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FF6" w:rsidRDefault="00630FF6" w:rsidP="00F80361">
      <w:pPr>
        <w:pStyle w:val="1"/>
        <w:jc w:val="center"/>
        <w:rPr>
          <w:b w:val="0"/>
          <w:sz w:val="32"/>
          <w:szCs w:val="32"/>
        </w:rPr>
      </w:pPr>
    </w:p>
    <w:p w:rsidR="00F80361" w:rsidRDefault="00F80361" w:rsidP="00F80361">
      <w:pPr>
        <w:pStyle w:val="1"/>
        <w:jc w:val="center"/>
        <w:rPr>
          <w:b w:val="0"/>
          <w:sz w:val="32"/>
          <w:szCs w:val="32"/>
        </w:rPr>
      </w:pPr>
      <w:r w:rsidRPr="00F80361">
        <w:rPr>
          <w:b w:val="0"/>
          <w:sz w:val="32"/>
          <w:szCs w:val="32"/>
        </w:rPr>
        <w:t>Актюбинский Кооперативный Колледж</w:t>
      </w:r>
    </w:p>
    <w:p w:rsidR="00F80361" w:rsidRDefault="00F80361" w:rsidP="00F80361">
      <w:pPr>
        <w:pStyle w:val="1"/>
        <w:jc w:val="center"/>
        <w:rPr>
          <w:b w:val="0"/>
          <w:sz w:val="32"/>
          <w:szCs w:val="32"/>
        </w:rPr>
      </w:pPr>
    </w:p>
    <w:p w:rsidR="00F80361" w:rsidRDefault="00F80361" w:rsidP="00F80361">
      <w:pPr>
        <w:pStyle w:val="1"/>
        <w:jc w:val="center"/>
        <w:rPr>
          <w:b w:val="0"/>
          <w:sz w:val="32"/>
          <w:szCs w:val="32"/>
        </w:rPr>
      </w:pPr>
    </w:p>
    <w:p w:rsidR="00F80361" w:rsidRPr="00F80361" w:rsidRDefault="00F80361" w:rsidP="00F80361">
      <w:pPr>
        <w:pStyle w:val="1"/>
        <w:jc w:val="center"/>
        <w:rPr>
          <w:b w:val="0"/>
          <w:sz w:val="18"/>
          <w:szCs w:val="18"/>
        </w:rPr>
      </w:pPr>
    </w:p>
    <w:p w:rsidR="00F80361" w:rsidRPr="00F80361" w:rsidRDefault="00F80361" w:rsidP="00F80361">
      <w:pPr>
        <w:pStyle w:val="1"/>
        <w:jc w:val="center"/>
        <w:rPr>
          <w:b w:val="0"/>
          <w:i/>
          <w:sz w:val="144"/>
          <w:szCs w:val="144"/>
        </w:rPr>
      </w:pPr>
      <w:r w:rsidRPr="00F80361">
        <w:rPr>
          <w:b w:val="0"/>
          <w:i/>
          <w:sz w:val="144"/>
          <w:szCs w:val="144"/>
        </w:rPr>
        <w:t>Реферат</w:t>
      </w:r>
    </w:p>
    <w:p w:rsidR="00F80361" w:rsidRDefault="00F80361" w:rsidP="00F80361">
      <w:pPr>
        <w:pStyle w:val="1"/>
        <w:rPr>
          <w:i/>
        </w:rPr>
      </w:pPr>
      <w:r w:rsidRPr="00F80361">
        <w:rPr>
          <w:b w:val="0"/>
          <w:i/>
        </w:rPr>
        <w:t xml:space="preserve">Тема: </w:t>
      </w:r>
      <w:r w:rsidRPr="00F80361">
        <w:rPr>
          <w:i/>
        </w:rPr>
        <w:t>Пилонефрит</w:t>
      </w:r>
    </w:p>
    <w:p w:rsidR="00F80361" w:rsidRDefault="00F80361" w:rsidP="00F80361">
      <w:pPr>
        <w:pStyle w:val="1"/>
        <w:rPr>
          <w:i/>
        </w:rPr>
      </w:pPr>
    </w:p>
    <w:p w:rsidR="00F80361" w:rsidRDefault="00F80361" w:rsidP="00F80361">
      <w:pPr>
        <w:pStyle w:val="1"/>
        <w:rPr>
          <w:i/>
        </w:rPr>
      </w:pPr>
    </w:p>
    <w:p w:rsidR="00F80361" w:rsidRDefault="00F80361" w:rsidP="00F80361">
      <w:pPr>
        <w:pStyle w:val="1"/>
        <w:rPr>
          <w:i/>
        </w:rPr>
      </w:pPr>
    </w:p>
    <w:p w:rsidR="00F80361" w:rsidRPr="00F80361" w:rsidRDefault="00F80361" w:rsidP="00F80361">
      <w:pPr>
        <w:pStyle w:val="1"/>
        <w:rPr>
          <w:i/>
        </w:rPr>
      </w:pPr>
    </w:p>
    <w:p w:rsidR="00F80361" w:rsidRPr="00F80361" w:rsidRDefault="00F80361" w:rsidP="00F80361">
      <w:pPr>
        <w:pStyle w:val="1"/>
        <w:ind w:left="2832" w:firstLine="708"/>
        <w:rPr>
          <w:sz w:val="36"/>
          <w:szCs w:val="36"/>
        </w:rPr>
      </w:pPr>
      <w:r w:rsidRPr="00F80361">
        <w:rPr>
          <w:sz w:val="36"/>
          <w:szCs w:val="36"/>
        </w:rPr>
        <w:t>Выполнила: Абилхаирова Н.</w:t>
      </w:r>
    </w:p>
    <w:p w:rsidR="00F80361" w:rsidRDefault="00F80361" w:rsidP="00F80361">
      <w:pPr>
        <w:pStyle w:val="1"/>
        <w:ind w:left="2832" w:firstLine="708"/>
        <w:rPr>
          <w:sz w:val="36"/>
          <w:szCs w:val="36"/>
        </w:rPr>
      </w:pPr>
      <w:r w:rsidRPr="00F80361">
        <w:rPr>
          <w:sz w:val="36"/>
          <w:szCs w:val="36"/>
        </w:rPr>
        <w:t>Проверил: Жангельдинов К. А.</w:t>
      </w:r>
    </w:p>
    <w:p w:rsidR="00F80361" w:rsidRDefault="00F80361" w:rsidP="00F80361">
      <w:pPr>
        <w:pStyle w:val="1"/>
        <w:rPr>
          <w:sz w:val="36"/>
          <w:szCs w:val="36"/>
        </w:rPr>
      </w:pPr>
    </w:p>
    <w:p w:rsidR="00F80361" w:rsidRDefault="00F80361" w:rsidP="00F80361">
      <w:pPr>
        <w:pStyle w:val="1"/>
        <w:rPr>
          <w:sz w:val="36"/>
          <w:szCs w:val="36"/>
        </w:rPr>
      </w:pPr>
    </w:p>
    <w:p w:rsidR="00F80361" w:rsidRDefault="00F80361" w:rsidP="00F80361">
      <w:pPr>
        <w:pStyle w:val="1"/>
        <w:rPr>
          <w:sz w:val="36"/>
          <w:szCs w:val="36"/>
        </w:rPr>
      </w:pPr>
    </w:p>
    <w:p w:rsidR="00F80361" w:rsidRDefault="00F80361" w:rsidP="00F80361">
      <w:pPr>
        <w:pStyle w:val="1"/>
        <w:rPr>
          <w:sz w:val="36"/>
          <w:szCs w:val="36"/>
        </w:rPr>
      </w:pPr>
    </w:p>
    <w:p w:rsidR="00F80361" w:rsidRDefault="00F80361" w:rsidP="00F80361">
      <w:pPr>
        <w:pStyle w:val="1"/>
        <w:rPr>
          <w:sz w:val="36"/>
          <w:szCs w:val="36"/>
        </w:rPr>
      </w:pPr>
    </w:p>
    <w:p w:rsidR="00F80361" w:rsidRPr="00F80361" w:rsidRDefault="00F80361" w:rsidP="00F80361">
      <w:pPr>
        <w:pStyle w:val="1"/>
        <w:rPr>
          <w:sz w:val="36"/>
          <w:szCs w:val="36"/>
        </w:rPr>
      </w:pPr>
    </w:p>
    <w:p w:rsidR="00F80361" w:rsidRPr="00F80361" w:rsidRDefault="00F80361" w:rsidP="00F80361">
      <w:pPr>
        <w:pStyle w:val="1"/>
        <w:jc w:val="center"/>
        <w:rPr>
          <w:b w:val="0"/>
          <w:sz w:val="32"/>
          <w:szCs w:val="32"/>
        </w:rPr>
      </w:pPr>
      <w:r w:rsidRPr="00F80361">
        <w:rPr>
          <w:b w:val="0"/>
          <w:sz w:val="32"/>
          <w:szCs w:val="32"/>
        </w:rPr>
        <w:t>Актобе 2011</w:t>
      </w:r>
    </w:p>
    <w:p w:rsidR="00970896" w:rsidRPr="00F80361" w:rsidRDefault="00970896" w:rsidP="00970896">
      <w:pPr>
        <w:pStyle w:val="1"/>
        <w:jc w:val="center"/>
      </w:pPr>
      <w:r w:rsidRPr="00F80361">
        <w:t>Пилонефрит, лечение пилонефрита</w:t>
      </w:r>
    </w:p>
    <w:p w:rsidR="00970896" w:rsidRDefault="00970896" w:rsidP="00970896">
      <w:pPr>
        <w:pStyle w:val="a3"/>
      </w:pPr>
      <w:r>
        <w:t xml:space="preserve">Пилонефрит – это воспалительный процесс с поражением чашечно-лоханочной системы почек, канальцев почек с последующим поражением клубочков и сосудов почек. </w:t>
      </w:r>
    </w:p>
    <w:p w:rsidR="00970896" w:rsidRDefault="00970896" w:rsidP="00970896">
      <w:pPr>
        <w:pStyle w:val="a3"/>
      </w:pPr>
      <w:r>
        <w:t xml:space="preserve">Пилонефрит может рассматриваться как самостоятельное заболевание, а также как осложнение самых различных заболеваний (острая почечная недостаточность, мочекаменная болезнь, гиперплазия и рак простаты, гинекологические заболевания). Возникает пилонефрит в самых различных обстоятельствах: послеоперационный период, беременность. </w:t>
      </w:r>
    </w:p>
    <w:p w:rsidR="00970896" w:rsidRDefault="00970896" w:rsidP="00970896">
      <w:pPr>
        <w:pStyle w:val="a3"/>
      </w:pPr>
      <w:r>
        <w:t xml:space="preserve">В целом среди больных пилонефритом преобладают женщины. </w:t>
      </w:r>
    </w:p>
    <w:p w:rsidR="00970896" w:rsidRDefault="00970896" w:rsidP="00970896">
      <w:pPr>
        <w:pStyle w:val="a3"/>
      </w:pPr>
      <w:r>
        <w:t xml:space="preserve">Наиболее частым возбудителем инфекций мочевыводящих путей является кишечная палочка, реже встречаются стафилококки и энтерококки. </w:t>
      </w:r>
    </w:p>
    <w:p w:rsidR="00970896" w:rsidRDefault="00970896" w:rsidP="00970896">
      <w:pPr>
        <w:pStyle w:val="a3"/>
      </w:pPr>
      <w:r>
        <w:t xml:space="preserve">Острый пилонефрит проявляется: </w:t>
      </w:r>
    </w:p>
    <w:p w:rsidR="00970896" w:rsidRDefault="00970896" w:rsidP="00970896">
      <w:pPr>
        <w:pStyle w:val="a3"/>
      </w:pPr>
      <w:r>
        <w:t xml:space="preserve">высокая лихорадка; </w:t>
      </w:r>
      <w:r>
        <w:br/>
        <w:t xml:space="preserve">озноб и проливные поты; </w:t>
      </w:r>
      <w:r>
        <w:br/>
        <w:t xml:space="preserve">боли в мышцах и суставах </w:t>
      </w:r>
      <w:r>
        <w:br/>
        <w:t xml:space="preserve">головная боль, иногда спутанность сознания; </w:t>
      </w:r>
      <w:r>
        <w:br/>
        <w:t xml:space="preserve">тошнота и рвота; </w:t>
      </w:r>
      <w:r>
        <w:br/>
        <w:t xml:space="preserve">боль и напряжение мышц в поясничной области; </w:t>
      </w:r>
      <w:r>
        <w:br/>
        <w:t xml:space="preserve">напряжение мышц передней брюшной стенки; </w:t>
      </w:r>
      <w:r>
        <w:br/>
        <w:t xml:space="preserve">частые, болезненные мочеиспускания </w:t>
      </w:r>
      <w:r>
        <w:br/>
        <w:t xml:space="preserve">хлопья, муть в моче; </w:t>
      </w:r>
      <w:r>
        <w:br/>
        <w:t>обильное мочеиспускание, преобладание частоты ночных мочеиспусканий</w:t>
      </w:r>
    </w:p>
    <w:p w:rsidR="00970896" w:rsidRDefault="00970896" w:rsidP="00970896">
      <w:pPr>
        <w:pStyle w:val="a3"/>
      </w:pPr>
      <w:r>
        <w:t>Хронический пилонефрит:</w:t>
      </w:r>
    </w:p>
    <w:p w:rsidR="00970896" w:rsidRDefault="00970896" w:rsidP="00970896">
      <w:pPr>
        <w:pStyle w:val="a3"/>
      </w:pPr>
      <w:r>
        <w:t xml:space="preserve">периодические "беспричинные" подъемы температуры; </w:t>
      </w:r>
      <w:r>
        <w:br/>
        <w:t xml:space="preserve">потливость, особенно по ночам; </w:t>
      </w:r>
      <w:r>
        <w:br/>
        <w:t xml:space="preserve">изменение цвета лица (желтшность, землистый цвет кожи); </w:t>
      </w:r>
      <w:r>
        <w:br/>
        <w:t xml:space="preserve">сухость кожи; </w:t>
      </w:r>
      <w:r>
        <w:br/>
        <w:t xml:space="preserve">общая слабость, утомляемость, головные боли; </w:t>
      </w:r>
      <w:r>
        <w:br/>
        <w:t xml:space="preserve">снижение аппетита; </w:t>
      </w:r>
      <w:r>
        <w:br/>
        <w:t xml:space="preserve">тошнота, рвота; </w:t>
      </w:r>
      <w:r>
        <w:br/>
        <w:t xml:space="preserve">повышение артериального давления. </w:t>
      </w:r>
      <w:r>
        <w:br/>
        <w:t xml:space="preserve">боли, неприятные ощущения в поясничной области; </w:t>
      </w:r>
      <w:r>
        <w:br/>
        <w:t xml:space="preserve">обильное мочеиспускание, преобладание частоты ночных мочеиспусканий </w:t>
      </w:r>
      <w:r>
        <w:br/>
        <w:t xml:space="preserve">частые, болезненные мочеиспускания </w:t>
      </w:r>
      <w:r>
        <w:br/>
        <w:t xml:space="preserve">хлопья, муть в моче. </w:t>
      </w:r>
      <w:r>
        <w:br/>
        <w:t>Обследование на пилонефрит включает в себя: общий анализ мочи, общий анализ крови, узи почек, биохимический анализ крови, анализ мочи по Нечипоренко и др.</w:t>
      </w:r>
    </w:p>
    <w:p w:rsidR="00970896" w:rsidRDefault="00970896" w:rsidP="00970896">
      <w:pPr>
        <w:pStyle w:val="a3"/>
      </w:pPr>
      <w:r>
        <w:rPr>
          <w:b/>
          <w:bCs/>
        </w:rPr>
        <w:t>Лечение пилонефрита</w:t>
      </w:r>
    </w:p>
    <w:p w:rsidR="00970896" w:rsidRDefault="00970896" w:rsidP="00970896">
      <w:pPr>
        <w:pStyle w:val="a3"/>
      </w:pPr>
      <w:r>
        <w:t xml:space="preserve">Диета больных пилонефритом без артериальной гипертензии (повышенного кровяного давления) и отеков мало отличается от обычного пищевого рациона. Рекомендуется молочно-растительная диета, разрешаются мясо, отварная рыба. В суточный рацион необходимо включать блюда из овощей, фруктов, богатых калием и витаминами С,Р, группы В (яблоки, сливы, абрикосы, изюм, инжир, картофель, морковь, капуста, свекла), молоко, молочные продукты, яйца. </w:t>
      </w:r>
    </w:p>
    <w:p w:rsidR="00970896" w:rsidRDefault="00970896" w:rsidP="00970896">
      <w:pPr>
        <w:pStyle w:val="a3"/>
      </w:pPr>
      <w:r>
        <w:t xml:space="preserve">Ограничивается прием острых блюд и приправ. </w:t>
      </w:r>
    </w:p>
    <w:p w:rsidR="00970896" w:rsidRDefault="00970896" w:rsidP="00970896">
      <w:pPr>
        <w:pStyle w:val="a3"/>
      </w:pPr>
      <w:r>
        <w:t>При отсутствии отеков и артериальной гипертензии больному рекомендуется употреблять до 2-</w:t>
      </w:r>
      <w:smartTag w:uri="urn:schemas-microsoft-com:office:smarttags" w:element="metricconverter">
        <w:smartTagPr>
          <w:attr w:name="ProductID" w:val="3 л"/>
        </w:smartTagPr>
        <w:r>
          <w:t>3 л</w:t>
        </w:r>
      </w:smartTag>
      <w:r>
        <w:t xml:space="preserve"> жидкости в сутки в виде минеральных вод, витаминизированных напитков, соков, морсов, компотов, киселей. Особенно полезны клюквенный сок или морс и брусничный, т.к. они обладают выраженными противовоспалительными свойствами. </w:t>
      </w:r>
    </w:p>
    <w:p w:rsidR="00970896" w:rsidRDefault="00970896" w:rsidP="00970896">
      <w:pPr>
        <w:pStyle w:val="a3"/>
      </w:pPr>
      <w:r>
        <w:t xml:space="preserve">Ограничивается употребление поваренной соли до </w:t>
      </w:r>
      <w:smartTag w:uri="urn:schemas-microsoft-com:office:smarttags" w:element="metricconverter">
        <w:smartTagPr>
          <w:attr w:name="ProductID" w:val="5 грамм"/>
        </w:smartTagPr>
        <w:r>
          <w:t>5 грамм</w:t>
        </w:r>
      </w:smartTag>
      <w:r>
        <w:t xml:space="preserve"> в сутки. </w:t>
      </w:r>
    </w:p>
    <w:p w:rsidR="00970896" w:rsidRDefault="00970896" w:rsidP="00970896">
      <w:pPr>
        <w:pStyle w:val="a3"/>
      </w:pPr>
      <w:r>
        <w:t xml:space="preserve">Рекомендуется включать в диету арбузы, дыни, тыкву, которые обладают мочегонным действием и способствуют очищению мочевыводящих путей от микробов, слизи, мелких камешков. </w:t>
      </w:r>
    </w:p>
    <w:p w:rsidR="00970896" w:rsidRDefault="00970896" w:rsidP="00970896">
      <w:pPr>
        <w:pStyle w:val="a3"/>
      </w:pPr>
      <w:r>
        <w:t xml:space="preserve">На 2-3 дня назначается преимущественно подкисляющая пища (хлеб, мучные изделия, мясо, яйца), затем на 2-3 дня подщелачивающую диету (овощи, фрукты, молоко). Это создает неблагоприятные условия для микроорганизмов в почках. </w:t>
      </w:r>
    </w:p>
    <w:p w:rsidR="00970896" w:rsidRDefault="00970896" w:rsidP="00970896">
      <w:pPr>
        <w:pStyle w:val="a3"/>
      </w:pPr>
      <w:r>
        <w:t>Фитотерапия пиелонефрита:</w:t>
      </w:r>
    </w:p>
    <w:p w:rsidR="00970896" w:rsidRDefault="00970896" w:rsidP="00970896">
      <w:pPr>
        <w:pStyle w:val="a3"/>
      </w:pPr>
      <w:r>
        <w:t xml:space="preserve">Корень аира 2 ч., цветки бузины 4 ч, трава зверобоя 5ч., семя льна 3 ч., трава мелиссы 2 ч., лист почечного чая 3 ч., трава спорыш 5 ч., лист толокнянки 5ч., плоды фенхеля 2 части </w:t>
      </w:r>
      <w:r>
        <w:br/>
        <w:t xml:space="preserve">Побеги багульника 5 ч., трава вероники 5 ч., трава зверобоя 5 ч., рыльца кукурузы 3 ч., семя льна 2 ч., лист мяты 3 ч., почки сосны 3 ч., трава хвоща полевого 4 части </w:t>
      </w:r>
      <w:r>
        <w:br/>
        <w:t xml:space="preserve">Листья смородины черной 1 часть, листья березы 1 часть, плоды можжевельника 1 часть, шишки хмеля 1 часть, листья толокнянки, листья брусники, листья подорожника – по 2 части, листья крапивы 3 части, плоды шиповника 4 части, ягоды земляники, трава хвоща полевого – по 6 частей </w:t>
      </w:r>
      <w:r>
        <w:br/>
        <w:t xml:space="preserve">Трава хвоща полевого 1 дес. ложка, плоды можжевельника 1 ст ложка, корень солодки 1 ст ложка, листья толокнянки 1 дес.ложка, листья брусники 1 ст ложка </w:t>
      </w:r>
      <w:r>
        <w:br/>
        <w:t xml:space="preserve">корень первоцвета 1 часть, трава медуницы 1 часть, трава фиалки 1 часть, цветки коровяка 1 часть, лист подорожника 2 части, трава череды 3 части, лист малины 4 части, лист крапивы 2 части, плоды укропа 1 часть, цветки лабазника 2 части, плоды шиповника 3части </w:t>
      </w:r>
      <w:r>
        <w:br/>
        <w:t xml:space="preserve">лист брусники 3 части, лист толокнянки 3 части, трава золотарника 2 части, корень пырея 4 части, трава подмаренника 3части, трава спорыша 2 части, корень бадана 2 части, плоды или хвоя можжевельника 1 часть, почки сосны 1 часть, корень солодки 5 частей, корень одуванчика 3 части </w:t>
      </w:r>
      <w:r>
        <w:br/>
        <w:t xml:space="preserve">лист толокнянки 3 части, лист брусники 3 части, корень одуванчика 4 части, трава хвоща полевого 2 части, трава адониса 1 часть, трава череды 3 части, трава шикши 2 части, корень солодки 5 частей </w:t>
      </w:r>
      <w:r>
        <w:br/>
        <w:t xml:space="preserve">кора осины 2 части, трава зверобоя 2 части, трава полыни 1 часть, плоды или хвоя можжевельника 1 часть, цветки лабазника 3 части, почки сосны 2 части, трава спорыша 2 части, трава мяты 2 части, трава фиалки 2 части, трава багульника 1 часть, трава горечавки 1 часть, кожура мандарина 3 части, трава душицы 4 части, плоды шиповника 4 части, плоды рябины обыкновенной 2 части, корень бадана 1 часть </w:t>
      </w:r>
      <w:r>
        <w:br/>
        <w:t xml:space="preserve">трава фиалки 2 части, трава зверобоя 2 части, трава пустырника 2 части, корень ококпника 2 части, трава золотарника 3 части, корень бадана 1 часть, лист брусники 2 части, лист толокнянки 1 часть, трава полыни 2 части, трава спорыша 2 части, трава душицы 1 часть, корень солодки 3 части, корень аралии 2 части, курильский чай 2 части </w:t>
      </w:r>
      <w:r>
        <w:br/>
        <w:t xml:space="preserve">лист кипрея 3 части, лист брусники 1 часть, лист толокнянки 1 часть, трава хвоща полевого 2 часи, цветки василька 1 часть, почки сосны 2 части, почки березы 1 часть, плоды можжевельника или хвоя можжевельника 1 часть </w:t>
      </w:r>
      <w:r>
        <w:br/>
        <w:t xml:space="preserve">корень бадана 1 часть, лис брусники 1 часть, лист толокнянки 1 часть, трава хвоща полевого 1 часть, корень одуванчика 2 части, лист малины 3 части, плоды можжевельника 1 часть, трава душицы 1 часть, плоды укропа 2 части </w:t>
      </w:r>
      <w:r>
        <w:br/>
        <w:t xml:space="preserve">корень алтея 1 часть, корень бадана 1 часть, цветки бессмертника 1 часть, лист брусники 2 части, трава спорыша 2 части, трава зверобоя 2 части, цветки календулы 2 части, плоды кориандра 1 часть, лист подорожника 1 часть, трава пустырника 1 часть, почки сосны 1 часть </w:t>
      </w:r>
      <w:r>
        <w:br/>
        <w:t xml:space="preserve">корень девясила 1 часть, трава донника 2 части, лист крапивы 1 часть, лист манжетки 2 части, трава пастушьей сумки 1 часть, цветки пижмы 1 часть, корень пиона уклоняющегося 1 часть, цветки ромашки 2 части, лис смородины 2 части, корень солодки 4 части </w:t>
      </w:r>
      <w:r>
        <w:br/>
        <w:t xml:space="preserve">Для детей рекомендуют готовить настои и отвары в следующей суточной дозе сухого лекарственного сбора: до 1 года - 1/2 - 1 ч. ложка, от 1 до 3 лет - 1 ч. ложка, от 3 до 6 лет - 1 десертная ложка, от 6 до 10 лет - 1 ст. ложка, старше 10 лет и взрослым - 2 ст. ложки сбора. </w:t>
      </w:r>
      <w:r>
        <w:br/>
        <w:t xml:space="preserve">Приготовление сборов: 2 столовых ложки предварительно измельченного (в кофемолке или мясорубке) сбора залить 1 литром кипятка, довести до кипения, кипятить на медленном огне 10 минут в закрытой посуде, слить вместе с травой в термос, настаивать ночь. В период обострения хронического заболевания или для лечения острого пиелонефрита сборы принимают в ударных дозах: 5-6 столовых ложек на литр кипятка на протяжении 2-3 недель, после чего переходят на обычный прием (2 столовых ложки на литр кипятка). Принять в течение дня по 100-150 мл за 30 минут до еды. Для улучшения вкуса можно добавить мед, сахар, варенье. Курс лечения - 3-4 месяца. При хроническом заболевании делают перерыв на 10-14 дней, меняют сбор и продолжают лечение. Сборами лечат 1,5-2 года, после чего можно перейти на профилактический прием фитосборов весной и осенью по два месяца, а также при любых инфекциях и простуде. </w:t>
      </w:r>
    </w:p>
    <w:p w:rsidR="00970896" w:rsidRDefault="00970896" w:rsidP="00970896">
      <w:pPr>
        <w:pStyle w:val="a3"/>
      </w:pPr>
      <w:r>
        <w:t xml:space="preserve">Сборы трав могут применяться в сочетании с другими лекарствами. </w:t>
      </w:r>
    </w:p>
    <w:p w:rsidR="00970896" w:rsidRDefault="00970896" w:rsidP="00970896">
      <w:pPr>
        <w:pStyle w:val="a3"/>
      </w:pPr>
      <w:r>
        <w:t>Улучшение при фитотерапии наступает через 2-3 недели регулярного приема трав. Однако стойкий эффект может быть достигнут лишь в случае длительного и регулярного применения трав (в течение 8-12 месяцев и более).</w:t>
      </w:r>
    </w:p>
    <w:p w:rsidR="00970896" w:rsidRDefault="00970896">
      <w:bookmarkStart w:id="0" w:name="_GoBack"/>
      <w:bookmarkEnd w:id="0"/>
    </w:p>
    <w:sectPr w:rsidR="00970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896"/>
    <w:rsid w:val="00630FF6"/>
    <w:rsid w:val="008E1B2E"/>
    <w:rsid w:val="00970896"/>
    <w:rsid w:val="0099707D"/>
    <w:rsid w:val="00F8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BE23B-8F4F-41A5-BAC9-EDFE1D3D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9708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08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6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Пилонефрит, лечение пилонефрита</vt:lpstr>
    </vt:vector>
  </TitlesOfParts>
  <Company/>
  <LinksUpToDate>false</LinksUpToDate>
  <CharactersWithSpaces>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Пилонефрит, лечение пилонефрита</dc:title>
  <dc:subject/>
  <dc:creator>Ainura</dc:creator>
  <cp:keywords/>
  <dc:description/>
  <cp:lastModifiedBy>admin</cp:lastModifiedBy>
  <cp:revision>2</cp:revision>
  <dcterms:created xsi:type="dcterms:W3CDTF">2014-04-14T14:16:00Z</dcterms:created>
  <dcterms:modified xsi:type="dcterms:W3CDTF">2014-04-14T14:16:00Z</dcterms:modified>
</cp:coreProperties>
</file>