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300" w:rsidRDefault="00AF0EA0">
      <w:pPr>
        <w:pStyle w:val="a4"/>
      </w:pPr>
      <w:r>
        <w:t xml:space="preserve">Milton Essay, Research Paper </w:t>
      </w:r>
    </w:p>
    <w:p w:rsidR="00E90300" w:rsidRDefault="00AF0EA0">
      <w:pPr>
        <w:pStyle w:val="a4"/>
      </w:pPr>
      <w:r>
        <w:t xml:space="preserve">Religion was the most important part of Milton?s personal life, and exerted </w:t>
      </w:r>
    </w:p>
    <w:p w:rsidR="00E90300" w:rsidRDefault="00AF0EA0">
      <w:pPr>
        <w:pStyle w:val="a4"/>
      </w:pPr>
      <w:r>
        <w:t xml:space="preserve">the greatest influence on his literary endeavors. John Milton was born in London to </w:t>
      </w:r>
    </w:p>
    <w:p w:rsidR="00E90300" w:rsidRDefault="00AF0EA0">
      <w:pPr>
        <w:pStyle w:val="a4"/>
      </w:pPr>
      <w:r>
        <w:t xml:space="preserve">a prosperous merchant, who had been disowned by his family when he </w:t>
      </w:r>
    </w:p>
    <w:p w:rsidR="00E90300" w:rsidRDefault="00AF0EA0">
      <w:pPr>
        <w:pStyle w:val="a4"/>
      </w:pPr>
      <w:r>
        <w:t xml:space="preserve">converted from Catholicism to Protestantism. Thanks to his father’s wealth, </w:t>
      </w:r>
    </w:p>
    <w:p w:rsidR="00E90300" w:rsidRDefault="00AF0EA0">
      <w:pPr>
        <w:pStyle w:val="a4"/>
      </w:pPr>
      <w:r>
        <w:t xml:space="preserve">young Milton got the best education money could buy: a private tutor, St. Paul’s </w:t>
      </w:r>
    </w:p>
    <w:p w:rsidR="00E90300" w:rsidRDefault="00AF0EA0">
      <w:pPr>
        <w:pStyle w:val="a4"/>
      </w:pPr>
      <w:r>
        <w:t xml:space="preserve">Cathedral School, and then Christ’s College at Cambridge. At the latter, he made </w:t>
      </w:r>
    </w:p>
    <w:p w:rsidR="00E90300" w:rsidRDefault="00AF0EA0">
      <w:pPr>
        <w:pStyle w:val="a4"/>
      </w:pPr>
      <w:r>
        <w:t xml:space="preserve">quite a name for himself with his prodigious writing, publishing several essays and </w:t>
      </w:r>
    </w:p>
    <w:p w:rsidR="00E90300" w:rsidRDefault="00AF0EA0">
      <w:pPr>
        <w:pStyle w:val="a4"/>
      </w:pPr>
      <w:r>
        <w:t xml:space="preserve">poems to high acclaim. After graduating with his Master’s degree (in 1632), Milton </w:t>
      </w:r>
    </w:p>
    <w:p w:rsidR="00E90300" w:rsidRDefault="00AF0EA0">
      <w:pPr>
        <w:pStyle w:val="a4"/>
      </w:pPr>
      <w:r>
        <w:t xml:space="preserve">was once again accommodated by his father. He was allowed to take over the </w:t>
      </w:r>
    </w:p>
    <w:p w:rsidR="00E90300" w:rsidRDefault="00AF0EA0">
      <w:pPr>
        <w:pStyle w:val="a4"/>
      </w:pPr>
      <w:r>
        <w:t xml:space="preserve">family’s estate near Windsor and pursue a quiet life of study. He spent 1632 to 1638 </w:t>
      </w:r>
    </w:p>
    <w:p w:rsidR="00E90300" w:rsidRDefault="00AF0EA0">
      <w:pPr>
        <w:pStyle w:val="a4"/>
      </w:pPr>
      <w:r>
        <w:t xml:space="preserve">reading the classics. </w:t>
      </w:r>
    </w:p>
    <w:p w:rsidR="00E90300" w:rsidRDefault="00AF0EA0">
      <w:pPr>
        <w:pStyle w:val="a4"/>
      </w:pPr>
      <w:r>
        <w:t xml:space="preserve">In 1638 Milton made a trip to Italy, studying in Florence, Siena, and Rome, </w:t>
      </w:r>
    </w:p>
    <w:p w:rsidR="00E90300" w:rsidRDefault="00AF0EA0">
      <w:pPr>
        <w:pStyle w:val="a4"/>
      </w:pPr>
      <w:r>
        <w:t xml:space="preserve">but felt obliged to return home upon the outbreak of civil war in England, in 1639. By </w:t>
      </w:r>
    </w:p>
    <w:p w:rsidR="00E90300" w:rsidRDefault="00AF0EA0">
      <w:pPr>
        <w:pStyle w:val="a4"/>
      </w:pPr>
      <w:r>
        <w:t xml:space="preserve">this time, he was well known to the literary world. Particularly notable works were </w:t>
      </w:r>
    </w:p>
    <w:p w:rsidR="00E90300" w:rsidRDefault="00AF0EA0">
      <w:pPr>
        <w:pStyle w:val="a4"/>
      </w:pPr>
      <w:r>
        <w:t xml:space="preserve">his eulogy on Shakespeare, and the magnificent pastoral poem “Lycidas.” Upon his </w:t>
      </w:r>
    </w:p>
    <w:p w:rsidR="00E90300" w:rsidRDefault="00AF0EA0">
      <w:pPr>
        <w:pStyle w:val="a4"/>
      </w:pPr>
      <w:r>
        <w:t xml:space="preserve">return from Italy, though, he began planning a work far beyond his others: an epic </w:t>
      </w:r>
    </w:p>
    <w:p w:rsidR="00E90300" w:rsidRDefault="00AF0EA0">
      <w:pPr>
        <w:pStyle w:val="a4"/>
      </w:pPr>
      <w:r>
        <w:t xml:space="preserve">poem, the first ever written in English. These plans were delayed by his marriage to </w:t>
      </w:r>
    </w:p>
    <w:p w:rsidR="00E90300" w:rsidRDefault="00AF0EA0">
      <w:pPr>
        <w:pStyle w:val="a4"/>
      </w:pPr>
      <w:r>
        <w:t xml:space="preserve">Mary Powell, and her subsequent desertion of him. In reaction to these events, </w:t>
      </w:r>
    </w:p>
    <w:p w:rsidR="00E90300" w:rsidRDefault="00AF0EA0">
      <w:pPr>
        <w:pStyle w:val="a4"/>
      </w:pPr>
      <w:r>
        <w:t xml:space="preserve">Milton wrote a series of pamphlets calling for more leniency in the church’s position </w:t>
      </w:r>
    </w:p>
    <w:p w:rsidR="00E90300" w:rsidRDefault="00AF0EA0">
      <w:pPr>
        <w:pStyle w:val="a4"/>
      </w:pPr>
      <w:r>
        <w:t xml:space="preserve">on divorce. This brought him both greater publicity and angry criticism from </w:t>
      </w:r>
    </w:p>
    <w:p w:rsidR="00E90300" w:rsidRDefault="00AF0EA0">
      <w:pPr>
        <w:pStyle w:val="a4"/>
      </w:pPr>
      <w:r>
        <w:t xml:space="preserve">throughout the religious establishment in England. When the Second Civil War </w:t>
      </w:r>
    </w:p>
    <w:p w:rsidR="00E90300" w:rsidRDefault="00AF0EA0">
      <w:pPr>
        <w:pStyle w:val="a4"/>
      </w:pPr>
      <w:r>
        <w:t xml:space="preserve">ended in 1648, with King Charles dethroned and executed, Milton welcomed the </w:t>
      </w:r>
    </w:p>
    <w:p w:rsidR="00E90300" w:rsidRDefault="00AF0EA0">
      <w:pPr>
        <w:pStyle w:val="a4"/>
      </w:pPr>
      <w:r>
        <w:t xml:space="preserve">new parliament and wrote pamphlets in its support. After serving for a few years in a </w:t>
      </w:r>
    </w:p>
    <w:p w:rsidR="00E90300" w:rsidRDefault="00AF0EA0">
      <w:pPr>
        <w:pStyle w:val="a4"/>
      </w:pPr>
      <w:r>
        <w:t xml:space="preserve">civil position, he retired briefly to his house in Westminster, for his eyesight was </w:t>
      </w:r>
    </w:p>
    <w:p w:rsidR="00E90300" w:rsidRDefault="00AF0EA0">
      <w:pPr>
        <w:pStyle w:val="a4"/>
      </w:pPr>
      <w:r>
        <w:t xml:space="preserve">failing. By 1652 he was completely blind. </w:t>
      </w:r>
    </w:p>
    <w:p w:rsidR="00E90300" w:rsidRDefault="00AF0EA0">
      <w:pPr>
        <w:pStyle w:val="a4"/>
      </w:pPr>
      <w:r>
        <w:t xml:space="preserve">Despite his disability, Milton reentered civil service under the Protectorate of </w:t>
      </w:r>
    </w:p>
    <w:p w:rsidR="00E90300" w:rsidRDefault="00AF0EA0">
      <w:pPr>
        <w:pStyle w:val="a4"/>
      </w:pPr>
      <w:r>
        <w:t xml:space="preserve">Oliver Cromwell, the military general who ruled the British Isles from 1653 to 1658. </w:t>
      </w:r>
    </w:p>
    <w:p w:rsidR="00E90300" w:rsidRDefault="00AF0EA0">
      <w:pPr>
        <w:pStyle w:val="a4"/>
      </w:pPr>
      <w:r>
        <w:t xml:space="preserve">Two years after Cromwell’s death, Milton’s worst fears were realized–the </w:t>
      </w:r>
    </w:p>
    <w:p w:rsidR="00E90300" w:rsidRDefault="00AF0EA0">
      <w:pPr>
        <w:pStyle w:val="a4"/>
      </w:pPr>
      <w:r>
        <w:t xml:space="preserve">Restoration brought Charles II back to the throne, and the poet had to go into hiding </w:t>
      </w:r>
    </w:p>
    <w:p w:rsidR="00E90300" w:rsidRDefault="00AF0EA0">
      <w:pPr>
        <w:pStyle w:val="a4"/>
      </w:pPr>
      <w:r>
        <w:t xml:space="preserve">to escape execution. However, he had already begun work on the great English </w:t>
      </w:r>
    </w:p>
    <w:p w:rsidR="00E90300" w:rsidRDefault="00AF0EA0">
      <w:pPr>
        <w:pStyle w:val="a4"/>
      </w:pPr>
      <w:r>
        <w:t xml:space="preserve">epic which he had planned so long before: Paradise Lost. Now he had the </w:t>
      </w:r>
    </w:p>
    <w:p w:rsidR="00E90300" w:rsidRDefault="00AF0EA0">
      <w:pPr>
        <w:pStyle w:val="a4"/>
      </w:pPr>
      <w:r>
        <w:t xml:space="preserve">opportunity to work on it in earnest. It was published in 1667, a year after the Great </w:t>
      </w:r>
    </w:p>
    <w:p w:rsidR="00E90300" w:rsidRDefault="00AF0EA0">
      <w:pPr>
        <w:pStyle w:val="a4"/>
      </w:pPr>
      <w:r>
        <w:t xml:space="preserve">Fire of London. The greatness of the epic was immediately recognized, and the </w:t>
      </w:r>
    </w:p>
    <w:p w:rsidR="00E90300" w:rsidRDefault="00AF0EA0">
      <w:pPr>
        <w:pStyle w:val="a4"/>
      </w:pPr>
      <w:r>
        <w:t xml:space="preserve">admiring comments of the respected poet Dryden helped restore Milton to favor. He </w:t>
      </w:r>
    </w:p>
    <w:p w:rsidR="00E90300" w:rsidRDefault="00AF0EA0">
      <w:pPr>
        <w:pStyle w:val="a4"/>
      </w:pPr>
      <w:r>
        <w:t xml:space="preserve">spent the ensuing years at his residence in Bunhill, still writing prolifically. In 1671, </w:t>
      </w:r>
    </w:p>
    <w:p w:rsidR="00E90300" w:rsidRDefault="00AF0EA0">
      <w:pPr>
        <w:pStyle w:val="a4"/>
      </w:pPr>
      <w:r>
        <w:t xml:space="preserve">he published Paradise Regained, the sequel to his great epic. Milton died on the </w:t>
      </w:r>
    </w:p>
    <w:p w:rsidR="00E90300" w:rsidRDefault="00AF0EA0">
      <w:pPr>
        <w:pStyle w:val="a4"/>
      </w:pPr>
      <w:r>
        <w:t xml:space="preserve">8th of November, 1674, at home. </w:t>
      </w:r>
    </w:p>
    <w:p w:rsidR="00E90300" w:rsidRDefault="00AF0EA0">
      <w:pPr>
        <w:pStyle w:val="a4"/>
      </w:pPr>
      <w:r>
        <w:t xml:space="preserve">Milton took public stances on a great number of issues, but most important </w:t>
      </w:r>
    </w:p>
    <w:p w:rsidR="00E90300" w:rsidRDefault="00AF0EA0">
      <w:pPr>
        <w:pStyle w:val="a4"/>
      </w:pPr>
      <w:r>
        <w:t xml:space="preserve">to the reading of Paradise Lost are his positions on religion. In Milton’s time, the </w:t>
      </w:r>
    </w:p>
    <w:p w:rsidR="00E90300" w:rsidRDefault="00AF0EA0">
      <w:pPr>
        <w:pStyle w:val="a4"/>
      </w:pPr>
      <w:r>
        <w:t xml:space="preserve">Anglican Church (or Church of England) had split into the high Anglican, moderate </w:t>
      </w:r>
    </w:p>
    <w:p w:rsidR="00E90300" w:rsidRDefault="00AF0EA0">
      <w:pPr>
        <w:pStyle w:val="a4"/>
      </w:pPr>
      <w:r>
        <w:t xml:space="preserve">Anglican, and Puritan (Presbyterian) sects. Milton was a Presbyterian. This </w:t>
      </w:r>
    </w:p>
    <w:p w:rsidR="00E90300" w:rsidRDefault="00AF0EA0">
      <w:pPr>
        <w:pStyle w:val="a4"/>
      </w:pPr>
      <w:r>
        <w:t xml:space="preserve">denomination called for the abolishment of bishops in the church (which existed </w:t>
      </w:r>
    </w:p>
    <w:p w:rsidR="00E90300" w:rsidRDefault="00AF0EA0">
      <w:pPr>
        <w:pStyle w:val="a4"/>
      </w:pPr>
      <w:r>
        <w:t xml:space="preserve">under the Anglican system). Milton, however, gradually took his views further–he </w:t>
      </w:r>
    </w:p>
    <w:p w:rsidR="00E90300" w:rsidRDefault="00AF0EA0">
      <w:pPr>
        <w:pStyle w:val="a4"/>
      </w:pPr>
      <w:r>
        <w:t xml:space="preserve">called for the removal of all priests, whom he referred to as “hirelings.” He had no </w:t>
      </w:r>
    </w:p>
    <w:p w:rsidR="00E90300" w:rsidRDefault="00AF0EA0">
      <w:pPr>
        <w:pStyle w:val="a4"/>
      </w:pPr>
      <w:r>
        <w:t xml:space="preserve">problem at all with the division of Protestants into more and smaller sects. Instead, </w:t>
      </w:r>
    </w:p>
    <w:p w:rsidR="00E90300" w:rsidRDefault="00AF0EA0">
      <w:pPr>
        <w:pStyle w:val="a4"/>
      </w:pPr>
      <w:r>
        <w:t xml:space="preserve">he thought it was a sign of healthy self-examination, and believed that each </w:t>
      </w:r>
    </w:p>
    <w:p w:rsidR="00E90300" w:rsidRDefault="00AF0EA0">
      <w:pPr>
        <w:pStyle w:val="a4"/>
      </w:pPr>
      <w:r>
        <w:t xml:space="preserve">individual Christian should be his own church, without any establishment to </w:t>
      </w:r>
    </w:p>
    <w:p w:rsidR="00E90300" w:rsidRDefault="00AF0EA0">
      <w:pPr>
        <w:pStyle w:val="a4"/>
      </w:pPr>
      <w:r>
        <w:t xml:space="preserve">encumber him. These beliefs (and his many pamphlets supporting them) prompted </w:t>
      </w:r>
    </w:p>
    <w:p w:rsidR="00E90300" w:rsidRDefault="00AF0EA0">
      <w:pPr>
        <w:pStyle w:val="a4"/>
      </w:pPr>
      <w:r>
        <w:t xml:space="preserve">his break with the Presbyterians before 1650. From then on Milton preached only for </w:t>
      </w:r>
    </w:p>
    <w:p w:rsidR="00E90300" w:rsidRDefault="00AF0EA0">
      <w:pPr>
        <w:pStyle w:val="a4"/>
      </w:pPr>
      <w:r>
        <w:t xml:space="preserve">the complete abolishment of all church establishments, and kept his own private </w:t>
      </w:r>
    </w:p>
    <w:p w:rsidR="00E90300" w:rsidRDefault="00AF0EA0">
      <w:pPr>
        <w:pStyle w:val="a4"/>
      </w:pPr>
      <w:r>
        <w:t xml:space="preserve">religion, close to Presbyterian Calvinism but differing in a few key ways. This </w:t>
      </w:r>
    </w:p>
    <w:p w:rsidR="00E90300" w:rsidRDefault="00AF0EA0">
      <w:pPr>
        <w:pStyle w:val="a4"/>
      </w:pPr>
      <w:r>
        <w:t xml:space="preserve">helped to make Paradise Lost both a righteous independent saga and a universal </w:t>
      </w:r>
    </w:p>
    <w:p w:rsidR="00E90300" w:rsidRDefault="00AF0EA0">
      <w:pPr>
        <w:pStyle w:val="a4"/>
      </w:pPr>
      <w:r>
        <w:t>epic.</w:t>
      </w:r>
    </w:p>
    <w:p w:rsidR="00E90300" w:rsidRDefault="00AF0EA0">
      <w:pPr>
        <w:pStyle w:val="a4"/>
      </w:pPr>
      <w:r>
        <w:t>313</w:t>
      </w:r>
    </w:p>
    <w:p w:rsidR="00E90300" w:rsidRDefault="00AF0EA0">
      <w:pPr>
        <w:pStyle w:val="a4"/>
      </w:pPr>
      <w:r>
        <w:br/>
      </w:r>
      <w:bookmarkStart w:id="0" w:name="_GoBack"/>
      <w:bookmarkEnd w:id="0"/>
    </w:p>
    <w:sectPr w:rsidR="00E9030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EA0"/>
    <w:rsid w:val="00286F32"/>
    <w:rsid w:val="00AF0EA0"/>
    <w:rsid w:val="00E9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21F3F-F8CA-4A75-960A-7BC9B8B1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3523</Characters>
  <Application>Microsoft Office Word</Application>
  <DocSecurity>0</DocSecurity>
  <Lines>29</Lines>
  <Paragraphs>8</Paragraphs>
  <ScaleCrop>false</ScaleCrop>
  <Company>diakov.net</Company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2014-08-26T02:36:00Z</dcterms:created>
  <dcterms:modified xsi:type="dcterms:W3CDTF">2014-08-26T02:36:00Z</dcterms:modified>
</cp:coreProperties>
</file>