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0"/>
        <w:gridCol w:w="2430"/>
        <w:gridCol w:w="2430"/>
        <w:gridCol w:w="2430"/>
        <w:gridCol w:w="2430"/>
        <w:gridCol w:w="2430"/>
      </w:tblGrid>
      <w:tr w:rsidR="00732905">
        <w:trPr>
          <w:trHeight w:val="359"/>
        </w:trPr>
        <w:tc>
          <w:tcPr>
            <w:tcW w:w="14580" w:type="dxa"/>
            <w:gridSpan w:val="6"/>
          </w:tcPr>
          <w:p w:rsidR="00732905" w:rsidRDefault="002625B5">
            <w:pPr>
              <w:pStyle w:val="1"/>
            </w:pPr>
            <w:r>
              <w:t>Сравнительная характеристика животных Типа хордовых Подтипа позвоночных</w:t>
            </w:r>
          </w:p>
        </w:tc>
      </w:tr>
      <w:tr w:rsidR="00732905">
        <w:trPr>
          <w:trHeight w:val="514"/>
        </w:trPr>
        <w:tc>
          <w:tcPr>
            <w:tcW w:w="2430" w:type="dxa"/>
          </w:tcPr>
          <w:p w:rsidR="00732905" w:rsidRDefault="002625B5">
            <w:pPr>
              <w:jc w:val="center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Признак</w:t>
            </w:r>
          </w:p>
        </w:tc>
        <w:tc>
          <w:tcPr>
            <w:tcW w:w="2430" w:type="dxa"/>
          </w:tcPr>
          <w:p w:rsidR="00732905" w:rsidRDefault="002625B5">
            <w:pPr>
              <w:jc w:val="center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Класс</w:t>
            </w:r>
          </w:p>
          <w:p w:rsidR="00732905" w:rsidRDefault="002625B5">
            <w:pPr>
              <w:jc w:val="center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рыбы</w:t>
            </w:r>
          </w:p>
        </w:tc>
        <w:tc>
          <w:tcPr>
            <w:tcW w:w="2430" w:type="dxa"/>
          </w:tcPr>
          <w:p w:rsidR="00732905" w:rsidRDefault="002625B5">
            <w:pPr>
              <w:jc w:val="center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Класс</w:t>
            </w:r>
          </w:p>
          <w:p w:rsidR="00732905" w:rsidRDefault="002625B5">
            <w:pPr>
              <w:jc w:val="center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земноводные</w:t>
            </w:r>
          </w:p>
        </w:tc>
        <w:tc>
          <w:tcPr>
            <w:tcW w:w="2430" w:type="dxa"/>
          </w:tcPr>
          <w:p w:rsidR="00732905" w:rsidRDefault="002625B5">
            <w:pPr>
              <w:jc w:val="center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 xml:space="preserve">Класс </w:t>
            </w:r>
          </w:p>
          <w:p w:rsidR="00732905" w:rsidRDefault="002625B5">
            <w:pPr>
              <w:jc w:val="center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пресмыкающиеся</w:t>
            </w:r>
          </w:p>
        </w:tc>
        <w:tc>
          <w:tcPr>
            <w:tcW w:w="2430" w:type="dxa"/>
          </w:tcPr>
          <w:p w:rsidR="00732905" w:rsidRDefault="002625B5">
            <w:pPr>
              <w:jc w:val="center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Класс</w:t>
            </w:r>
          </w:p>
          <w:p w:rsidR="00732905" w:rsidRDefault="002625B5">
            <w:pPr>
              <w:jc w:val="center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птицы</w:t>
            </w:r>
          </w:p>
        </w:tc>
        <w:tc>
          <w:tcPr>
            <w:tcW w:w="2430" w:type="dxa"/>
          </w:tcPr>
          <w:p w:rsidR="00732905" w:rsidRDefault="002625B5">
            <w:pPr>
              <w:jc w:val="center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Класс</w:t>
            </w:r>
          </w:p>
          <w:p w:rsidR="00732905" w:rsidRDefault="002625B5">
            <w:pPr>
              <w:jc w:val="center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млекопитающие</w:t>
            </w:r>
          </w:p>
        </w:tc>
      </w:tr>
      <w:tr w:rsidR="00732905">
        <w:trPr>
          <w:trHeight w:val="321"/>
        </w:trPr>
        <w:tc>
          <w:tcPr>
            <w:tcW w:w="2430" w:type="dxa"/>
          </w:tcPr>
          <w:p w:rsidR="00732905" w:rsidRDefault="002625B5">
            <w:pPr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1. Количество видов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40000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2500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6300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6600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4600</w:t>
            </w:r>
          </w:p>
        </w:tc>
      </w:tr>
      <w:tr w:rsidR="00732905">
        <w:trPr>
          <w:trHeight w:val="707"/>
        </w:trPr>
        <w:tc>
          <w:tcPr>
            <w:tcW w:w="2430" w:type="dxa"/>
          </w:tcPr>
          <w:p w:rsidR="00732905" w:rsidRDefault="002625B5">
            <w:pPr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2. Классификация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Позвоночные, беспозвоночные.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Отряды: бесхвостые, хвостатые.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Отряды: чешуйчатые, черепахи.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Кочующие, перелетные. Отряды: дятлы, куриные, дневные хищные птицы, совы, гусеобразные, пингвины, журавли страусы, дрофы.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Отряды: первозвери, сумчатые, насекомоядные, рукокрылые, грызуны, зайцеобразные, хищные, ластоногие, китообразные, парнокопытные, хоботные, приматы.</w:t>
            </w:r>
          </w:p>
        </w:tc>
      </w:tr>
      <w:tr w:rsidR="00732905">
        <w:trPr>
          <w:cantSplit/>
          <w:trHeight w:val="1286"/>
        </w:trPr>
        <w:tc>
          <w:tcPr>
            <w:tcW w:w="2430" w:type="dxa"/>
          </w:tcPr>
          <w:p w:rsidR="00732905" w:rsidRDefault="002625B5">
            <w:pPr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3. Покровы тела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 xml:space="preserve">Тело покрыто косными чешуйками. Вместе они образуют защитный покров – чешую. 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Покрыто чешуей.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Как и у земноводных.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 xml:space="preserve">Кожа лишена желез, тело покрыто роговыми перьями. 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Кожа с большим количеством желез. Развит волосяной покров.</w:t>
            </w:r>
          </w:p>
        </w:tc>
      </w:tr>
      <w:tr w:rsidR="00732905">
        <w:trPr>
          <w:cantSplit/>
          <w:trHeight w:val="1787"/>
        </w:trPr>
        <w:tc>
          <w:tcPr>
            <w:tcW w:w="2430" w:type="dxa"/>
          </w:tcPr>
          <w:p w:rsidR="00732905" w:rsidRDefault="002625B5">
            <w:pPr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4. Скелет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Состоит из большого кол-ва костей. Основу составляет позвоночник. К позвонку причленяются ребра. Скелет головы – череп.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Позвоночник короткий. Имеется хвостовая кость.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 xml:space="preserve">Имеется 8 шейных позвонков. Второй конец ребра при помощи хряща срастается с непарной грудной костью, образуется грудная клетка. 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Состоит из тех же отделов, как и у пресмыкающихся. Позвоночник состоит из большого кол-ва позвонков. Имеется киль и грудина. Цевка – часть скелета ноги, характерная для птиц.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Очень похож на скелет пресмыкающихся, состоит из тех же отделов. Особенности зависят от условий обитания.</w:t>
            </w:r>
          </w:p>
        </w:tc>
      </w:tr>
      <w:tr w:rsidR="00732905">
        <w:trPr>
          <w:cantSplit/>
          <w:trHeight w:val="2236"/>
        </w:trPr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5</w:t>
            </w:r>
            <w:r>
              <w:rPr>
                <w:b/>
                <w:bCs/>
                <w:i/>
                <w:iCs/>
                <w:sz w:val="22"/>
              </w:rPr>
              <w:t>. Мускулатура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Под кожей расположены мышцы, прикрепленные к костям.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Под кожей расположены мышцы, прикрепленные к костям.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Как и у земноводных.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Кроме общего кол-ва мышц имеются большие грудные мышцы, подключичные мышцы. Хорошо развиты мышцы шеи и ног.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Особенно развиты мышцы спины , конечностей и их поясов.</w:t>
            </w:r>
          </w:p>
        </w:tc>
      </w:tr>
      <w:tr w:rsidR="00732905">
        <w:trPr>
          <w:cantSplit/>
          <w:trHeight w:val="1594"/>
        </w:trPr>
        <w:tc>
          <w:tcPr>
            <w:tcW w:w="2430" w:type="dxa"/>
          </w:tcPr>
          <w:p w:rsidR="00732905" w:rsidRDefault="002625B5">
            <w:pPr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6. Пищеварительная система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 xml:space="preserve">После заглатывания пища проходит через глотку и пищевод в желудок. Затем пища проходит в толстую кишку. 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Как и у рыб.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Как и у земноводных.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 xml:space="preserve">Желудок имеет два отдела: железистый и мускульный. 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 xml:space="preserve">Желудок однокамерный. Кишечник состоит из тонкой, толстой и прямой кишки. Имеется печень и поджелудочная железа. </w:t>
            </w:r>
          </w:p>
        </w:tc>
      </w:tr>
      <w:tr w:rsidR="00732905">
        <w:trPr>
          <w:cantSplit/>
          <w:trHeight w:val="720"/>
        </w:trPr>
        <w:tc>
          <w:tcPr>
            <w:tcW w:w="2430" w:type="dxa"/>
          </w:tcPr>
          <w:p w:rsidR="00732905" w:rsidRDefault="002625B5">
            <w:pPr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7. Дыхание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Дышит кислородом, растворенным в воде при помощи жабр.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Дышат атмосферным воздухом при помощи легких и влажной кожи.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 xml:space="preserve">Кожного дыхания нет. Дышат исключительно легкими, которые имеют ячеистое строение. 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Исключительно легочное.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Исключительно легочное.</w:t>
            </w:r>
          </w:p>
        </w:tc>
      </w:tr>
      <w:tr w:rsidR="00732905">
        <w:trPr>
          <w:cantSplit/>
          <w:trHeight w:val="797"/>
        </w:trPr>
        <w:tc>
          <w:tcPr>
            <w:tcW w:w="2430" w:type="dxa"/>
          </w:tcPr>
          <w:p w:rsidR="00732905" w:rsidRDefault="002625B5">
            <w:pPr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 xml:space="preserve">8. Выделение 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В верхней части тела лежат 2 лентовидные почки.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Похоже на выделительную систему рыб.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Как и у земноводных.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Как у пресмыкающихся и земноводных.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Органы выделения – пара почек бобовидной формы.</w:t>
            </w:r>
          </w:p>
        </w:tc>
      </w:tr>
      <w:tr w:rsidR="00732905">
        <w:trPr>
          <w:cantSplit/>
          <w:trHeight w:val="900"/>
        </w:trPr>
        <w:tc>
          <w:tcPr>
            <w:tcW w:w="2430" w:type="dxa"/>
          </w:tcPr>
          <w:p w:rsidR="00732905" w:rsidRDefault="002625B5">
            <w:pPr>
              <w:pStyle w:val="a3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9. Кровеносная система</w:t>
            </w:r>
          </w:p>
          <w:p w:rsidR="00732905" w:rsidRDefault="00732905">
            <w:pPr>
              <w:rPr>
                <w:b/>
                <w:bCs/>
                <w:i/>
                <w:iCs/>
                <w:sz w:val="22"/>
              </w:rPr>
            </w:pP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В виде замкнутого круга кровообращения, сердце двухкамерное.</w:t>
            </w:r>
          </w:p>
          <w:p w:rsidR="00732905" w:rsidRDefault="00732905">
            <w:pPr>
              <w:rPr>
                <w:sz w:val="22"/>
              </w:rPr>
            </w:pP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Два круга кровообращения, сердце трех камерное.</w:t>
            </w:r>
          </w:p>
          <w:p w:rsidR="00732905" w:rsidRDefault="00732905">
            <w:pPr>
              <w:rPr>
                <w:sz w:val="22"/>
              </w:rPr>
            </w:pP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 xml:space="preserve">2 круга кровообращения, трех камерное сердце, у желудочков есть неполная внутренняя перегородка.  </w:t>
            </w:r>
          </w:p>
          <w:p w:rsidR="00732905" w:rsidRDefault="00732905">
            <w:pPr>
              <w:rPr>
                <w:sz w:val="22"/>
              </w:rPr>
            </w:pP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 xml:space="preserve">Сердце четырех камерное. 2 круга кровообращения. </w:t>
            </w:r>
          </w:p>
          <w:p w:rsidR="00732905" w:rsidRDefault="00732905">
            <w:pPr>
              <w:rPr>
                <w:sz w:val="22"/>
              </w:rPr>
            </w:pP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Сердце четырех камерное. 2 круга кровообращения.</w:t>
            </w:r>
          </w:p>
          <w:p w:rsidR="00732905" w:rsidRDefault="00732905">
            <w:pPr>
              <w:rPr>
                <w:sz w:val="22"/>
              </w:rPr>
            </w:pPr>
          </w:p>
        </w:tc>
      </w:tr>
      <w:tr w:rsidR="00732905">
        <w:trPr>
          <w:cantSplit/>
          <w:trHeight w:val="772"/>
        </w:trPr>
        <w:tc>
          <w:tcPr>
            <w:tcW w:w="2430" w:type="dxa"/>
          </w:tcPr>
          <w:p w:rsidR="00732905" w:rsidRDefault="002625B5">
            <w:pPr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10. Температура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Не отличается от окружающей среды и меняется в месте с ней.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Как и у рыб.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Зависит от окружающей среды.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 xml:space="preserve">Теплокровные. Температура тела в нормальном состоянии +43.5 градусов. 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Теплокровные. Температура тела в нормальном состоянии +37-38 градусов.</w:t>
            </w:r>
          </w:p>
        </w:tc>
      </w:tr>
      <w:tr w:rsidR="00732905">
        <w:trPr>
          <w:cantSplit/>
          <w:trHeight w:val="887"/>
        </w:trPr>
        <w:tc>
          <w:tcPr>
            <w:tcW w:w="2430" w:type="dxa"/>
          </w:tcPr>
          <w:p w:rsidR="00732905" w:rsidRDefault="002625B5">
            <w:pPr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11. Центральная нервная система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Имеет вид трубки. Состоит из головного и спинного мозга.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Передний мозг развит сильнее, чем у рыб, делится на 2 полушария. Мозжечок развит слабее, чем у рыб.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Как и у земноводных. Мозжечок развит несколько сильнее.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Сильнее развит головной мозг. Мозжечок развит гораздо лучше и играет большую роль.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Головной мозг состоит из тех же отделов, что и у остальных позвоночных. Мозжечок хорошо развит и , подобно большим полушариям, имеет много извилин.</w:t>
            </w:r>
          </w:p>
        </w:tc>
      </w:tr>
      <w:tr w:rsidR="00732905">
        <w:trPr>
          <w:cantSplit/>
          <w:trHeight w:val="707"/>
        </w:trPr>
        <w:tc>
          <w:tcPr>
            <w:tcW w:w="2430" w:type="dxa"/>
          </w:tcPr>
          <w:p w:rsidR="00732905" w:rsidRDefault="002625B5">
            <w:pPr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12. Органы чувств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 xml:space="preserve">Орган осязания, слуха, вкуса, зрения, боковая линия. 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Органы осязания, обоняния, вкуса, слуха, зрения.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Как и у земноводных.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Превосходно развиты органы зрения. Обоняние развито слабо, слух очень тонкий.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 xml:space="preserve">Развиты обоняние, слух, зрение, осязание и вкус. </w:t>
            </w:r>
          </w:p>
        </w:tc>
      </w:tr>
      <w:tr w:rsidR="00732905">
        <w:trPr>
          <w:cantSplit/>
          <w:trHeight w:val="3557"/>
        </w:trPr>
        <w:tc>
          <w:tcPr>
            <w:tcW w:w="2430" w:type="dxa"/>
          </w:tcPr>
          <w:p w:rsidR="00732905" w:rsidRDefault="002625B5">
            <w:pPr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13.Размножение и развитие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Раздельнополые. Нерест. Оплодотворенная икринка начинает делиться. Образуется многоклеточный зародыш. Личинка покидает оболочку икринки и начинает самостоятельно питаться.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Органы размножения земноводных очень сходны по строению с органами рыб. Лягушки раздельнополые. Икрометание. Яйцо многократно делится и превращается в многоклеточный организм. Через некоторое время из икринки вылупляется головастик.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Внутреннее оплодотворение. Самка откладывает яйца, внутри которого происходит развитие зародыша. Из яйца выходит похожая на взрослую молодая особь.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Раздельнополые. Внутреннее оплодотворение. Самка откладывается яйца после чего приступает к насиживанию. На ранних стадиях развития зародыш не похож на взрослую птицу. Из яйца вылупляется птенец.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Внутренне оплодотворение. По окончанию срока беременности наступают роды. Выкармливание детеныша молоком.</w:t>
            </w:r>
          </w:p>
        </w:tc>
      </w:tr>
      <w:tr w:rsidR="00732905">
        <w:trPr>
          <w:cantSplit/>
          <w:trHeight w:val="4305"/>
        </w:trPr>
        <w:tc>
          <w:tcPr>
            <w:tcW w:w="2430" w:type="dxa"/>
          </w:tcPr>
          <w:p w:rsidR="00732905" w:rsidRDefault="002625B5">
            <w:pPr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14. Основные ароморфозы (1)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1. Дополнение или замена осевого скелета (хорды) хрящевым, а затем и костным позвоночником;</w:t>
            </w:r>
          </w:p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 xml:space="preserve"> 2. образование черепа, окружающего мозг со всех сторон; 3. появление челюстей - аппарата для захватывания живой добычи  - наиболее калорийной пищи; 4. возникновение парных конечностей - плавников; 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1. С</w:t>
            </w:r>
            <w:r>
              <w:rPr>
                <w:rFonts w:hint="eastAsia"/>
                <w:sz w:val="22"/>
                <w:szCs w:val="20"/>
              </w:rPr>
              <w:t>келет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стал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выполнять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опорно</w:t>
            </w:r>
            <w:r>
              <w:rPr>
                <w:sz w:val="22"/>
                <w:szCs w:val="20"/>
              </w:rPr>
              <w:t>-</w:t>
            </w:r>
            <w:r>
              <w:rPr>
                <w:rFonts w:hint="eastAsia"/>
                <w:sz w:val="22"/>
                <w:szCs w:val="20"/>
              </w:rPr>
              <w:t>двигательную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функцию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без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какой</w:t>
            </w:r>
            <w:r>
              <w:rPr>
                <w:sz w:val="22"/>
                <w:szCs w:val="20"/>
              </w:rPr>
              <w:t>-</w:t>
            </w:r>
            <w:r>
              <w:rPr>
                <w:rFonts w:hint="eastAsia"/>
                <w:sz w:val="22"/>
                <w:szCs w:val="20"/>
              </w:rPr>
              <w:t>либо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поддержки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извне</w:t>
            </w:r>
            <w:r>
              <w:rPr>
                <w:sz w:val="22"/>
                <w:szCs w:val="20"/>
              </w:rPr>
              <w:t xml:space="preserve">, </w:t>
            </w:r>
            <w:r>
              <w:rPr>
                <w:rFonts w:hint="eastAsia"/>
                <w:sz w:val="22"/>
                <w:szCs w:val="20"/>
              </w:rPr>
              <w:t>что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привело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к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формированию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длинных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трубчатых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костей</w:t>
            </w:r>
            <w:r>
              <w:rPr>
                <w:sz w:val="22"/>
                <w:szCs w:val="20"/>
              </w:rPr>
              <w:t>.</w:t>
            </w:r>
          </w:p>
          <w:p w:rsidR="00732905" w:rsidRDefault="002625B5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2. </w:t>
            </w:r>
            <w:r>
              <w:rPr>
                <w:rFonts w:hint="eastAsia"/>
                <w:sz w:val="22"/>
                <w:szCs w:val="20"/>
              </w:rPr>
              <w:t>Клетки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крови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образуются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уже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не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только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в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селезенке</w:t>
            </w:r>
            <w:r>
              <w:rPr>
                <w:sz w:val="22"/>
                <w:szCs w:val="20"/>
              </w:rPr>
              <w:t xml:space="preserve">, </w:t>
            </w:r>
            <w:r>
              <w:rPr>
                <w:rFonts w:hint="eastAsia"/>
                <w:sz w:val="22"/>
                <w:szCs w:val="20"/>
              </w:rPr>
              <w:t>почках</w:t>
            </w:r>
            <w:r>
              <w:rPr>
                <w:sz w:val="22"/>
                <w:szCs w:val="20"/>
              </w:rPr>
              <w:t xml:space="preserve">, </w:t>
            </w:r>
            <w:r>
              <w:rPr>
                <w:rFonts w:hint="eastAsia"/>
                <w:sz w:val="22"/>
                <w:szCs w:val="20"/>
              </w:rPr>
              <w:t>печени</w:t>
            </w:r>
            <w:r>
              <w:rPr>
                <w:sz w:val="22"/>
                <w:szCs w:val="20"/>
              </w:rPr>
              <w:t xml:space="preserve">, </w:t>
            </w:r>
            <w:r>
              <w:rPr>
                <w:rFonts w:hint="eastAsia"/>
                <w:sz w:val="22"/>
                <w:szCs w:val="20"/>
              </w:rPr>
              <w:t>кровяном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русле</w:t>
            </w:r>
            <w:r>
              <w:rPr>
                <w:sz w:val="22"/>
                <w:szCs w:val="20"/>
              </w:rPr>
              <w:t xml:space="preserve">, </w:t>
            </w:r>
            <w:r>
              <w:rPr>
                <w:rFonts w:hint="eastAsia"/>
                <w:sz w:val="22"/>
                <w:szCs w:val="20"/>
              </w:rPr>
              <w:t>но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и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в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красном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костном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мозге</w:t>
            </w:r>
            <w:r>
              <w:rPr>
                <w:sz w:val="22"/>
                <w:szCs w:val="20"/>
              </w:rPr>
              <w:t>.</w:t>
            </w:r>
          </w:p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30" w:type="dxa"/>
          </w:tcPr>
          <w:p w:rsidR="00732905" w:rsidRDefault="002625B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2"/>
              </w:rPr>
              <w:t xml:space="preserve">1. </w:t>
            </w:r>
            <w:r>
              <w:rPr>
                <w:sz w:val="22"/>
                <w:szCs w:val="20"/>
              </w:rPr>
              <w:t>Размножение на основе откладывания яиц, имеющих специфическую прослойку из жидкости, защищающей зародыш от высыхания</w:t>
            </w:r>
            <w:r>
              <w:rPr>
                <w:sz w:val="20"/>
                <w:szCs w:val="20"/>
              </w:rPr>
              <w:t>.</w:t>
            </w:r>
            <w:r>
              <w:rPr>
                <w:sz w:val="22"/>
              </w:rPr>
              <w:t>2.</w:t>
            </w:r>
            <w:r>
              <w:rPr>
                <w:sz w:val="20"/>
                <w:szCs w:val="20"/>
              </w:rPr>
              <w:t xml:space="preserve"> Роговой покров тела, предохраняющий от высыхания. 3. Более развитые мускулатура, дыхание, кровообращение, появление зачаточных мозговых полушарий.</w:t>
            </w:r>
          </w:p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30" w:type="dxa"/>
          </w:tcPr>
          <w:p w:rsidR="00732905" w:rsidRDefault="002625B5">
            <w:pPr>
              <w:pStyle w:val="a3"/>
            </w:pPr>
            <w:r>
              <w:t>1. Хорошо развита центральная нервная система, в частности, большие полушария мозга и мозжечок. Появляется кора больших полушарий. Развитие центральной нервной системы позволяет этим животным усложнить поведение, обеспечивает им хорошую память.</w:t>
            </w:r>
          </w:p>
          <w:p w:rsidR="00732905" w:rsidRDefault="002625B5">
            <w:pPr>
              <w:pStyle w:val="a3"/>
            </w:pPr>
            <w:r>
              <w:t xml:space="preserve">2. Появляется четырех камерное сердце, и венозная 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1. Хорошо развита центральная нервная система, в частности, большие полушария мозга и мозжечок.</w:t>
            </w:r>
          </w:p>
          <w:p w:rsidR="00732905" w:rsidRDefault="002625B5">
            <w:pPr>
              <w:pStyle w:val="a3"/>
            </w:pPr>
            <w:r>
              <w:t>Кора больших полушарий достигает развития в наибольшей степени.</w:t>
            </w:r>
          </w:p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2. Четырех камерное сердце, и венозная кровь в сердце не смешивается с артериальной</w:t>
            </w:r>
            <w:r>
              <w:t>.</w:t>
            </w:r>
          </w:p>
        </w:tc>
      </w:tr>
      <w:tr w:rsidR="00732905">
        <w:trPr>
          <w:trHeight w:val="8258"/>
        </w:trPr>
        <w:tc>
          <w:tcPr>
            <w:tcW w:w="2430" w:type="dxa"/>
          </w:tcPr>
          <w:p w:rsidR="00732905" w:rsidRDefault="002625B5">
            <w:pPr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14. Основные ароморфозы (2)</w:t>
            </w:r>
          </w:p>
          <w:p w:rsidR="00732905" w:rsidRDefault="00732905">
            <w:pPr>
              <w:rPr>
                <w:sz w:val="22"/>
              </w:rPr>
            </w:pP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5. прогрессивное развитие нервной системы, выражающееся в значительном увеличении  переднего двигательного отдела мозга и мозжечка - структур, обеспечивающих координацию движений; 6. образование органов дыхания - жабр, значительно повышающих потребление кислорода рыбами; 7. Дифференцировка пищеварительной железы на отдельные специализированные органы: печень и поджелудочную железу; 8. Организация элементов выделительной системы в обособленное специализированное образование - первичные почки.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3. В</w:t>
            </w:r>
            <w:r>
              <w:rPr>
                <w:rFonts w:hint="eastAsia"/>
                <w:sz w:val="22"/>
                <w:szCs w:val="20"/>
              </w:rPr>
              <w:t>торой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круг</w:t>
            </w:r>
            <w:r>
              <w:rPr>
                <w:sz w:val="22"/>
                <w:szCs w:val="20"/>
              </w:rPr>
              <w:t xml:space="preserve"> кровообращения </w:t>
            </w:r>
            <w:r>
              <w:rPr>
                <w:rFonts w:hint="eastAsia"/>
                <w:sz w:val="22"/>
                <w:szCs w:val="20"/>
              </w:rPr>
              <w:t>—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легочный</w:t>
            </w:r>
            <w:r>
              <w:rPr>
                <w:sz w:val="22"/>
                <w:szCs w:val="20"/>
              </w:rPr>
              <w:t>.</w:t>
            </w:r>
          </w:p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 xml:space="preserve">4. </w:t>
            </w:r>
            <w:r>
              <w:rPr>
                <w:rFonts w:hint="eastAsia"/>
                <w:sz w:val="22"/>
                <w:szCs w:val="20"/>
              </w:rPr>
              <w:t>Тепловая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энергия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настолько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мала</w:t>
            </w:r>
            <w:r>
              <w:rPr>
                <w:sz w:val="22"/>
                <w:szCs w:val="20"/>
              </w:rPr>
              <w:t xml:space="preserve">, </w:t>
            </w:r>
            <w:r>
              <w:rPr>
                <w:rFonts w:hint="eastAsia"/>
                <w:sz w:val="22"/>
                <w:szCs w:val="20"/>
              </w:rPr>
              <w:t>что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кровь</w:t>
            </w:r>
            <w:r>
              <w:rPr>
                <w:sz w:val="22"/>
                <w:szCs w:val="16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и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тело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остаются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холодными</w:t>
            </w:r>
            <w:r>
              <w:rPr>
                <w:sz w:val="22"/>
                <w:szCs w:val="20"/>
              </w:rPr>
              <w:t xml:space="preserve">, </w:t>
            </w:r>
            <w:r>
              <w:rPr>
                <w:rFonts w:hint="eastAsia"/>
                <w:sz w:val="22"/>
                <w:szCs w:val="20"/>
              </w:rPr>
              <w:t>т</w:t>
            </w:r>
            <w:r>
              <w:rPr>
                <w:sz w:val="22"/>
                <w:szCs w:val="20"/>
              </w:rPr>
              <w:t xml:space="preserve">. </w:t>
            </w:r>
            <w:r>
              <w:rPr>
                <w:rFonts w:hint="eastAsia"/>
                <w:sz w:val="22"/>
                <w:szCs w:val="20"/>
              </w:rPr>
              <w:t>е</w:t>
            </w:r>
            <w:r>
              <w:rPr>
                <w:sz w:val="22"/>
                <w:szCs w:val="20"/>
              </w:rPr>
              <w:t xml:space="preserve">. </w:t>
            </w:r>
            <w:r>
              <w:rPr>
                <w:rFonts w:hint="eastAsia"/>
                <w:sz w:val="22"/>
                <w:szCs w:val="20"/>
              </w:rPr>
              <w:t>имеют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температуру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окружающей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среды</w:t>
            </w:r>
            <w:r>
              <w:rPr>
                <w:sz w:val="22"/>
                <w:szCs w:val="20"/>
              </w:rPr>
              <w:t>.</w:t>
            </w:r>
          </w:p>
        </w:tc>
        <w:tc>
          <w:tcPr>
            <w:tcW w:w="2430" w:type="dxa"/>
          </w:tcPr>
          <w:p w:rsidR="00732905" w:rsidRDefault="002625B5">
            <w:pPr>
              <w:rPr>
                <w:sz w:val="22"/>
                <w:szCs w:val="20"/>
              </w:rPr>
            </w:pPr>
            <w:r>
              <w:rPr>
                <w:sz w:val="22"/>
              </w:rPr>
              <w:t xml:space="preserve">4. </w:t>
            </w:r>
            <w:r>
              <w:rPr>
                <w:sz w:val="22"/>
                <w:szCs w:val="20"/>
              </w:rPr>
              <w:t xml:space="preserve">Особенно шейного отдела позвоночника, позволяющего свободно двигать головой и, следовательно, быстро реагировать на внешние события. 5. Более совершенные конечности, поднимающие тело над землей и обеспечивающие быстрое передвижение. </w:t>
            </w:r>
          </w:p>
          <w:p w:rsidR="00732905" w:rsidRDefault="00732905">
            <w:pPr>
              <w:rPr>
                <w:sz w:val="22"/>
              </w:rPr>
            </w:pPr>
          </w:p>
        </w:tc>
        <w:tc>
          <w:tcPr>
            <w:tcW w:w="2430" w:type="dxa"/>
          </w:tcPr>
          <w:p w:rsidR="00732905" w:rsidRDefault="002625B5">
            <w:pPr>
              <w:pStyle w:val="a3"/>
            </w:pPr>
            <w:r>
              <w:t>кровь в сердце не смешивается с артериальной. Это позволяет доставлять в ткани больше кислорода, усилить обмен веществ и сделать его более стабильным.</w:t>
            </w:r>
          </w:p>
          <w:p w:rsidR="00732905" w:rsidRDefault="002625B5">
            <w:pPr>
              <w:pStyle w:val="a3"/>
            </w:pPr>
            <w:r>
              <w:t>3. Постоянная относительно высокая температура тела (обычно от 36° С до 42° С), что позволяет обеспечить стабильный обмен веществ в различных условиях существования.</w:t>
            </w:r>
          </w:p>
          <w:p w:rsidR="00732905" w:rsidRDefault="002625B5">
            <w:pPr>
              <w:pStyle w:val="a3"/>
            </w:pPr>
            <w:r>
              <w:t>4. Появление крыльев, перьевого покрова, легких трубчатых костей, двойного дыхания в полете и др.</w:t>
            </w:r>
          </w:p>
          <w:p w:rsidR="00732905" w:rsidRDefault="00732905">
            <w:pPr>
              <w:rPr>
                <w:sz w:val="22"/>
              </w:rPr>
            </w:pPr>
          </w:p>
        </w:tc>
        <w:tc>
          <w:tcPr>
            <w:tcW w:w="2430" w:type="dxa"/>
          </w:tcPr>
          <w:p w:rsidR="00732905" w:rsidRDefault="002625B5">
            <w:pPr>
              <w:pStyle w:val="a3"/>
            </w:pPr>
            <w:r>
              <w:t>3. Постоянная относительно высокая температура тела, что позволяет обеспечить стабильный обмен веществ в различных условиях существования.</w:t>
            </w:r>
          </w:p>
          <w:p w:rsidR="00732905" w:rsidRDefault="002625B5">
            <w:pPr>
              <w:rPr>
                <w:sz w:val="22"/>
              </w:rPr>
            </w:pPr>
            <w:r>
              <w:rPr>
                <w:sz w:val="22"/>
              </w:rPr>
              <w:t>4. Органы для вынашивания и вскармливания потомства (матка, молочные железы), волосяной покров, разделение полости на грудную и брюшную и др.</w:t>
            </w:r>
          </w:p>
          <w:p w:rsidR="00732905" w:rsidRDefault="00732905">
            <w:pPr>
              <w:rPr>
                <w:sz w:val="22"/>
              </w:rPr>
            </w:pPr>
          </w:p>
        </w:tc>
      </w:tr>
    </w:tbl>
    <w:p w:rsidR="00732905" w:rsidRDefault="00732905">
      <w:pPr>
        <w:rPr>
          <w:sz w:val="22"/>
        </w:rPr>
      </w:pPr>
      <w:bookmarkStart w:id="0" w:name="_GoBack"/>
      <w:bookmarkEnd w:id="0"/>
    </w:p>
    <w:sectPr w:rsidR="00732905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3468B"/>
    <w:multiLevelType w:val="hybridMultilevel"/>
    <w:tmpl w:val="09FA2530"/>
    <w:lvl w:ilvl="0" w:tplc="F5A8E8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9C29D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49AA9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44CB8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D9E5C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3B2B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0FCB8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7C7E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DF481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E81787"/>
    <w:multiLevelType w:val="hybridMultilevel"/>
    <w:tmpl w:val="7C728AAA"/>
    <w:lvl w:ilvl="0" w:tplc="0CB274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BF65E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708D0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7BE94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A12B3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18093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D0CC1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F8AE9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91AA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9E52BC"/>
    <w:multiLevelType w:val="hybridMultilevel"/>
    <w:tmpl w:val="97C28496"/>
    <w:lvl w:ilvl="0" w:tplc="F0AC89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99EFC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8EBF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C362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08489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C697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A4651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5427B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388FB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BB5E38"/>
    <w:multiLevelType w:val="hybridMultilevel"/>
    <w:tmpl w:val="91DAC6F2"/>
    <w:lvl w:ilvl="0" w:tplc="B956A2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C8B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626D7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B7AA2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1928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2460C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5D4C0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7965B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A6A95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25B5"/>
    <w:rsid w:val="002625B5"/>
    <w:rsid w:val="00732905"/>
    <w:rsid w:val="0083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BB5A95-FD7C-47C9-86BA-C43723593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Сравнительная характеристика животных Типа хордовых Подтипа позвоночных</vt:lpstr>
    </vt:vector>
  </TitlesOfParts>
  <Company>HOME</Company>
  <LinksUpToDate>false</LinksUpToDate>
  <CharactersWithSpaces>7751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Сравнительная характеристика животных Типа хордовых Подтипа позвоночных</dc:title>
  <dc:subject/>
  <dc:creator>KOT</dc:creator>
  <cp:keywords/>
  <dc:description/>
  <cp:lastModifiedBy>admin</cp:lastModifiedBy>
  <cp:revision>2</cp:revision>
  <cp:lastPrinted>2004-05-24T10:08:00Z</cp:lastPrinted>
  <dcterms:created xsi:type="dcterms:W3CDTF">2014-04-02T11:31:00Z</dcterms:created>
  <dcterms:modified xsi:type="dcterms:W3CDTF">2014-04-02T11:31:00Z</dcterms:modified>
</cp:coreProperties>
</file>