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B6" w:rsidRDefault="00E63AB6">
      <w:pPr>
        <w:pStyle w:val="a3"/>
      </w:pPr>
      <w:r>
        <w:t xml:space="preserve">Untitled Essay, Research Paper </w:t>
      </w:r>
    </w:p>
    <w:p w:rsidR="00E63AB6" w:rsidRDefault="00E63AB6">
      <w:pPr>
        <w:pStyle w:val="a3"/>
      </w:pPr>
      <w:r>
        <w:t xml:space="preserve">Bartleby, the Failure </w:t>
      </w:r>
    </w:p>
    <w:p w:rsidR="00E63AB6" w:rsidRDefault="00E63AB6">
      <w:pPr>
        <w:pStyle w:val="a3"/>
      </w:pPr>
      <w:r>
        <w:t xml:space="preserve">It is not rare, sometimes it is even common, that an author speaks about </w:t>
      </w:r>
    </w:p>
    <w:p w:rsidR="00E63AB6" w:rsidRDefault="00E63AB6">
      <w:pPr>
        <w:pStyle w:val="a3"/>
      </w:pPr>
      <w:r>
        <w:t xml:space="preserve">his or her self in their works. Herman Melville’s “Bartleby, the Scrivener” </w:t>
      </w:r>
    </w:p>
    <w:p w:rsidR="00E63AB6" w:rsidRDefault="00E63AB6">
      <w:pPr>
        <w:pStyle w:val="a3"/>
      </w:pPr>
      <w:r>
        <w:t xml:space="preserve">is often considered such a story. Many of the characters in the story and </w:t>
      </w:r>
    </w:p>
    <w:p w:rsidR="00E63AB6" w:rsidRDefault="00E63AB6">
      <w:pPr>
        <w:pStyle w:val="a3"/>
      </w:pPr>
      <w:r>
        <w:t xml:space="preserve">images created allude to Melville’s writing career, which was generally deemed </w:t>
      </w:r>
    </w:p>
    <w:p w:rsidR="00E63AB6" w:rsidRDefault="00E63AB6">
      <w:pPr>
        <w:pStyle w:val="a3"/>
      </w:pPr>
      <w:r>
        <w:t xml:space="preserve">a failure. The main character in the story can either be Bartleby or the </w:t>
      </w:r>
    </w:p>
    <w:p w:rsidR="00E63AB6" w:rsidRDefault="00E63AB6">
      <w:pPr>
        <w:pStyle w:val="a3"/>
      </w:pPr>
      <w:r>
        <w:t xml:space="preserve">narrator, but Melville partially embodies both of them. </w:t>
      </w:r>
    </w:p>
    <w:p w:rsidR="00E63AB6" w:rsidRDefault="00E63AB6">
      <w:pPr>
        <w:pStyle w:val="a3"/>
      </w:pPr>
      <w:r>
        <w:t xml:space="preserve">We are understanding towards the narrator’s reasoning for keeping Bartleby </w:t>
      </w:r>
    </w:p>
    <w:p w:rsidR="00E63AB6" w:rsidRDefault="00E63AB6">
      <w:pPr>
        <w:pStyle w:val="a3"/>
      </w:pPr>
      <w:r>
        <w:t xml:space="preserve">and for the sympathy he shows for Bartleby. After the general failure of </w:t>
      </w:r>
    </w:p>
    <w:p w:rsidR="00E63AB6" w:rsidRDefault="00E63AB6">
      <w:pPr>
        <w:pStyle w:val="a3"/>
      </w:pPr>
      <w:r>
        <w:t xml:space="preserve">Moby Dick, at least in Melville’s time, he immediately wrote Pierre, which </w:t>
      </w:r>
    </w:p>
    <w:p w:rsidR="00E63AB6" w:rsidRDefault="00E63AB6">
      <w:pPr>
        <w:pStyle w:val="a3"/>
      </w:pPr>
      <w:r>
        <w:t xml:space="preserve">was a deeply personal novel. This self pity could have been continued in </w:t>
      </w:r>
    </w:p>
    <w:p w:rsidR="00E63AB6" w:rsidRDefault="00E63AB6">
      <w:pPr>
        <w:pStyle w:val="a3"/>
      </w:pPr>
      <w:r>
        <w:t xml:space="preserve">“Bartleby, the Scrivener”. In addition, Bartleby seemed to feel that continuing </w:t>
      </w:r>
    </w:p>
    <w:p w:rsidR="00E63AB6" w:rsidRDefault="00E63AB6">
      <w:pPr>
        <w:pStyle w:val="a3"/>
      </w:pPr>
      <w:r>
        <w:t xml:space="preserve">copying was worthless, possibly from spending many years in a dead letter </w:t>
      </w:r>
    </w:p>
    <w:p w:rsidR="00E63AB6" w:rsidRDefault="00E63AB6">
      <w:pPr>
        <w:pStyle w:val="a3"/>
      </w:pPr>
      <w:r>
        <w:t xml:space="preserve">office. Melville probably felt this way, but needed to continue writing to </w:t>
      </w:r>
    </w:p>
    <w:p w:rsidR="00E63AB6" w:rsidRDefault="00E63AB6">
      <w:pPr>
        <w:pStyle w:val="a3"/>
      </w:pPr>
      <w:r>
        <w:t xml:space="preserve">support his family. When Bartleby is in prison, he wastes away without abruptly </w:t>
      </w:r>
    </w:p>
    <w:p w:rsidR="00E63AB6" w:rsidRDefault="00E63AB6">
      <w:pPr>
        <w:pStyle w:val="a3"/>
      </w:pPr>
      <w:r>
        <w:t xml:space="preserve">dying, a degeneration until the point no one notices his absence. Melville </w:t>
      </w:r>
    </w:p>
    <w:p w:rsidR="00E63AB6" w:rsidRDefault="00E63AB6">
      <w:pPr>
        <w:pStyle w:val="a3"/>
      </w:pPr>
      <w:r>
        <w:t xml:space="preserve">had reached the prime of his popularity early in his career, so when he published </w:t>
      </w:r>
    </w:p>
    <w:p w:rsidR="00E63AB6" w:rsidRDefault="00E63AB6">
      <w:pPr>
        <w:pStyle w:val="a3"/>
      </w:pPr>
      <w:r>
        <w:t xml:space="preserve">Moby Dick, his career was already in decline. His disappointment was only </w:t>
      </w:r>
    </w:p>
    <w:p w:rsidR="00E63AB6" w:rsidRDefault="00E63AB6">
      <w:pPr>
        <w:pStyle w:val="a3"/>
      </w:pPr>
      <w:r>
        <w:t xml:space="preserve">to increase as his career diminished until his death which was hardly noticed </w:t>
      </w:r>
    </w:p>
    <w:p w:rsidR="00E63AB6" w:rsidRDefault="00E63AB6">
      <w:pPr>
        <w:pStyle w:val="a3"/>
      </w:pPr>
      <w:r>
        <w:t xml:space="preserve">in the literary community. </w:t>
      </w:r>
    </w:p>
    <w:p w:rsidR="00E63AB6" w:rsidRDefault="00E63AB6">
      <w:pPr>
        <w:pStyle w:val="a3"/>
      </w:pPr>
      <w:r>
        <w:t xml:space="preserve">The narrator also resembles Melville, but in a different way. Melville uses </w:t>
      </w:r>
    </w:p>
    <w:p w:rsidR="00E63AB6" w:rsidRDefault="00E63AB6">
      <w:pPr>
        <w:pStyle w:val="a3"/>
      </w:pPr>
      <w:r>
        <w:t xml:space="preserve">the narrator to view his own situation from a 3rd person perspective. He </w:t>
      </w:r>
    </w:p>
    <w:p w:rsidR="00E63AB6" w:rsidRDefault="00E63AB6">
      <w:pPr>
        <w:pStyle w:val="a3"/>
      </w:pPr>
      <w:r>
        <w:t xml:space="preserve">attempts, and is somewhat successful, in getting readers to feel sympathy </w:t>
      </w:r>
    </w:p>
    <w:p w:rsidR="00E63AB6" w:rsidRDefault="00E63AB6">
      <w:pPr>
        <w:pStyle w:val="a3"/>
      </w:pPr>
      <w:r>
        <w:t xml:space="preserve">for Bartleby, therefore, sympathy for him. On the contrary, the narrator </w:t>
      </w:r>
    </w:p>
    <w:p w:rsidR="00E63AB6" w:rsidRDefault="00E63AB6">
      <w:pPr>
        <w:pStyle w:val="a3"/>
      </w:pPr>
      <w:r>
        <w:t xml:space="preserve">also scorns Bartleby’s persistence after he stops copying: “In plain fact, </w:t>
      </w:r>
    </w:p>
    <w:p w:rsidR="00E63AB6" w:rsidRDefault="00E63AB6">
      <w:pPr>
        <w:pStyle w:val="a3"/>
      </w:pPr>
      <w:r>
        <w:t xml:space="preserve">he had now become a millstone to me…”(1149). In this respect, the narrator </w:t>
      </w:r>
    </w:p>
    <w:p w:rsidR="00E63AB6" w:rsidRDefault="00E63AB6">
      <w:pPr>
        <w:pStyle w:val="a3"/>
      </w:pPr>
      <w:r>
        <w:t xml:space="preserve">also represents Melville’s literary critics. </w:t>
      </w:r>
    </w:p>
    <w:p w:rsidR="00E63AB6" w:rsidRDefault="00E63AB6">
      <w:pPr>
        <w:pStyle w:val="a3"/>
      </w:pPr>
      <w:r>
        <w:t xml:space="preserve">Behind the relationship between Melville, the narrator, and Bartleby, one </w:t>
      </w:r>
    </w:p>
    <w:p w:rsidR="00E63AB6" w:rsidRDefault="00E63AB6">
      <w:pPr>
        <w:pStyle w:val="a3"/>
      </w:pPr>
      <w:r>
        <w:t xml:space="preserve">can also see the relationship between the narrator and an ideal audience </w:t>
      </w:r>
    </w:p>
    <w:p w:rsidR="00E63AB6" w:rsidRDefault="00E63AB6">
      <w:pPr>
        <w:pStyle w:val="a3"/>
      </w:pPr>
      <w:r>
        <w:t xml:space="preserve">that Melville would have wanted. He probably wished that his writing would </w:t>
      </w:r>
    </w:p>
    <w:p w:rsidR="00E63AB6" w:rsidRDefault="00E63AB6">
      <w:pPr>
        <w:pStyle w:val="a3"/>
      </w:pPr>
      <w:r>
        <w:t xml:space="preserve">be more popular among the readers, although he professed his own demise with </w:t>
      </w:r>
    </w:p>
    <w:p w:rsidR="00E63AB6" w:rsidRDefault="00E63AB6">
      <w:pPr>
        <w:pStyle w:val="a3"/>
      </w:pPr>
      <w:r>
        <w:t xml:space="preserve">Bartleby’s atrophy. His other employees, Turkey, Nippers, and Ginger Nut, </w:t>
      </w:r>
    </w:p>
    <w:p w:rsidR="00E63AB6" w:rsidRDefault="00E63AB6">
      <w:pPr>
        <w:pStyle w:val="a3"/>
      </w:pPr>
      <w:r>
        <w:t xml:space="preserve">were similar to other writers who inspired Melville, such as Nathaniel Hawthorne. </w:t>
      </w:r>
    </w:p>
    <w:p w:rsidR="00E63AB6" w:rsidRDefault="00E63AB6">
      <w:pPr>
        <w:pStyle w:val="a3"/>
      </w:pPr>
      <w:r>
        <w:t xml:space="preserve">The narrator describes them as “most valuable” and “accomplishing a great </w:t>
      </w:r>
    </w:p>
    <w:p w:rsidR="00E63AB6" w:rsidRDefault="00E63AB6">
      <w:pPr>
        <w:pStyle w:val="a3"/>
      </w:pPr>
      <w:r>
        <w:t xml:space="preserve">deal”(1133). However, this inspiration from other authors could have depressed </w:t>
      </w:r>
    </w:p>
    <w:p w:rsidR="00E63AB6" w:rsidRDefault="00E63AB6">
      <w:pPr>
        <w:pStyle w:val="a3"/>
      </w:pPr>
      <w:r>
        <w:t xml:space="preserve">Melville, who was not nearly as successful. </w:t>
      </w:r>
    </w:p>
    <w:p w:rsidR="00E63AB6" w:rsidRDefault="00E63AB6">
      <w:pPr>
        <w:pStyle w:val="a3"/>
      </w:pPr>
      <w:r>
        <w:t xml:space="preserve">In “Bartleby, the Scrivener”, Melville tries to relate to the reader and </w:t>
      </w:r>
    </w:p>
    <w:p w:rsidR="00E63AB6" w:rsidRDefault="00E63AB6">
      <w:pPr>
        <w:pStyle w:val="a3"/>
      </w:pPr>
      <w:r>
        <w:t xml:space="preserve">explain his declining situation. This story, on an allegorical level represents </w:t>
      </w:r>
    </w:p>
    <w:p w:rsidR="00E63AB6" w:rsidRDefault="00E63AB6">
      <w:pPr>
        <w:pStyle w:val="a3"/>
      </w:pPr>
      <w:r>
        <w:t xml:space="preserve">Melville, his life, and what he wished his reading audience would understand </w:t>
      </w:r>
    </w:p>
    <w:p w:rsidR="00E63AB6" w:rsidRDefault="00E63AB6">
      <w:pPr>
        <w:pStyle w:val="a3"/>
      </w:pPr>
      <w:r>
        <w:t xml:space="preserve">about him. This is probably what he wanted, but readers, initially, see a </w:t>
      </w:r>
    </w:p>
    <w:p w:rsidR="00E63AB6" w:rsidRDefault="00E63AB6">
      <w:pPr>
        <w:pStyle w:val="a3"/>
      </w:pPr>
      <w:r>
        <w:t>melancholy story about the condition of humanity.</w:t>
      </w:r>
    </w:p>
    <w:p w:rsidR="00E63AB6" w:rsidRDefault="00E63AB6">
      <w:r>
        <w:br/>
      </w:r>
      <w:bookmarkStart w:id="0" w:name="_GoBack"/>
      <w:bookmarkEnd w:id="0"/>
    </w:p>
    <w:sectPr w:rsidR="00E63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BEF"/>
    <w:rsid w:val="00375BEF"/>
    <w:rsid w:val="00A636F9"/>
    <w:rsid w:val="00D90131"/>
    <w:rsid w:val="00E6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30EC8-E7D4-47C5-8693-0164C500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 Essay Research Paper Bartleby the FailureIt</vt:lpstr>
    </vt:vector>
  </TitlesOfParts>
  <Company>*</Company>
  <LinksUpToDate>false</LinksUpToDate>
  <CharactersWithSpaces>2960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Essay Research Paper Bartleby the FailureIt</dc:title>
  <dc:subject/>
  <dc:creator>dopol</dc:creator>
  <cp:keywords/>
  <dc:description/>
  <cp:lastModifiedBy>Irina</cp:lastModifiedBy>
  <cp:revision>2</cp:revision>
  <dcterms:created xsi:type="dcterms:W3CDTF">2014-08-25T18:21:00Z</dcterms:created>
  <dcterms:modified xsi:type="dcterms:W3CDTF">2014-08-25T18:21:00Z</dcterms:modified>
</cp:coreProperties>
</file>