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CE0" w:rsidRPr="00DD2C4E" w:rsidRDefault="00D05CE0" w:rsidP="008E6777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  <w:r w:rsidRPr="00DD2C4E">
        <w:rPr>
          <w:rFonts w:ascii="Times New Roman" w:hAnsi="Times New Roman"/>
          <w:color w:val="000000"/>
          <w:sz w:val="28"/>
        </w:rPr>
        <w:t>Карагандинский</w:t>
      </w:r>
      <w:r w:rsidR="008E6777" w:rsidRPr="00DD2C4E">
        <w:rPr>
          <w:rFonts w:ascii="Times New Roman" w:hAnsi="Times New Roman"/>
          <w:color w:val="000000"/>
          <w:sz w:val="28"/>
        </w:rPr>
        <w:t xml:space="preserve"> </w:t>
      </w:r>
      <w:r w:rsidRPr="00DD2C4E">
        <w:rPr>
          <w:rFonts w:ascii="Times New Roman" w:hAnsi="Times New Roman"/>
          <w:color w:val="000000"/>
          <w:sz w:val="28"/>
        </w:rPr>
        <w:t>государственный</w:t>
      </w:r>
      <w:r w:rsidR="008E6777" w:rsidRPr="00DD2C4E">
        <w:rPr>
          <w:rFonts w:ascii="Times New Roman" w:hAnsi="Times New Roman"/>
          <w:color w:val="000000"/>
          <w:sz w:val="28"/>
        </w:rPr>
        <w:t xml:space="preserve"> </w:t>
      </w:r>
      <w:r w:rsidRPr="00DD2C4E">
        <w:rPr>
          <w:rFonts w:ascii="Times New Roman" w:hAnsi="Times New Roman"/>
          <w:color w:val="000000"/>
          <w:sz w:val="28"/>
        </w:rPr>
        <w:t>медицинский</w:t>
      </w:r>
      <w:r w:rsidR="008E6777" w:rsidRPr="00DD2C4E">
        <w:rPr>
          <w:rFonts w:ascii="Times New Roman" w:hAnsi="Times New Roman"/>
          <w:color w:val="000000"/>
          <w:sz w:val="28"/>
        </w:rPr>
        <w:t xml:space="preserve"> </w:t>
      </w:r>
      <w:r w:rsidRPr="00DD2C4E">
        <w:rPr>
          <w:rFonts w:ascii="Times New Roman" w:hAnsi="Times New Roman"/>
          <w:color w:val="000000"/>
          <w:sz w:val="28"/>
        </w:rPr>
        <w:t>университет</w:t>
      </w:r>
    </w:p>
    <w:p w:rsidR="00D05CE0" w:rsidRPr="00DD2C4E" w:rsidRDefault="00D05CE0" w:rsidP="008E6777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  <w:r w:rsidRPr="00DD2C4E">
        <w:rPr>
          <w:rFonts w:ascii="Times New Roman" w:hAnsi="Times New Roman"/>
          <w:color w:val="000000"/>
          <w:sz w:val="28"/>
        </w:rPr>
        <w:t>Кафедра:</w:t>
      </w:r>
      <w:r w:rsidR="008E6777" w:rsidRPr="00DD2C4E">
        <w:rPr>
          <w:rFonts w:ascii="Times New Roman" w:hAnsi="Times New Roman"/>
          <w:color w:val="000000"/>
          <w:sz w:val="28"/>
        </w:rPr>
        <w:t xml:space="preserve"> </w:t>
      </w:r>
      <w:r w:rsidRPr="00DD2C4E">
        <w:rPr>
          <w:rFonts w:ascii="Times New Roman" w:hAnsi="Times New Roman"/>
          <w:color w:val="000000"/>
          <w:sz w:val="28"/>
        </w:rPr>
        <w:t>анатомии</w:t>
      </w:r>
    </w:p>
    <w:p w:rsidR="00D05CE0" w:rsidRPr="00DD2C4E" w:rsidRDefault="00D05CE0" w:rsidP="008E6777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  <w:r w:rsidRPr="00DD2C4E">
        <w:rPr>
          <w:rFonts w:ascii="Times New Roman" w:hAnsi="Times New Roman"/>
          <w:color w:val="000000"/>
          <w:sz w:val="28"/>
        </w:rPr>
        <w:t>Зав.</w:t>
      </w:r>
      <w:r w:rsidR="008E6777" w:rsidRPr="00DD2C4E">
        <w:rPr>
          <w:rFonts w:ascii="Times New Roman" w:hAnsi="Times New Roman"/>
          <w:color w:val="000000"/>
          <w:sz w:val="28"/>
        </w:rPr>
        <w:t xml:space="preserve"> </w:t>
      </w:r>
      <w:r w:rsidRPr="00DD2C4E">
        <w:rPr>
          <w:rFonts w:ascii="Times New Roman" w:hAnsi="Times New Roman"/>
          <w:color w:val="000000"/>
          <w:sz w:val="28"/>
        </w:rPr>
        <w:t>каф:</w:t>
      </w:r>
      <w:r w:rsidR="008E6777" w:rsidRPr="00DD2C4E">
        <w:rPr>
          <w:rFonts w:ascii="Times New Roman" w:hAnsi="Times New Roman"/>
          <w:color w:val="000000"/>
          <w:sz w:val="28"/>
        </w:rPr>
        <w:t xml:space="preserve"> </w:t>
      </w:r>
      <w:r w:rsidRPr="00DD2C4E">
        <w:rPr>
          <w:rFonts w:ascii="Times New Roman" w:hAnsi="Times New Roman"/>
          <w:color w:val="000000"/>
          <w:sz w:val="28"/>
        </w:rPr>
        <w:t>Наурызов</w:t>
      </w:r>
      <w:r w:rsidR="008E6777" w:rsidRPr="00DD2C4E">
        <w:rPr>
          <w:rFonts w:ascii="Times New Roman" w:hAnsi="Times New Roman"/>
          <w:color w:val="000000"/>
          <w:sz w:val="28"/>
        </w:rPr>
        <w:t xml:space="preserve"> </w:t>
      </w:r>
      <w:r w:rsidRPr="00DD2C4E">
        <w:rPr>
          <w:rFonts w:ascii="Times New Roman" w:hAnsi="Times New Roman"/>
          <w:color w:val="000000"/>
          <w:sz w:val="28"/>
        </w:rPr>
        <w:t>Н.Н</w:t>
      </w:r>
    </w:p>
    <w:p w:rsidR="00D05CE0" w:rsidRPr="00DD2C4E" w:rsidRDefault="00D05CE0" w:rsidP="008E6777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</w:p>
    <w:p w:rsidR="008E6777" w:rsidRPr="00DD2C4E" w:rsidRDefault="008E6777" w:rsidP="008E6777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</w:p>
    <w:p w:rsidR="008E6777" w:rsidRPr="00DD2C4E" w:rsidRDefault="008E6777" w:rsidP="008E6777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</w:p>
    <w:p w:rsidR="008E6777" w:rsidRPr="00DD2C4E" w:rsidRDefault="008E6777" w:rsidP="008E6777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</w:p>
    <w:p w:rsidR="008E6777" w:rsidRPr="00DD2C4E" w:rsidRDefault="008E6777" w:rsidP="008E6777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</w:p>
    <w:p w:rsidR="008E6777" w:rsidRPr="00DD2C4E" w:rsidRDefault="008E6777" w:rsidP="008E6777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</w:p>
    <w:p w:rsidR="008E6777" w:rsidRPr="00DD2C4E" w:rsidRDefault="008E6777" w:rsidP="008E6777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</w:p>
    <w:p w:rsidR="008E6777" w:rsidRPr="00DD2C4E" w:rsidRDefault="008E6777" w:rsidP="008E6777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</w:p>
    <w:p w:rsidR="008E6777" w:rsidRPr="00DD2C4E" w:rsidRDefault="008E6777" w:rsidP="008E6777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</w:p>
    <w:p w:rsidR="008E6777" w:rsidRPr="00DD2C4E" w:rsidRDefault="008E6777" w:rsidP="008E6777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</w:p>
    <w:p w:rsidR="008E6777" w:rsidRPr="00DD2C4E" w:rsidRDefault="008E6777" w:rsidP="008E6777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</w:p>
    <w:p w:rsidR="00D05CE0" w:rsidRPr="00DD2C4E" w:rsidRDefault="008E6777" w:rsidP="008E6777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</w:rPr>
      </w:pPr>
      <w:r w:rsidRPr="00DD2C4E">
        <w:rPr>
          <w:rFonts w:ascii="Times New Roman" w:hAnsi="Times New Roman"/>
          <w:b/>
          <w:color w:val="000000"/>
          <w:sz w:val="28"/>
        </w:rPr>
        <w:t>Возрастные особенности опорно-двигательного аппарата</w:t>
      </w:r>
    </w:p>
    <w:p w:rsidR="00D05CE0" w:rsidRPr="00DD2C4E" w:rsidRDefault="00D05CE0" w:rsidP="008E6777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D05CE0" w:rsidRPr="00DD2C4E" w:rsidRDefault="00D05CE0" w:rsidP="008E6777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8E6777" w:rsidRPr="00DD2C4E" w:rsidRDefault="008E6777" w:rsidP="001565C4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DD2C4E">
        <w:rPr>
          <w:color w:val="000000"/>
          <w:sz w:val="28"/>
        </w:rPr>
        <w:br w:type="page"/>
      </w:r>
      <w:r w:rsidR="0034660F" w:rsidRPr="00DD2C4E">
        <w:rPr>
          <w:b w:val="0"/>
          <w:color w:val="000000"/>
          <w:sz w:val="28"/>
          <w:szCs w:val="28"/>
        </w:rPr>
        <w:t>К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системе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органов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движения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относят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кости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(скелет),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связки,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суставы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и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мышцы.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Кости,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связки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и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суставы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являются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пассивными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элементами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органов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движения.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Активной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частью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аппарата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движения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являются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мышцы.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Скелет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выполняет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опорную,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защитную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функции,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функцию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движения,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кроветворения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и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участвует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в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обмене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веществ,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особенно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минеральном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(кости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являются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депо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солей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Р,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Са,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магния,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железа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и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т.д.).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Мышцы,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прикрепляясь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к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костям,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при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сокращении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перемещают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их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относительно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друг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друга,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что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обеспечивает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движение.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Мышцы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выполняют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опорную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функцию,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поддерживают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определенное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положение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тела.Защитная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функция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мышц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заключается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в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том,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что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они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входят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в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состав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стенок,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которые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ограничивают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полости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тела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и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защищают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внутренние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органы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от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механического</w:t>
      </w:r>
      <w:r w:rsidRPr="00DD2C4E">
        <w:rPr>
          <w:b w:val="0"/>
          <w:color w:val="000000"/>
          <w:sz w:val="28"/>
          <w:szCs w:val="28"/>
        </w:rPr>
        <w:t xml:space="preserve"> </w:t>
      </w:r>
      <w:r w:rsidR="0034660F" w:rsidRPr="00DD2C4E">
        <w:rPr>
          <w:b w:val="0"/>
          <w:color w:val="000000"/>
          <w:sz w:val="28"/>
          <w:szCs w:val="28"/>
        </w:rPr>
        <w:t>повреждения.</w:t>
      </w:r>
      <w:r w:rsidRPr="00DD2C4E">
        <w:rPr>
          <w:b w:val="0"/>
          <w:color w:val="000000"/>
          <w:sz w:val="28"/>
          <w:szCs w:val="28"/>
        </w:rPr>
        <w:t xml:space="preserve"> </w:t>
      </w:r>
    </w:p>
    <w:p w:rsidR="008E6777" w:rsidRPr="00DD2C4E" w:rsidRDefault="0034660F" w:rsidP="008E6777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процессе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онтогенеза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мышцы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стимулируют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созревание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ЦНС.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период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эмбриогенеза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развивающийся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организм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получает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ограниченное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количество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раздражений.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движении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плода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раздражаются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рецепторы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мышц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импульсы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них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идут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ЦНС,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это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дает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возможность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нервным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клеткам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развиваться.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есть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ЦНС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направляет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стимулирует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рост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развитие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мышц,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мышцы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влияют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формирование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структуры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функции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ЦНС.Химический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состав,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развитие,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строение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соединение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костей.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Кость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является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органом,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так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как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обладает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всеми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характерными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для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признаками: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имеет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определенную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форму,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строение,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функцию,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развитие,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положение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организме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построена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из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нескольких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тканей,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преимущественно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костной.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</w:p>
    <w:p w:rsidR="008E6777" w:rsidRPr="00DD2C4E" w:rsidRDefault="0034660F" w:rsidP="008E6777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DD2C4E">
        <w:rPr>
          <w:b w:val="0"/>
          <w:color w:val="000000"/>
          <w:sz w:val="28"/>
          <w:szCs w:val="28"/>
        </w:rPr>
        <w:t>Химический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состав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взрослого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человека: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вода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50%,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неорганические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вещества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22%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органические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вещества,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которые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совокупности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называются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оссеином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28%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том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числе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жир,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коллаген,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углеводы,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нуклеиновые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кислоты).Кость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новорожденного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характеризуется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большим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количеством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воды,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кроме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этого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детей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имеют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больше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оссеина,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который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придает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упругость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эластичность.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людей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старшего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поколения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имеют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большее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количество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неорганических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веществ,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что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придает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хрупкость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ломкость.Костный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скелет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взрослого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человека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насчитывает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203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206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костей,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ребенка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356.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color w:val="000000"/>
          <w:sz w:val="28"/>
          <w:szCs w:val="28"/>
        </w:rPr>
        <w:t>Кость</w:t>
      </w:r>
      <w:r w:rsidR="008E6777" w:rsidRPr="00DD2C4E">
        <w:rPr>
          <w:color w:val="000000"/>
          <w:sz w:val="28"/>
          <w:szCs w:val="28"/>
        </w:rPr>
        <w:t xml:space="preserve"> </w:t>
      </w:r>
      <w:r w:rsidRPr="00DD2C4E">
        <w:rPr>
          <w:color w:val="000000"/>
          <w:sz w:val="28"/>
          <w:szCs w:val="28"/>
        </w:rPr>
        <w:t>в</w:t>
      </w:r>
      <w:r w:rsidR="008E6777" w:rsidRPr="00DD2C4E">
        <w:rPr>
          <w:color w:val="000000"/>
          <w:sz w:val="28"/>
          <w:szCs w:val="28"/>
        </w:rPr>
        <w:t xml:space="preserve"> </w:t>
      </w:r>
      <w:r w:rsidRPr="00DD2C4E">
        <w:rPr>
          <w:color w:val="000000"/>
          <w:sz w:val="28"/>
          <w:szCs w:val="28"/>
        </w:rPr>
        <w:t>своем</w:t>
      </w:r>
      <w:r w:rsidR="008E6777" w:rsidRPr="00DD2C4E">
        <w:rPr>
          <w:color w:val="000000"/>
          <w:sz w:val="28"/>
          <w:szCs w:val="28"/>
        </w:rPr>
        <w:t xml:space="preserve"> </w:t>
      </w:r>
      <w:r w:rsidRPr="00DD2C4E">
        <w:rPr>
          <w:color w:val="000000"/>
          <w:sz w:val="28"/>
          <w:szCs w:val="28"/>
        </w:rPr>
        <w:t>развитии</w:t>
      </w:r>
      <w:r w:rsidR="008E6777" w:rsidRPr="00DD2C4E">
        <w:rPr>
          <w:color w:val="000000"/>
          <w:sz w:val="28"/>
          <w:szCs w:val="28"/>
        </w:rPr>
        <w:t xml:space="preserve"> </w:t>
      </w:r>
      <w:r w:rsidRPr="00DD2C4E">
        <w:rPr>
          <w:color w:val="000000"/>
          <w:sz w:val="28"/>
          <w:szCs w:val="28"/>
        </w:rPr>
        <w:t>проходит</w:t>
      </w:r>
      <w:r w:rsidR="008E6777" w:rsidRPr="00DD2C4E">
        <w:rPr>
          <w:color w:val="000000"/>
          <w:sz w:val="28"/>
          <w:szCs w:val="28"/>
        </w:rPr>
        <w:t xml:space="preserve"> </w:t>
      </w:r>
      <w:r w:rsidRPr="00DD2C4E">
        <w:rPr>
          <w:color w:val="000000"/>
          <w:sz w:val="28"/>
          <w:szCs w:val="28"/>
        </w:rPr>
        <w:t>три</w:t>
      </w:r>
      <w:r w:rsidR="008E6777" w:rsidRPr="00DD2C4E">
        <w:rPr>
          <w:color w:val="000000"/>
          <w:sz w:val="28"/>
          <w:szCs w:val="28"/>
        </w:rPr>
        <w:t xml:space="preserve"> </w:t>
      </w:r>
      <w:r w:rsidRPr="00DD2C4E">
        <w:rPr>
          <w:color w:val="000000"/>
          <w:sz w:val="28"/>
          <w:szCs w:val="28"/>
        </w:rPr>
        <w:t>стадии: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1)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соединительнотканную,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или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перепончатую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(3-4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недели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внутриутробного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развития);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2)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хрящевую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(5-7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недель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внутриутробного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развития);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3)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костную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(точки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окостенения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появляются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8-ой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недели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внутриутробного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развития).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Эти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3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стадии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проходят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почти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все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тогда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они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называются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вторичными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костями.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</w:p>
    <w:p w:rsidR="008E6777" w:rsidRPr="00DD2C4E" w:rsidRDefault="0034660F" w:rsidP="008E6777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DD2C4E">
        <w:rPr>
          <w:b w:val="0"/>
          <w:color w:val="000000"/>
          <w:sz w:val="28"/>
          <w:szCs w:val="28"/>
        </w:rPr>
        <w:t>Но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есть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которые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проходят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только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1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3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стадии,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тогда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они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называются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первичными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костями.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ним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относятся: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свода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черепа,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большинство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костей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лицевого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черепа,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средняя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часть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ключицы.Структурная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единица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называется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остеоном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или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гаверсовой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системой.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Остеон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—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это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система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костных,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концентрически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расположенных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пластинок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вокруг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канала,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котором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проходят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сосуды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нервы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(гаверсов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канал).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Остеоны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образуют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своей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совокупности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компактное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вещество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расположенное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под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надкостницей,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тонкой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пластинкой,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которая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покрывает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кость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сверху.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Под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компактным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веществом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располагается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губчатое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вещество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Оно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имеет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перекладины,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образующие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единую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балочную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систему,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обеспечивающую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равномерное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распределение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сил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нагрузки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всю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кость.</w:t>
      </w:r>
    </w:p>
    <w:p w:rsidR="008E6777" w:rsidRPr="00DD2C4E" w:rsidRDefault="0034660F" w:rsidP="008E6777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DD2C4E">
        <w:rPr>
          <w:b w:val="0"/>
          <w:color w:val="000000"/>
          <w:sz w:val="28"/>
          <w:szCs w:val="28"/>
        </w:rPr>
        <w:t>Костная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ткань,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как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любая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другая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соединительная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ткань,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состоит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из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клеток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три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вида: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остеоциты,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остеобласты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остеокласты)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межклеточного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вещества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его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состав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входят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коллагеновые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волокна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неорганические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соли).Надкостница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это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соединительнотканная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пластинка,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которая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состоит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из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двух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слоев: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фиброзного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(наружного)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камбиального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(внутреннего).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Камбиальный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слой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представлен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остеобластами,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которые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формируют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кость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время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роста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организма,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есть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осуществляют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рост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толщину.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Через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надкостницу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осуществляется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питание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иннервация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Надкостница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покрывает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почти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все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кроме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плоских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костей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черепа.По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форме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различают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длинные,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короткие,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плоские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смешанные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Длинные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короткие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зависимости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внутреннего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строения,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также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особенностей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развития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можно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подразделить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трубчатые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губчатые.Рост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длину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осуществляется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за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счет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замены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хрящевой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ткани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костной.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Этот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процесс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называется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процессом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окостенения.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Он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может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идти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двумя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путями: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энхондрально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точки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окостенения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появляются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внутри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хряща,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перихондрально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точки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окостенения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появляются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поверхности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хряща.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эпифизах,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коротких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костях,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отростках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костей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окостенение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осуществляется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энхондральному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типу,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диафизах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перихондральному.</w:t>
      </w:r>
    </w:p>
    <w:p w:rsidR="008E6777" w:rsidRPr="00DD2C4E" w:rsidRDefault="0034660F" w:rsidP="008E6777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DD2C4E">
        <w:rPr>
          <w:b w:val="0"/>
          <w:color w:val="000000"/>
          <w:sz w:val="28"/>
          <w:szCs w:val="28"/>
        </w:rPr>
        <w:t>Рост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длинных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костей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начинается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появления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средней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части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диафиза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очагов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окостенения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(костная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манжетка),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которые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образуются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за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счет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деления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остеобластов.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Костная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манжетка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растет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направлению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эпифизам.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Одновременно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внутри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остеокласты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создают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костную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полость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путем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лизиса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хрящевой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середины.Для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нормального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роста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костей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формирования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необходимо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полноценное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питание: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пища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ребенка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должна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содержать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достаточном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количестве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соли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Са,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витамина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(недостаток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сужает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сосуды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надкостницы),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его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недостатке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формируются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костные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пластинки),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недостатке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нарушается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обмен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Са).Соединения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костей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подразделяют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две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основные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группы: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непрерывные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соединения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синартрозы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прерывные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соединения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диртрозы.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Синартрозы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это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соединения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костей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помощью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соединительной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ткани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(хрящевой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или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костной).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Эти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соединения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малоподвижны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или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неподвижны.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Они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встречаются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там,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где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угол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смещения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одной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отношению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другой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невелик.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зависимости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ткани,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соединяющей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все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синартрозы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делятся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на: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синдесмозы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соединяются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помощью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волокнистой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соединительной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ткани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(фиброзной);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синхондрозы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—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соединяются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помощью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хряща;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синостозы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неподвижные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соединения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помощью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костной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ткани.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</w:p>
    <w:p w:rsidR="001565C4" w:rsidRPr="00DD2C4E" w:rsidRDefault="0034660F" w:rsidP="008E6777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DD2C4E">
        <w:rPr>
          <w:b w:val="0"/>
          <w:color w:val="000000"/>
          <w:sz w:val="28"/>
          <w:szCs w:val="28"/>
        </w:rPr>
        <w:t>Диартрозы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это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прерывные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подвижные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соединения,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для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которых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характерно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наличие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четырех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основных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элементов: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суставной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капсулы,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суставной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полости,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синовиальной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жидкости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суставных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поверхностей.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color w:val="000000"/>
          <w:sz w:val="28"/>
          <w:szCs w:val="28"/>
        </w:rPr>
        <w:t>Возрастные</w:t>
      </w:r>
      <w:r w:rsidR="008E6777" w:rsidRPr="00DD2C4E">
        <w:rPr>
          <w:color w:val="000000"/>
          <w:sz w:val="28"/>
          <w:szCs w:val="28"/>
        </w:rPr>
        <w:t xml:space="preserve"> </w:t>
      </w:r>
      <w:r w:rsidRPr="00DD2C4E">
        <w:rPr>
          <w:color w:val="000000"/>
          <w:sz w:val="28"/>
          <w:szCs w:val="28"/>
        </w:rPr>
        <w:t>особенности</w:t>
      </w:r>
      <w:r w:rsidR="008E6777" w:rsidRPr="00DD2C4E">
        <w:rPr>
          <w:color w:val="000000"/>
          <w:sz w:val="28"/>
          <w:szCs w:val="28"/>
        </w:rPr>
        <w:t xml:space="preserve"> </w:t>
      </w:r>
      <w:r w:rsidRPr="00DD2C4E">
        <w:rPr>
          <w:color w:val="000000"/>
          <w:sz w:val="28"/>
          <w:szCs w:val="28"/>
        </w:rPr>
        <w:t>скелета</w:t>
      </w:r>
      <w:r w:rsidR="008E6777" w:rsidRPr="00DD2C4E">
        <w:rPr>
          <w:color w:val="000000"/>
          <w:sz w:val="28"/>
          <w:szCs w:val="28"/>
        </w:rPr>
        <w:t xml:space="preserve"> </w:t>
      </w:r>
      <w:r w:rsidRPr="00DD2C4E">
        <w:rPr>
          <w:color w:val="000000"/>
          <w:sz w:val="28"/>
          <w:szCs w:val="28"/>
        </w:rPr>
        <w:t>человека</w:t>
      </w:r>
      <w:r w:rsidR="008E6777" w:rsidRPr="00DD2C4E">
        <w:rPr>
          <w:color w:val="000000"/>
          <w:sz w:val="28"/>
          <w:szCs w:val="28"/>
        </w:rPr>
        <w:t xml:space="preserve"> </w:t>
      </w:r>
      <w:r w:rsidRPr="00DD2C4E">
        <w:rPr>
          <w:color w:val="000000"/>
          <w:sz w:val="28"/>
          <w:szCs w:val="28"/>
        </w:rPr>
        <w:t>Позвоночник.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</w:p>
    <w:p w:rsidR="008E6777" w:rsidRPr="00DD2C4E" w:rsidRDefault="0034660F" w:rsidP="008E6777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DD2C4E">
        <w:rPr>
          <w:b w:val="0"/>
          <w:color w:val="000000"/>
          <w:sz w:val="28"/>
          <w:szCs w:val="28"/>
        </w:rPr>
        <w:t>Процесс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окостенения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позвоночною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столба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происходит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строго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определенном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порядке: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ядра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окостенения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сначала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появляются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грудных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позвонках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(уже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2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месяце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внутриутробного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развития),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затем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окостенение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распространяется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направлению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шейному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отделу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копчиковому.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Первая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волна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усиленного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роста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происходит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рождения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2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лет,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затем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рост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немного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замедляется,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затем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возрасте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7-9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начинается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вторая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волна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усиления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роста,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третья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волна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приходится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период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полового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созревания.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Позвоночник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новорожденного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открыт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сзади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линии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всех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дуг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позвонков.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7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годам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дуги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закрываются.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Полное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срастание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отростков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позвонков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телом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позвонков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осуществляется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возрасте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18-24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лет.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Физиологические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изгибы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позвоночника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появляются: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шейный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лордоз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2,5-3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месяца,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грудной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кифоз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6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месяцев,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момента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первых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шагов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-9-10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месяцев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поясничный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лордоз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крестцовый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кифоз.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Сначала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изгибы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фиксированы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исчезают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расслаблении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мускулатуры.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Фиксация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изгибов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шейном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грудном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отделах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происходит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6-7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лет,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поясничном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12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годам.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color w:val="000000"/>
          <w:sz w:val="28"/>
          <w:szCs w:val="28"/>
        </w:rPr>
        <w:t>Грудная</w:t>
      </w:r>
      <w:r w:rsidR="008E6777" w:rsidRPr="00DD2C4E">
        <w:rPr>
          <w:color w:val="000000"/>
          <w:sz w:val="28"/>
          <w:szCs w:val="28"/>
        </w:rPr>
        <w:t xml:space="preserve"> </w:t>
      </w:r>
      <w:r w:rsidRPr="00DD2C4E">
        <w:rPr>
          <w:color w:val="000000"/>
          <w:sz w:val="28"/>
          <w:szCs w:val="28"/>
        </w:rPr>
        <w:t>клетка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ребенка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имеет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коническую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форму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—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сжата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боков.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взрослого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преобладает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поперечный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размер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грудной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клетки.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Форму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взрослого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грудная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клетка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приобретает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12-13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годам.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Грудина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начинает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окостеневать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2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месяце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внутриутробного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развития,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окончательное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окостенение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приходится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25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лет.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Окостенение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ребер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начинается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6-8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неделе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внутриутробного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развития,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затем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8-11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появляются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вторичные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ядра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окостенения.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</w:p>
    <w:p w:rsidR="0034660F" w:rsidRPr="00DD2C4E" w:rsidRDefault="0034660F" w:rsidP="008E6777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DD2C4E">
        <w:rPr>
          <w:b w:val="0"/>
          <w:color w:val="000000"/>
          <w:sz w:val="28"/>
          <w:szCs w:val="28"/>
        </w:rPr>
        <w:t>Слияние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костных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частей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ребра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происходит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18-19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лет,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головки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тела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ребра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20-25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лет.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Скелет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конечностей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начинает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окостеневать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2-3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месяце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внутриутробного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развития.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Ключица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проходит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только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первую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третью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стадии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развития: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процесс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начинается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6-ой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неделе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внутриутробного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периода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моменту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рождения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ключица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полностью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костная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за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исключением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грудинного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конца.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Лопатка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полностью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окостеневает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16-18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годам.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запястья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предплюсны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становятся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оформленными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только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7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годам,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окостеневают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12.Окостенение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фаланг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пальцев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заканчивается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11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годам.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мальчиков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ноги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растут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быстрее,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чем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девочек.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Ядра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окостенения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костей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таза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появляются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период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3,5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4,5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месяцев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утробного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периода.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Срастание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всех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трех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костей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таза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происходит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14-16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лет,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окончательное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окостенение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приходится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25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лет.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Половые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различия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формы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таза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появляются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после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9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лет.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Череп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начинает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дифференцироваться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2-ом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месяце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внутриутробной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жизни.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моменту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рождения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ядра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окостенения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имеются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всех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костях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черепа,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срастание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происходит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постнатальный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период.</w:t>
      </w:r>
    </w:p>
    <w:p w:rsidR="0034660F" w:rsidRPr="00DD2C4E" w:rsidRDefault="0034660F" w:rsidP="008E6777">
      <w:pPr>
        <w:pStyle w:val="1"/>
        <w:spacing w:before="0" w:beforeAutospacing="0" w:after="0" w:afterAutospacing="0" w:line="360" w:lineRule="auto"/>
        <w:ind w:firstLine="709"/>
        <w:jc w:val="both"/>
        <w:rPr>
          <w:bCs w:val="0"/>
          <w:color w:val="000000"/>
          <w:sz w:val="28"/>
          <w:szCs w:val="28"/>
        </w:rPr>
      </w:pPr>
      <w:r w:rsidRPr="00DD2C4E">
        <w:rPr>
          <w:color w:val="000000"/>
          <w:sz w:val="28"/>
          <w:szCs w:val="28"/>
        </w:rPr>
        <w:t>Различают</w:t>
      </w:r>
      <w:r w:rsidR="008E6777" w:rsidRPr="00DD2C4E">
        <w:rPr>
          <w:color w:val="000000"/>
          <w:sz w:val="28"/>
          <w:szCs w:val="28"/>
        </w:rPr>
        <w:t xml:space="preserve"> </w:t>
      </w:r>
      <w:r w:rsidRPr="00DD2C4E">
        <w:rPr>
          <w:color w:val="000000"/>
          <w:sz w:val="28"/>
          <w:szCs w:val="28"/>
        </w:rPr>
        <w:t>три</w:t>
      </w:r>
      <w:r w:rsidR="008E6777" w:rsidRPr="00DD2C4E">
        <w:rPr>
          <w:color w:val="000000"/>
          <w:sz w:val="28"/>
          <w:szCs w:val="28"/>
        </w:rPr>
        <w:t xml:space="preserve"> </w:t>
      </w:r>
      <w:r w:rsidRPr="00DD2C4E">
        <w:rPr>
          <w:color w:val="000000"/>
          <w:sz w:val="28"/>
          <w:szCs w:val="28"/>
        </w:rPr>
        <w:t>периода</w:t>
      </w:r>
      <w:r w:rsidR="008E6777" w:rsidRPr="00DD2C4E">
        <w:rPr>
          <w:color w:val="000000"/>
          <w:sz w:val="28"/>
          <w:szCs w:val="28"/>
        </w:rPr>
        <w:t xml:space="preserve"> </w:t>
      </w:r>
      <w:r w:rsidRPr="00DD2C4E">
        <w:rPr>
          <w:color w:val="000000"/>
          <w:sz w:val="28"/>
          <w:szCs w:val="28"/>
        </w:rPr>
        <w:t>развития</w:t>
      </w:r>
      <w:r w:rsidR="008E6777" w:rsidRPr="00DD2C4E">
        <w:rPr>
          <w:color w:val="000000"/>
          <w:sz w:val="28"/>
          <w:szCs w:val="28"/>
        </w:rPr>
        <w:t xml:space="preserve"> </w:t>
      </w:r>
      <w:r w:rsidRPr="00DD2C4E">
        <w:rPr>
          <w:color w:val="000000"/>
          <w:sz w:val="28"/>
          <w:szCs w:val="28"/>
        </w:rPr>
        <w:t>черепа</w:t>
      </w:r>
      <w:r w:rsidR="008E6777" w:rsidRPr="00DD2C4E">
        <w:rPr>
          <w:color w:val="000000"/>
          <w:sz w:val="28"/>
          <w:szCs w:val="28"/>
        </w:rPr>
        <w:t xml:space="preserve"> </w:t>
      </w:r>
      <w:r w:rsidRPr="00DD2C4E">
        <w:rPr>
          <w:color w:val="000000"/>
          <w:sz w:val="28"/>
          <w:szCs w:val="28"/>
        </w:rPr>
        <w:t>после</w:t>
      </w:r>
      <w:r w:rsidR="008E6777" w:rsidRPr="00DD2C4E">
        <w:rPr>
          <w:color w:val="000000"/>
          <w:sz w:val="28"/>
          <w:szCs w:val="28"/>
        </w:rPr>
        <w:t xml:space="preserve"> </w:t>
      </w:r>
      <w:r w:rsidRPr="00DD2C4E">
        <w:rPr>
          <w:color w:val="000000"/>
          <w:sz w:val="28"/>
          <w:szCs w:val="28"/>
        </w:rPr>
        <w:t>рождения</w:t>
      </w:r>
      <w:r w:rsidRPr="00DD2C4E">
        <w:rPr>
          <w:b w:val="0"/>
          <w:color w:val="000000"/>
          <w:sz w:val="28"/>
          <w:szCs w:val="28"/>
        </w:rPr>
        <w:t>: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1-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период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роста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преимущественно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высоту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(от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рождения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7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лет);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2-период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относительного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покоя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(от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7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14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лет);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3-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период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роста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преимущественно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лицевого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черепа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(от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14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окончания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роста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скелета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20-25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лет).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Висцеральный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(лицевой)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череп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ребенка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относительно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мал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(недоразвиты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челюсти),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составляет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1/8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часть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мозгового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взрослого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Vi).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Лобная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клиновидные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пазухи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отсутствуют,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верхнечелюстная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(гайморова)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имеет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вид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горошины.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новорожденного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швы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(непрерывное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соединение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костей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черепа)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имеют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вид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соединительнотканной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прослойки,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которая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окостеневает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после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30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лет.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Углы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костей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черепа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моменту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рождения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также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хрящевые.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Между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ними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существует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пространства,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заполненные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соединительной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тканью.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Эти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участки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называют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родничками.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Всего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их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шесть: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лобный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самый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большой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(от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2,5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5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см)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располагается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между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лобной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теменными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костями,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зарастает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втором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году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жизни;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затылочный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располагается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между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теменными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затылочной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костями,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имеет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размер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до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1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зарастает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на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2-3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месяце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после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рождения;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клиновидные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(пара)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сосцевидные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(пара)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роднички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зарастают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либо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внутриутробном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периоде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развития,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либо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сразу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после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рождения.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Первые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располагаются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между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лобной,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теменной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височной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костями,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вторые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-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между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затылочной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и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височной</w:t>
      </w:r>
      <w:r w:rsidR="008E6777" w:rsidRPr="00DD2C4E">
        <w:rPr>
          <w:b w:val="0"/>
          <w:color w:val="000000"/>
          <w:sz w:val="28"/>
          <w:szCs w:val="28"/>
        </w:rPr>
        <w:t xml:space="preserve"> </w:t>
      </w:r>
      <w:r w:rsidRPr="00DD2C4E">
        <w:rPr>
          <w:b w:val="0"/>
          <w:color w:val="000000"/>
          <w:sz w:val="28"/>
          <w:szCs w:val="28"/>
        </w:rPr>
        <w:t>костями.</w:t>
      </w:r>
    </w:p>
    <w:p w:rsidR="0034660F" w:rsidRPr="00DD2C4E" w:rsidRDefault="0034660F" w:rsidP="008E6777">
      <w:pPr>
        <w:pStyle w:val="1"/>
        <w:spacing w:before="0" w:beforeAutospacing="0" w:after="0" w:afterAutospacing="0" w:line="360" w:lineRule="auto"/>
        <w:ind w:firstLine="709"/>
        <w:jc w:val="both"/>
        <w:rPr>
          <w:bCs w:val="0"/>
          <w:color w:val="000000"/>
          <w:sz w:val="28"/>
          <w:szCs w:val="28"/>
        </w:rPr>
      </w:pPr>
    </w:p>
    <w:p w:rsidR="00A43137" w:rsidRPr="00DD2C4E" w:rsidRDefault="00A43137" w:rsidP="008E6777">
      <w:pPr>
        <w:pStyle w:val="1"/>
        <w:spacing w:before="0" w:beforeAutospacing="0" w:after="0" w:afterAutospacing="0" w:line="360" w:lineRule="auto"/>
        <w:ind w:firstLine="709"/>
        <w:jc w:val="both"/>
        <w:rPr>
          <w:bCs w:val="0"/>
          <w:color w:val="000000"/>
          <w:sz w:val="28"/>
          <w:szCs w:val="28"/>
        </w:rPr>
      </w:pPr>
    </w:p>
    <w:p w:rsidR="0034660F" w:rsidRPr="00DD2C4E" w:rsidRDefault="00A43137" w:rsidP="008E6777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DD2C4E">
        <w:rPr>
          <w:bCs w:val="0"/>
          <w:color w:val="000000"/>
          <w:sz w:val="28"/>
          <w:szCs w:val="28"/>
        </w:rPr>
        <w:br w:type="page"/>
      </w:r>
      <w:r w:rsidR="0034660F" w:rsidRPr="00DD2C4E">
        <w:rPr>
          <w:bCs w:val="0"/>
          <w:color w:val="000000"/>
          <w:sz w:val="28"/>
          <w:szCs w:val="28"/>
        </w:rPr>
        <w:t>Развитие</w:t>
      </w:r>
      <w:r w:rsidR="008E6777" w:rsidRPr="00DD2C4E">
        <w:rPr>
          <w:bCs w:val="0"/>
          <w:color w:val="000000"/>
          <w:sz w:val="28"/>
          <w:szCs w:val="28"/>
        </w:rPr>
        <w:t xml:space="preserve"> </w:t>
      </w:r>
      <w:r w:rsidR="0034660F" w:rsidRPr="00DD2C4E">
        <w:rPr>
          <w:bCs w:val="0"/>
          <w:color w:val="000000"/>
          <w:sz w:val="28"/>
          <w:szCs w:val="28"/>
        </w:rPr>
        <w:t>и</w:t>
      </w:r>
      <w:r w:rsidR="008E6777" w:rsidRPr="00DD2C4E">
        <w:rPr>
          <w:bCs w:val="0"/>
          <w:color w:val="000000"/>
          <w:sz w:val="28"/>
          <w:szCs w:val="28"/>
        </w:rPr>
        <w:t xml:space="preserve"> </w:t>
      </w:r>
      <w:r w:rsidR="0034660F" w:rsidRPr="00DD2C4E">
        <w:rPr>
          <w:bCs w:val="0"/>
          <w:color w:val="000000"/>
          <w:sz w:val="28"/>
          <w:szCs w:val="28"/>
        </w:rPr>
        <w:t>возрастные</w:t>
      </w:r>
      <w:r w:rsidR="008E6777" w:rsidRPr="00DD2C4E">
        <w:rPr>
          <w:bCs w:val="0"/>
          <w:color w:val="000000"/>
          <w:sz w:val="28"/>
          <w:szCs w:val="28"/>
        </w:rPr>
        <w:t xml:space="preserve"> </w:t>
      </w:r>
      <w:r w:rsidR="0034660F" w:rsidRPr="00DD2C4E">
        <w:rPr>
          <w:bCs w:val="0"/>
          <w:color w:val="000000"/>
          <w:sz w:val="28"/>
          <w:szCs w:val="28"/>
        </w:rPr>
        <w:t>особенности</w:t>
      </w:r>
      <w:r w:rsidR="008E6777" w:rsidRPr="00DD2C4E">
        <w:rPr>
          <w:bCs w:val="0"/>
          <w:color w:val="000000"/>
          <w:sz w:val="28"/>
          <w:szCs w:val="28"/>
        </w:rPr>
        <w:t xml:space="preserve"> </w:t>
      </w:r>
      <w:r w:rsidR="0034660F" w:rsidRPr="00DD2C4E">
        <w:rPr>
          <w:bCs w:val="0"/>
          <w:color w:val="000000"/>
          <w:sz w:val="28"/>
          <w:szCs w:val="28"/>
        </w:rPr>
        <w:t>соединений</w:t>
      </w:r>
      <w:r w:rsidR="008E6777" w:rsidRPr="00DD2C4E">
        <w:rPr>
          <w:bCs w:val="0"/>
          <w:color w:val="000000"/>
          <w:sz w:val="28"/>
          <w:szCs w:val="28"/>
        </w:rPr>
        <w:t xml:space="preserve"> </w:t>
      </w:r>
      <w:r w:rsidR="0034660F" w:rsidRPr="00DD2C4E">
        <w:rPr>
          <w:bCs w:val="0"/>
          <w:color w:val="000000"/>
          <w:sz w:val="28"/>
          <w:szCs w:val="28"/>
        </w:rPr>
        <w:t>костей</w:t>
      </w:r>
    </w:p>
    <w:p w:rsidR="00A43137" w:rsidRPr="00DD2C4E" w:rsidRDefault="00A43137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43137" w:rsidRPr="00DD2C4E" w:rsidRDefault="005256B5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pt;height:117.75pt">
            <v:imagedata r:id="rId7" o:title=""/>
          </v:shape>
        </w:pict>
      </w:r>
    </w:p>
    <w:p w:rsidR="00A43137" w:rsidRPr="00DD2C4E" w:rsidRDefault="00A43137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Рис.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284.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Развитие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(полу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схематично).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скопление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мезенхимных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клеток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(предхрящевое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состояние);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мессто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полости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будущего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сустава;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надхрящница;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–надкостница;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полость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сустава;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суставная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капсула;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хрящ;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диск;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мениск.</w: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Синовиальные</w:t>
      </w:r>
      <w:r w:rsidR="008E6777" w:rsidRPr="00DD2C4E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r w:rsidRPr="00DD2C4E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соединения</w:t>
      </w:r>
      <w:r w:rsidR="008E6777" w:rsidRPr="00DD2C4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(суставы),</w:t>
      </w:r>
      <w:r w:rsidR="008E6777" w:rsidRPr="00DD2C4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articulationes</w:t>
      </w:r>
      <w:r w:rsidR="008E6777" w:rsidRPr="00DD2C4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synoviales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закладываются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2-м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месяце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внутриутробного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развития.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концевыми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отделами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двух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развивающихся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зачатков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мезенхима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становится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более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плотной.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Этот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уплотненный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участок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представляет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собой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мезенхимный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диск,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первичную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суставную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пластинку.</w:t>
      </w:r>
    </w:p>
    <w:p w:rsidR="00D05CE0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процессе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дальнейшего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развития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клетками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мезенхимы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накапливаются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аморфное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вещество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тканевая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жидкость.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результате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этого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клетки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разобщаются,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ними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появляются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небольшие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полости,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впоследствии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сливаются;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месте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диска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образуется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синовиальная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полость.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Концевые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отделы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двух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зачатков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приходят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соприкосновение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друг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другом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сочленяются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собой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хрящевыми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суставными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поверхностями.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Мезенхима,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окружающая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образовавшуюся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полость,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уплотняется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разделяется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два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слоя.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Более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толстый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наружный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слой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состоит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плотной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соединительной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ткани.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Этот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слой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формирует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основу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фиброзной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перепонки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капсулы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сустава.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Перепонка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сохраняет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связь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надхрящницей,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дальнейшем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надкостницей.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внутреннего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слоя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формируется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синовиальная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мембрана.</w:t>
      </w:r>
    </w:p>
    <w:p w:rsidR="00A43137" w:rsidRPr="00DD2C4E" w:rsidRDefault="00A43137" w:rsidP="008E677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noProof/>
          <w:color w:val="000000"/>
          <w:sz w:val="28"/>
          <w:szCs w:val="28"/>
          <w:lang w:eastAsia="ru-RU"/>
        </w:rPr>
        <w:br w:type="page"/>
      </w:r>
      <w:r w:rsidR="005256B5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_x0000_i1026" type="#_x0000_t75" style="width:153pt;height:85.5pt">
            <v:imagedata r:id="rId8" o:title=""/>
          </v:shape>
        </w:pic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Рис.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285.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Плечевой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articulatio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humeri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(1),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кисти,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articulationes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manus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(2),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височно-нижнечелюстной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articulatio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temporomandibularis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(3),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новорожденного.</w:t>
      </w:r>
    </w:p>
    <w:p w:rsidR="00A43137" w:rsidRPr="00DD2C4E" w:rsidRDefault="00A43137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Процесс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перестройки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первичной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пластинки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происходит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под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влиянием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мышечных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закладок,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вызывают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натяжения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тканях,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окружающих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будущий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Это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натяжение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способствует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формированию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связок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еще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образования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полости.</w: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отдельных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суставах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мезенхима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суставного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диска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рассасывается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полностью,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превращается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волокнистый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хрящ,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которого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формируются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мениски,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имеющие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свободный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край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hyperlink r:id="rId9" w:history="1">
        <w:r w:rsidRPr="00DD2C4E">
          <w:rPr>
            <w:rFonts w:ascii="Times New Roman" w:hAnsi="Times New Roman"/>
            <w:color w:val="000000"/>
            <w:sz w:val="28"/>
            <w:szCs w:val="28"/>
            <w:u w:val="single"/>
            <w:lang w:eastAsia="ru-RU"/>
          </w:rPr>
          <w:t>коленный</w:t>
        </w:r>
        <w:r w:rsidR="008E6777" w:rsidRPr="00DD2C4E">
          <w:rPr>
            <w:rFonts w:ascii="Times New Roman" w:hAnsi="Times New Roman"/>
            <w:color w:val="000000"/>
            <w:sz w:val="28"/>
            <w:szCs w:val="28"/>
            <w:u w:val="single"/>
            <w:lang w:eastAsia="ru-RU"/>
          </w:rPr>
          <w:t xml:space="preserve"> </w:t>
        </w:r>
        <w:r w:rsidRPr="00DD2C4E">
          <w:rPr>
            <w:rFonts w:ascii="Times New Roman" w:hAnsi="Times New Roman"/>
            <w:color w:val="000000"/>
            <w:sz w:val="28"/>
            <w:szCs w:val="28"/>
            <w:u w:val="single"/>
            <w:lang w:eastAsia="ru-RU"/>
          </w:rPr>
          <w:t>сустав</w:t>
        </w:r>
      </w:hyperlink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),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диски,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разделяющие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полость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две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изолированные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полости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двухкамерные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суставы: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височно-нижнечелюстной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hyperlink r:id="rId10" w:history="1">
        <w:r w:rsidRPr="00DD2C4E">
          <w:rPr>
            <w:rFonts w:ascii="Times New Roman" w:hAnsi="Times New Roman"/>
            <w:color w:val="000000"/>
            <w:sz w:val="28"/>
            <w:szCs w:val="28"/>
            <w:u w:val="single"/>
            <w:lang w:eastAsia="ru-RU"/>
          </w:rPr>
          <w:t>грудино-ключичный</w:t>
        </w:r>
      </w:hyperlink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Межпозвоночные</w:t>
      </w:r>
      <w:r w:rsidR="008E6777" w:rsidRPr="00DD2C4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диски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новорожденных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имеют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относительно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большие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размеры,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чем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взрослого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человека.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пожилом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возрасте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снижается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эластичность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межпозвоночных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дисков,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них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появляются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очаги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окостенения,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так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же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передней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продольной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связке.</w:t>
      </w:r>
    </w:p>
    <w:p w:rsidR="00A43137" w:rsidRPr="00DD2C4E" w:rsidRDefault="00A43137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bdr w:val="dotted" w:sz="6" w:space="8" w:color="CCCCCC" w:frame="1"/>
        </w:rPr>
      </w:pPr>
    </w:p>
    <w:p w:rsidR="00A43137" w:rsidRPr="00DD2C4E" w:rsidRDefault="005256B5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bdr w:val="dotted" w:sz="6" w:space="8" w:color="CCCCCC" w:frame="1"/>
        </w:rPr>
      </w:pPr>
      <w:r>
        <w:rPr>
          <w:rFonts w:ascii="Times New Roman" w:hAnsi="Times New Roman"/>
          <w:color w:val="000000"/>
          <w:sz w:val="28"/>
          <w:bdr w:val="dotted" w:sz="6" w:space="8" w:color="CCCCCC" w:frame="1"/>
        </w:rPr>
        <w:pict>
          <v:shape id="_x0000_i1027" type="#_x0000_t75" style="width:84pt;height:68.25pt">
            <v:imagedata r:id="rId11" o:title=""/>
          </v:shape>
        </w:pic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Рис.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286.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костей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нижней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конечности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(правой),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articulationes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membri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inferioris,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новорожденного.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тазобедренный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сустав;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коленный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сустав;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мениски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коленного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сустава;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соединения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костей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стопы.</w: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суставах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новорожденного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имеются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все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элементы,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встречаются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суставах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взрослого,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они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являются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прообразом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их.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Последующее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развитие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моделирование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дефинитивных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форм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суставных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поверхностей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происходят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соответствии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наследственной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программой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влияниями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окружающей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среды.</w: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новорожденного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отличаются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одноименных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суставов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взрослого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человека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определенными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характеристиками.</w: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Плечевой</w:t>
      </w:r>
      <w:r w:rsidR="008E6777" w:rsidRPr="00DD2C4E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r w:rsidRPr="00DD2C4E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сустав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новорожденного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имеет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плоскую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овальную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суставную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впадину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лопатки,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которая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окружена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невысокой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губой.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Объем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движения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ограничен,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так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как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суставная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капсула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утолщена,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клювовидно-плечевая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связка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короткая.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4-7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годам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углубляется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суставная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впадина,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капсула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становится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свободной,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удлиняется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клювовидно-плечевая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связка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принимает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строение,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близкое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таковому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взрослого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человека.</w: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Локтевой</w:t>
      </w:r>
      <w:r w:rsidR="008E6777" w:rsidRPr="00DD2C4E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r w:rsidRPr="00DD2C4E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сустав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новорожденного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отличается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слаборазвитыми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связками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туго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натянутой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капсулой.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продолжается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13-14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лет.</w: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лучезапястном</w:t>
      </w:r>
      <w:r w:rsidR="008E6777" w:rsidRPr="00DD2C4E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r w:rsidRPr="00DD2C4E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суставе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диск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еще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сформировался,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сливается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дистальным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хрящевым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эпифизом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локтевой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кости.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Капсула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тонкая.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Кости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кисти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представлены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хрящевыми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закладками,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которые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существенно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отличаются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форме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будущих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костей,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вследствие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чего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движения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лучезапястном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суставах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кисти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резко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ограничены.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суставов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происходит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параллельно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окостенением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костей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кисти.</w: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тазобедренном</w:t>
      </w:r>
      <w:r w:rsidR="008E6777" w:rsidRPr="00DD2C4E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r w:rsidRPr="00DD2C4E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суставе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новорожденного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вертлужная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впадина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почти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плоская,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сформирован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ее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участок,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составляющий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взрослого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человека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"крышу"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сустава.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Поэтому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головка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бедренной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кости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расположена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вне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впадины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даже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выше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нее.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Суставная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капсула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туго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натянута,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связок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хорошо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развита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только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подвздошно-бедренная.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4-7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годам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головка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бедренной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кости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погружается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вертлужную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впадину,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13-14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годам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принимает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окончательную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форму.</w: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Коленный</w:t>
      </w:r>
      <w:r w:rsidR="008E6777" w:rsidRPr="00DD2C4E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r w:rsidRPr="00DD2C4E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сустав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новорожденного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отличается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плотной,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туго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натянутой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капсулой,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недостаточно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дифференцированными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менисками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(они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представлены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соединительнотканными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пластинками),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короткими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крестообразными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связками.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Окончательную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форму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принимает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10-12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годам.</w: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hyperlink r:id="rId12" w:history="1">
        <w:r w:rsidRPr="00DD2C4E">
          <w:rPr>
            <w:rFonts w:ascii="Times New Roman" w:hAnsi="Times New Roman"/>
            <w:i/>
            <w:iCs/>
            <w:color w:val="000000"/>
            <w:sz w:val="28"/>
            <w:szCs w:val="28"/>
            <w:u w:val="single"/>
            <w:lang w:eastAsia="ru-RU"/>
          </w:rPr>
          <w:t>голеностопного</w:t>
        </w:r>
        <w:r w:rsidR="008E6777" w:rsidRPr="00DD2C4E">
          <w:rPr>
            <w:rFonts w:ascii="Times New Roman" w:hAnsi="Times New Roman"/>
            <w:i/>
            <w:iCs/>
            <w:color w:val="000000"/>
            <w:sz w:val="28"/>
            <w:szCs w:val="28"/>
            <w:u w:val="single"/>
            <w:lang w:eastAsia="ru-RU"/>
          </w:rPr>
          <w:t xml:space="preserve"> </w:t>
        </w:r>
        <w:r w:rsidRPr="00DD2C4E">
          <w:rPr>
            <w:rFonts w:ascii="Times New Roman" w:hAnsi="Times New Roman"/>
            <w:i/>
            <w:iCs/>
            <w:color w:val="000000"/>
            <w:sz w:val="28"/>
            <w:szCs w:val="28"/>
            <w:u w:val="single"/>
            <w:lang w:eastAsia="ru-RU"/>
          </w:rPr>
          <w:t>сустава</w:t>
        </w:r>
      </w:hyperlink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суставов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стопы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новорожденного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отмечаются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тонкие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капсулы,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слаборазвитые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связки.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Дальнейшее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суставов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происходит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под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влиянием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стояния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хождения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параллельно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окостенением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костей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стопы.</w: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височно-нижнечелюстном</w:t>
      </w:r>
      <w:r w:rsidR="008E6777" w:rsidRPr="00DD2C4E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r w:rsidRPr="00DD2C4E">
        <w:rPr>
          <w:rFonts w:ascii="Times New Roman" w:hAnsi="Times New Roman"/>
          <w:i/>
          <w:iCs/>
          <w:color w:val="000000"/>
          <w:sz w:val="28"/>
          <w:szCs w:val="28"/>
          <w:u w:val="single"/>
          <w:lang w:eastAsia="ru-RU"/>
        </w:rPr>
        <w:t>суставе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новорожденного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выражен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бугорок,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уже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имеется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дифференцированный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диск,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напоминающий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таковой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взрослого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человека.</w: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Симфизы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развиваются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соединительной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ткани.</w: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началом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сегментации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позвоночника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закладками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тел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формируются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межпозвоночные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диски.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Внутренние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отделы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этих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дисков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состоят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волокнистого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хряща,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переходящего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студенистое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ядро.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Наружный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отдел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образуется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плотной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соединительной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ткани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составляет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так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называемое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фиброзное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кольцо.</w: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развитии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лобкового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симфиза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пространство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хрящевыми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концами</w:t>
      </w:r>
      <w:r w:rsidRPr="00DD2C4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лобковых</w:t>
      </w:r>
      <w:r w:rsidR="008E6777" w:rsidRPr="00DD2C4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костей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заполняется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волокнистым,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хрящом,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внутри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остается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небольшое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щелевидное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пространство,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которое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полностью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разделяет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эти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кости.</w: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Синдесмозы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(связки,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швы)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формируются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соединительной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ткани.</w: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Развитие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связок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происходит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параллельно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развитием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капсул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суставов.</w: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Швы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формируются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пучков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соединительной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ткани,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объединяющей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кости</w:t>
      </w:r>
      <w:r w:rsidR="008E6777" w:rsidRPr="00DD2C4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черепа</w:t>
      </w:r>
      <w:r w:rsidR="008E6777" w:rsidRPr="00DD2C4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лица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одно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целое.</w: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процессе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роста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сближения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костей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прослойки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соединительной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ткани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швах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уменьшаются,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взрослых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постепенно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замещаются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костной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тканью,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переходя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синостоз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(окостенение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синдесмоза).</w:t>
      </w:r>
    </w:p>
    <w:p w:rsidR="0034660F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Хрящевые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соединения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формируются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костями,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образующимися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основе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хрящевой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модели.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Так,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хрящевая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ткань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соединяет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кости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основания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черепа,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крестца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hyperlink r:id="rId13" w:history="1">
        <w:r w:rsidRPr="00DD2C4E">
          <w:rPr>
            <w:rFonts w:ascii="Times New Roman" w:hAnsi="Times New Roman"/>
            <w:color w:val="000000"/>
            <w:sz w:val="28"/>
            <w:szCs w:val="28"/>
            <w:u w:val="single"/>
            <w:lang w:eastAsia="ru-RU"/>
          </w:rPr>
          <w:t>копчика</w:t>
        </w:r>
      </w:hyperlink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таза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др.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Впоследствии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хрящевых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соединениях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крестцовыми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копчиковыми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костями,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между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частями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тазовой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кости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появляются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точки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окостенения,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соединения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постепенно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замещаются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костными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сращениями.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других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участках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скелета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хрящевые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соединения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окостеневают,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здесь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образуются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постоянные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синхондрозы,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как,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например,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области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основания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черепа.</w:t>
      </w:r>
    </w:p>
    <w:p w:rsidR="00243182" w:rsidRPr="00DD2C4E" w:rsidRDefault="0034660F" w:rsidP="008E6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D2C4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Возрастные</w:t>
      </w:r>
      <w:r w:rsidR="008E6777" w:rsidRPr="00DD2C4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особенности</w:t>
      </w:r>
      <w:r w:rsidR="008E6777" w:rsidRPr="00DD2C4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скелетной</w:t>
      </w:r>
      <w:r w:rsidR="008E6777" w:rsidRPr="00DD2C4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мускулатуры</w:t>
      </w:r>
      <w:r w:rsidR="00A43137" w:rsidRPr="00DD2C4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скелетных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мышц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происходит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очень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ранних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этапах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развития.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восьмой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неделе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внутриутробного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развития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различимы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уже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все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мышцы,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десятой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неделе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развиваются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сухожилия.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Связь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первичной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закладки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соответствующими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нервами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обнаруживаются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уже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втором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месяце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развития.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Однако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двигательные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нервные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окончания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впервые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появляются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лишь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четвертом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месяце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внутриутробного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развития.</w:t>
      </w:r>
      <w:r w:rsidR="00A4313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Созревание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мышечных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волокон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связано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увеличением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количества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миофибрилл,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появлением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поперечной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исчерченности,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увеличением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числа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ядер.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Раньше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всего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дифференцируются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волокна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мышц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языка,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губ,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межреберных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мышц,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мышц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спины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диафрагмы.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Затем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мышцы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верхней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конечности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последнюю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очередь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мышцы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нижней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конечности.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моменту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рождения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ребенка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наибольшего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развития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достигают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мышцы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туловища,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головы,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верхних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конечностей.В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процессе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постнатального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развития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происходят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дальнейшие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изменения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макро-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микроструктуры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скелетных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мышц,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грудных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детей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прежде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всего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развиваются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мышцы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живота,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позднее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жевательные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мышцы.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концу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первого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года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жизни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интенсивность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развития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падает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мышцы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спины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конечностей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Мышцы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верхних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конечностей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имеют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моменту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рождения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большую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массу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отношению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массе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тела,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чем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мышцы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нижних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конечностей.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12-16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лет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наряду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удлинением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трубчатых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костей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удлиняются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сухожилия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мышц,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поэтому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мышцы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становятся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длинными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тонкими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подростки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выглядят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длиннорукими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длинноногими.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15-18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лет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идет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активный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рост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мышц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поперечнике.</w:t>
      </w:r>
      <w:r w:rsidR="00A4313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Рост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мышц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длину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может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продолжаться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23-25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лет,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толщину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35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лет</w:t>
      </w:r>
      <w:r w:rsidR="00A4313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Химический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состав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мышц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возрастом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также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меняется.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Мышцы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детей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содержат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больше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воды,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они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богаты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нуклеопротеидами.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мере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роста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происходит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нарастание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актомиозина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АТФ,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креатинфосфорной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кислоты,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миоглобина.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связи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тем,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что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миоглобин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является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источником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кислорода,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увеличение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его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количества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способствует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совершенствованию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сократительной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функции</w:t>
      </w:r>
      <w:r w:rsidR="008E6777" w:rsidRPr="00DD2C4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2C4E">
        <w:rPr>
          <w:rFonts w:ascii="Times New Roman" w:hAnsi="Times New Roman"/>
          <w:color w:val="000000"/>
          <w:sz w:val="28"/>
          <w:szCs w:val="28"/>
          <w:lang w:eastAsia="ru-RU"/>
        </w:rPr>
        <w:t>мышцы.</w:t>
      </w:r>
    </w:p>
    <w:p w:rsidR="001565C4" w:rsidRPr="00DD2C4E" w:rsidRDefault="001565C4" w:rsidP="001565C4">
      <w:pPr>
        <w:spacing w:line="360" w:lineRule="auto"/>
        <w:ind w:firstLine="709"/>
        <w:jc w:val="both"/>
        <w:rPr>
          <w:rFonts w:ascii="Times New Roman" w:hAnsi="Times New Roman"/>
          <w:b/>
          <w:color w:val="FFFFFF"/>
          <w:sz w:val="28"/>
          <w:szCs w:val="28"/>
        </w:rPr>
      </w:pPr>
      <w:r w:rsidRPr="00DD2C4E">
        <w:rPr>
          <w:rFonts w:ascii="Times New Roman" w:hAnsi="Times New Roman"/>
          <w:b/>
          <w:color w:val="FFFFFF"/>
          <w:sz w:val="28"/>
          <w:szCs w:val="28"/>
        </w:rPr>
        <w:t>позвоночник костный череп скелетный</w:t>
      </w:r>
    </w:p>
    <w:p w:rsidR="00243182" w:rsidRPr="00DD2C4E" w:rsidRDefault="00A43137" w:rsidP="008E6777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D2C4E">
        <w:rPr>
          <w:rFonts w:ascii="Times New Roman" w:hAnsi="Times New Roman"/>
          <w:color w:val="000000"/>
          <w:sz w:val="28"/>
          <w:szCs w:val="28"/>
        </w:rPr>
        <w:br w:type="page"/>
      </w:r>
      <w:r w:rsidR="00243182" w:rsidRPr="00DD2C4E">
        <w:rPr>
          <w:rFonts w:ascii="Times New Roman" w:hAnsi="Times New Roman"/>
          <w:b/>
          <w:color w:val="000000"/>
          <w:sz w:val="28"/>
          <w:szCs w:val="28"/>
        </w:rPr>
        <w:t>Список</w:t>
      </w:r>
      <w:r w:rsidR="008E6777" w:rsidRPr="00DD2C4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43182" w:rsidRPr="00DD2C4E">
        <w:rPr>
          <w:rFonts w:ascii="Times New Roman" w:hAnsi="Times New Roman"/>
          <w:b/>
          <w:color w:val="000000"/>
          <w:sz w:val="28"/>
          <w:szCs w:val="28"/>
        </w:rPr>
        <w:t>используемой</w:t>
      </w:r>
      <w:r w:rsidR="008E6777" w:rsidRPr="00DD2C4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D2C4E">
        <w:rPr>
          <w:rFonts w:ascii="Times New Roman" w:hAnsi="Times New Roman"/>
          <w:b/>
          <w:color w:val="000000"/>
          <w:sz w:val="28"/>
          <w:szCs w:val="28"/>
        </w:rPr>
        <w:t>литературы</w:t>
      </w:r>
    </w:p>
    <w:p w:rsidR="00243182" w:rsidRPr="00DD2C4E" w:rsidRDefault="00243182" w:rsidP="00A43137">
      <w:pPr>
        <w:pStyle w:val="ad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</w:rPr>
      </w:pPr>
    </w:p>
    <w:p w:rsidR="00A43137" w:rsidRPr="00DD2C4E" w:rsidRDefault="00A43137" w:rsidP="00A43137">
      <w:pPr>
        <w:pStyle w:val="ad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</w:rPr>
      </w:pPr>
      <w:r w:rsidRPr="00DD2C4E">
        <w:rPr>
          <w:rFonts w:ascii="Times New Roman" w:hAnsi="Times New Roman"/>
          <w:color w:val="000000"/>
          <w:sz w:val="28"/>
        </w:rPr>
        <w:t>1.http://www.nedug.ru/news/2005/7/8/Анатомия</w:t>
      </w:r>
    </w:p>
    <w:p w:rsidR="00A43137" w:rsidRPr="00DD2C4E" w:rsidRDefault="00A43137" w:rsidP="00A43137">
      <w:pPr>
        <w:pStyle w:val="ad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</w:rPr>
      </w:pPr>
      <w:r w:rsidRPr="00DD2C4E">
        <w:rPr>
          <w:rFonts w:ascii="Times New Roman" w:hAnsi="Times New Roman"/>
          <w:color w:val="000000"/>
          <w:sz w:val="28"/>
        </w:rPr>
        <w:t>2.http://bone-surgery.ru/view/vozrastnye_osobennosti_oporno-dvigatelnogo_apparata_cheloveka/</w:t>
      </w:r>
    </w:p>
    <w:p w:rsidR="00A43137" w:rsidRPr="00DD2C4E" w:rsidRDefault="00A43137" w:rsidP="00A43137">
      <w:pPr>
        <w:pStyle w:val="ad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</w:rPr>
      </w:pPr>
      <w:r w:rsidRPr="00DD2C4E">
        <w:rPr>
          <w:rFonts w:ascii="Times New Roman" w:hAnsi="Times New Roman"/>
          <w:color w:val="000000"/>
          <w:sz w:val="28"/>
        </w:rPr>
        <w:t>3.http://spina.pro/anatomy/soedinenija-kostej/razvitie-vozrastnye-osobennosti-soedinenijj-kostejj.php</w:t>
      </w:r>
    </w:p>
    <w:p w:rsidR="00A43137" w:rsidRPr="00DD2C4E" w:rsidRDefault="00A43137" w:rsidP="00A43137">
      <w:pPr>
        <w:pStyle w:val="ad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</w:rPr>
      </w:pPr>
      <w:r w:rsidRPr="00DD2C4E">
        <w:rPr>
          <w:rFonts w:ascii="Times New Roman" w:hAnsi="Times New Roman"/>
          <w:color w:val="000000"/>
          <w:sz w:val="28"/>
        </w:rPr>
        <w:t>4.http://dic.academic.ru/dic.nsf/enc_medicine/23716/Плечевой</w:t>
      </w:r>
    </w:p>
    <w:p w:rsidR="00A43137" w:rsidRPr="00DD2C4E" w:rsidRDefault="00A43137" w:rsidP="00A43137">
      <w:pPr>
        <w:pStyle w:val="ad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</w:rPr>
      </w:pPr>
      <w:r w:rsidRPr="00DD2C4E">
        <w:rPr>
          <w:rFonts w:ascii="Times New Roman" w:hAnsi="Times New Roman"/>
          <w:color w:val="000000"/>
          <w:sz w:val="28"/>
        </w:rPr>
        <w:t>5.www.med.info-center.ru/plan.doc</w:t>
      </w:r>
    </w:p>
    <w:p w:rsidR="00A43137" w:rsidRPr="00DD2C4E" w:rsidRDefault="00A43137">
      <w:pPr>
        <w:pStyle w:val="ad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</w:rPr>
      </w:pPr>
    </w:p>
    <w:p w:rsidR="0052254C" w:rsidRPr="00DD2C4E" w:rsidRDefault="0052254C" w:rsidP="0052254C">
      <w:pPr>
        <w:ind w:left="1429"/>
        <w:jc w:val="center"/>
        <w:rPr>
          <w:rFonts w:ascii="Times New Roman" w:hAnsi="Times New Roman"/>
          <w:b/>
          <w:color w:val="FFFFFF"/>
          <w:sz w:val="28"/>
          <w:szCs w:val="28"/>
        </w:rPr>
      </w:pPr>
      <w:bookmarkStart w:id="0" w:name="_GoBack"/>
      <w:bookmarkEnd w:id="0"/>
    </w:p>
    <w:sectPr w:rsidR="0052254C" w:rsidRPr="00DD2C4E" w:rsidSect="008E6777">
      <w:headerReference w:type="default" r:id="rId14"/>
      <w:pgSz w:w="11906" w:h="16838"/>
      <w:pgMar w:top="1134" w:right="850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C4E" w:rsidRDefault="00DD2C4E" w:rsidP="00243182">
      <w:pPr>
        <w:spacing w:after="0" w:line="240" w:lineRule="auto"/>
      </w:pPr>
      <w:r>
        <w:separator/>
      </w:r>
    </w:p>
  </w:endnote>
  <w:endnote w:type="continuationSeparator" w:id="0">
    <w:p w:rsidR="00DD2C4E" w:rsidRDefault="00DD2C4E" w:rsidP="00243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C4E" w:rsidRDefault="00DD2C4E" w:rsidP="00243182">
      <w:pPr>
        <w:spacing w:after="0" w:line="240" w:lineRule="auto"/>
      </w:pPr>
      <w:r>
        <w:separator/>
      </w:r>
    </w:p>
  </w:footnote>
  <w:footnote w:type="continuationSeparator" w:id="0">
    <w:p w:rsidR="00DD2C4E" w:rsidRDefault="00DD2C4E" w:rsidP="00243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54C" w:rsidRPr="0052254C" w:rsidRDefault="0052254C" w:rsidP="0052254C">
    <w:pPr>
      <w:pStyle w:val="a9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AA6D08"/>
    <w:multiLevelType w:val="multilevel"/>
    <w:tmpl w:val="43E8B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D0872DD"/>
    <w:multiLevelType w:val="hybridMultilevel"/>
    <w:tmpl w:val="FA845B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60F"/>
    <w:rsid w:val="001565C4"/>
    <w:rsid w:val="00243182"/>
    <w:rsid w:val="00257BFB"/>
    <w:rsid w:val="0034660F"/>
    <w:rsid w:val="0052254C"/>
    <w:rsid w:val="005256B5"/>
    <w:rsid w:val="00553DD6"/>
    <w:rsid w:val="00584715"/>
    <w:rsid w:val="006C3A12"/>
    <w:rsid w:val="008B5F87"/>
    <w:rsid w:val="008E6777"/>
    <w:rsid w:val="00986132"/>
    <w:rsid w:val="00A43137"/>
    <w:rsid w:val="00BB6529"/>
    <w:rsid w:val="00C22488"/>
    <w:rsid w:val="00C5014C"/>
    <w:rsid w:val="00D05CE0"/>
    <w:rsid w:val="00DC1037"/>
    <w:rsid w:val="00DD2C4E"/>
    <w:rsid w:val="00EA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C7A0754B-E967-4DC9-827E-670BB09E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14C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34660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43182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4660F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243182"/>
    <w:rPr>
      <w:rFonts w:ascii="Cambria" w:hAnsi="Cambria" w:cs="Times New Roman"/>
      <w:b/>
      <w:bCs/>
      <w:color w:val="4F81BD"/>
    </w:rPr>
  </w:style>
  <w:style w:type="character" w:customStyle="1" w:styleId="apple-converted-space">
    <w:name w:val="apple-converted-space"/>
    <w:rsid w:val="0034660F"/>
    <w:rPr>
      <w:rFonts w:cs="Times New Roman"/>
    </w:rPr>
  </w:style>
  <w:style w:type="character" w:styleId="a3">
    <w:name w:val="Hyperlink"/>
    <w:uiPriority w:val="99"/>
    <w:unhideWhenUsed/>
    <w:rsid w:val="0034660F"/>
    <w:rPr>
      <w:rFonts w:cs="Times New Roman"/>
      <w:color w:val="0000FF"/>
      <w:u w:val="single"/>
    </w:rPr>
  </w:style>
  <w:style w:type="character" w:styleId="a4">
    <w:name w:val="Strong"/>
    <w:uiPriority w:val="22"/>
    <w:qFormat/>
    <w:rsid w:val="0034660F"/>
    <w:rPr>
      <w:rFonts w:cs="Times New Roman"/>
      <w:b/>
      <w:bCs/>
    </w:rPr>
  </w:style>
  <w:style w:type="character" w:customStyle="1" w:styleId="apple-style-span">
    <w:name w:val="apple-style-span"/>
    <w:rsid w:val="0034660F"/>
    <w:rPr>
      <w:rFonts w:cs="Times New Roman"/>
    </w:rPr>
  </w:style>
  <w:style w:type="paragraph" w:styleId="a5">
    <w:name w:val="Normal (Web)"/>
    <w:basedOn w:val="a"/>
    <w:uiPriority w:val="99"/>
    <w:semiHidden/>
    <w:unhideWhenUsed/>
    <w:rsid w:val="003466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34660F"/>
    <w:rPr>
      <w:rFonts w:cs="Times New Roman"/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346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4660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431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243182"/>
    <w:rPr>
      <w:rFonts w:cs="Times New Roman"/>
    </w:rPr>
  </w:style>
  <w:style w:type="paragraph" w:styleId="ab">
    <w:name w:val="footer"/>
    <w:basedOn w:val="a"/>
    <w:link w:val="ac"/>
    <w:uiPriority w:val="99"/>
    <w:unhideWhenUsed/>
    <w:rsid w:val="002431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243182"/>
    <w:rPr>
      <w:rFonts w:cs="Times New Roman"/>
    </w:rPr>
  </w:style>
  <w:style w:type="paragraph" w:styleId="ad">
    <w:name w:val="List Paragraph"/>
    <w:basedOn w:val="a"/>
    <w:uiPriority w:val="34"/>
    <w:qFormat/>
    <w:rsid w:val="00243182"/>
    <w:pPr>
      <w:ind w:left="720"/>
      <w:contextualSpacing/>
    </w:pPr>
  </w:style>
  <w:style w:type="character" w:customStyle="1" w:styleId="b">
    <w:name w:val="b"/>
    <w:rsid w:val="00243182"/>
    <w:rPr>
      <w:rFonts w:cs="Times New Roman"/>
    </w:rPr>
  </w:style>
  <w:style w:type="character" w:customStyle="1" w:styleId="tl">
    <w:name w:val="tl"/>
    <w:rsid w:val="00243182"/>
    <w:rPr>
      <w:rFonts w:cs="Times New Roman"/>
    </w:rPr>
  </w:style>
  <w:style w:type="character" w:customStyle="1" w:styleId="f">
    <w:name w:val="f"/>
    <w:rsid w:val="00243182"/>
    <w:rPr>
      <w:rFonts w:cs="Times New Roman"/>
    </w:rPr>
  </w:style>
  <w:style w:type="character" w:styleId="HTML">
    <w:name w:val="HTML Cite"/>
    <w:uiPriority w:val="99"/>
    <w:semiHidden/>
    <w:unhideWhenUsed/>
    <w:rsid w:val="00243182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75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5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75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5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75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spina.pro/anatomy/kosti/kosti-tuloviwa/pozvonochnyj-stolb/kopchik.ph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spina.pro/anatomy/soedinenija-kostej/sustavy-nizhnejj-konechnosti/golenostopnyjj-sustav.ph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spina.pro/anatomy/soedinenija-kostej/sustavy-verkhnejj-konechnosti/grudino-kljuchichnyjj-sustav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ina.pro/anatomy/soedinenija-kostej/sustavy-nizhnejj-konechnosti/kolennyjj-sustav.php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2831</Words>
  <Characters>16140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18934</CharactersWithSpaces>
  <SharedDoc>false</SharedDoc>
  <HLinks>
    <vt:vector size="24" baseType="variant">
      <vt:variant>
        <vt:i4>1638414</vt:i4>
      </vt:variant>
      <vt:variant>
        <vt:i4>9</vt:i4>
      </vt:variant>
      <vt:variant>
        <vt:i4>0</vt:i4>
      </vt:variant>
      <vt:variant>
        <vt:i4>5</vt:i4>
      </vt:variant>
      <vt:variant>
        <vt:lpwstr>http://spina.pro/anatomy/kosti/kosti-tuloviwa/pozvonochnyj-stolb/kopchik.php</vt:lpwstr>
      </vt:variant>
      <vt:variant>
        <vt:lpwstr/>
      </vt:variant>
      <vt:variant>
        <vt:i4>7864359</vt:i4>
      </vt:variant>
      <vt:variant>
        <vt:i4>6</vt:i4>
      </vt:variant>
      <vt:variant>
        <vt:i4>0</vt:i4>
      </vt:variant>
      <vt:variant>
        <vt:i4>5</vt:i4>
      </vt:variant>
      <vt:variant>
        <vt:lpwstr>http://spina.pro/anatomy/soedinenija-kostej/sustavy-nizhnejj-konechnosti/golenostopnyjj-sustav.php</vt:lpwstr>
      </vt:variant>
      <vt:variant>
        <vt:lpwstr/>
      </vt:variant>
      <vt:variant>
        <vt:i4>2818091</vt:i4>
      </vt:variant>
      <vt:variant>
        <vt:i4>3</vt:i4>
      </vt:variant>
      <vt:variant>
        <vt:i4>0</vt:i4>
      </vt:variant>
      <vt:variant>
        <vt:i4>5</vt:i4>
      </vt:variant>
      <vt:variant>
        <vt:lpwstr>http://spina.pro/anatomy/soedinenija-kostej/sustavy-verkhnejj-konechnosti/grudino-kljuchichnyjj-sustav.php</vt:lpwstr>
      </vt:variant>
      <vt:variant>
        <vt:lpwstr/>
      </vt:variant>
      <vt:variant>
        <vt:i4>131158</vt:i4>
      </vt:variant>
      <vt:variant>
        <vt:i4>0</vt:i4>
      </vt:variant>
      <vt:variant>
        <vt:i4>0</vt:i4>
      </vt:variant>
      <vt:variant>
        <vt:i4>5</vt:i4>
      </vt:variant>
      <vt:variant>
        <vt:lpwstr>http://spina.pro/anatomy/soedinenija-kostej/sustavy-nizhnejj-konechnosti/kolennyjj-sustav.php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Януська</dc:creator>
  <cp:keywords/>
  <dc:description/>
  <cp:lastModifiedBy>admin</cp:lastModifiedBy>
  <cp:revision>2</cp:revision>
  <dcterms:created xsi:type="dcterms:W3CDTF">2014-03-27T15:50:00Z</dcterms:created>
  <dcterms:modified xsi:type="dcterms:W3CDTF">2014-03-27T15:50:00Z</dcterms:modified>
</cp:coreProperties>
</file>