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3FE" w:rsidRDefault="00F93257">
      <w:pPr>
        <w:pStyle w:val="1"/>
        <w:jc w:val="center"/>
        <w:rPr>
          <w:sz w:val="28"/>
        </w:rPr>
      </w:pPr>
      <w:r>
        <w:rPr>
          <w:sz w:val="28"/>
        </w:rPr>
        <w:t>МІНІСТЕРСТВО  ОСВІТИ  І  НАУКИ  УКРАЇНИ</w:t>
      </w:r>
    </w:p>
    <w:p w:rsidR="00B253FE" w:rsidRDefault="00F93257">
      <w:pPr>
        <w:pStyle w:val="2"/>
        <w:jc w:val="center"/>
      </w:pPr>
      <w:r>
        <w:t>ЧЕРКАСЬКИЙ  ДЕРЖАВНИЙ  ТЕХНОЛОГІЧНИЙ  УНІВЕРСИТЕТ</w:t>
      </w:r>
    </w:p>
    <w:p w:rsidR="00B253FE" w:rsidRDefault="00F93257">
      <w:pPr>
        <w:pStyle w:val="6"/>
        <w:rPr>
          <w:sz w:val="28"/>
        </w:rPr>
      </w:pPr>
      <w:r>
        <w:rPr>
          <w:sz w:val="28"/>
        </w:rPr>
        <w:t>ФАКУЛЬТЕТ   ПЕРЕПІДГОТОВКИ   ФАХІВЦІВ</w:t>
      </w:r>
    </w:p>
    <w:p w:rsidR="00B253FE" w:rsidRDefault="00B253FE">
      <w:pPr>
        <w:rPr>
          <w:lang w:val="uk-UA"/>
        </w:rPr>
      </w:pPr>
    </w:p>
    <w:p w:rsidR="00B253FE" w:rsidRDefault="00B253FE">
      <w:pPr>
        <w:rPr>
          <w:lang w:val="uk-UA"/>
        </w:rPr>
      </w:pPr>
    </w:p>
    <w:p w:rsidR="00B253FE" w:rsidRDefault="00B253FE">
      <w:pPr>
        <w:rPr>
          <w:lang w:val="uk-UA"/>
        </w:rPr>
      </w:pPr>
    </w:p>
    <w:p w:rsidR="00B253FE" w:rsidRDefault="00B253FE">
      <w:pPr>
        <w:rPr>
          <w:lang w:val="uk-UA"/>
        </w:rPr>
      </w:pPr>
    </w:p>
    <w:p w:rsidR="00B253FE" w:rsidRDefault="00B253FE">
      <w:pPr>
        <w:rPr>
          <w:lang w:val="uk-UA"/>
        </w:rPr>
      </w:pPr>
    </w:p>
    <w:p w:rsidR="00B253FE" w:rsidRDefault="00B253FE">
      <w:pPr>
        <w:rPr>
          <w:lang w:val="uk-UA"/>
        </w:rPr>
      </w:pPr>
    </w:p>
    <w:p w:rsidR="00B253FE" w:rsidRDefault="00B253FE">
      <w:pPr>
        <w:rPr>
          <w:lang w:val="uk-UA"/>
        </w:rPr>
      </w:pPr>
    </w:p>
    <w:p w:rsidR="00B253FE" w:rsidRDefault="00B253FE">
      <w:pPr>
        <w:rPr>
          <w:lang w:val="uk-UA"/>
        </w:rPr>
      </w:pPr>
    </w:p>
    <w:p w:rsidR="00B253FE" w:rsidRDefault="00B253FE">
      <w:pPr>
        <w:rPr>
          <w:lang w:val="uk-UA"/>
        </w:rPr>
      </w:pPr>
    </w:p>
    <w:p w:rsidR="00B253FE" w:rsidRDefault="00B253FE">
      <w:pPr>
        <w:rPr>
          <w:lang w:val="uk-UA"/>
        </w:rPr>
      </w:pPr>
    </w:p>
    <w:p w:rsidR="00B253FE" w:rsidRDefault="00F93257">
      <w:pPr>
        <w:pStyle w:val="3"/>
        <w:jc w:val="center"/>
        <w:rPr>
          <w:b/>
          <w:bCs/>
          <w:sz w:val="40"/>
          <w:lang w:val="ru-RU"/>
        </w:rPr>
      </w:pPr>
      <w:r>
        <w:rPr>
          <w:b/>
          <w:bCs/>
          <w:sz w:val="40"/>
        </w:rPr>
        <w:t>К</w:t>
      </w:r>
      <w:r>
        <w:rPr>
          <w:b/>
          <w:bCs/>
          <w:sz w:val="40"/>
          <w:lang w:val="ru-RU"/>
        </w:rPr>
        <w:t xml:space="preserve"> </w:t>
      </w:r>
      <w:r>
        <w:rPr>
          <w:b/>
          <w:bCs/>
          <w:sz w:val="40"/>
        </w:rPr>
        <w:t>О</w:t>
      </w:r>
      <w:r>
        <w:rPr>
          <w:b/>
          <w:bCs/>
          <w:sz w:val="40"/>
          <w:lang w:val="ru-RU"/>
        </w:rPr>
        <w:t xml:space="preserve"> </w:t>
      </w:r>
      <w:r>
        <w:rPr>
          <w:b/>
          <w:bCs/>
          <w:sz w:val="40"/>
        </w:rPr>
        <w:t>Н</w:t>
      </w:r>
      <w:r>
        <w:rPr>
          <w:b/>
          <w:bCs/>
          <w:sz w:val="40"/>
          <w:lang w:val="ru-RU"/>
        </w:rPr>
        <w:t xml:space="preserve"> </w:t>
      </w:r>
      <w:r>
        <w:rPr>
          <w:b/>
          <w:bCs/>
          <w:sz w:val="40"/>
        </w:rPr>
        <w:t>Т</w:t>
      </w:r>
      <w:r>
        <w:rPr>
          <w:b/>
          <w:bCs/>
          <w:sz w:val="40"/>
          <w:lang w:val="ru-RU"/>
        </w:rPr>
        <w:t xml:space="preserve"> </w:t>
      </w:r>
      <w:r>
        <w:rPr>
          <w:b/>
          <w:bCs/>
          <w:sz w:val="40"/>
        </w:rPr>
        <w:t>Р</w:t>
      </w:r>
      <w:r>
        <w:rPr>
          <w:b/>
          <w:bCs/>
          <w:sz w:val="40"/>
          <w:lang w:val="ru-RU"/>
        </w:rPr>
        <w:t xml:space="preserve"> </w:t>
      </w:r>
      <w:r>
        <w:rPr>
          <w:b/>
          <w:bCs/>
          <w:sz w:val="40"/>
        </w:rPr>
        <w:t>О</w:t>
      </w:r>
      <w:r>
        <w:rPr>
          <w:b/>
          <w:bCs/>
          <w:sz w:val="40"/>
          <w:lang w:val="ru-RU"/>
        </w:rPr>
        <w:t xml:space="preserve"> </w:t>
      </w:r>
      <w:r>
        <w:rPr>
          <w:b/>
          <w:bCs/>
          <w:sz w:val="40"/>
        </w:rPr>
        <w:t>Л</w:t>
      </w:r>
      <w:r>
        <w:rPr>
          <w:b/>
          <w:bCs/>
          <w:sz w:val="40"/>
          <w:lang w:val="ru-RU"/>
        </w:rPr>
        <w:t xml:space="preserve"> </w:t>
      </w:r>
      <w:r>
        <w:rPr>
          <w:b/>
          <w:bCs/>
          <w:sz w:val="40"/>
        </w:rPr>
        <w:t>Ь</w:t>
      </w:r>
      <w:r>
        <w:rPr>
          <w:b/>
          <w:bCs/>
          <w:sz w:val="40"/>
          <w:lang w:val="ru-RU"/>
        </w:rPr>
        <w:t xml:space="preserve"> </w:t>
      </w:r>
      <w:r>
        <w:rPr>
          <w:b/>
          <w:bCs/>
          <w:sz w:val="40"/>
        </w:rPr>
        <w:t>Н</w:t>
      </w:r>
      <w:r>
        <w:rPr>
          <w:b/>
          <w:bCs/>
          <w:sz w:val="40"/>
          <w:lang w:val="ru-RU"/>
        </w:rPr>
        <w:t xml:space="preserve"> </w:t>
      </w:r>
      <w:r>
        <w:rPr>
          <w:b/>
          <w:bCs/>
          <w:sz w:val="40"/>
        </w:rPr>
        <w:t>А</w:t>
      </w:r>
      <w:r>
        <w:rPr>
          <w:b/>
          <w:bCs/>
          <w:sz w:val="40"/>
          <w:lang w:val="ru-RU"/>
        </w:rPr>
        <w:t xml:space="preserve">  </w:t>
      </w:r>
      <w:r>
        <w:rPr>
          <w:b/>
          <w:bCs/>
          <w:sz w:val="40"/>
        </w:rPr>
        <w:t xml:space="preserve"> </w:t>
      </w:r>
      <w:r>
        <w:rPr>
          <w:b/>
          <w:bCs/>
          <w:sz w:val="40"/>
          <w:lang w:val="ru-RU"/>
        </w:rPr>
        <w:t xml:space="preserve"> </w:t>
      </w:r>
      <w:r>
        <w:rPr>
          <w:b/>
          <w:bCs/>
          <w:sz w:val="40"/>
        </w:rPr>
        <w:t xml:space="preserve"> Р</w:t>
      </w:r>
      <w:r>
        <w:rPr>
          <w:b/>
          <w:bCs/>
          <w:sz w:val="40"/>
          <w:lang w:val="ru-RU"/>
        </w:rPr>
        <w:t xml:space="preserve"> </w:t>
      </w:r>
      <w:r>
        <w:rPr>
          <w:b/>
          <w:bCs/>
          <w:sz w:val="40"/>
        </w:rPr>
        <w:t>О</w:t>
      </w:r>
      <w:r>
        <w:rPr>
          <w:b/>
          <w:bCs/>
          <w:sz w:val="40"/>
          <w:lang w:val="ru-RU"/>
        </w:rPr>
        <w:t xml:space="preserve"> </w:t>
      </w:r>
      <w:r>
        <w:rPr>
          <w:b/>
          <w:bCs/>
          <w:sz w:val="40"/>
        </w:rPr>
        <w:t>Б</w:t>
      </w:r>
      <w:r>
        <w:rPr>
          <w:b/>
          <w:bCs/>
          <w:sz w:val="40"/>
          <w:lang w:val="ru-RU"/>
        </w:rPr>
        <w:t xml:space="preserve"> </w:t>
      </w:r>
      <w:r>
        <w:rPr>
          <w:b/>
          <w:bCs/>
          <w:sz w:val="40"/>
        </w:rPr>
        <w:t>О</w:t>
      </w:r>
      <w:r>
        <w:rPr>
          <w:b/>
          <w:bCs/>
          <w:sz w:val="40"/>
          <w:lang w:val="ru-RU"/>
        </w:rPr>
        <w:t xml:space="preserve"> </w:t>
      </w:r>
      <w:r>
        <w:rPr>
          <w:b/>
          <w:bCs/>
          <w:sz w:val="40"/>
        </w:rPr>
        <w:t>Т</w:t>
      </w:r>
      <w:r>
        <w:rPr>
          <w:b/>
          <w:bCs/>
          <w:sz w:val="40"/>
          <w:lang w:val="ru-RU"/>
        </w:rPr>
        <w:t xml:space="preserve"> </w:t>
      </w:r>
      <w:r>
        <w:rPr>
          <w:b/>
          <w:bCs/>
          <w:sz w:val="40"/>
        </w:rPr>
        <w:t>А</w:t>
      </w:r>
    </w:p>
    <w:p w:rsidR="00B253FE" w:rsidRDefault="00F93257">
      <w:pPr>
        <w:jc w:val="center"/>
        <w:rPr>
          <w:sz w:val="36"/>
          <w:lang w:val="uk-UA"/>
        </w:rPr>
      </w:pPr>
      <w:r>
        <w:rPr>
          <w:sz w:val="36"/>
          <w:lang w:val="uk-UA"/>
        </w:rPr>
        <w:t xml:space="preserve">по дисципліні   </w:t>
      </w:r>
      <w:r>
        <w:rPr>
          <w:b/>
          <w:bCs/>
          <w:sz w:val="32"/>
        </w:rPr>
        <w:t>«</w:t>
      </w:r>
      <w:r>
        <w:rPr>
          <w:b/>
          <w:bCs/>
          <w:sz w:val="32"/>
          <w:lang w:val="uk-UA"/>
        </w:rPr>
        <w:t xml:space="preserve"> Фінансовий  аналіз </w:t>
      </w:r>
      <w:r>
        <w:rPr>
          <w:b/>
          <w:bCs/>
          <w:sz w:val="32"/>
        </w:rPr>
        <w:t>»</w:t>
      </w:r>
    </w:p>
    <w:p w:rsidR="00B253FE" w:rsidRDefault="00F93257">
      <w:pPr>
        <w:pStyle w:val="7"/>
      </w:pPr>
      <w:r>
        <w:t xml:space="preserve">Залікова книжка  - № 23, варіант 9,59; 8,18 </w:t>
      </w:r>
    </w:p>
    <w:p w:rsidR="00B253FE" w:rsidRDefault="00B253FE">
      <w:pPr>
        <w:rPr>
          <w:lang w:val="uk-UA"/>
        </w:rPr>
      </w:pPr>
    </w:p>
    <w:p w:rsidR="00B253FE" w:rsidRDefault="00B253FE">
      <w:pPr>
        <w:rPr>
          <w:sz w:val="16"/>
          <w:lang w:val="uk-UA"/>
        </w:rPr>
      </w:pPr>
    </w:p>
    <w:p w:rsidR="00B253FE" w:rsidRDefault="00B253FE">
      <w:pPr>
        <w:rPr>
          <w:sz w:val="16"/>
          <w:lang w:val="uk-UA"/>
        </w:rPr>
      </w:pPr>
    </w:p>
    <w:p w:rsidR="00B253FE" w:rsidRDefault="00B253FE">
      <w:pPr>
        <w:pStyle w:val="a3"/>
        <w:tabs>
          <w:tab w:val="clear" w:pos="4677"/>
          <w:tab w:val="clear" w:pos="9355"/>
        </w:tabs>
        <w:rPr>
          <w:lang w:val="uk-UA"/>
        </w:rPr>
      </w:pPr>
    </w:p>
    <w:p w:rsidR="00B253FE" w:rsidRDefault="00B253FE">
      <w:pPr>
        <w:rPr>
          <w:lang w:val="uk-UA"/>
        </w:rPr>
      </w:pPr>
    </w:p>
    <w:p w:rsidR="00B253FE" w:rsidRDefault="00B253FE">
      <w:pPr>
        <w:rPr>
          <w:lang w:val="uk-UA"/>
        </w:rPr>
      </w:pPr>
    </w:p>
    <w:p w:rsidR="00B253FE" w:rsidRDefault="00B253FE">
      <w:pPr>
        <w:rPr>
          <w:lang w:val="uk-UA"/>
        </w:rPr>
      </w:pPr>
    </w:p>
    <w:p w:rsidR="00B253FE" w:rsidRDefault="00F93257">
      <w:pPr>
        <w:pStyle w:val="2"/>
        <w:rPr>
          <w:sz w:val="32"/>
        </w:rPr>
      </w:pPr>
      <w:r>
        <w:rPr>
          <w:b w:val="0"/>
          <w:bCs w:val="0"/>
          <w:sz w:val="32"/>
        </w:rPr>
        <w:t xml:space="preserve">Слухач : </w:t>
      </w:r>
      <w:r>
        <w:rPr>
          <w:b w:val="0"/>
          <w:bCs w:val="0"/>
          <w:sz w:val="20"/>
        </w:rPr>
        <w:t>........................…</w:t>
      </w:r>
      <w:r>
        <w:rPr>
          <w:b w:val="0"/>
          <w:bCs w:val="0"/>
          <w:sz w:val="20"/>
          <w:lang w:val="ru-RU"/>
        </w:rPr>
        <w:t>………….</w:t>
      </w:r>
      <w:r>
        <w:rPr>
          <w:b w:val="0"/>
          <w:bCs w:val="0"/>
          <w:sz w:val="20"/>
        </w:rPr>
        <w:t>.................</w:t>
      </w:r>
      <w:r>
        <w:rPr>
          <w:sz w:val="32"/>
        </w:rPr>
        <w:t>Сидоркевич   Дмитро  Іванович</w:t>
      </w:r>
    </w:p>
    <w:p w:rsidR="00B253FE" w:rsidRDefault="00B253FE">
      <w:pPr>
        <w:rPr>
          <w:b/>
          <w:bCs/>
          <w:sz w:val="32"/>
          <w:lang w:val="uk-UA"/>
        </w:rPr>
      </w:pPr>
    </w:p>
    <w:p w:rsidR="00B253FE" w:rsidRDefault="00F93257">
      <w:pPr>
        <w:rPr>
          <w:b/>
          <w:bCs/>
          <w:sz w:val="32"/>
          <w:lang w:val="uk-UA"/>
        </w:rPr>
      </w:pPr>
      <w:r>
        <w:rPr>
          <w:sz w:val="32"/>
          <w:lang w:val="uk-UA"/>
        </w:rPr>
        <w:t xml:space="preserve">Спеціальність,  група : </w:t>
      </w:r>
      <w:r>
        <w:rPr>
          <w:sz w:val="20"/>
          <w:lang w:val="uk-UA"/>
        </w:rPr>
        <w:t>.........................</w:t>
      </w:r>
      <w:r>
        <w:rPr>
          <w:b/>
          <w:bCs/>
          <w:sz w:val="32"/>
          <w:lang w:val="uk-UA"/>
        </w:rPr>
        <w:t>ЗФ – 02 ( фінанси )</w:t>
      </w:r>
    </w:p>
    <w:p w:rsidR="00B253FE" w:rsidRDefault="00B253FE">
      <w:pPr>
        <w:rPr>
          <w:b/>
          <w:bCs/>
          <w:sz w:val="32"/>
          <w:lang w:val="uk-UA"/>
        </w:rPr>
      </w:pPr>
    </w:p>
    <w:p w:rsidR="00B253FE" w:rsidRDefault="00F93257">
      <w:pPr>
        <w:rPr>
          <w:b/>
          <w:bCs/>
          <w:sz w:val="32"/>
          <w:lang w:val="uk-UA"/>
        </w:rPr>
      </w:pPr>
      <w:r>
        <w:rPr>
          <w:sz w:val="32"/>
          <w:lang w:val="uk-UA"/>
        </w:rPr>
        <w:t xml:space="preserve">Керівник : </w:t>
      </w:r>
      <w:r>
        <w:rPr>
          <w:sz w:val="20"/>
          <w:lang w:val="uk-UA"/>
        </w:rPr>
        <w:t>..........................................................</w:t>
      </w:r>
      <w:r>
        <w:rPr>
          <w:b/>
          <w:bCs/>
          <w:sz w:val="32"/>
          <w:lang w:val="uk-UA"/>
        </w:rPr>
        <w:t>Яценко Олександр Володимирович</w:t>
      </w:r>
    </w:p>
    <w:p w:rsidR="00B253FE" w:rsidRDefault="00B253FE">
      <w:pPr>
        <w:rPr>
          <w:b/>
          <w:bCs/>
          <w:sz w:val="32"/>
          <w:lang w:val="uk-UA"/>
        </w:rPr>
      </w:pPr>
    </w:p>
    <w:p w:rsidR="00B253FE" w:rsidRDefault="00F93257">
      <w:pPr>
        <w:rPr>
          <w:b/>
          <w:bCs/>
          <w:sz w:val="32"/>
          <w:lang w:val="uk-UA"/>
        </w:rPr>
      </w:pPr>
      <w:r>
        <w:rPr>
          <w:b/>
          <w:bCs/>
          <w:sz w:val="32"/>
          <w:lang w:val="uk-UA"/>
        </w:rPr>
        <w:t xml:space="preserve">                                                                     </w:t>
      </w:r>
    </w:p>
    <w:p w:rsidR="00B253FE" w:rsidRDefault="00B253FE">
      <w:pPr>
        <w:rPr>
          <w:b/>
          <w:bCs/>
          <w:sz w:val="32"/>
          <w:lang w:val="uk-UA"/>
        </w:rPr>
      </w:pPr>
    </w:p>
    <w:p w:rsidR="00B253FE" w:rsidRDefault="00B253FE">
      <w:pPr>
        <w:rPr>
          <w:b/>
          <w:bCs/>
          <w:sz w:val="32"/>
          <w:lang w:val="uk-UA"/>
        </w:rPr>
      </w:pPr>
    </w:p>
    <w:p w:rsidR="00B253FE" w:rsidRDefault="00F93257">
      <w:pPr>
        <w:rPr>
          <w:sz w:val="32"/>
          <w:lang w:val="uk-UA"/>
        </w:rPr>
      </w:pPr>
      <w:r>
        <w:rPr>
          <w:sz w:val="32"/>
          <w:lang w:val="uk-UA"/>
        </w:rPr>
        <w:t>Результат,  дата:</w:t>
      </w:r>
    </w:p>
    <w:p w:rsidR="00B253FE" w:rsidRDefault="00B253FE">
      <w:pPr>
        <w:rPr>
          <w:b/>
          <w:bCs/>
          <w:sz w:val="24"/>
          <w:lang w:val="uk-UA"/>
        </w:rPr>
      </w:pPr>
    </w:p>
    <w:p w:rsidR="00B253FE" w:rsidRDefault="00B253FE">
      <w:pPr>
        <w:rPr>
          <w:b/>
          <w:bCs/>
          <w:sz w:val="24"/>
          <w:lang w:val="uk-UA"/>
        </w:rPr>
      </w:pPr>
    </w:p>
    <w:p w:rsidR="00B253FE" w:rsidRDefault="00F93257">
      <w:pPr>
        <w:rPr>
          <w:sz w:val="32"/>
          <w:lang w:val="uk-UA"/>
        </w:rPr>
      </w:pPr>
      <w:r>
        <w:rPr>
          <w:sz w:val="32"/>
          <w:lang w:val="uk-UA"/>
        </w:rPr>
        <w:t>Реєстраційний  номер,  дата:</w:t>
      </w:r>
    </w:p>
    <w:p w:rsidR="00B253FE" w:rsidRDefault="00B253FE">
      <w:pPr>
        <w:rPr>
          <w:b/>
          <w:bCs/>
          <w:lang w:val="uk-UA"/>
        </w:rPr>
      </w:pPr>
    </w:p>
    <w:p w:rsidR="00B253FE" w:rsidRDefault="00B253FE">
      <w:pPr>
        <w:rPr>
          <w:b/>
          <w:bCs/>
          <w:lang w:val="uk-UA"/>
        </w:rPr>
      </w:pPr>
    </w:p>
    <w:p w:rsidR="00B253FE" w:rsidRDefault="00B253FE">
      <w:pPr>
        <w:rPr>
          <w:b/>
          <w:bCs/>
          <w:sz w:val="16"/>
          <w:lang w:val="uk-UA"/>
        </w:rPr>
      </w:pPr>
    </w:p>
    <w:p w:rsidR="00B253FE" w:rsidRDefault="00B253FE">
      <w:pPr>
        <w:rPr>
          <w:b/>
          <w:bCs/>
          <w:sz w:val="16"/>
          <w:lang w:val="uk-UA"/>
        </w:rPr>
      </w:pPr>
    </w:p>
    <w:p w:rsidR="00B253FE" w:rsidRDefault="00B253FE">
      <w:pPr>
        <w:rPr>
          <w:b/>
          <w:bCs/>
          <w:sz w:val="16"/>
          <w:lang w:val="uk-UA"/>
        </w:rPr>
      </w:pPr>
    </w:p>
    <w:p w:rsidR="00B253FE" w:rsidRDefault="00B253FE">
      <w:pPr>
        <w:rPr>
          <w:b/>
          <w:bCs/>
          <w:lang w:val="uk-UA"/>
        </w:rPr>
      </w:pPr>
    </w:p>
    <w:p w:rsidR="00B253FE" w:rsidRDefault="00B253FE">
      <w:pPr>
        <w:rPr>
          <w:b/>
          <w:bCs/>
          <w:sz w:val="24"/>
          <w:lang w:val="uk-UA"/>
        </w:rPr>
      </w:pPr>
    </w:p>
    <w:p w:rsidR="00B253FE" w:rsidRDefault="00B253FE">
      <w:pPr>
        <w:rPr>
          <w:b/>
          <w:bCs/>
          <w:sz w:val="24"/>
          <w:lang w:val="uk-UA"/>
        </w:rPr>
      </w:pPr>
    </w:p>
    <w:p w:rsidR="00B253FE" w:rsidRDefault="00B253FE">
      <w:pPr>
        <w:rPr>
          <w:b/>
          <w:bCs/>
          <w:lang w:val="uk-UA"/>
        </w:rPr>
      </w:pPr>
    </w:p>
    <w:p w:rsidR="00B253FE" w:rsidRDefault="00F93257">
      <w:pPr>
        <w:jc w:val="center"/>
        <w:rPr>
          <w:b/>
          <w:bCs/>
          <w:lang w:val="uk-UA"/>
        </w:rPr>
      </w:pPr>
      <w:r>
        <w:rPr>
          <w:b/>
          <w:bCs/>
          <w:lang w:val="uk-UA"/>
        </w:rPr>
        <w:t>м. Черкаси</w:t>
      </w:r>
    </w:p>
    <w:p w:rsidR="00B253FE" w:rsidRDefault="00F93257">
      <w:pPr>
        <w:jc w:val="center"/>
        <w:rPr>
          <w:b/>
          <w:bCs/>
          <w:lang w:val="uk-UA"/>
        </w:rPr>
      </w:pPr>
      <w:r>
        <w:rPr>
          <w:b/>
          <w:bCs/>
          <w:lang w:val="uk-UA"/>
        </w:rPr>
        <w:t>2002 р.</w:t>
      </w: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F93257">
      <w:pPr>
        <w:pStyle w:val="4"/>
      </w:pPr>
      <w:r>
        <w:t>З  М  І  С  Т</w:t>
      </w: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F93257">
      <w:pPr>
        <w:pStyle w:val="a5"/>
        <w:jc w:val="left"/>
        <w:rPr>
          <w:b w:val="0"/>
          <w:bCs w:val="0"/>
          <w:sz w:val="32"/>
        </w:rPr>
      </w:pPr>
      <w:r>
        <w:rPr>
          <w:b w:val="0"/>
          <w:bCs w:val="0"/>
          <w:sz w:val="32"/>
        </w:rPr>
        <w:t xml:space="preserve">1. Експрес-аналіз фінансового стану, його основні єтапи </w:t>
      </w:r>
      <w:r>
        <w:rPr>
          <w:b w:val="0"/>
          <w:bCs w:val="0"/>
          <w:sz w:val="20"/>
        </w:rPr>
        <w:t>...........................</w:t>
      </w:r>
      <w:r>
        <w:rPr>
          <w:b w:val="0"/>
          <w:bCs w:val="0"/>
          <w:sz w:val="32"/>
        </w:rPr>
        <w:t>- 3</w:t>
      </w:r>
    </w:p>
    <w:p w:rsidR="00B253FE" w:rsidRDefault="00B253FE">
      <w:pPr>
        <w:pStyle w:val="a5"/>
        <w:jc w:val="left"/>
        <w:rPr>
          <w:b w:val="0"/>
          <w:bCs w:val="0"/>
          <w:sz w:val="32"/>
        </w:rPr>
      </w:pPr>
    </w:p>
    <w:p w:rsidR="00B253FE" w:rsidRDefault="00F93257">
      <w:pPr>
        <w:pStyle w:val="a5"/>
        <w:jc w:val="left"/>
        <w:rPr>
          <w:b w:val="0"/>
          <w:bCs w:val="0"/>
          <w:sz w:val="32"/>
        </w:rPr>
      </w:pPr>
      <w:r>
        <w:rPr>
          <w:b w:val="0"/>
          <w:bCs w:val="0"/>
          <w:sz w:val="32"/>
        </w:rPr>
        <w:t xml:space="preserve">2. Аналіз  фінансового лівериджу </w:t>
      </w:r>
      <w:r>
        <w:rPr>
          <w:b w:val="0"/>
          <w:bCs w:val="0"/>
          <w:sz w:val="20"/>
        </w:rPr>
        <w:t>.......................................................................................</w:t>
      </w:r>
      <w:r>
        <w:rPr>
          <w:b w:val="0"/>
          <w:bCs w:val="0"/>
          <w:sz w:val="32"/>
        </w:rPr>
        <w:t>- 10</w:t>
      </w:r>
    </w:p>
    <w:p w:rsidR="00B253FE" w:rsidRDefault="00B253FE">
      <w:pPr>
        <w:pStyle w:val="a5"/>
        <w:jc w:val="left"/>
        <w:rPr>
          <w:b w:val="0"/>
          <w:bCs w:val="0"/>
          <w:sz w:val="32"/>
        </w:rPr>
      </w:pPr>
    </w:p>
    <w:p w:rsidR="00B253FE" w:rsidRDefault="00F93257">
      <w:pPr>
        <w:rPr>
          <w:lang w:val="uk-UA"/>
        </w:rPr>
      </w:pPr>
      <w:r>
        <w:rPr>
          <w:sz w:val="32"/>
          <w:lang w:val="uk-UA"/>
        </w:rPr>
        <w:t>3.</w:t>
      </w:r>
      <w:r>
        <w:rPr>
          <w:lang w:val="uk-UA"/>
        </w:rPr>
        <w:t xml:space="preserve"> </w:t>
      </w:r>
      <w:r>
        <w:rPr>
          <w:sz w:val="32"/>
          <w:lang w:val="uk-UA"/>
        </w:rPr>
        <w:t>Задача 8,18</w:t>
      </w:r>
      <w:r>
        <w:rPr>
          <w:sz w:val="20"/>
          <w:lang w:val="uk-UA"/>
        </w:rPr>
        <w:t>.................…………..................................................................................................</w:t>
      </w:r>
      <w:r>
        <w:rPr>
          <w:sz w:val="20"/>
        </w:rPr>
        <w:t>.</w:t>
      </w:r>
      <w:r>
        <w:rPr>
          <w:sz w:val="20"/>
          <w:lang w:val="uk-UA"/>
        </w:rPr>
        <w:t>.....</w:t>
      </w:r>
      <w:r>
        <w:rPr>
          <w:sz w:val="20"/>
        </w:rPr>
        <w:t>......</w:t>
      </w:r>
      <w:r>
        <w:t xml:space="preserve">- </w:t>
      </w:r>
      <w:r>
        <w:rPr>
          <w:lang w:val="uk-UA"/>
        </w:rPr>
        <w:t>12</w:t>
      </w:r>
    </w:p>
    <w:p w:rsidR="00B253FE" w:rsidRDefault="00B253FE">
      <w:pPr>
        <w:jc w:val="both"/>
        <w:rPr>
          <w:lang w:val="uk-UA"/>
        </w:rPr>
      </w:pPr>
    </w:p>
    <w:p w:rsidR="00B253FE" w:rsidRDefault="00B253FE">
      <w:pPr>
        <w:rPr>
          <w:b/>
          <w:bCs/>
          <w:sz w:val="32"/>
          <w:lang w:val="uk-UA"/>
        </w:rPr>
      </w:pPr>
    </w:p>
    <w:p w:rsidR="00B253FE" w:rsidRDefault="00F93257">
      <w:pPr>
        <w:pStyle w:val="5"/>
        <w:jc w:val="left"/>
        <w:rPr>
          <w:lang w:val="ru-RU"/>
        </w:rPr>
      </w:pPr>
      <w:r>
        <w:t xml:space="preserve">    Література </w:t>
      </w:r>
      <w:r>
        <w:rPr>
          <w:sz w:val="20"/>
        </w:rPr>
        <w:t>.............................................................................................................................................</w:t>
      </w:r>
      <w:r>
        <w:t xml:space="preserve">- </w:t>
      </w:r>
      <w:r>
        <w:rPr>
          <w:sz w:val="28"/>
        </w:rPr>
        <w:t>1</w:t>
      </w:r>
      <w:r>
        <w:rPr>
          <w:sz w:val="28"/>
          <w:lang w:val="ru-RU"/>
        </w:rPr>
        <w:t>4</w:t>
      </w:r>
    </w:p>
    <w:p w:rsidR="00B253FE" w:rsidRDefault="00B253FE">
      <w:pPr>
        <w:jc w:val="both"/>
        <w:rPr>
          <w:b/>
          <w:bCs/>
          <w:sz w:val="32"/>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F93257">
      <w:pPr>
        <w:pStyle w:val="FR1"/>
        <w:spacing w:line="280" w:lineRule="auto"/>
        <w:jc w:val="both"/>
        <w:rPr>
          <w:rFonts w:ascii="Times New Roman" w:hAnsi="Times New Roman" w:cs="Times New Roman"/>
          <w:sz w:val="32"/>
        </w:rPr>
      </w:pPr>
      <w:r>
        <w:rPr>
          <w:rFonts w:ascii="Times New Roman" w:hAnsi="Times New Roman" w:cs="Times New Roman"/>
          <w:sz w:val="32"/>
        </w:rPr>
        <w:t xml:space="preserve"> 1. Експрес-аналіз фінансового стану, його основні єтап.</w:t>
      </w:r>
    </w:p>
    <w:p w:rsidR="00B253FE" w:rsidRDefault="00B253FE">
      <w:pPr>
        <w:pStyle w:val="FR1"/>
        <w:spacing w:line="280" w:lineRule="auto"/>
        <w:jc w:val="both"/>
        <w:rPr>
          <w:rFonts w:ascii="Times New Roman" w:hAnsi="Times New Roman" w:cs="Times New Roman"/>
          <w:sz w:val="12"/>
        </w:rPr>
      </w:pPr>
    </w:p>
    <w:p w:rsidR="00B253FE" w:rsidRDefault="00F93257">
      <w:pPr>
        <w:ind w:left="40" w:firstLine="220"/>
        <w:jc w:val="both"/>
      </w:pPr>
      <w:r>
        <w:rPr>
          <w:lang w:val="uk-UA"/>
        </w:rPr>
        <w:t>Фінансовий аналіз є одною із найважливіших функцій управ</w:t>
      </w:r>
      <w:r>
        <w:rPr>
          <w:lang w:val="uk-UA"/>
        </w:rPr>
        <w:softHyphen/>
        <w:t xml:space="preserve">ління. </w:t>
      </w:r>
      <w:r>
        <w:t>Він дає змогу визначити конкурентоспроможність суб'єкта господарювання в ринковій економіці.</w:t>
      </w:r>
    </w:p>
    <w:p w:rsidR="00B253FE" w:rsidRDefault="00F93257">
      <w:pPr>
        <w:ind w:left="40" w:firstLine="220"/>
        <w:jc w:val="both"/>
      </w:pPr>
      <w:r>
        <w:t>Суб'єкт господарювання здійснює свою виробничо-торговель</w:t>
      </w:r>
      <w:r>
        <w:softHyphen/>
        <w:t>ну діяльність на ринку самостійно, але в умовах конкуренції. Ринкові регулятори разом із конкуренцією створюють єдиний механізм господарювання, що примушує виробника враховувати інтереси і попит споживача. Господарюючі суб'єкти вступають між собою в конкурентні відносини. Той, хто програє, стає банк</w:t>
      </w:r>
      <w:r>
        <w:softHyphen/>
        <w:t>рутом. Щоб цього не сталося, господарюючий суб'єкт повинен завжди постійно слідкувати за ситуацією на ринку, забезпечувати собі високу конкурентоспроможність.</w:t>
      </w:r>
    </w:p>
    <w:p w:rsidR="00B253FE" w:rsidRDefault="00F93257">
      <w:pPr>
        <w:ind w:left="40" w:firstLine="220"/>
        <w:jc w:val="both"/>
      </w:pPr>
      <w:r>
        <w:t>Особливістю формування ринкової економіки, крім посилення впливу жорсткої конкурентної боротьби, є зміни технології виро</w:t>
      </w:r>
      <w:r>
        <w:softHyphen/>
        <w:t>бництва, комп'ютеризація обробки економічної інформації, не</w:t>
      </w:r>
      <w:r>
        <w:softHyphen/>
        <w:t>скінченні нововведення у податковому законодавстві, постійні зміни процентних ставок і курсів валют на тлі тривалої інфляції.</w:t>
      </w:r>
    </w:p>
    <w:p w:rsidR="00B253FE" w:rsidRDefault="00F93257">
      <w:pPr>
        <w:ind w:left="40" w:firstLine="220"/>
        <w:jc w:val="both"/>
      </w:pPr>
      <w:r>
        <w:t>За цих умов перед керівництвом підприємств постає багато проблемних питань. Серед них:</w:t>
      </w:r>
    </w:p>
    <w:p w:rsidR="00B253FE" w:rsidRDefault="00F93257">
      <w:pPr>
        <w:ind w:left="40" w:firstLine="220"/>
        <w:jc w:val="both"/>
      </w:pPr>
      <w:r>
        <w:t>— якою повинна бути стратегія підприємства для успішного його функціонування?</w:t>
      </w:r>
    </w:p>
    <w:p w:rsidR="00B253FE" w:rsidRDefault="00F93257">
      <w:pPr>
        <w:ind w:firstLine="280"/>
        <w:jc w:val="both"/>
      </w:pPr>
      <w:r>
        <w:t>— якою повинна бути тактика підприємства для досягнення стратегічної мети?</w:t>
      </w:r>
    </w:p>
    <w:p w:rsidR="00B253FE" w:rsidRDefault="00F93257">
      <w:pPr>
        <w:ind w:firstLine="280"/>
        <w:jc w:val="both"/>
      </w:pPr>
      <w:r>
        <w:t>— як підвищити ефективність управління матеріальними, тру</w:t>
      </w:r>
      <w:r>
        <w:softHyphen/>
        <w:t>довими і особливо фінансовими ресурсами, щоб раціонально ор</w:t>
      </w:r>
      <w:r>
        <w:softHyphen/>
        <w:t>ганізувати прибуткову діяльність підприємства?</w:t>
      </w:r>
    </w:p>
    <w:p w:rsidR="00B253FE" w:rsidRDefault="00F93257">
      <w:pPr>
        <w:ind w:firstLine="280"/>
        <w:jc w:val="both"/>
      </w:pPr>
      <w:r>
        <w:t>— що треба робити для того, щоб у підприємства були стійке фінансове становище, висока платоспроможність і ліквідність?</w:t>
      </w:r>
    </w:p>
    <w:p w:rsidR="00B253FE" w:rsidRDefault="00F93257">
      <w:pPr>
        <w:ind w:firstLine="280"/>
        <w:jc w:val="both"/>
      </w:pPr>
      <w:r>
        <w:t>— як досягти фінансової стабільності та фінансової стійкості підприємства?</w:t>
      </w:r>
    </w:p>
    <w:p w:rsidR="00B253FE" w:rsidRDefault="00F93257">
      <w:pPr>
        <w:ind w:firstLine="300"/>
        <w:jc w:val="both"/>
      </w:pPr>
      <w:r>
        <w:t>— як зробити підприємство конкурентоспроможним в умовах ринку, панування конкуренції?</w:t>
      </w:r>
    </w:p>
    <w:p w:rsidR="00B253FE" w:rsidRDefault="00F93257">
      <w:pPr>
        <w:ind w:firstLine="300"/>
        <w:jc w:val="both"/>
      </w:pPr>
      <w:r>
        <w:t>На ці та інші життєво важливі питання може дати відповідь об'єктивний фінансовий аналіз, який є одним з інструментів до</w:t>
      </w:r>
      <w:r>
        <w:softHyphen/>
        <w:t>слідження ринку і забезпечення конкурентоспроможності під</w:t>
      </w:r>
      <w:r>
        <w:softHyphen/>
        <w:t>приємства, за допомогою якого відбувається раціональний роз</w:t>
      </w:r>
      <w:r>
        <w:softHyphen/>
        <w:t>поділ матеріальних, трудових, фінансових ресурсів.</w:t>
      </w:r>
    </w:p>
    <w:p w:rsidR="00B253FE" w:rsidRDefault="00F93257">
      <w:pPr>
        <w:pStyle w:val="20"/>
        <w:spacing w:before="120"/>
        <w:rPr>
          <w:lang w:val="uk-UA"/>
        </w:rPr>
      </w:pPr>
      <w:r>
        <w:rPr>
          <w:lang w:val="uk-UA"/>
        </w:rPr>
        <w:t xml:space="preserve">      Основним джерелом інформації для фінансового аналізу є бухгалтерська (фінансова) звітність підприємства за два останні календарні роки та останній звітний період </w:t>
      </w:r>
      <w:r>
        <w:t>[2,</w:t>
      </w:r>
      <w:r>
        <w:rPr>
          <w:lang w:val="uk-UA"/>
        </w:rPr>
        <w:t>стр2</w:t>
      </w:r>
      <w:r>
        <w:t>]</w:t>
      </w:r>
      <w:r>
        <w:rPr>
          <w:lang w:val="uk-UA"/>
        </w:rPr>
        <w:t>.</w:t>
      </w:r>
    </w:p>
    <w:p w:rsidR="00B253FE" w:rsidRDefault="00F93257">
      <w:pPr>
        <w:pStyle w:val="20"/>
        <w:rPr>
          <w:lang w:val="uk-UA"/>
        </w:rPr>
      </w:pPr>
      <w:r>
        <w:rPr>
          <w:lang w:val="uk-UA"/>
        </w:rPr>
        <w:t xml:space="preserve">      Фінансовий аналіз підприємства складається з таких етапів :</w:t>
      </w:r>
    </w:p>
    <w:p w:rsidR="00B253FE" w:rsidRDefault="00F93257">
      <w:pPr>
        <w:jc w:val="both"/>
        <w:rPr>
          <w:lang w:val="uk-UA"/>
        </w:rPr>
      </w:pPr>
      <w:r>
        <w:rPr>
          <w:lang w:val="uk-UA"/>
        </w:rPr>
        <w:t xml:space="preserve">      - оцінка майнового стану підприємства та динаміка його зміни ;</w:t>
      </w:r>
    </w:p>
    <w:p w:rsidR="00B253FE" w:rsidRDefault="00F93257">
      <w:pPr>
        <w:jc w:val="both"/>
        <w:rPr>
          <w:lang w:val="uk-UA"/>
        </w:rPr>
      </w:pPr>
      <w:r>
        <w:rPr>
          <w:lang w:val="uk-UA"/>
        </w:rPr>
        <w:t xml:space="preserve">      - аналіз фінансових результатів діяльності підприємства ;</w:t>
      </w:r>
    </w:p>
    <w:p w:rsidR="00B253FE" w:rsidRDefault="00F93257">
      <w:pPr>
        <w:jc w:val="both"/>
        <w:rPr>
          <w:lang w:val="uk-UA"/>
        </w:rPr>
      </w:pPr>
      <w:r>
        <w:rPr>
          <w:lang w:val="uk-UA"/>
        </w:rPr>
        <w:t xml:space="preserve">      - аналіз ліквідності ;</w:t>
      </w:r>
    </w:p>
    <w:p w:rsidR="00B253FE" w:rsidRDefault="00F93257">
      <w:pPr>
        <w:jc w:val="both"/>
        <w:rPr>
          <w:lang w:val="uk-UA"/>
        </w:rPr>
      </w:pPr>
      <w:r>
        <w:rPr>
          <w:lang w:val="uk-UA"/>
        </w:rPr>
        <w:t xml:space="preserve">      - аналіз ділової активності ;</w:t>
      </w:r>
    </w:p>
    <w:p w:rsidR="00B253FE" w:rsidRDefault="00F93257">
      <w:pPr>
        <w:jc w:val="both"/>
        <w:rPr>
          <w:lang w:val="uk-UA"/>
        </w:rPr>
      </w:pPr>
      <w:r>
        <w:rPr>
          <w:lang w:val="uk-UA"/>
        </w:rPr>
        <w:t xml:space="preserve">      - аналіз платоспроможності (фінансової стійкості) ;</w:t>
      </w:r>
    </w:p>
    <w:p w:rsidR="00B253FE" w:rsidRDefault="00F93257">
      <w:pPr>
        <w:jc w:val="both"/>
        <w:rPr>
          <w:lang w:val="uk-UA"/>
        </w:rPr>
      </w:pPr>
      <w:r>
        <w:rPr>
          <w:lang w:val="uk-UA"/>
        </w:rPr>
        <w:t xml:space="preserve">      - аналіз рентабельності.</w:t>
      </w:r>
    </w:p>
    <w:p w:rsidR="00B253FE" w:rsidRDefault="00F93257">
      <w:pPr>
        <w:pStyle w:val="20"/>
      </w:pPr>
      <w:r>
        <w:rPr>
          <w:lang w:val="uk-UA"/>
        </w:rPr>
        <w:t xml:space="preserve">      Правильна оцінка фінансових результатів діяльності та фінан</w:t>
      </w:r>
      <w:r>
        <w:rPr>
          <w:lang w:val="uk-UA"/>
        </w:rPr>
        <w:softHyphen/>
        <w:t xml:space="preserve">сового стану підприємства (організації) за сучасних умов господарювання конче потрібна як для його (її) керівництва і власників, так і для інвесторів, партнерів, кредиторів, державних органів. </w:t>
      </w:r>
      <w:r>
        <w:t>Фінансовий стан підприємства (організації) цікавить і його (її) конкурентів, але вже в іншому аспекті — нега</w:t>
      </w:r>
      <w:r>
        <w:softHyphen/>
        <w:t>тивному; вони заінтересовані в ослабленні позицій конкурентів на ринку.</w:t>
      </w:r>
    </w:p>
    <w:p w:rsidR="00B253FE" w:rsidRDefault="00F93257">
      <w:pPr>
        <w:jc w:val="both"/>
      </w:pPr>
      <w:r>
        <w:t xml:space="preserve">      Для оцінки фінансово</w:t>
      </w:r>
      <w:r>
        <w:rPr>
          <w:lang w:val="uk-UA"/>
        </w:rPr>
        <w:t>г</w:t>
      </w:r>
      <w:r>
        <w:t>о стану підприємства (орга</w:t>
      </w:r>
      <w:r>
        <w:softHyphen/>
        <w:t xml:space="preserve">нізації) необхідна відповідна інформаційна база. Такою можуть бути </w:t>
      </w:r>
      <w:r>
        <w:rPr>
          <w:i/>
          <w:iCs/>
        </w:rPr>
        <w:t>звіт про фінансові результати діяльності і баланс—</w:t>
      </w:r>
      <w:r>
        <w:t xml:space="preserve"> підсумковий синтетичний документ про склад засобів діяльності підприємства (організації) та джерела їхнього формування в грошовій формі на певну дату (кінець кварталу, року). З 1 січня 2000 року в Україні введено в дію нову форму балансу підприємства, що відповідає міжнародним стандартам здіснення бухгалтерського обліку суб'єктами господарювання.</w:t>
      </w:r>
    </w:p>
    <w:p w:rsidR="00B253FE" w:rsidRDefault="00F93257">
      <w:r>
        <w:rPr>
          <w:i/>
          <w:iCs/>
        </w:rPr>
        <w:t xml:space="preserve">В </w:t>
      </w:r>
      <w:r>
        <w:rPr>
          <w:b/>
          <w:bCs/>
          <w:i/>
          <w:iCs/>
        </w:rPr>
        <w:t>активі балансу</w:t>
      </w:r>
      <w:r>
        <w:rPr>
          <w:i/>
          <w:iCs/>
        </w:rPr>
        <w:t xml:space="preserve"> підприємства</w:t>
      </w:r>
      <w:r>
        <w:t xml:space="preserve"> за новою формою виділені такі три розділи:</w:t>
      </w:r>
    </w:p>
    <w:p w:rsidR="00B253FE" w:rsidRDefault="00F93257">
      <w:pPr>
        <w:spacing w:before="60"/>
        <w:jc w:val="both"/>
      </w:pPr>
      <w:r>
        <w:rPr>
          <w:b/>
          <w:bCs/>
          <w:lang w:val="en-US"/>
        </w:rPr>
        <w:t>I</w:t>
      </w:r>
      <w:r>
        <w:rPr>
          <w:b/>
          <w:bCs/>
        </w:rPr>
        <w:t xml:space="preserve"> Необоротні активи</w:t>
      </w:r>
      <w:r>
        <w:t xml:space="preserve"> (• Нематеріальні активи • Незаверше будівництво • Основні засоби • Довгострокові фінансові інвестиції);</w:t>
      </w:r>
    </w:p>
    <w:p w:rsidR="00B253FE" w:rsidRDefault="00F93257">
      <w:pPr>
        <w:spacing w:before="60"/>
        <w:jc w:val="both"/>
      </w:pPr>
      <w:r>
        <w:rPr>
          <w:b/>
          <w:bCs/>
          <w:lang w:val="en-US"/>
        </w:rPr>
        <w:t>II</w:t>
      </w:r>
      <w:r>
        <w:rPr>
          <w:b/>
          <w:bCs/>
        </w:rPr>
        <w:t xml:space="preserve"> Оборотні активи</w:t>
      </w:r>
      <w:r>
        <w:t xml:space="preserve"> (• Виробничі запаси • Незвершене виробництво • Готова продукція • Дебіторська заборгованість • По</w:t>
      </w:r>
      <w:r>
        <w:softHyphen/>
        <w:t>точні фінансові інвестиції • Грошові кошти та їхні еквіваленти);</w:t>
      </w:r>
    </w:p>
    <w:p w:rsidR="00B253FE" w:rsidRDefault="00F93257">
      <w:pPr>
        <w:pStyle w:val="a5"/>
        <w:spacing w:before="80"/>
        <w:rPr>
          <w:lang w:val="ru-RU"/>
        </w:rPr>
      </w:pPr>
      <w:r>
        <w:rPr>
          <w:lang w:val="ru-RU"/>
        </w:rPr>
        <w:t>III  Витрати майбутніх періодів.</w:t>
      </w:r>
    </w:p>
    <w:p w:rsidR="00B253FE" w:rsidRDefault="00F93257">
      <w:pPr>
        <w:spacing w:before="120"/>
      </w:pPr>
      <w:r>
        <w:rPr>
          <w:b/>
          <w:bCs/>
          <w:i/>
          <w:iCs/>
        </w:rPr>
        <w:t>Пасив балансу</w:t>
      </w:r>
      <w:r>
        <w:rPr>
          <w:i/>
          <w:iCs/>
        </w:rPr>
        <w:t xml:space="preserve"> підприємства</w:t>
      </w:r>
      <w:r>
        <w:t xml:space="preserve"> за новою формою складається з п'яти виокремлених розділів:</w:t>
      </w:r>
    </w:p>
    <w:p w:rsidR="00B253FE" w:rsidRDefault="00F93257">
      <w:pPr>
        <w:spacing w:before="40"/>
        <w:jc w:val="both"/>
      </w:pPr>
      <w:r>
        <w:rPr>
          <w:b/>
          <w:bCs/>
        </w:rPr>
        <w:t>І Власний капітал</w:t>
      </w:r>
      <w:r>
        <w:t xml:space="preserve"> (• Статутний капітал • Пайовий капітал • Резервний капітал • Нерозподілений прибуток);</w:t>
      </w:r>
    </w:p>
    <w:p w:rsidR="00B253FE" w:rsidRDefault="00F93257">
      <w:pPr>
        <w:spacing w:before="40"/>
        <w:jc w:val="both"/>
      </w:pPr>
      <w:r>
        <w:rPr>
          <w:b/>
          <w:bCs/>
          <w:lang w:val="en-US"/>
        </w:rPr>
        <w:t>II</w:t>
      </w:r>
      <w:r>
        <w:rPr>
          <w:b/>
          <w:bCs/>
        </w:rPr>
        <w:t xml:space="preserve"> Забезпечення наступних витрат і платежів</w:t>
      </w:r>
      <w:r>
        <w:t xml:space="preserve"> (• Забезпечення виплат персоналу • Інші забезпечення • Цільове фінансування);</w:t>
      </w:r>
    </w:p>
    <w:p w:rsidR="00B253FE" w:rsidRDefault="00F93257">
      <w:pPr>
        <w:spacing w:before="40"/>
        <w:jc w:val="both"/>
      </w:pPr>
      <w:r>
        <w:rPr>
          <w:b/>
          <w:bCs/>
          <w:lang w:val="en-US"/>
        </w:rPr>
        <w:t>III</w:t>
      </w:r>
      <w:r>
        <w:rPr>
          <w:b/>
          <w:bCs/>
        </w:rPr>
        <w:t xml:space="preserve"> Довгострокові зобов'язання</w:t>
      </w:r>
      <w:r>
        <w:t xml:space="preserve"> (• Довгострокові кредити банків • Відстрочені податкові зобов'язання • Інші довгострокові зо</w:t>
      </w:r>
      <w:r>
        <w:softHyphen/>
        <w:t>бов'язання);</w:t>
      </w:r>
    </w:p>
    <w:p w:rsidR="00B253FE" w:rsidRDefault="00F93257">
      <w:pPr>
        <w:spacing w:before="20"/>
        <w:jc w:val="both"/>
      </w:pPr>
      <w:r>
        <w:rPr>
          <w:b/>
          <w:bCs/>
          <w:lang w:val="en-US"/>
        </w:rPr>
        <w:t>IV</w:t>
      </w:r>
      <w:r>
        <w:rPr>
          <w:b/>
          <w:bCs/>
        </w:rPr>
        <w:t xml:space="preserve"> Поточні зобов'язання</w:t>
      </w:r>
      <w:r>
        <w:t xml:space="preserve"> (• Короткострокові кредити банків • По-" точна заборгованість за довгостроковими зобов'язаннями • Векселі видані • Кредиторська заборгованість • Інші поточні зо</w:t>
      </w:r>
      <w:r>
        <w:softHyphen/>
        <w:t>бов'язання);</w:t>
      </w:r>
    </w:p>
    <w:p w:rsidR="00B253FE" w:rsidRDefault="00F93257">
      <w:pPr>
        <w:pStyle w:val="a5"/>
        <w:rPr>
          <w:lang w:val="ru-RU"/>
        </w:rPr>
      </w:pPr>
      <w:r>
        <w:rPr>
          <w:lang w:val="ru-RU"/>
        </w:rPr>
        <w:t>V  Доходи майбутніх періодів.</w:t>
      </w:r>
    </w:p>
    <w:p w:rsidR="00B253FE" w:rsidRDefault="00F93257">
      <w:pPr>
        <w:spacing w:before="60"/>
        <w:jc w:val="both"/>
      </w:pPr>
      <w:r>
        <w:rPr>
          <w:lang w:val="uk-UA"/>
        </w:rPr>
        <w:t xml:space="preserve">      </w:t>
      </w:r>
      <w:r>
        <w:t>Співвідношення між окремими групами активів і пасивів ба</w:t>
      </w:r>
      <w:r>
        <w:softHyphen/>
        <w:t>лансу мають важливе економічне значення та використовуються для оцінки й діагностики фінансового стану підприємства.</w:t>
      </w:r>
    </w:p>
    <w:p w:rsidR="00B253FE" w:rsidRDefault="00F93257">
      <w:pPr>
        <w:pStyle w:val="20"/>
        <w:rPr>
          <w:lang w:val="uk-UA"/>
        </w:rPr>
      </w:pPr>
      <w:r>
        <w:rPr>
          <w:lang w:val="uk-UA"/>
        </w:rPr>
        <w:t xml:space="preserve">      </w:t>
      </w:r>
      <w:r>
        <w:t>Оцінка фінансового стану підприємства на фіксова</w:t>
      </w:r>
      <w:r>
        <w:softHyphen/>
        <w:t>ну дату здійснюється на підставі аналізу офіційних документів — звітів про: фінансові результати, рух грошових коштів, власний капітал і системи розрахункових показників. Загальновживані групи таких по</w:t>
      </w:r>
      <w:r>
        <w:softHyphen/>
        <w:t>казників наведено на рис. 1</w:t>
      </w:r>
      <w:r>
        <w:rPr>
          <w:lang w:val="uk-UA"/>
        </w:rPr>
        <w:t>.</w:t>
      </w:r>
    </w:p>
    <w:p w:rsidR="00B253FE" w:rsidRDefault="00F93257">
      <w:pPr>
        <w:jc w:val="both"/>
      </w:pPr>
      <w:r>
        <w:t xml:space="preserve">      Прибутковість підприємства вимірюється двома показниками — прибутком і рентабельністю. Прибуток виражає абсолютний ефект без урахування використаних ресурсів. Тому для аналізу його доповнюють показ</w:t>
      </w:r>
      <w:r>
        <w:softHyphen/>
        <w:t>ником рентабельності.</w:t>
      </w:r>
    </w:p>
    <w:p w:rsidR="00B253FE" w:rsidRDefault="00F93257">
      <w:pPr>
        <w:ind w:left="40" w:firstLine="260"/>
        <w:jc w:val="both"/>
      </w:pPr>
      <w:r>
        <w:rPr>
          <w:i/>
          <w:iCs/>
        </w:rPr>
        <w:t>Рентабельність —</w:t>
      </w:r>
      <w:r>
        <w:t xml:space="preserve"> це відносний показник ефективності робо</w:t>
      </w:r>
      <w:r>
        <w:softHyphen/>
        <w:t>ти підприємства, котрий у загальній формі обчислюється як відно</w:t>
      </w:r>
      <w:r>
        <w:softHyphen/>
        <w:t>шення прибутку до витрат (ресурсів). Рентабельність має кілька модифікованих форм залежно від того, які саме прибуток і ресур</w:t>
      </w:r>
      <w:r>
        <w:softHyphen/>
        <w:t>си (витрати) використовують у розрахунках.</w:t>
      </w:r>
    </w:p>
    <w:p w:rsidR="00B253FE" w:rsidRDefault="00B253FE">
      <w:pPr>
        <w:pStyle w:val="20"/>
      </w:pPr>
    </w:p>
    <w:p w:rsidR="00B253FE" w:rsidRDefault="00D12EF5">
      <w:pPr>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372pt">
            <v:imagedata r:id="rId7" o:title="Pict0001" gain="69719f" blacklevel="1966f"/>
          </v:shape>
        </w:pict>
      </w:r>
    </w:p>
    <w:p w:rsidR="00B253FE" w:rsidRDefault="00F93257">
      <w:r>
        <w:t xml:space="preserve">      Рис. 1. Групи розрахункових показників для оцінки фінансового стану підприємства.</w:t>
      </w:r>
    </w:p>
    <w:p w:rsidR="00B253FE" w:rsidRDefault="00B253FE"/>
    <w:p w:rsidR="00B253FE" w:rsidRDefault="00F93257">
      <w:pPr>
        <w:ind w:left="40" w:firstLine="260"/>
        <w:jc w:val="both"/>
      </w:pPr>
      <w:r>
        <w:t>Передусім виокремлюють рентабельність інвестованих ресурсів (капіталу) і рентабельність продукції. Рентабельність інвестованих ресурсів (капіталу) обчислюється в кількох модифікаціях: рента</w:t>
      </w:r>
      <w:r>
        <w:softHyphen/>
        <w:t>бельність активів, рентабельність власного капіталу, рентабельність акціонерного капіталу.</w:t>
      </w:r>
    </w:p>
    <w:p w:rsidR="00B253FE" w:rsidRDefault="00F93257">
      <w:pPr>
        <w:ind w:left="40" w:firstLine="260"/>
        <w:jc w:val="both"/>
      </w:pPr>
      <w:r>
        <w:rPr>
          <w:b/>
          <w:bCs/>
          <w:i/>
          <w:iCs/>
        </w:rPr>
        <w:t>Рентабельність активів</w:t>
      </w:r>
      <w:r>
        <w:rPr>
          <w:b/>
          <w:bCs/>
        </w:rPr>
        <w:t xml:space="preserve"> (Р</w:t>
      </w:r>
      <w:r>
        <w:rPr>
          <w:b/>
          <w:bCs/>
          <w:vertAlign w:val="subscript"/>
          <w:lang w:val="uk-UA"/>
        </w:rPr>
        <w:t>а</w:t>
      </w:r>
      <w:r>
        <w:rPr>
          <w:b/>
          <w:bCs/>
        </w:rPr>
        <w:t>)</w:t>
      </w:r>
      <w:r>
        <w:t xml:space="preserve"> характеризує ефективність вико</w:t>
      </w:r>
      <w:r>
        <w:softHyphen/>
        <w:t>ристання всього наявного майна підприємства та обчислюється за формулою</w:t>
      </w:r>
    </w:p>
    <w:p w:rsidR="00B253FE" w:rsidRDefault="00F93257">
      <w:pPr>
        <w:ind w:left="40" w:firstLine="261"/>
        <w:jc w:val="center"/>
        <w:rPr>
          <w:lang w:val="uk-UA"/>
        </w:rPr>
      </w:pPr>
      <w:r>
        <w:rPr>
          <w:lang w:val="uk-UA"/>
        </w:rPr>
        <w:t>П</w:t>
      </w:r>
      <w:r>
        <w:rPr>
          <w:b/>
          <w:bCs/>
          <w:vertAlign w:val="subscript"/>
          <w:lang w:val="uk-UA"/>
        </w:rPr>
        <w:t>з(ч)</w:t>
      </w:r>
    </w:p>
    <w:p w:rsidR="00B253FE" w:rsidRDefault="00F93257">
      <w:pPr>
        <w:ind w:left="40" w:firstLine="261"/>
        <w:jc w:val="center"/>
        <w:rPr>
          <w:lang w:val="uk-UA"/>
        </w:rPr>
      </w:pPr>
      <w:r>
        <w:rPr>
          <w:lang w:val="uk-UA"/>
        </w:rPr>
        <w:t>Р</w:t>
      </w:r>
      <w:r>
        <w:rPr>
          <w:b/>
          <w:bCs/>
          <w:vertAlign w:val="subscript"/>
          <w:lang w:val="uk-UA"/>
        </w:rPr>
        <w:t>а</w:t>
      </w:r>
      <w:r>
        <w:rPr>
          <w:lang w:val="uk-UA"/>
        </w:rPr>
        <w:t xml:space="preserve"> = ------- х 100,</w:t>
      </w:r>
    </w:p>
    <w:p w:rsidR="00B253FE" w:rsidRDefault="00F93257">
      <w:pPr>
        <w:ind w:left="40" w:firstLine="260"/>
        <w:jc w:val="center"/>
        <w:rPr>
          <w:lang w:val="uk-UA"/>
        </w:rPr>
      </w:pPr>
      <w:r>
        <w:rPr>
          <w:lang w:val="uk-UA"/>
        </w:rPr>
        <w:t>К</w:t>
      </w:r>
      <w:r>
        <w:rPr>
          <w:b/>
          <w:bCs/>
          <w:vertAlign w:val="subscript"/>
          <w:lang w:val="uk-UA"/>
        </w:rPr>
        <w:t>а</w:t>
      </w:r>
    </w:p>
    <w:p w:rsidR="00B253FE" w:rsidRDefault="00F93257">
      <w:pPr>
        <w:ind w:left="40" w:firstLine="260"/>
        <w:jc w:val="both"/>
      </w:pPr>
      <w:r>
        <w:t>де П</w:t>
      </w:r>
      <w:r>
        <w:rPr>
          <w:b/>
          <w:bCs/>
          <w:vertAlign w:val="subscript"/>
          <w:lang w:val="uk-UA"/>
        </w:rPr>
        <w:t>з(ч)</w:t>
      </w:r>
      <w:r>
        <w:rPr>
          <w:lang w:val="uk-UA"/>
        </w:rPr>
        <w:t xml:space="preserve"> – </w:t>
      </w:r>
      <w:r>
        <w:t xml:space="preserve">  загальний (чистий) прибуток підприємства за рік;</w:t>
      </w:r>
    </w:p>
    <w:p w:rsidR="00B253FE" w:rsidRDefault="00F93257">
      <w:pPr>
        <w:pStyle w:val="20"/>
      </w:pPr>
      <w:r>
        <w:t xml:space="preserve">          К</w:t>
      </w:r>
      <w:r>
        <w:rPr>
          <w:b/>
          <w:bCs/>
          <w:vertAlign w:val="subscript"/>
          <w:lang w:val="uk-UA"/>
        </w:rPr>
        <w:t>а</w:t>
      </w:r>
      <w:r>
        <w:rPr>
          <w:lang w:val="uk-UA"/>
        </w:rPr>
        <w:t xml:space="preserve"> – </w:t>
      </w:r>
      <w:r>
        <w:t>середня сума активів за річним балансом.</w:t>
      </w:r>
    </w:p>
    <w:p w:rsidR="00B253FE" w:rsidRDefault="00F93257">
      <w:pPr>
        <w:jc w:val="both"/>
      </w:pPr>
      <w:r>
        <w:rPr>
          <w:lang w:val="uk-UA"/>
        </w:rPr>
        <w:t xml:space="preserve">      </w:t>
      </w:r>
      <w:r>
        <w:t>Обчислюючи цей показник, виходять як із загального (до опо</w:t>
      </w:r>
      <w:r>
        <w:softHyphen/>
        <w:t>даткування), так і з чистого (після оподаткування) прибутку. Єди</w:t>
      </w:r>
      <w:r>
        <w:softHyphen/>
        <w:t>ного методичного підходу тут не існує. Тому треба обов'язково заз</w:t>
      </w:r>
      <w:r>
        <w:softHyphen/>
        <w:t xml:space="preserve">начити, який саме прибуток </w:t>
      </w:r>
      <w:r>
        <w:rPr>
          <w:lang w:val="uk-UA"/>
        </w:rPr>
        <w:t xml:space="preserve"> у</w:t>
      </w:r>
      <w:r>
        <w:t>зято.</w:t>
      </w:r>
    </w:p>
    <w:p w:rsidR="00B253FE" w:rsidRDefault="00F93257">
      <w:pPr>
        <w:jc w:val="both"/>
      </w:pPr>
      <w:r>
        <w:rPr>
          <w:lang w:val="uk-UA"/>
        </w:rPr>
        <w:t xml:space="preserve">      </w:t>
      </w:r>
      <w:r>
        <w:t>Показник рентабельності сукупних активів може бути дезагрегований, якщо підприємство здійснює різні види діяльності (за її диверсифікації). У цьому разі поряд із рентабельністю всіх активів визначається рентабельність за окремими видами діяльності (на</w:t>
      </w:r>
      <w:r>
        <w:softHyphen/>
        <w:t>приклад, рентабельність виробництва, сервісного обслуговування, комерційної діяльності тощо).</w:t>
      </w:r>
    </w:p>
    <w:p w:rsidR="00B253FE" w:rsidRDefault="00F93257">
      <w:pPr>
        <w:jc w:val="both"/>
      </w:pPr>
      <w:r>
        <w:rPr>
          <w:b/>
          <w:bCs/>
          <w:i/>
          <w:iCs/>
        </w:rPr>
        <w:t>Рентабельність власного капіталу</w:t>
      </w:r>
      <w:r>
        <w:rPr>
          <w:b/>
          <w:bCs/>
        </w:rPr>
        <w:t xml:space="preserve"> (Р</w:t>
      </w:r>
      <w:r>
        <w:rPr>
          <w:b/>
          <w:bCs/>
          <w:vertAlign w:val="subscript"/>
          <w:lang w:val="uk-UA"/>
        </w:rPr>
        <w:t>вк</w:t>
      </w:r>
      <w:r>
        <w:rPr>
          <w:b/>
          <w:bCs/>
        </w:rPr>
        <w:t>)</w:t>
      </w:r>
      <w:r>
        <w:t xml:space="preserve"> відображає ефективність використання активів, створених за рахунок власних коштів:</w:t>
      </w:r>
    </w:p>
    <w:p w:rsidR="00B253FE" w:rsidRDefault="00F93257">
      <w:pPr>
        <w:ind w:left="40" w:firstLine="261"/>
        <w:jc w:val="center"/>
        <w:rPr>
          <w:lang w:val="uk-UA"/>
        </w:rPr>
      </w:pPr>
      <w:r>
        <w:rPr>
          <w:lang w:val="uk-UA"/>
        </w:rPr>
        <w:t>П</w:t>
      </w:r>
      <w:r>
        <w:rPr>
          <w:b/>
          <w:bCs/>
          <w:vertAlign w:val="subscript"/>
          <w:lang w:val="uk-UA"/>
        </w:rPr>
        <w:t>ч</w:t>
      </w:r>
    </w:p>
    <w:p w:rsidR="00B253FE" w:rsidRDefault="00F93257">
      <w:pPr>
        <w:ind w:left="40" w:firstLine="261"/>
        <w:jc w:val="center"/>
        <w:rPr>
          <w:lang w:val="uk-UA"/>
        </w:rPr>
      </w:pPr>
      <w:r>
        <w:rPr>
          <w:lang w:val="uk-UA"/>
        </w:rPr>
        <w:t>Р</w:t>
      </w:r>
      <w:r>
        <w:rPr>
          <w:b/>
          <w:bCs/>
          <w:vertAlign w:val="subscript"/>
          <w:lang w:val="uk-UA"/>
        </w:rPr>
        <w:t>вк</w:t>
      </w:r>
      <w:r>
        <w:rPr>
          <w:lang w:val="uk-UA"/>
        </w:rPr>
        <w:t xml:space="preserve"> = ------- х 100,</w:t>
      </w:r>
    </w:p>
    <w:p w:rsidR="00B253FE" w:rsidRDefault="00F93257">
      <w:pPr>
        <w:ind w:left="40" w:firstLine="260"/>
        <w:jc w:val="center"/>
        <w:rPr>
          <w:lang w:val="uk-UA"/>
        </w:rPr>
      </w:pPr>
      <w:r>
        <w:rPr>
          <w:lang w:val="uk-UA"/>
        </w:rPr>
        <w:t>К</w:t>
      </w:r>
      <w:r>
        <w:rPr>
          <w:b/>
          <w:bCs/>
          <w:vertAlign w:val="subscript"/>
          <w:lang w:val="uk-UA"/>
        </w:rPr>
        <w:t>а</w:t>
      </w:r>
    </w:p>
    <w:p w:rsidR="00B253FE" w:rsidRDefault="00F93257">
      <w:pPr>
        <w:spacing w:before="100"/>
        <w:jc w:val="both"/>
      </w:pPr>
      <w:r>
        <w:rPr>
          <w:lang w:val="uk-UA"/>
        </w:rPr>
        <w:t xml:space="preserve">    д</w:t>
      </w:r>
      <w:r>
        <w:t xml:space="preserve">е </w:t>
      </w:r>
      <w:r>
        <w:rPr>
          <w:lang w:val="uk-UA"/>
        </w:rPr>
        <w:t>П</w:t>
      </w:r>
      <w:r>
        <w:rPr>
          <w:b/>
          <w:bCs/>
          <w:vertAlign w:val="subscript"/>
          <w:lang w:val="uk-UA"/>
        </w:rPr>
        <w:t>ч</w:t>
      </w:r>
      <w:r>
        <w:t xml:space="preserve"> </w:t>
      </w:r>
      <w:r>
        <w:rPr>
          <w:lang w:val="uk-UA"/>
        </w:rPr>
        <w:t xml:space="preserve">– </w:t>
      </w:r>
      <w:r>
        <w:t xml:space="preserve"> чистий прибуток підприємства; К</w:t>
      </w:r>
      <w:r>
        <w:rPr>
          <w:b/>
          <w:bCs/>
          <w:vertAlign w:val="subscript"/>
          <w:lang w:val="uk-UA"/>
        </w:rPr>
        <w:t>а</w:t>
      </w:r>
      <w:r>
        <w:t xml:space="preserve"> — власний капітал підприємства.</w:t>
      </w:r>
    </w:p>
    <w:p w:rsidR="00B253FE" w:rsidRDefault="00F93257">
      <w:pPr>
        <w:jc w:val="both"/>
      </w:pPr>
      <w:r>
        <w:t>Величина власного капіталу береться за даними балансу підприє</w:t>
      </w:r>
      <w:r>
        <w:softHyphen/>
        <w:t>мства або його звіту про власний капітал на певну дату (після 1 сі</w:t>
      </w:r>
      <w:r>
        <w:softHyphen/>
        <w:t>чня 2000 року).</w:t>
      </w:r>
    </w:p>
    <w:p w:rsidR="00B253FE" w:rsidRDefault="00F93257">
      <w:pPr>
        <w:jc w:val="both"/>
        <w:rPr>
          <w:lang w:val="uk-UA"/>
        </w:rPr>
      </w:pPr>
      <w:r>
        <w:rPr>
          <w:i/>
          <w:iCs/>
          <w:lang w:val="uk-UA"/>
        </w:rPr>
        <w:t xml:space="preserve">      </w:t>
      </w:r>
      <w:r>
        <w:rPr>
          <w:b/>
          <w:bCs/>
          <w:i/>
          <w:iCs/>
        </w:rPr>
        <w:t>Рентабельність акціонерного капіталу</w:t>
      </w:r>
      <w:r>
        <w:rPr>
          <w:b/>
          <w:bCs/>
        </w:rPr>
        <w:t xml:space="preserve"> (</w:t>
      </w:r>
      <w:r>
        <w:t>Р</w:t>
      </w:r>
      <w:r>
        <w:rPr>
          <w:b/>
          <w:bCs/>
          <w:vertAlign w:val="subscript"/>
          <w:lang w:val="uk-UA"/>
        </w:rPr>
        <w:t>ак</w:t>
      </w:r>
      <w:r>
        <w:rPr>
          <w:b/>
          <w:bCs/>
        </w:rPr>
        <w:t>)</w:t>
      </w:r>
      <w:r>
        <w:t xml:space="preserve"> свідчить про верх</w:t>
      </w:r>
      <w:r>
        <w:softHyphen/>
        <w:t>ню межу дивідендів на акції та обчислюється так:</w:t>
      </w:r>
    </w:p>
    <w:p w:rsidR="00B253FE" w:rsidRDefault="00F93257">
      <w:pPr>
        <w:ind w:left="40" w:firstLine="261"/>
        <w:jc w:val="center"/>
        <w:rPr>
          <w:lang w:val="uk-UA"/>
        </w:rPr>
      </w:pPr>
      <w:r>
        <w:rPr>
          <w:lang w:val="uk-UA"/>
        </w:rPr>
        <w:t>П</w:t>
      </w:r>
      <w:r>
        <w:rPr>
          <w:b/>
          <w:bCs/>
          <w:vertAlign w:val="subscript"/>
          <w:lang w:val="uk-UA"/>
        </w:rPr>
        <w:t>ч</w:t>
      </w:r>
    </w:p>
    <w:p w:rsidR="00B253FE" w:rsidRDefault="00F93257">
      <w:pPr>
        <w:ind w:left="40" w:firstLine="261"/>
        <w:jc w:val="center"/>
        <w:rPr>
          <w:lang w:val="uk-UA"/>
        </w:rPr>
      </w:pPr>
      <w:r>
        <w:rPr>
          <w:lang w:val="uk-UA"/>
        </w:rPr>
        <w:t>Р</w:t>
      </w:r>
      <w:r>
        <w:rPr>
          <w:b/>
          <w:bCs/>
          <w:vertAlign w:val="subscript"/>
          <w:lang w:val="uk-UA"/>
        </w:rPr>
        <w:t>ак</w:t>
      </w:r>
      <w:r>
        <w:rPr>
          <w:lang w:val="uk-UA"/>
        </w:rPr>
        <w:t xml:space="preserve"> = ------- х 100,</w:t>
      </w:r>
    </w:p>
    <w:p w:rsidR="00B253FE" w:rsidRDefault="00F93257">
      <w:pPr>
        <w:ind w:left="40" w:firstLine="260"/>
        <w:jc w:val="center"/>
        <w:rPr>
          <w:lang w:val="uk-UA"/>
        </w:rPr>
      </w:pPr>
      <w:r>
        <w:rPr>
          <w:lang w:val="uk-UA"/>
        </w:rPr>
        <w:t>К</w:t>
      </w:r>
      <w:r>
        <w:rPr>
          <w:b/>
          <w:bCs/>
          <w:vertAlign w:val="subscript"/>
          <w:lang w:val="uk-UA"/>
        </w:rPr>
        <w:t>ст</w:t>
      </w:r>
    </w:p>
    <w:p w:rsidR="00B253FE" w:rsidRDefault="00F93257">
      <w:pPr>
        <w:jc w:val="both"/>
        <w:rPr>
          <w:lang w:val="uk-UA"/>
        </w:rPr>
      </w:pPr>
      <w:r>
        <w:rPr>
          <w:lang w:val="uk-UA"/>
        </w:rPr>
        <w:t xml:space="preserve">      </w:t>
      </w:r>
      <w:r>
        <w:t>де К</w:t>
      </w:r>
      <w:r>
        <w:rPr>
          <w:b/>
          <w:bCs/>
          <w:vertAlign w:val="subscript"/>
          <w:lang w:val="uk-UA"/>
        </w:rPr>
        <w:t>ст</w:t>
      </w:r>
      <w:r>
        <w:rPr>
          <w:lang w:val="uk-UA"/>
        </w:rPr>
        <w:t xml:space="preserve"> –</w:t>
      </w:r>
      <w:r>
        <w:t xml:space="preserve"> статутний капітал (номінальна вартість проданих акцій). </w:t>
      </w:r>
    </w:p>
    <w:p w:rsidR="00B253FE" w:rsidRDefault="00F93257">
      <w:pPr>
        <w:jc w:val="both"/>
      </w:pPr>
      <w:r>
        <w:rPr>
          <w:lang w:val="uk-UA"/>
        </w:rPr>
        <w:t xml:space="preserve">      </w:t>
      </w:r>
      <w:r>
        <w:t>Цей показник можна обчислювати також як рентабельність ак</w:t>
      </w:r>
      <w:r>
        <w:softHyphen/>
        <w:t>ціонерного капіталу від звичайних акцій. Тоді з прибутку П</w:t>
      </w:r>
      <w:r>
        <w:rPr>
          <w:b/>
          <w:bCs/>
          <w:vertAlign w:val="subscript"/>
          <w:lang w:val="uk-UA"/>
        </w:rPr>
        <w:t>ч</w:t>
      </w:r>
      <w:r>
        <w:t xml:space="preserve"> відніма</w:t>
      </w:r>
      <w:r>
        <w:softHyphen/>
        <w:t>ють фіксовані дивіденди на привілейовані акції, а зі статутного капіталу — номінальну вартість цих акцій.</w:t>
      </w:r>
    </w:p>
    <w:p w:rsidR="00B253FE" w:rsidRDefault="00F93257">
      <w:pPr>
        <w:ind w:left="40"/>
        <w:jc w:val="both"/>
        <w:rPr>
          <w:lang w:val="uk-UA"/>
        </w:rPr>
      </w:pPr>
      <w:r>
        <w:rPr>
          <w:b/>
          <w:bCs/>
          <w:i/>
          <w:iCs/>
        </w:rPr>
        <w:t>Рентабельність продукції</w:t>
      </w:r>
      <w:r>
        <w:rPr>
          <w:b/>
          <w:bCs/>
        </w:rPr>
        <w:t xml:space="preserve"> (Р</w:t>
      </w:r>
      <w:r>
        <w:rPr>
          <w:b/>
          <w:bCs/>
          <w:vertAlign w:val="subscript"/>
          <w:lang w:val="uk-UA"/>
        </w:rPr>
        <w:t>п</w:t>
      </w:r>
      <w:r>
        <w:rPr>
          <w:b/>
          <w:bCs/>
        </w:rPr>
        <w:t>)</w:t>
      </w:r>
      <w:r>
        <w:t xml:space="preserve"> характеризує ефективність ви</w:t>
      </w:r>
      <w:r>
        <w:softHyphen/>
        <w:t>трат на її виробництво і збут. Вона визначається за формулою</w:t>
      </w:r>
    </w:p>
    <w:p w:rsidR="00B253FE" w:rsidRDefault="00F93257">
      <w:pPr>
        <w:ind w:left="40" w:firstLine="261"/>
        <w:jc w:val="center"/>
        <w:rPr>
          <w:lang w:val="uk-UA"/>
        </w:rPr>
      </w:pPr>
      <w:r>
        <w:rPr>
          <w:lang w:val="uk-UA"/>
        </w:rPr>
        <w:t>П</w:t>
      </w:r>
      <w:r>
        <w:rPr>
          <w:b/>
          <w:bCs/>
          <w:vertAlign w:val="subscript"/>
          <w:lang w:val="uk-UA"/>
        </w:rPr>
        <w:t>рп</w:t>
      </w:r>
    </w:p>
    <w:p w:rsidR="00B253FE" w:rsidRDefault="00F93257">
      <w:pPr>
        <w:ind w:left="40" w:firstLine="261"/>
        <w:jc w:val="center"/>
        <w:rPr>
          <w:lang w:val="uk-UA"/>
        </w:rPr>
      </w:pPr>
      <w:r>
        <w:rPr>
          <w:lang w:val="uk-UA"/>
        </w:rPr>
        <w:t>Р</w:t>
      </w:r>
      <w:r>
        <w:rPr>
          <w:b/>
          <w:bCs/>
          <w:vertAlign w:val="subscript"/>
          <w:lang w:val="uk-UA"/>
        </w:rPr>
        <w:t>п</w:t>
      </w:r>
      <w:r>
        <w:rPr>
          <w:lang w:val="uk-UA"/>
        </w:rPr>
        <w:t xml:space="preserve"> = ------- х 100,</w:t>
      </w:r>
    </w:p>
    <w:p w:rsidR="00B253FE" w:rsidRDefault="00F93257">
      <w:pPr>
        <w:ind w:left="40" w:firstLine="260"/>
        <w:jc w:val="center"/>
        <w:rPr>
          <w:lang w:val="uk-UA"/>
        </w:rPr>
      </w:pPr>
      <w:r>
        <w:rPr>
          <w:lang w:val="uk-UA"/>
        </w:rPr>
        <w:t>С</w:t>
      </w:r>
      <w:r>
        <w:rPr>
          <w:b/>
          <w:bCs/>
          <w:vertAlign w:val="subscript"/>
          <w:lang w:val="uk-UA"/>
        </w:rPr>
        <w:t>рп</w:t>
      </w:r>
    </w:p>
    <w:p w:rsidR="00B253FE" w:rsidRDefault="00F93257">
      <w:pPr>
        <w:ind w:left="280"/>
        <w:jc w:val="both"/>
      </w:pPr>
      <w:r>
        <w:rPr>
          <w:smallCaps/>
        </w:rPr>
        <w:t xml:space="preserve"> </w:t>
      </w:r>
      <w:r>
        <w:rPr>
          <w:smallCaps/>
          <w:lang w:val="uk-UA"/>
        </w:rPr>
        <w:t xml:space="preserve"> </w:t>
      </w:r>
      <w:r>
        <w:t>де</w:t>
      </w:r>
      <w:r>
        <w:rPr>
          <w:lang w:val="uk-UA"/>
        </w:rPr>
        <w:t xml:space="preserve"> П</w:t>
      </w:r>
      <w:r>
        <w:rPr>
          <w:b/>
          <w:bCs/>
          <w:vertAlign w:val="subscript"/>
          <w:lang w:val="uk-UA"/>
        </w:rPr>
        <w:t>рп</w:t>
      </w:r>
      <w:r>
        <w:rPr>
          <w:lang w:val="uk-UA"/>
        </w:rPr>
        <w:t xml:space="preserve"> –</w:t>
      </w:r>
      <w:r>
        <w:t xml:space="preserve"> прибуток від реалізації продукції за певний період;</w:t>
      </w:r>
    </w:p>
    <w:p w:rsidR="00B253FE" w:rsidRDefault="00F93257">
      <w:pPr>
        <w:ind w:left="40"/>
        <w:jc w:val="both"/>
      </w:pPr>
      <w:r>
        <w:rPr>
          <w:lang w:val="uk-UA"/>
        </w:rPr>
        <w:t xml:space="preserve">         </w:t>
      </w:r>
      <w:r>
        <w:t>С</w:t>
      </w:r>
      <w:r>
        <w:rPr>
          <w:b/>
          <w:bCs/>
          <w:vertAlign w:val="subscript"/>
          <w:lang w:val="uk-UA"/>
        </w:rPr>
        <w:t>рп</w:t>
      </w:r>
      <w:r>
        <w:rPr>
          <w:lang w:val="uk-UA"/>
        </w:rPr>
        <w:t xml:space="preserve"> –</w:t>
      </w:r>
      <w:r>
        <w:t xml:space="preserve"> повна собівартість реалізованої продукції. Рентабельність продукції можна обчислювати також як відно</w:t>
      </w:r>
      <w:r>
        <w:softHyphen/>
        <w:t>шення прибутку до обсягу реалізованої продукції. Саме в такому вигляді цей показник використовується в зарубіжній практиці.</w:t>
      </w:r>
    </w:p>
    <w:p w:rsidR="00B253FE" w:rsidRDefault="00F93257">
      <w:pPr>
        <w:spacing w:before="60"/>
        <w:jc w:val="both"/>
      </w:pPr>
      <w:r>
        <w:rPr>
          <w:lang w:val="uk-UA"/>
        </w:rPr>
        <w:t xml:space="preserve">      </w:t>
      </w:r>
      <w:r>
        <w:t>Ділова активність підприємства є досить широким поняттям і включає практично всі аспекти його роботи. Специфічними показ</w:t>
      </w:r>
      <w:r>
        <w:softHyphen/>
        <w:t>никами тут є оборотність активів і товарно-матеріальних запасів, величини дебіторської та кредиторської заборгованості.</w:t>
      </w:r>
    </w:p>
    <w:p w:rsidR="00B253FE" w:rsidRDefault="00F93257">
      <w:pPr>
        <w:jc w:val="both"/>
      </w:pPr>
      <w:r>
        <w:rPr>
          <w:i/>
          <w:iCs/>
          <w:lang w:val="uk-UA"/>
        </w:rPr>
        <w:t xml:space="preserve">     </w:t>
      </w:r>
      <w:r>
        <w:rPr>
          <w:b/>
          <w:bCs/>
          <w:i/>
          <w:iCs/>
        </w:rPr>
        <w:t>Оборотність активів (п</w:t>
      </w:r>
      <w:r>
        <w:rPr>
          <w:b/>
          <w:bCs/>
          <w:i/>
          <w:iCs/>
          <w:vertAlign w:val="subscript"/>
          <w:lang w:val="uk-UA"/>
        </w:rPr>
        <w:t>а</w:t>
      </w:r>
      <w:r>
        <w:rPr>
          <w:b/>
          <w:bCs/>
        </w:rPr>
        <w:t>)</w:t>
      </w:r>
      <w:r>
        <w:t xml:space="preserve"> — це показник кількості оборотів ак</w:t>
      </w:r>
      <w:r>
        <w:softHyphen/>
        <w:t>тивів підприємства за певний період (переважно за рік), тобто</w:t>
      </w:r>
    </w:p>
    <w:p w:rsidR="00B253FE" w:rsidRDefault="00F93257">
      <w:pPr>
        <w:spacing w:before="160"/>
        <w:jc w:val="center"/>
      </w:pPr>
      <w:r>
        <w:rPr>
          <w:lang w:val="en-US"/>
        </w:rPr>
        <w:t>n</w:t>
      </w:r>
      <w:r>
        <w:rPr>
          <w:vertAlign w:val="subscript"/>
          <w:lang w:val="uk-UA"/>
        </w:rPr>
        <w:t>а</w:t>
      </w:r>
      <w:r>
        <w:t xml:space="preserve"> =В/К</w:t>
      </w:r>
      <w:r>
        <w:rPr>
          <w:b/>
          <w:bCs/>
          <w:vertAlign w:val="subscript"/>
        </w:rPr>
        <w:t>а</w:t>
      </w:r>
    </w:p>
    <w:p w:rsidR="00B253FE" w:rsidRDefault="00F93257">
      <w:pPr>
        <w:ind w:firstLine="278"/>
        <w:jc w:val="both"/>
      </w:pPr>
      <w:r>
        <w:t xml:space="preserve"> де В — виручка від усіх видів діяльності підприємства за пев</w:t>
      </w:r>
      <w:r>
        <w:softHyphen/>
        <w:t xml:space="preserve">ний період; </w:t>
      </w:r>
    </w:p>
    <w:p w:rsidR="00B253FE" w:rsidRDefault="00F93257">
      <w:pPr>
        <w:ind w:firstLine="278"/>
        <w:jc w:val="both"/>
        <w:rPr>
          <w:lang w:val="uk-UA"/>
        </w:rPr>
      </w:pPr>
      <w:r>
        <w:t xml:space="preserve"> К</w:t>
      </w:r>
      <w:r>
        <w:rPr>
          <w:b/>
          <w:bCs/>
          <w:vertAlign w:val="subscript"/>
        </w:rPr>
        <w:t>а</w:t>
      </w:r>
      <w:r>
        <w:t xml:space="preserve"> — середня величина активів за той самий період. </w:t>
      </w:r>
    </w:p>
    <w:p w:rsidR="00B253FE" w:rsidRDefault="00F93257">
      <w:pPr>
        <w:ind w:firstLine="278"/>
        <w:jc w:val="both"/>
      </w:pPr>
      <w:r>
        <w:rPr>
          <w:lang w:val="uk-UA"/>
        </w:rPr>
        <w:t xml:space="preserve"> </w:t>
      </w:r>
      <w:r>
        <w:t>За цих умов середня тривалість одного обороту (</w:t>
      </w:r>
      <w:r>
        <w:rPr>
          <w:lang w:val="en-US"/>
        </w:rPr>
        <w:t>t</w:t>
      </w:r>
      <w:r>
        <w:rPr>
          <w:b/>
          <w:bCs/>
          <w:vertAlign w:val="subscript"/>
          <w:lang w:val="en-US"/>
        </w:rPr>
        <w:t>a</w:t>
      </w:r>
      <w:r>
        <w:t>) становитиме</w:t>
      </w:r>
    </w:p>
    <w:p w:rsidR="00B253FE" w:rsidRDefault="00F93257">
      <w:pPr>
        <w:ind w:firstLine="278"/>
        <w:jc w:val="center"/>
      </w:pPr>
      <w:r>
        <w:rPr>
          <w:lang w:val="en-US"/>
        </w:rPr>
        <w:t>t</w:t>
      </w:r>
      <w:r>
        <w:rPr>
          <w:b/>
          <w:bCs/>
          <w:vertAlign w:val="subscript"/>
          <w:lang w:val="en-US"/>
        </w:rPr>
        <w:t>a</w:t>
      </w:r>
      <w:r>
        <w:rPr>
          <w:b/>
          <w:bCs/>
          <w:vertAlign w:val="subscript"/>
        </w:rPr>
        <w:t xml:space="preserve"> </w:t>
      </w:r>
      <w:r>
        <w:t>= Д</w:t>
      </w:r>
      <w:r>
        <w:rPr>
          <w:b/>
          <w:bCs/>
          <w:vertAlign w:val="subscript"/>
        </w:rPr>
        <w:t>к</w:t>
      </w:r>
      <w:r>
        <w:t xml:space="preserve"> / </w:t>
      </w:r>
      <w:r>
        <w:rPr>
          <w:lang w:val="en-US"/>
        </w:rPr>
        <w:t>n</w:t>
      </w:r>
      <w:r>
        <w:rPr>
          <w:vertAlign w:val="subscript"/>
          <w:lang w:val="uk-UA"/>
        </w:rPr>
        <w:t>а</w:t>
      </w:r>
    </w:p>
    <w:p w:rsidR="00B253FE" w:rsidRDefault="00F93257">
      <w:pPr>
        <w:jc w:val="both"/>
      </w:pPr>
      <w:r>
        <w:t xml:space="preserve">    де Д</w:t>
      </w:r>
      <w:r>
        <w:rPr>
          <w:b/>
          <w:bCs/>
          <w:vertAlign w:val="subscript"/>
        </w:rPr>
        <w:t>к</w:t>
      </w:r>
      <w:r>
        <w:t xml:space="preserve">— кількість календарних днів у періоді. </w:t>
      </w:r>
    </w:p>
    <w:p w:rsidR="00B253FE" w:rsidRDefault="00F93257">
      <w:pPr>
        <w:jc w:val="both"/>
      </w:pPr>
      <w:r>
        <w:t xml:space="preserve">     </w:t>
      </w:r>
      <w:r>
        <w:rPr>
          <w:b/>
          <w:bCs/>
          <w:i/>
          <w:iCs/>
        </w:rPr>
        <w:t>Оборотність товарно-матеріальних запасів</w:t>
      </w:r>
      <w:r>
        <w:rPr>
          <w:i/>
          <w:iCs/>
        </w:rPr>
        <w:t xml:space="preserve"> (п</w:t>
      </w:r>
      <w:r>
        <w:rPr>
          <w:b/>
          <w:bCs/>
          <w:i/>
          <w:iCs/>
          <w:vertAlign w:val="subscript"/>
        </w:rPr>
        <w:t>тмз</w:t>
      </w:r>
      <w:r>
        <w:t>) виражаєть</w:t>
      </w:r>
      <w:r>
        <w:softHyphen/>
        <w:t>ся кількістю оборотів за певний період:</w:t>
      </w:r>
    </w:p>
    <w:p w:rsidR="00B253FE" w:rsidRDefault="00F93257">
      <w:pPr>
        <w:jc w:val="center"/>
      </w:pPr>
      <w:r>
        <w:rPr>
          <w:lang w:val="en-US"/>
        </w:rPr>
        <w:t>n</w:t>
      </w:r>
      <w:r>
        <w:rPr>
          <w:b/>
          <w:bCs/>
          <w:vertAlign w:val="subscript"/>
        </w:rPr>
        <w:t>тмз</w:t>
      </w:r>
      <w:r>
        <w:rPr>
          <w:b/>
          <w:bCs/>
        </w:rPr>
        <w:t xml:space="preserve"> = </w:t>
      </w:r>
      <w:r>
        <w:rPr>
          <w:lang w:val="en-US"/>
        </w:rPr>
        <w:t>C</w:t>
      </w:r>
      <w:r>
        <w:rPr>
          <w:b/>
          <w:bCs/>
          <w:vertAlign w:val="subscript"/>
        </w:rPr>
        <w:t>р</w:t>
      </w:r>
      <w:r>
        <w:t xml:space="preserve"> / М</w:t>
      </w:r>
      <w:r>
        <w:rPr>
          <w:b/>
          <w:bCs/>
          <w:vertAlign w:val="subscript"/>
        </w:rPr>
        <w:t>з</w:t>
      </w:r>
    </w:p>
    <w:p w:rsidR="00B253FE" w:rsidRDefault="00F93257">
      <w:pPr>
        <w:spacing w:before="80"/>
        <w:jc w:val="both"/>
      </w:pPr>
      <w:r>
        <w:t xml:space="preserve">      де </w:t>
      </w:r>
      <w:r>
        <w:rPr>
          <w:lang w:val="en-US"/>
        </w:rPr>
        <w:t>C</w:t>
      </w:r>
      <w:r>
        <w:rPr>
          <w:b/>
          <w:bCs/>
          <w:vertAlign w:val="subscript"/>
        </w:rPr>
        <w:t>р</w:t>
      </w:r>
      <w:r>
        <w:t xml:space="preserve"> — повна собівартість реалізованої продукції за певний період; </w:t>
      </w:r>
    </w:p>
    <w:p w:rsidR="00B253FE" w:rsidRDefault="00F93257">
      <w:pPr>
        <w:spacing w:before="80"/>
        <w:jc w:val="both"/>
      </w:pPr>
      <w:r>
        <w:t xml:space="preserve">         М</w:t>
      </w:r>
      <w:r>
        <w:rPr>
          <w:b/>
          <w:bCs/>
          <w:vertAlign w:val="subscript"/>
        </w:rPr>
        <w:t>з</w:t>
      </w:r>
      <w:r>
        <w:t>— середня величина запасів у грошовому виразі.</w:t>
      </w:r>
    </w:p>
    <w:p w:rsidR="00B253FE" w:rsidRDefault="00F93257">
      <w:pPr>
        <w:jc w:val="both"/>
      </w:pPr>
      <w:r>
        <w:t xml:space="preserve">      Активність підприємства у сфері розрахунків з партнерами ха</w:t>
      </w:r>
      <w:r>
        <w:softHyphen/>
        <w:t>рактеризується середніми термінами оплати дебіторської та кре</w:t>
      </w:r>
      <w:r>
        <w:softHyphen/>
        <w:t>диторської заборгованості.</w:t>
      </w:r>
    </w:p>
    <w:p w:rsidR="00B253FE" w:rsidRDefault="00F93257">
      <w:pPr>
        <w:jc w:val="both"/>
      </w:pPr>
      <w:r>
        <w:rPr>
          <w:b/>
          <w:bCs/>
          <w:i/>
          <w:iCs/>
        </w:rPr>
        <w:t>Середній термін оплати дебіторської заборгованості</w:t>
      </w:r>
      <w:r>
        <w:rPr>
          <w:i/>
          <w:iCs/>
        </w:rPr>
        <w:t xml:space="preserve"> покуп</w:t>
      </w:r>
      <w:r>
        <w:rPr>
          <w:i/>
          <w:iCs/>
        </w:rPr>
        <w:softHyphen/>
        <w:t>цями продукції підприємства</w:t>
      </w:r>
      <w:r>
        <w:t xml:space="preserve"> (</w:t>
      </w:r>
      <w:r>
        <w:rPr>
          <w:lang w:val="en-US"/>
        </w:rPr>
        <w:t>t</w:t>
      </w:r>
      <w:r>
        <w:rPr>
          <w:b/>
          <w:bCs/>
          <w:vertAlign w:val="subscript"/>
        </w:rPr>
        <w:t>одз</w:t>
      </w:r>
      <w:r>
        <w:t>) обчислюється за формулою</w:t>
      </w:r>
    </w:p>
    <w:p w:rsidR="00B253FE" w:rsidRDefault="00F93257">
      <w:pPr>
        <w:ind w:left="40" w:firstLine="261"/>
        <w:jc w:val="center"/>
        <w:rPr>
          <w:lang w:val="uk-UA"/>
        </w:rPr>
      </w:pPr>
      <w:r>
        <w:rPr>
          <w:lang w:val="uk-UA"/>
        </w:rPr>
        <w:t>З</w:t>
      </w:r>
      <w:r>
        <w:rPr>
          <w:b/>
          <w:bCs/>
          <w:vertAlign w:val="subscript"/>
          <w:lang w:val="uk-UA"/>
        </w:rPr>
        <w:t xml:space="preserve">д </w:t>
      </w:r>
      <w:r>
        <w:rPr>
          <w:lang w:val="uk-UA"/>
        </w:rPr>
        <w:t>х Д</w:t>
      </w:r>
      <w:r>
        <w:rPr>
          <w:b/>
          <w:bCs/>
          <w:vertAlign w:val="subscript"/>
          <w:lang w:val="uk-UA"/>
        </w:rPr>
        <w:t>к</w:t>
      </w:r>
    </w:p>
    <w:p w:rsidR="00B253FE" w:rsidRDefault="00F93257">
      <w:pPr>
        <w:ind w:left="40" w:firstLine="261"/>
        <w:jc w:val="center"/>
        <w:rPr>
          <w:lang w:val="uk-UA"/>
        </w:rPr>
      </w:pPr>
      <w:r>
        <w:rPr>
          <w:lang w:val="en-US"/>
        </w:rPr>
        <w:t>t</w:t>
      </w:r>
      <w:r>
        <w:rPr>
          <w:b/>
          <w:bCs/>
          <w:vertAlign w:val="subscript"/>
        </w:rPr>
        <w:t>одз</w:t>
      </w:r>
      <w:r>
        <w:rPr>
          <w:lang w:val="uk-UA"/>
        </w:rPr>
        <w:t xml:space="preserve"> = -------     ,</w:t>
      </w:r>
    </w:p>
    <w:p w:rsidR="00B253FE" w:rsidRDefault="00F93257">
      <w:pPr>
        <w:ind w:left="40" w:firstLine="260"/>
        <w:jc w:val="center"/>
        <w:rPr>
          <w:lang w:val="uk-UA"/>
        </w:rPr>
      </w:pPr>
      <w:r>
        <w:rPr>
          <w:lang w:val="en-US"/>
        </w:rPr>
        <w:t>V</w:t>
      </w:r>
      <w:r>
        <w:rPr>
          <w:b/>
          <w:bCs/>
          <w:vertAlign w:val="subscript"/>
          <w:lang w:val="uk-UA"/>
        </w:rPr>
        <w:t>пр</w:t>
      </w:r>
    </w:p>
    <w:p w:rsidR="00B253FE" w:rsidRDefault="00F93257">
      <w:pPr>
        <w:spacing w:before="40"/>
        <w:jc w:val="both"/>
      </w:pPr>
      <w:r>
        <w:t xml:space="preserve">     де </w:t>
      </w:r>
      <w:r>
        <w:rPr>
          <w:lang w:val="uk-UA"/>
        </w:rPr>
        <w:t>З</w:t>
      </w:r>
      <w:r>
        <w:rPr>
          <w:b/>
          <w:bCs/>
          <w:vertAlign w:val="subscript"/>
          <w:lang w:val="uk-UA"/>
        </w:rPr>
        <w:t>д</w:t>
      </w:r>
      <w:r>
        <w:t xml:space="preserve"> –  дебіторська заборгованість (заборгованість покупців);</w:t>
      </w:r>
    </w:p>
    <w:p w:rsidR="00B253FE" w:rsidRDefault="00F93257">
      <w:pPr>
        <w:jc w:val="both"/>
      </w:pPr>
      <w:r>
        <w:t xml:space="preserve">         Д</w:t>
      </w:r>
      <w:r>
        <w:rPr>
          <w:b/>
          <w:bCs/>
          <w:vertAlign w:val="subscript"/>
          <w:lang w:val="uk-UA"/>
        </w:rPr>
        <w:t>к</w:t>
      </w:r>
      <w:r>
        <w:t xml:space="preserve"> – кількість календарних днів у періоді, за який обчислюється показник (рік — 360, квартал — 90);  </w:t>
      </w:r>
      <w:r>
        <w:rPr>
          <w:lang w:val="en-US"/>
        </w:rPr>
        <w:t>V</w:t>
      </w:r>
      <w:r>
        <w:rPr>
          <w:b/>
          <w:bCs/>
          <w:vertAlign w:val="subscript"/>
          <w:lang w:val="uk-UA"/>
        </w:rPr>
        <w:t>пр</w:t>
      </w:r>
      <w:r>
        <w:rPr>
          <w:i/>
          <w:iCs/>
        </w:rPr>
        <w:t xml:space="preserve"> —</w:t>
      </w:r>
      <w:r>
        <w:t xml:space="preserve"> обсяг продажу про</w:t>
      </w:r>
      <w:r>
        <w:softHyphen/>
        <w:t>дукції за розрахунковий період.</w:t>
      </w:r>
    </w:p>
    <w:p w:rsidR="00B253FE" w:rsidRDefault="00F93257">
      <w:pPr>
        <w:jc w:val="both"/>
      </w:pPr>
      <w:r>
        <w:rPr>
          <w:lang w:val="uk-UA"/>
        </w:rPr>
        <w:t xml:space="preserve">      </w:t>
      </w:r>
      <w:r>
        <w:t xml:space="preserve">За період </w:t>
      </w:r>
      <w:r>
        <w:rPr>
          <w:lang w:val="en-US"/>
        </w:rPr>
        <w:t>t</w:t>
      </w:r>
      <w:r>
        <w:rPr>
          <w:b/>
          <w:bCs/>
          <w:vertAlign w:val="subscript"/>
        </w:rPr>
        <w:t>одз</w:t>
      </w:r>
      <w:r>
        <w:t xml:space="preserve">  платіжні вимоги підприємства до покупців перетво</w:t>
      </w:r>
      <w:r>
        <w:softHyphen/>
        <w:t>рюються на гроші. Зрозуміло, що скорочення цього періоду є еконо</w:t>
      </w:r>
      <w:r>
        <w:softHyphen/>
        <w:t>мічно вигідним, а продовження (проти встановленого терміну або проти минулого року) — небажаним і потребує з'ясування причин.</w:t>
      </w:r>
    </w:p>
    <w:p w:rsidR="00B253FE" w:rsidRDefault="00F93257">
      <w:pPr>
        <w:jc w:val="both"/>
      </w:pPr>
      <w:r>
        <w:rPr>
          <w:i/>
          <w:iCs/>
          <w:lang w:val="uk-UA"/>
        </w:rPr>
        <w:t xml:space="preserve">     </w:t>
      </w:r>
      <w:r>
        <w:rPr>
          <w:b/>
          <w:bCs/>
          <w:i/>
          <w:iCs/>
        </w:rPr>
        <w:t>Середній термін оплати кредиторської заборгованості поста</w:t>
      </w:r>
      <w:r>
        <w:rPr>
          <w:b/>
          <w:bCs/>
          <w:i/>
          <w:iCs/>
        </w:rPr>
        <w:softHyphen/>
        <w:t>чальникам</w:t>
      </w:r>
      <w:r>
        <w:rPr>
          <w:i/>
          <w:iCs/>
        </w:rPr>
        <w:t xml:space="preserve"> </w:t>
      </w:r>
      <w:r>
        <w:t>(</w:t>
      </w:r>
      <w:r>
        <w:rPr>
          <w:lang w:val="en-US"/>
        </w:rPr>
        <w:t>t</w:t>
      </w:r>
      <w:r>
        <w:rPr>
          <w:b/>
          <w:bCs/>
          <w:vertAlign w:val="subscript"/>
        </w:rPr>
        <w:t>о</w:t>
      </w:r>
      <w:r>
        <w:rPr>
          <w:b/>
          <w:bCs/>
          <w:vertAlign w:val="subscript"/>
          <w:lang w:val="uk-UA"/>
        </w:rPr>
        <w:t>к</w:t>
      </w:r>
      <w:r>
        <w:rPr>
          <w:b/>
          <w:bCs/>
          <w:vertAlign w:val="subscript"/>
        </w:rPr>
        <w:t>з</w:t>
      </w:r>
      <w:r>
        <w:rPr>
          <w:lang w:val="uk-UA"/>
        </w:rPr>
        <w:t>)</w:t>
      </w:r>
      <w:r>
        <w:t>визначається співвідношенням:</w:t>
      </w:r>
    </w:p>
    <w:p w:rsidR="00B253FE" w:rsidRDefault="00F93257">
      <w:pPr>
        <w:ind w:left="40" w:firstLine="261"/>
        <w:jc w:val="center"/>
        <w:rPr>
          <w:lang w:val="uk-UA"/>
        </w:rPr>
      </w:pPr>
      <w:r>
        <w:rPr>
          <w:lang w:val="uk-UA"/>
        </w:rPr>
        <w:t>З</w:t>
      </w:r>
      <w:r>
        <w:rPr>
          <w:b/>
          <w:bCs/>
          <w:vertAlign w:val="subscript"/>
          <w:lang w:val="uk-UA"/>
        </w:rPr>
        <w:t xml:space="preserve">к </w:t>
      </w:r>
      <w:r>
        <w:rPr>
          <w:lang w:val="uk-UA"/>
        </w:rPr>
        <w:t>х Д</w:t>
      </w:r>
      <w:r>
        <w:rPr>
          <w:b/>
          <w:bCs/>
          <w:vertAlign w:val="subscript"/>
          <w:lang w:val="uk-UA"/>
        </w:rPr>
        <w:t>к</w:t>
      </w:r>
    </w:p>
    <w:p w:rsidR="00B253FE" w:rsidRDefault="00F93257">
      <w:pPr>
        <w:ind w:left="40" w:firstLine="261"/>
        <w:jc w:val="center"/>
        <w:rPr>
          <w:lang w:val="uk-UA"/>
        </w:rPr>
      </w:pPr>
      <w:r>
        <w:rPr>
          <w:lang w:val="en-US"/>
        </w:rPr>
        <w:t>t</w:t>
      </w:r>
      <w:r>
        <w:rPr>
          <w:b/>
          <w:bCs/>
          <w:vertAlign w:val="subscript"/>
        </w:rPr>
        <w:t>одз</w:t>
      </w:r>
      <w:r>
        <w:rPr>
          <w:lang w:val="uk-UA"/>
        </w:rPr>
        <w:t xml:space="preserve"> = -------     ,</w:t>
      </w:r>
    </w:p>
    <w:p w:rsidR="00B253FE" w:rsidRDefault="00F93257">
      <w:pPr>
        <w:ind w:left="40" w:firstLine="260"/>
        <w:jc w:val="center"/>
        <w:rPr>
          <w:lang w:val="uk-UA"/>
        </w:rPr>
      </w:pPr>
      <w:r>
        <w:rPr>
          <w:lang w:val="uk-UA"/>
        </w:rPr>
        <w:t>М</w:t>
      </w:r>
    </w:p>
    <w:p w:rsidR="00B253FE" w:rsidRDefault="00F93257">
      <w:pPr>
        <w:jc w:val="both"/>
      </w:pPr>
      <w:r>
        <w:rPr>
          <w:lang w:val="uk-UA"/>
        </w:rPr>
        <w:t xml:space="preserve">       </w:t>
      </w:r>
      <w:r>
        <w:t xml:space="preserve">де </w:t>
      </w:r>
      <w:r>
        <w:rPr>
          <w:lang w:val="uk-UA"/>
        </w:rPr>
        <w:t>З</w:t>
      </w:r>
      <w:r>
        <w:rPr>
          <w:b/>
          <w:bCs/>
          <w:vertAlign w:val="subscript"/>
          <w:lang w:val="uk-UA"/>
        </w:rPr>
        <w:t>к</w:t>
      </w:r>
      <w:r>
        <w:t xml:space="preserve"> </w:t>
      </w:r>
      <w:r>
        <w:rPr>
          <w:lang w:val="uk-UA"/>
        </w:rPr>
        <w:t xml:space="preserve">– </w:t>
      </w:r>
      <w:r>
        <w:t>величина кредиторської заборгованості постачальни</w:t>
      </w:r>
      <w:r>
        <w:softHyphen/>
        <w:t>кам; М — обсяг закупівлі сировини і матеріалів за розрахунковий період у грошовому вимірі.</w:t>
      </w:r>
    </w:p>
    <w:p w:rsidR="00B253FE" w:rsidRDefault="00F93257">
      <w:pPr>
        <w:jc w:val="both"/>
      </w:pPr>
      <w:r>
        <w:rPr>
          <w:lang w:val="uk-UA"/>
        </w:rPr>
        <w:t xml:space="preserve">      </w:t>
      </w:r>
      <w:r>
        <w:t>Скорочення за інших однакових умов не визнається позитив</w:t>
      </w:r>
      <w:r>
        <w:softHyphen/>
        <w:t>ним для підприємства, оскільки потребує додаткових коштів. На</w:t>
      </w:r>
      <w:r>
        <w:softHyphen/>
        <w:t>томість збільшення періоду оплати заборгованості може бути на</w:t>
      </w:r>
      <w:r>
        <w:softHyphen/>
        <w:t>слідком різних причин: погіршання для підприємства умов розра</w:t>
      </w:r>
      <w:r>
        <w:softHyphen/>
        <w:t>хунків, браку коштів, затягування оплати з метою використання кредиторської заборгованості як джерела фінансування тощо.</w:t>
      </w:r>
    </w:p>
    <w:p w:rsidR="00B253FE" w:rsidRDefault="00F93257">
      <w:pPr>
        <w:jc w:val="both"/>
      </w:pPr>
      <w:r>
        <w:rPr>
          <w:lang w:val="uk-UA"/>
        </w:rPr>
        <w:t xml:space="preserve">      Ф</w:t>
      </w:r>
      <w:r>
        <w:t>інансова стійкість підприємства характеризуєть</w:t>
      </w:r>
      <w:r>
        <w:rPr>
          <w:lang w:val="uk-UA"/>
        </w:rPr>
        <w:t xml:space="preserve"> </w:t>
      </w:r>
      <w:r>
        <w:t>співвідношенням власного й залученого капі</w:t>
      </w:r>
      <w:r>
        <w:rPr>
          <w:lang w:val="uk-UA"/>
        </w:rPr>
        <w:t>талу.</w:t>
      </w:r>
      <w:r>
        <w:t xml:space="preserve"> Ддя цього використовуються різні показни</w:t>
      </w:r>
      <w:r>
        <w:softHyphen/>
        <w:t>ки, які заведено називати коефіцієнтами. З-поміж них найбільш по</w:t>
      </w:r>
      <w:r>
        <w:softHyphen/>
        <w:t>ширеними є коефіцієнти автономії та забезпечення боргів.</w:t>
      </w:r>
    </w:p>
    <w:p w:rsidR="00B253FE" w:rsidRDefault="00F93257">
      <w:pPr>
        <w:jc w:val="both"/>
        <w:rPr>
          <w:lang w:val="uk-UA"/>
        </w:rPr>
      </w:pPr>
      <w:r>
        <w:rPr>
          <w:b/>
          <w:bCs/>
          <w:i/>
          <w:iCs/>
          <w:lang w:val="uk-UA"/>
        </w:rPr>
        <w:t xml:space="preserve">   </w:t>
      </w:r>
      <w:r>
        <w:rPr>
          <w:b/>
          <w:bCs/>
          <w:i/>
          <w:iCs/>
        </w:rPr>
        <w:t>Коефіцієнт автономії</w:t>
      </w:r>
      <w:r>
        <w:rPr>
          <w:i/>
          <w:iCs/>
        </w:rPr>
        <w:t xml:space="preserve"> </w:t>
      </w:r>
      <w:r>
        <w:t>(</w:t>
      </w:r>
      <w:r>
        <w:rPr>
          <w:lang w:val="en-US"/>
        </w:rPr>
        <w:t>k</w:t>
      </w:r>
      <w:r>
        <w:rPr>
          <w:b/>
          <w:bCs/>
          <w:vertAlign w:val="subscript"/>
          <w:lang w:val="uk-UA"/>
        </w:rPr>
        <w:t>а</w:t>
      </w:r>
      <w:r>
        <w:t>) обчислюється діленням власного ка</w:t>
      </w:r>
      <w:r>
        <w:softHyphen/>
        <w:t>піталу на підсумок балансу підприємства:</w:t>
      </w:r>
    </w:p>
    <w:p w:rsidR="00B253FE" w:rsidRDefault="00F93257">
      <w:pPr>
        <w:jc w:val="center"/>
        <w:rPr>
          <w:lang w:val="uk-UA"/>
        </w:rPr>
      </w:pPr>
      <w:r>
        <w:rPr>
          <w:lang w:val="en-US"/>
        </w:rPr>
        <w:t>k</w:t>
      </w:r>
      <w:r>
        <w:rPr>
          <w:b/>
          <w:bCs/>
          <w:vertAlign w:val="subscript"/>
          <w:lang w:val="uk-UA"/>
        </w:rPr>
        <w:t>а</w:t>
      </w:r>
      <w:r>
        <w:rPr>
          <w:b/>
          <w:bCs/>
          <w:lang w:val="uk-UA"/>
        </w:rPr>
        <w:t xml:space="preserve"> = </w:t>
      </w:r>
      <w:r>
        <w:rPr>
          <w:lang w:val="uk-UA"/>
        </w:rPr>
        <w:t>К</w:t>
      </w:r>
      <w:r>
        <w:rPr>
          <w:b/>
          <w:bCs/>
          <w:vertAlign w:val="subscript"/>
          <w:lang w:val="uk-UA"/>
        </w:rPr>
        <w:t>в</w:t>
      </w:r>
      <w:r>
        <w:rPr>
          <w:lang w:val="uk-UA"/>
        </w:rPr>
        <w:t xml:space="preserve"> /</w:t>
      </w:r>
      <w:r>
        <w:rPr>
          <w:b/>
          <w:bCs/>
          <w:lang w:val="uk-UA"/>
        </w:rPr>
        <w:t xml:space="preserve"> </w:t>
      </w:r>
      <w:r>
        <w:rPr>
          <w:lang w:val="uk-UA"/>
        </w:rPr>
        <w:t>К</w:t>
      </w:r>
      <w:r>
        <w:rPr>
          <w:b/>
          <w:bCs/>
          <w:vertAlign w:val="subscript"/>
          <w:lang w:val="uk-UA"/>
        </w:rPr>
        <w:t>б</w:t>
      </w:r>
    </w:p>
    <w:p w:rsidR="00B253FE" w:rsidRDefault="00F93257">
      <w:pPr>
        <w:jc w:val="both"/>
      </w:pPr>
      <w:r>
        <w:rPr>
          <w:lang w:val="uk-UA"/>
        </w:rPr>
        <w:t xml:space="preserve">      де К</w:t>
      </w:r>
      <w:r>
        <w:rPr>
          <w:b/>
          <w:bCs/>
          <w:vertAlign w:val="subscript"/>
          <w:lang w:val="uk-UA"/>
        </w:rPr>
        <w:t>в</w:t>
      </w:r>
      <w:r>
        <w:rPr>
          <w:lang w:val="uk-UA"/>
        </w:rPr>
        <w:t xml:space="preserve"> – власний капітал підприємства; К</w:t>
      </w:r>
      <w:r>
        <w:rPr>
          <w:b/>
          <w:bCs/>
          <w:vertAlign w:val="subscript"/>
          <w:lang w:val="uk-UA"/>
        </w:rPr>
        <w:t xml:space="preserve">в </w:t>
      </w:r>
      <w:r>
        <w:rPr>
          <w:lang w:val="uk-UA"/>
        </w:rPr>
        <w:t>– підсумок балансу (сума всіх джерел фінансування). Як</w:t>
      </w:r>
      <w:r>
        <w:t>що активи підприємства на 6</w:t>
      </w:r>
      <w:r>
        <w:rPr>
          <w:lang w:val="uk-UA"/>
        </w:rPr>
        <w:t>0</w:t>
      </w:r>
      <w:r>
        <w:t>% забезпечено влас</w:t>
      </w:r>
      <w:r>
        <w:softHyphen/>
        <w:t>ними коштами</w:t>
      </w:r>
      <w:r>
        <w:rPr>
          <w:lang w:val="uk-UA"/>
        </w:rPr>
        <w:t>,</w:t>
      </w:r>
      <w:r>
        <w:t xml:space="preserve"> </w:t>
      </w:r>
      <w:r>
        <w:rPr>
          <w:lang w:val="uk-UA"/>
        </w:rPr>
        <w:t>то ре</w:t>
      </w:r>
      <w:r>
        <w:t>шта (</w:t>
      </w:r>
      <w:r>
        <w:rPr>
          <w:lang w:val="uk-UA"/>
        </w:rPr>
        <w:t>40</w:t>
      </w:r>
      <w:r>
        <w:t xml:space="preserve">%) фінансується за рахунок боргових зобов'язань. Така величина коефіцієнта є прийнятною — борги покриваються власним капіталом. Якщо </w:t>
      </w:r>
      <w:r>
        <w:rPr>
          <w:lang w:val="en-US"/>
        </w:rPr>
        <w:t>k</w:t>
      </w:r>
      <w:r>
        <w:rPr>
          <w:b/>
          <w:bCs/>
          <w:vertAlign w:val="subscript"/>
          <w:lang w:val="uk-UA"/>
        </w:rPr>
        <w:t>а</w:t>
      </w:r>
      <w:r>
        <w:rPr>
          <w:i/>
          <w:iCs/>
        </w:rPr>
        <w:t xml:space="preserve"> </w:t>
      </w:r>
      <w:r>
        <w:t xml:space="preserve">&lt; 0,5 </w:t>
      </w:r>
      <w:r>
        <w:rPr>
          <w:lang w:val="uk-UA"/>
        </w:rPr>
        <w:t>,</w:t>
      </w:r>
      <w:r>
        <w:t>то зростає ризик несплати боргів, а відтак і занепокоєння кредиторів. Збільшення значення коефіцієнта автономії зумовлює підвищення фінансової незалежності та зменшення ризику порушення фінансової стійкості підприємства.</w:t>
      </w:r>
    </w:p>
    <w:p w:rsidR="00B253FE" w:rsidRDefault="00F93257">
      <w:pPr>
        <w:ind w:firstLine="480"/>
        <w:jc w:val="both"/>
        <w:rPr>
          <w:lang w:val="uk-UA"/>
        </w:rPr>
      </w:pPr>
      <w:r>
        <w:rPr>
          <w:b/>
          <w:bCs/>
          <w:i/>
          <w:iCs/>
        </w:rPr>
        <w:t>Коефіцієнт забезпечення боргів</w:t>
      </w:r>
      <w:r>
        <w:rPr>
          <w:i/>
          <w:iCs/>
        </w:rPr>
        <w:t xml:space="preserve"> </w:t>
      </w:r>
      <w:r>
        <w:rPr>
          <w:lang w:val="uk-UA"/>
        </w:rPr>
        <w:t>(</w:t>
      </w:r>
      <w:r>
        <w:rPr>
          <w:lang w:val="en-US"/>
        </w:rPr>
        <w:t>k</w:t>
      </w:r>
      <w:r>
        <w:rPr>
          <w:b/>
          <w:bCs/>
          <w:vertAlign w:val="subscript"/>
          <w:lang w:val="uk-UA"/>
        </w:rPr>
        <w:t>зб</w:t>
      </w:r>
      <w:r>
        <w:rPr>
          <w:lang w:val="uk-UA"/>
        </w:rPr>
        <w:t>)</w:t>
      </w:r>
      <w:r>
        <w:t>є модифікацією першого показника і визначається як співвідношення власного та залучено</w:t>
      </w:r>
      <w:r>
        <w:softHyphen/>
        <w:t>го капіталу, тобто</w:t>
      </w:r>
    </w:p>
    <w:p w:rsidR="00B253FE" w:rsidRDefault="00F93257">
      <w:pPr>
        <w:jc w:val="center"/>
        <w:rPr>
          <w:lang w:val="uk-UA"/>
        </w:rPr>
      </w:pPr>
      <w:r>
        <w:rPr>
          <w:lang w:val="en-US"/>
        </w:rPr>
        <w:t>k</w:t>
      </w:r>
      <w:r>
        <w:rPr>
          <w:b/>
          <w:bCs/>
          <w:vertAlign w:val="subscript"/>
          <w:lang w:val="uk-UA"/>
        </w:rPr>
        <w:t>зб</w:t>
      </w:r>
      <w:r>
        <w:rPr>
          <w:b/>
          <w:bCs/>
          <w:lang w:val="uk-UA"/>
        </w:rPr>
        <w:t xml:space="preserve"> = </w:t>
      </w:r>
      <w:r>
        <w:rPr>
          <w:lang w:val="uk-UA"/>
        </w:rPr>
        <w:t>К</w:t>
      </w:r>
      <w:r>
        <w:rPr>
          <w:b/>
          <w:bCs/>
          <w:vertAlign w:val="subscript"/>
          <w:lang w:val="uk-UA"/>
        </w:rPr>
        <w:t>в</w:t>
      </w:r>
      <w:r>
        <w:rPr>
          <w:lang w:val="uk-UA"/>
        </w:rPr>
        <w:t xml:space="preserve"> /</w:t>
      </w:r>
      <w:r>
        <w:rPr>
          <w:b/>
          <w:bCs/>
          <w:lang w:val="uk-UA"/>
        </w:rPr>
        <w:t xml:space="preserve"> </w:t>
      </w:r>
      <w:r>
        <w:rPr>
          <w:lang w:val="uk-UA"/>
        </w:rPr>
        <w:t>К</w:t>
      </w:r>
      <w:r>
        <w:rPr>
          <w:b/>
          <w:bCs/>
          <w:vertAlign w:val="subscript"/>
          <w:lang w:val="uk-UA"/>
        </w:rPr>
        <w:t>з</w:t>
      </w:r>
    </w:p>
    <w:p w:rsidR="00B253FE" w:rsidRDefault="00F93257">
      <w:pPr>
        <w:ind w:right="-16"/>
        <w:jc w:val="both"/>
      </w:pPr>
      <w:r>
        <w:rPr>
          <w:lang w:val="uk-UA"/>
        </w:rPr>
        <w:t xml:space="preserve">      </w:t>
      </w:r>
      <w:r>
        <w:t xml:space="preserve">де </w:t>
      </w:r>
      <w:r>
        <w:rPr>
          <w:lang w:val="uk-UA"/>
        </w:rPr>
        <w:t>К</w:t>
      </w:r>
      <w:r>
        <w:rPr>
          <w:b/>
          <w:bCs/>
          <w:vertAlign w:val="subscript"/>
          <w:lang w:val="uk-UA"/>
        </w:rPr>
        <w:t>з</w:t>
      </w:r>
      <w:r>
        <w:t xml:space="preserve"> </w:t>
      </w:r>
      <w:r>
        <w:rPr>
          <w:lang w:val="uk-UA"/>
        </w:rPr>
        <w:t>–</w:t>
      </w:r>
      <w:r>
        <w:t xml:space="preserve"> боргові зобов'язання підприємства (залучений капітал). </w:t>
      </w:r>
    </w:p>
    <w:p w:rsidR="00B253FE" w:rsidRDefault="00F93257">
      <w:pPr>
        <w:ind w:firstLine="360"/>
        <w:jc w:val="both"/>
      </w:pPr>
      <w:r>
        <w:rPr>
          <w:szCs w:val="22"/>
        </w:rPr>
        <w:t xml:space="preserve">Отже, </w:t>
      </w:r>
      <w:r>
        <w:rPr>
          <w:szCs w:val="22"/>
          <w:lang w:val="uk-UA"/>
        </w:rPr>
        <w:t xml:space="preserve">якщо </w:t>
      </w:r>
      <w:r>
        <w:rPr>
          <w:szCs w:val="22"/>
        </w:rPr>
        <w:t xml:space="preserve">власний капітал перевищує борги підприємства в 1,5 </w:t>
      </w:r>
      <w:r>
        <w:rPr>
          <w:szCs w:val="22"/>
          <w:lang w:val="uk-UA"/>
        </w:rPr>
        <w:t>і більше</w:t>
      </w:r>
      <w:r>
        <w:rPr>
          <w:szCs w:val="22"/>
        </w:rPr>
        <w:t xml:space="preserve"> раза</w:t>
      </w:r>
      <w:r>
        <w:rPr>
          <w:szCs w:val="22"/>
          <w:lang w:val="uk-UA"/>
        </w:rPr>
        <w:t>, це прийнято</w:t>
      </w:r>
      <w:r>
        <w:rPr>
          <w:szCs w:val="22"/>
        </w:rPr>
        <w:t xml:space="preserve">. Нормальною вважають ситуацію, коли </w:t>
      </w:r>
      <w:r>
        <w:rPr>
          <w:lang w:val="en-US"/>
        </w:rPr>
        <w:t>k</w:t>
      </w:r>
      <w:r>
        <w:rPr>
          <w:b/>
          <w:bCs/>
          <w:vertAlign w:val="subscript"/>
          <w:lang w:val="uk-UA"/>
        </w:rPr>
        <w:t>зб</w:t>
      </w:r>
      <w:r>
        <w:rPr>
          <w:szCs w:val="22"/>
        </w:rPr>
        <w:t xml:space="preserve"> &gt;</w:t>
      </w:r>
      <w:r>
        <w:rPr>
          <w:szCs w:val="22"/>
          <w:lang w:val="en-US"/>
        </w:rPr>
        <w:t>l</w:t>
      </w:r>
      <w:r>
        <w:rPr>
          <w:szCs w:val="22"/>
        </w:rPr>
        <w:t>.</w:t>
      </w:r>
    </w:p>
    <w:p w:rsidR="00B253FE" w:rsidRDefault="00F93257">
      <w:pPr>
        <w:jc w:val="both"/>
      </w:pPr>
      <w:r>
        <w:rPr>
          <w:lang w:val="uk-UA"/>
        </w:rPr>
        <w:t xml:space="preserve">      </w:t>
      </w:r>
      <w:r>
        <w:t>На жаль, аналітична оцінка фінансового стану підприємст</w:t>
      </w:r>
      <w:r>
        <w:softHyphen/>
        <w:t>ва на базі таких коефіцієнтів не завжди є однозначною. Безумовно, зменшення частки боргів у сукупному капіталі зміцнює фінансову незалежність підприємства. Проте водночас звужуються джерела фі</w:t>
      </w:r>
      <w:r>
        <w:softHyphen/>
        <w:t>нансування та можливості підвищення ефективності його діяльності.</w:t>
      </w:r>
    </w:p>
    <w:p w:rsidR="00B253FE" w:rsidRDefault="00F93257">
      <w:pPr>
        <w:jc w:val="both"/>
      </w:pPr>
      <w:r>
        <w:rPr>
          <w:lang w:val="uk-UA"/>
        </w:rPr>
        <w:t xml:space="preserve">      </w:t>
      </w:r>
      <w:r>
        <w:t xml:space="preserve">За певних умов кредити вигідно брати. Тут проявляється ефект так званого </w:t>
      </w:r>
      <w:r>
        <w:rPr>
          <w:i/>
          <w:iCs/>
        </w:rPr>
        <w:t>фінансового важеля (лівериджу),</w:t>
      </w:r>
      <w:r>
        <w:t xml:space="preserve"> який виражають че</w:t>
      </w:r>
      <w:r>
        <w:softHyphen/>
        <w:t>рез відношення заборгованості до власного капіталу.</w:t>
      </w:r>
    </w:p>
    <w:p w:rsidR="00B253FE" w:rsidRDefault="00F93257">
      <w:pPr>
        <w:jc w:val="both"/>
      </w:pPr>
      <w:r>
        <w:rPr>
          <w:lang w:val="uk-UA"/>
        </w:rPr>
        <w:t xml:space="preserve">      </w:t>
      </w:r>
      <w:r>
        <w:t>Коли плата за кредит є меншою за рентабельність активів з ура</w:t>
      </w:r>
      <w:r>
        <w:softHyphen/>
        <w:t>хуванням оподаткування, збільшення заборгованості (збільшення від</w:t>
      </w:r>
      <w:r>
        <w:softHyphen/>
        <w:t xml:space="preserve">ношення </w:t>
      </w:r>
      <w:r>
        <w:rPr>
          <w:lang w:val="uk-UA"/>
        </w:rPr>
        <w:t xml:space="preserve"> К</w:t>
      </w:r>
      <w:r>
        <w:rPr>
          <w:b/>
          <w:bCs/>
          <w:vertAlign w:val="subscript"/>
          <w:lang w:val="uk-UA"/>
        </w:rPr>
        <w:t>з</w:t>
      </w:r>
      <w:r>
        <w:t xml:space="preserve"> /</w:t>
      </w:r>
      <w:r>
        <w:rPr>
          <w:lang w:val="uk-UA"/>
        </w:rPr>
        <w:t xml:space="preserve"> К</w:t>
      </w:r>
      <w:r>
        <w:rPr>
          <w:b/>
          <w:bCs/>
          <w:vertAlign w:val="subscript"/>
          <w:lang w:val="uk-UA"/>
        </w:rPr>
        <w:t>в</w:t>
      </w:r>
      <w:r>
        <w:t xml:space="preserve">  веде до зростання рентабельності власного капі</w:t>
      </w:r>
      <w:r>
        <w:softHyphen/>
        <w:t>талу. Отже, залучення кредиту у цьому випадку є фінансовим важелем (лівериджсм) підвищення ефективності діяльності підприємства.</w:t>
      </w:r>
    </w:p>
    <w:p w:rsidR="00B253FE" w:rsidRDefault="00F93257">
      <w:pPr>
        <w:jc w:val="both"/>
      </w:pPr>
      <w:r>
        <w:rPr>
          <w:lang w:val="uk-UA"/>
        </w:rPr>
        <w:t xml:space="preserve">      </w:t>
      </w:r>
      <w:r>
        <w:t>Платоспроможність підприємства, тобто його здатність вчасно розраховуватися з боргами, визначається за допомогою коефіцієнтів ліквідності. Вони показують, наскільки короткострокові зобов'я</w:t>
      </w:r>
      <w:r>
        <w:softHyphen/>
        <w:t>зання покриваються ліквідними активами. А оскільки поточні ак</w:t>
      </w:r>
      <w:r>
        <w:softHyphen/>
        <w:t>тиви мають різну ліквідність, то й обчислюється кілька коефіцієнтів ліквідності — загальної, термінової та абсолютної.</w:t>
      </w:r>
    </w:p>
    <w:p w:rsidR="00B253FE" w:rsidRDefault="00F93257">
      <w:pPr>
        <w:jc w:val="both"/>
        <w:rPr>
          <w:lang w:val="uk-UA"/>
        </w:rPr>
      </w:pPr>
      <w:r>
        <w:rPr>
          <w:b/>
          <w:bCs/>
          <w:i/>
          <w:iCs/>
          <w:lang w:val="uk-UA"/>
        </w:rPr>
        <w:t xml:space="preserve">      </w:t>
      </w:r>
      <w:r>
        <w:rPr>
          <w:b/>
          <w:bCs/>
          <w:i/>
          <w:iCs/>
        </w:rPr>
        <w:t>Коефіцієнт загальної ліквідності</w:t>
      </w:r>
      <w:r>
        <w:rPr>
          <w:i/>
          <w:iCs/>
        </w:rPr>
        <w:t xml:space="preserve"> </w:t>
      </w:r>
      <w:r>
        <w:t>(</w:t>
      </w:r>
      <w:r>
        <w:rPr>
          <w:lang w:val="en-US"/>
        </w:rPr>
        <w:t>k</w:t>
      </w:r>
      <w:r>
        <w:rPr>
          <w:b/>
          <w:bCs/>
          <w:vertAlign w:val="subscript"/>
          <w:lang w:val="uk-UA"/>
        </w:rPr>
        <w:t>лз</w:t>
      </w:r>
      <w:r>
        <w:t xml:space="preserve"> ) — це відношення обо</w:t>
      </w:r>
      <w:r>
        <w:softHyphen/>
        <w:t xml:space="preserve">ротних активів (розділи II і </w:t>
      </w:r>
      <w:r>
        <w:rPr>
          <w:lang w:val="en-US"/>
        </w:rPr>
        <w:t>III</w:t>
      </w:r>
      <w:r>
        <w:t xml:space="preserve"> активу балансу за його старою фор</w:t>
      </w:r>
      <w:r>
        <w:softHyphen/>
        <w:t>мою) до короткострокових пасивів (розділ III пасиву):</w:t>
      </w:r>
    </w:p>
    <w:p w:rsidR="00B253FE" w:rsidRDefault="00F93257">
      <w:pPr>
        <w:jc w:val="center"/>
        <w:rPr>
          <w:lang w:val="uk-UA"/>
        </w:rPr>
      </w:pPr>
      <w:r>
        <w:rPr>
          <w:lang w:val="en-US"/>
        </w:rPr>
        <w:t>k</w:t>
      </w:r>
      <w:r>
        <w:rPr>
          <w:b/>
          <w:bCs/>
          <w:vertAlign w:val="subscript"/>
          <w:lang w:val="uk-UA"/>
        </w:rPr>
        <w:t>лз</w:t>
      </w:r>
      <w:r>
        <w:rPr>
          <w:b/>
          <w:bCs/>
          <w:lang w:val="uk-UA"/>
        </w:rPr>
        <w:t xml:space="preserve"> = </w:t>
      </w:r>
      <w:r>
        <w:rPr>
          <w:lang w:val="uk-UA"/>
        </w:rPr>
        <w:t>К</w:t>
      </w:r>
      <w:r>
        <w:rPr>
          <w:b/>
          <w:bCs/>
          <w:vertAlign w:val="subscript"/>
          <w:lang w:val="uk-UA"/>
        </w:rPr>
        <w:t>оа</w:t>
      </w:r>
      <w:r>
        <w:rPr>
          <w:lang w:val="uk-UA"/>
        </w:rPr>
        <w:t xml:space="preserve"> /</w:t>
      </w:r>
      <w:r>
        <w:rPr>
          <w:b/>
          <w:bCs/>
          <w:lang w:val="uk-UA"/>
        </w:rPr>
        <w:t xml:space="preserve"> </w:t>
      </w:r>
      <w:r>
        <w:rPr>
          <w:lang w:val="uk-UA"/>
        </w:rPr>
        <w:t>К</w:t>
      </w:r>
      <w:r>
        <w:rPr>
          <w:b/>
          <w:bCs/>
          <w:vertAlign w:val="subscript"/>
          <w:lang w:val="uk-UA"/>
        </w:rPr>
        <w:t>зк</w:t>
      </w:r>
    </w:p>
    <w:p w:rsidR="00B253FE" w:rsidRDefault="00F93257">
      <w:pPr>
        <w:ind w:firstLine="278"/>
        <w:jc w:val="both"/>
      </w:pPr>
      <w:r>
        <w:rPr>
          <w:lang w:val="uk-UA"/>
        </w:rPr>
        <w:t xml:space="preserve">   </w:t>
      </w:r>
      <w:r>
        <w:t xml:space="preserve">де </w:t>
      </w:r>
      <w:r>
        <w:rPr>
          <w:lang w:val="uk-UA"/>
        </w:rPr>
        <w:t>К</w:t>
      </w:r>
      <w:r>
        <w:rPr>
          <w:b/>
          <w:bCs/>
          <w:vertAlign w:val="subscript"/>
          <w:lang w:val="uk-UA"/>
        </w:rPr>
        <w:t>оа</w:t>
      </w:r>
      <w:r>
        <w:t xml:space="preserve"> </w:t>
      </w:r>
      <w:r>
        <w:rPr>
          <w:lang w:val="uk-UA"/>
        </w:rPr>
        <w:t>–</w:t>
      </w:r>
      <w:r>
        <w:t xml:space="preserve"> оборотні активи підприємства; </w:t>
      </w:r>
      <w:r>
        <w:rPr>
          <w:lang w:val="uk-UA"/>
        </w:rPr>
        <w:t>К</w:t>
      </w:r>
      <w:r>
        <w:rPr>
          <w:b/>
          <w:bCs/>
          <w:vertAlign w:val="subscript"/>
          <w:lang w:val="uk-UA"/>
        </w:rPr>
        <w:t>зк</w:t>
      </w:r>
      <w:r>
        <w:t xml:space="preserve"> — короткострокова заборгованість підприємства.</w:t>
      </w:r>
    </w:p>
    <w:p w:rsidR="00B253FE" w:rsidRDefault="00F93257">
      <w:pPr>
        <w:jc w:val="both"/>
      </w:pPr>
      <w:r>
        <w:rPr>
          <w:lang w:val="uk-UA"/>
        </w:rPr>
        <w:t xml:space="preserve">      </w:t>
      </w:r>
      <w:r>
        <w:t xml:space="preserve">Якщо  </w:t>
      </w:r>
      <w:r>
        <w:rPr>
          <w:lang w:val="en-US"/>
        </w:rPr>
        <w:t>k</w:t>
      </w:r>
      <w:r>
        <w:rPr>
          <w:b/>
          <w:bCs/>
          <w:vertAlign w:val="subscript"/>
          <w:lang w:val="uk-UA"/>
        </w:rPr>
        <w:t>лз</w:t>
      </w:r>
      <w:r>
        <w:t xml:space="preserve"> &lt; 2, то платоспроможність підприємства вважається низькою. За надто високого його значення (</w:t>
      </w:r>
      <w:r>
        <w:rPr>
          <w:lang w:val="en-US"/>
        </w:rPr>
        <w:t>k</w:t>
      </w:r>
      <w:r>
        <w:rPr>
          <w:b/>
          <w:bCs/>
          <w:vertAlign w:val="subscript"/>
          <w:lang w:val="uk-UA"/>
        </w:rPr>
        <w:t>лз</w:t>
      </w:r>
      <w:r>
        <w:t>&gt;3—4), може ви</w:t>
      </w:r>
      <w:r>
        <w:softHyphen/>
        <w:t>никнути сумнів в ефективності використання оборотних активів. На оптимальну величину</w:t>
      </w:r>
      <w:r>
        <w:rPr>
          <w:lang w:val="uk-UA"/>
        </w:rPr>
        <w:t xml:space="preserve"> </w:t>
      </w:r>
      <w:r>
        <w:rPr>
          <w:lang w:val="en-US"/>
        </w:rPr>
        <w:t>k</w:t>
      </w:r>
      <w:r>
        <w:rPr>
          <w:b/>
          <w:bCs/>
          <w:vertAlign w:val="subscript"/>
          <w:lang w:val="uk-UA"/>
        </w:rPr>
        <w:t>лз</w:t>
      </w:r>
      <w:r>
        <w:t xml:space="preserve"> помітно впливає частка товарно-мате</w:t>
      </w:r>
      <w:r>
        <w:softHyphen/>
        <w:t>ріальних запасів у оборотних активах. Для підприємств з невели</w:t>
      </w:r>
      <w:r>
        <w:softHyphen/>
        <w:t>кими товарно-матеріальними запасами та оперативно оплачувани</w:t>
      </w:r>
      <w:r>
        <w:softHyphen/>
        <w:t>ми дебіторськими зобов'язаннями є прийнятним нижчий рівень співвідношення оборотних активів і короткострокової заборгова</w:t>
      </w:r>
      <w:r>
        <w:softHyphen/>
        <w:t>ності (</w:t>
      </w:r>
      <w:r>
        <w:rPr>
          <w:lang w:val="en-US"/>
        </w:rPr>
        <w:t>k</w:t>
      </w:r>
      <w:r>
        <w:rPr>
          <w:b/>
          <w:bCs/>
          <w:vertAlign w:val="subscript"/>
          <w:lang w:val="uk-UA"/>
        </w:rPr>
        <w:t>лз</w:t>
      </w:r>
      <w:r>
        <w:t xml:space="preserve"> &lt;2), і навпаки, на підприємствах, в оборотних активах яких велика частка належить товарно-матеріальним запасам, це співвідношення треба підтримувати на більш високому рівні.</w:t>
      </w:r>
    </w:p>
    <w:p w:rsidR="00B253FE" w:rsidRDefault="00F93257">
      <w:pPr>
        <w:jc w:val="both"/>
      </w:pPr>
      <w:r>
        <w:rPr>
          <w:b/>
          <w:bCs/>
          <w:i/>
          <w:iCs/>
        </w:rPr>
        <w:t>Коефіцієнт термінової ліквідності</w:t>
      </w:r>
      <w:r>
        <w:rPr>
          <w:i/>
          <w:iCs/>
        </w:rPr>
        <w:t xml:space="preserve"> </w:t>
      </w:r>
      <w:r>
        <w:rPr>
          <w:lang w:val="uk-UA"/>
        </w:rPr>
        <w:t>(</w:t>
      </w:r>
      <w:r>
        <w:rPr>
          <w:lang w:val="en-US"/>
        </w:rPr>
        <w:t>k</w:t>
      </w:r>
      <w:r>
        <w:rPr>
          <w:b/>
          <w:bCs/>
          <w:vertAlign w:val="subscript"/>
          <w:lang w:val="uk-UA"/>
        </w:rPr>
        <w:t>лт</w:t>
      </w:r>
      <w:r>
        <w:t>) обчислюється як відно</w:t>
      </w:r>
      <w:r>
        <w:softHyphen/>
        <w:t>шення оборотних активів високої (термінової) ліквідності до ко</w:t>
      </w:r>
      <w:r>
        <w:softHyphen/>
        <w:t>роткострокових пасивів, тобто</w:t>
      </w:r>
    </w:p>
    <w:p w:rsidR="00B253FE" w:rsidRDefault="00F93257">
      <w:pPr>
        <w:jc w:val="center"/>
        <w:rPr>
          <w:lang w:val="uk-UA"/>
        </w:rPr>
      </w:pPr>
      <w:r>
        <w:rPr>
          <w:lang w:val="en-US"/>
        </w:rPr>
        <w:t>k</w:t>
      </w:r>
      <w:r>
        <w:rPr>
          <w:b/>
          <w:bCs/>
          <w:vertAlign w:val="subscript"/>
          <w:lang w:val="uk-UA"/>
        </w:rPr>
        <w:t>лт</w:t>
      </w:r>
      <w:r>
        <w:rPr>
          <w:b/>
          <w:bCs/>
          <w:lang w:val="uk-UA"/>
        </w:rPr>
        <w:t xml:space="preserve"> = </w:t>
      </w:r>
      <w:r>
        <w:rPr>
          <w:lang w:val="uk-UA"/>
        </w:rPr>
        <w:t>К</w:t>
      </w:r>
      <w:r>
        <w:rPr>
          <w:b/>
          <w:bCs/>
          <w:vertAlign w:val="subscript"/>
          <w:lang w:val="uk-UA"/>
        </w:rPr>
        <w:t>тл</w:t>
      </w:r>
      <w:r>
        <w:rPr>
          <w:lang w:val="uk-UA"/>
        </w:rPr>
        <w:t xml:space="preserve"> /</w:t>
      </w:r>
      <w:r>
        <w:rPr>
          <w:b/>
          <w:bCs/>
          <w:lang w:val="uk-UA"/>
        </w:rPr>
        <w:t xml:space="preserve"> </w:t>
      </w:r>
      <w:r>
        <w:rPr>
          <w:lang w:val="uk-UA"/>
        </w:rPr>
        <w:t>К</w:t>
      </w:r>
      <w:r>
        <w:rPr>
          <w:b/>
          <w:bCs/>
          <w:vertAlign w:val="subscript"/>
          <w:lang w:val="uk-UA"/>
        </w:rPr>
        <w:t>зк</w:t>
      </w:r>
    </w:p>
    <w:p w:rsidR="00B253FE" w:rsidRDefault="00F93257">
      <w:pPr>
        <w:spacing w:before="60"/>
        <w:jc w:val="both"/>
      </w:pPr>
      <w:r>
        <w:rPr>
          <w:lang w:val="uk-UA"/>
        </w:rPr>
        <w:t xml:space="preserve">      </w:t>
      </w:r>
      <w:r>
        <w:t xml:space="preserve">де </w:t>
      </w:r>
      <w:r>
        <w:rPr>
          <w:lang w:val="uk-UA"/>
        </w:rPr>
        <w:t>К</w:t>
      </w:r>
      <w:r>
        <w:rPr>
          <w:b/>
          <w:bCs/>
          <w:vertAlign w:val="subscript"/>
          <w:lang w:val="uk-UA"/>
        </w:rPr>
        <w:t>тл</w:t>
      </w:r>
      <w:r>
        <w:rPr>
          <w:lang w:val="uk-UA"/>
        </w:rPr>
        <w:t xml:space="preserve"> –</w:t>
      </w:r>
      <w:r>
        <w:t>оборотні активи високої (термінової) ліквідності, до яких відносять оборотні активи за мінусом товарно-матеріальних запасів (запасів і витрат).</w:t>
      </w:r>
    </w:p>
    <w:p w:rsidR="00B253FE" w:rsidRDefault="00F93257">
      <w:pPr>
        <w:jc w:val="both"/>
      </w:pPr>
      <w:r>
        <w:rPr>
          <w:lang w:val="uk-UA"/>
        </w:rPr>
        <w:t xml:space="preserve">      В</w:t>
      </w:r>
      <w:r>
        <w:t xml:space="preserve">еличина </w:t>
      </w:r>
      <w:r>
        <w:rPr>
          <w:lang w:val="en-US"/>
        </w:rPr>
        <w:t>k</w:t>
      </w:r>
      <w:r>
        <w:rPr>
          <w:b/>
          <w:bCs/>
          <w:vertAlign w:val="subscript"/>
          <w:lang w:val="uk-UA"/>
        </w:rPr>
        <w:t xml:space="preserve">лт </w:t>
      </w:r>
      <w:r>
        <w:rPr>
          <w:lang w:val="uk-UA"/>
        </w:rPr>
        <w:t xml:space="preserve">= 1 </w:t>
      </w:r>
      <w:r>
        <w:t xml:space="preserve"> є нормальною і свідчить про можливість своє</w:t>
      </w:r>
      <w:r>
        <w:softHyphen/>
        <w:t xml:space="preserve">часної оплати боргів. Коли </w:t>
      </w:r>
      <w:r>
        <w:rPr>
          <w:i/>
          <w:iCs/>
        </w:rPr>
        <w:t xml:space="preserve"> </w:t>
      </w:r>
      <w:r>
        <w:rPr>
          <w:lang w:val="en-US"/>
        </w:rPr>
        <w:t>k</w:t>
      </w:r>
      <w:r>
        <w:rPr>
          <w:b/>
          <w:bCs/>
          <w:vertAlign w:val="subscript"/>
          <w:lang w:val="uk-UA"/>
        </w:rPr>
        <w:t>лт</w:t>
      </w:r>
      <w:r>
        <w:rPr>
          <w:i/>
          <w:iCs/>
        </w:rPr>
        <w:t xml:space="preserve"> &lt;</w:t>
      </w:r>
      <w:r>
        <w:t xml:space="preserve"> 1, то платоспроможність підприє</w:t>
      </w:r>
      <w:r>
        <w:softHyphen/>
        <w:t>мства невисока.</w:t>
      </w:r>
    </w:p>
    <w:p w:rsidR="00B253FE" w:rsidRDefault="00F93257">
      <w:pPr>
        <w:jc w:val="both"/>
      </w:pPr>
      <w:r>
        <w:rPr>
          <w:i/>
          <w:iCs/>
          <w:lang w:val="uk-UA"/>
        </w:rPr>
        <w:t xml:space="preserve">     </w:t>
      </w:r>
      <w:r>
        <w:rPr>
          <w:b/>
          <w:bCs/>
          <w:i/>
          <w:iCs/>
        </w:rPr>
        <w:t>Коефіцієнт абсолютної ліквідності</w:t>
      </w:r>
      <w:r>
        <w:rPr>
          <w:i/>
          <w:iCs/>
        </w:rPr>
        <w:t xml:space="preserve"> </w:t>
      </w:r>
      <w:r>
        <w:rPr>
          <w:lang w:val="uk-UA"/>
        </w:rPr>
        <w:t>(</w:t>
      </w:r>
      <w:r>
        <w:rPr>
          <w:lang w:val="en-US"/>
        </w:rPr>
        <w:t>k</w:t>
      </w:r>
      <w:r>
        <w:rPr>
          <w:b/>
          <w:bCs/>
          <w:vertAlign w:val="subscript"/>
          <w:lang w:val="uk-UA"/>
        </w:rPr>
        <w:t>ла</w:t>
      </w:r>
      <w:r>
        <w:rPr>
          <w:lang w:val="uk-UA"/>
        </w:rPr>
        <w:t>)</w:t>
      </w:r>
      <w:r>
        <w:rPr>
          <w:i/>
          <w:iCs/>
        </w:rPr>
        <w:t>—</w:t>
      </w:r>
      <w:r>
        <w:t xml:space="preserve"> це відношення аб</w:t>
      </w:r>
      <w:r>
        <w:softHyphen/>
        <w:t>солютно ліквідних активів до короткострокових пасивів:</w:t>
      </w:r>
    </w:p>
    <w:p w:rsidR="00B253FE" w:rsidRDefault="00F93257">
      <w:pPr>
        <w:jc w:val="center"/>
        <w:rPr>
          <w:lang w:val="uk-UA"/>
        </w:rPr>
      </w:pPr>
      <w:r>
        <w:rPr>
          <w:lang w:val="en-US"/>
        </w:rPr>
        <w:t>k</w:t>
      </w:r>
      <w:r>
        <w:rPr>
          <w:b/>
          <w:bCs/>
          <w:vertAlign w:val="subscript"/>
          <w:lang w:val="uk-UA"/>
        </w:rPr>
        <w:t>ла</w:t>
      </w:r>
      <w:r>
        <w:rPr>
          <w:b/>
          <w:bCs/>
          <w:lang w:val="uk-UA"/>
        </w:rPr>
        <w:t xml:space="preserve"> = </w:t>
      </w:r>
      <w:r>
        <w:rPr>
          <w:lang w:val="uk-UA"/>
        </w:rPr>
        <w:t>К</w:t>
      </w:r>
      <w:r>
        <w:rPr>
          <w:b/>
          <w:bCs/>
          <w:vertAlign w:val="subscript"/>
          <w:lang w:val="uk-UA"/>
        </w:rPr>
        <w:t>ал</w:t>
      </w:r>
      <w:r>
        <w:rPr>
          <w:lang w:val="uk-UA"/>
        </w:rPr>
        <w:t xml:space="preserve"> /</w:t>
      </w:r>
      <w:r>
        <w:rPr>
          <w:b/>
          <w:bCs/>
          <w:lang w:val="uk-UA"/>
        </w:rPr>
        <w:t xml:space="preserve"> </w:t>
      </w:r>
      <w:r>
        <w:rPr>
          <w:lang w:val="uk-UA"/>
        </w:rPr>
        <w:t>К</w:t>
      </w:r>
      <w:r>
        <w:rPr>
          <w:b/>
          <w:bCs/>
          <w:vertAlign w:val="subscript"/>
          <w:lang w:val="uk-UA"/>
        </w:rPr>
        <w:t>зк</w:t>
      </w:r>
    </w:p>
    <w:p w:rsidR="00B253FE" w:rsidRDefault="00F93257">
      <w:pPr>
        <w:spacing w:before="60"/>
        <w:jc w:val="both"/>
      </w:pPr>
      <w:r>
        <w:rPr>
          <w:lang w:val="uk-UA"/>
        </w:rPr>
        <w:t xml:space="preserve">      </w:t>
      </w:r>
      <w:r>
        <w:t xml:space="preserve">де </w:t>
      </w:r>
      <w:r>
        <w:rPr>
          <w:lang w:val="en-US"/>
        </w:rPr>
        <w:t>k</w:t>
      </w:r>
      <w:r>
        <w:rPr>
          <w:b/>
          <w:bCs/>
          <w:vertAlign w:val="subscript"/>
          <w:lang w:val="uk-UA"/>
        </w:rPr>
        <w:t>ла</w:t>
      </w:r>
      <w:r>
        <w:t xml:space="preserve"> — абсолютно ліквідні активи підприємства, до яких на</w:t>
      </w:r>
      <w:r>
        <w:softHyphen/>
        <w:t>лежать гроші та короткострокові фінансові вкладення (ліквідні цінні папери).</w:t>
      </w:r>
    </w:p>
    <w:p w:rsidR="00B253FE" w:rsidRDefault="00F93257">
      <w:pPr>
        <w:jc w:val="both"/>
      </w:pPr>
      <w:r>
        <w:rPr>
          <w:lang w:val="uk-UA"/>
        </w:rPr>
        <w:t xml:space="preserve">      </w:t>
      </w:r>
      <w:r>
        <w:t xml:space="preserve">Нормальною можна вважати ситуацію, коли </w:t>
      </w:r>
      <w:r>
        <w:rPr>
          <w:lang w:val="en-US"/>
        </w:rPr>
        <w:t>k</w:t>
      </w:r>
      <w:r>
        <w:rPr>
          <w:b/>
          <w:bCs/>
          <w:vertAlign w:val="subscript"/>
          <w:lang w:val="uk-UA"/>
        </w:rPr>
        <w:t>ла</w:t>
      </w:r>
      <w:r>
        <w:rPr>
          <w:i/>
          <w:iCs/>
        </w:rPr>
        <w:t xml:space="preserve"> &gt;</w:t>
      </w:r>
      <w:r>
        <w:t xml:space="preserve"> 0,5. Рівень ліквідності підприємства залежить від його прибутко</w:t>
      </w:r>
      <w:r>
        <w:softHyphen/>
        <w:t>вості, але однозначний зв'язок між цими показниками простежуєть</w:t>
      </w:r>
      <w:r>
        <w:softHyphen/>
        <w:t>ся тільки в перспективному періоді. У перспективі висока прибут</w:t>
      </w:r>
      <w:r>
        <w:softHyphen/>
        <w:t>ковість є передумовою належної ліквідності. У короткостроково</w:t>
      </w:r>
      <w:r>
        <w:softHyphen/>
        <w:t>му періоді такого прямого зв'язку немає. Підприємство з непога</w:t>
      </w:r>
      <w:r>
        <w:softHyphen/>
        <w:t>ною прибутковістю може мати низьку ліквідність унаслідок вели</w:t>
      </w:r>
      <w:r>
        <w:softHyphen/>
        <w:t>ких виплат власникам, ненадійності дебіторів тощо. Отже, забез</w:t>
      </w:r>
      <w:r>
        <w:softHyphen/>
        <w:t>печення задовільної ліквідності потребує певних управлінських зусиль та оптимізації фінансово-економічних рішень.</w:t>
      </w: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F93257">
      <w:pPr>
        <w:pStyle w:val="21"/>
        <w:ind w:left="0" w:firstLine="0"/>
        <w:rPr>
          <w:b/>
          <w:bCs/>
          <w:sz w:val="32"/>
          <w:lang w:val="uk-UA"/>
        </w:rPr>
      </w:pPr>
      <w:r>
        <w:rPr>
          <w:b/>
          <w:bCs/>
          <w:sz w:val="32"/>
        </w:rPr>
        <w:t>2. Аналіз  фінансового лівериджу</w:t>
      </w:r>
    </w:p>
    <w:p w:rsidR="00B253FE" w:rsidRDefault="00B253FE">
      <w:pPr>
        <w:pStyle w:val="21"/>
        <w:ind w:left="0" w:firstLine="0"/>
        <w:rPr>
          <w:sz w:val="28"/>
          <w:lang w:val="uk-UA"/>
        </w:rPr>
      </w:pPr>
    </w:p>
    <w:p w:rsidR="00B253FE" w:rsidRDefault="00F93257">
      <w:pPr>
        <w:spacing w:before="120" w:line="360" w:lineRule="auto"/>
        <w:ind w:firstLine="221"/>
        <w:jc w:val="both"/>
        <w:rPr>
          <w:lang w:val="uk-UA"/>
        </w:rPr>
      </w:pPr>
      <w:r>
        <w:rPr>
          <w:b/>
          <w:bCs/>
          <w:lang w:val="uk-UA"/>
        </w:rPr>
        <w:t xml:space="preserve">Лівериджем </w:t>
      </w:r>
      <w:r>
        <w:rPr>
          <w:lang w:val="uk-UA"/>
        </w:rPr>
        <w:t xml:space="preserve">у фінансовому аналізі називається </w:t>
      </w:r>
      <w:r>
        <w:rPr>
          <w:b/>
          <w:bCs/>
          <w:lang w:val="uk-UA"/>
        </w:rPr>
        <w:t>оптимізація стру</w:t>
      </w:r>
      <w:r>
        <w:rPr>
          <w:b/>
          <w:bCs/>
          <w:lang w:val="uk-UA"/>
        </w:rPr>
        <w:softHyphen/>
        <w:t>ктури активів і пасивів підприємства з метою збільшення прибутку.</w:t>
      </w:r>
    </w:p>
    <w:p w:rsidR="00B253FE" w:rsidRDefault="00F93257">
      <w:pPr>
        <w:spacing w:line="360" w:lineRule="auto"/>
        <w:ind w:firstLine="220"/>
        <w:jc w:val="both"/>
      </w:pPr>
      <w:r>
        <w:t xml:space="preserve">В абсолютному розумінні ліверидж означає невелику силу, важель, за допомогою якого надається можливість переміщувати досить великі предмети. Стосовно до економіки, </w:t>
      </w:r>
      <w:r>
        <w:rPr>
          <w:b/>
          <w:bCs/>
          <w:i/>
          <w:iCs/>
        </w:rPr>
        <w:t>ліверидж</w:t>
      </w:r>
      <w:r>
        <w:rPr>
          <w:i/>
          <w:iCs/>
        </w:rPr>
        <w:t xml:space="preserve"> —</w:t>
      </w:r>
      <w:r>
        <w:t xml:space="preserve"> це важель, при незначному посиленні якого можливо суттєво зміни</w:t>
      </w:r>
      <w:r>
        <w:softHyphen/>
        <w:t>ти результати виробничо-фінансової діяльності підприємства. Визначення лівериджу в економічній роботі підприємства можна пов'язати з дією факторної системи, розглядаючи його як деякий фактор, невелика зміна якого може призвести до суттєвих змін результатних показників.[5</w:t>
      </w:r>
      <w:r>
        <w:rPr>
          <w:lang w:val="uk-UA"/>
        </w:rPr>
        <w:t>, стр.313</w:t>
      </w:r>
      <w:r>
        <w:t>]</w:t>
      </w:r>
    </w:p>
    <w:p w:rsidR="00B253FE" w:rsidRDefault="00F93257">
      <w:pPr>
        <w:ind w:firstLine="220"/>
        <w:jc w:val="both"/>
      </w:pPr>
      <w:r>
        <w:t>Розрізняють три види лівериджу:</w:t>
      </w:r>
    </w:p>
    <w:p w:rsidR="00B253FE" w:rsidRDefault="00F93257">
      <w:pPr>
        <w:ind w:firstLine="220"/>
        <w:jc w:val="both"/>
      </w:pPr>
      <w:r>
        <w:t>— виробничий;</w:t>
      </w:r>
    </w:p>
    <w:p w:rsidR="00B253FE" w:rsidRDefault="00F93257">
      <w:pPr>
        <w:ind w:firstLine="220"/>
        <w:jc w:val="both"/>
      </w:pPr>
      <w:r>
        <w:t>— фінансовий;</w:t>
      </w:r>
    </w:p>
    <w:p w:rsidR="00B253FE" w:rsidRDefault="00F93257">
      <w:pPr>
        <w:ind w:firstLine="220"/>
        <w:jc w:val="both"/>
      </w:pPr>
      <w:r>
        <w:t>— виробничо-фінансовий.</w:t>
      </w:r>
    </w:p>
    <w:p w:rsidR="00B253FE" w:rsidRDefault="00F93257">
      <w:pPr>
        <w:ind w:firstLine="260"/>
        <w:jc w:val="both"/>
      </w:pPr>
      <w:r>
        <w:rPr>
          <w:lang w:val="uk-UA"/>
        </w:rPr>
        <w:t xml:space="preserve">Існують </w:t>
      </w:r>
      <w:r>
        <w:rPr>
          <w:b/>
          <w:bCs/>
          <w:i/>
          <w:iCs/>
        </w:rPr>
        <w:t>витрати фінансового харак</w:t>
      </w:r>
      <w:r>
        <w:rPr>
          <w:b/>
          <w:bCs/>
          <w:i/>
          <w:iCs/>
        </w:rPr>
        <w:softHyphen/>
        <w:t>теру</w:t>
      </w:r>
      <w:r>
        <w:rPr>
          <w:i/>
          <w:iCs/>
        </w:rPr>
        <w:t>,</w:t>
      </w:r>
      <w:r>
        <w:t xml:space="preserve"> пов'язані з обслуговуванням боргу. Величина цих витрат за</w:t>
      </w:r>
      <w:r>
        <w:softHyphen/>
        <w:t xml:space="preserve">лежить від розміру позикових коштів. Вплив фінансових витрат на прибуток відображає фінансовий ліверидж. Це пов'язано із дією плеча фінансового важеля (співвідношення позикового і власного капіталу). Таким чином, </w:t>
      </w:r>
      <w:r>
        <w:rPr>
          <w:b/>
          <w:bCs/>
          <w:i/>
          <w:iCs/>
        </w:rPr>
        <w:t>фінансовий ліверидж</w:t>
      </w:r>
      <w:r>
        <w:rPr>
          <w:i/>
          <w:iCs/>
        </w:rPr>
        <w:t xml:space="preserve"> —</w:t>
      </w:r>
      <w:r>
        <w:t xml:space="preserve"> це взаємозв'язок між прибутком і співвідношенням позикового та власного капіталу.</w:t>
      </w:r>
    </w:p>
    <w:p w:rsidR="00B253FE" w:rsidRDefault="00F93257">
      <w:pPr>
        <w:spacing w:before="120"/>
        <w:ind w:firstLine="261"/>
        <w:jc w:val="both"/>
      </w:pPr>
      <w:r>
        <w:rPr>
          <w:lang w:val="uk-UA"/>
        </w:rPr>
        <w:t xml:space="preserve"> </w:t>
      </w:r>
      <w:r>
        <w:t>Фінансовий ліверидж — це потенційна можливість впливати на прибуток шляхом зміни обсягу та структури довгострокових пасивів, тобто власного і позикового капіталів. Фінансовий ліве</w:t>
      </w:r>
      <w:r>
        <w:softHyphen/>
        <w:t>ридж характеризує взаємозв'язок між чистим прибутком і розмі</w:t>
      </w:r>
      <w:r>
        <w:softHyphen/>
        <w:t>ром доходів до сплати податків і процентів за боргами, тобто ва</w:t>
      </w:r>
      <w:r>
        <w:softHyphen/>
        <w:t>ловим прибутком.</w:t>
      </w:r>
    </w:p>
    <w:p w:rsidR="00B253FE" w:rsidRDefault="00F93257">
      <w:pPr>
        <w:spacing w:before="120"/>
        <w:ind w:firstLine="261"/>
        <w:rPr>
          <w:lang w:val="uk-UA"/>
        </w:rPr>
      </w:pPr>
      <w:r>
        <w:t>Рівень фінансового лівериджу визначається відношенням темпів приросту чистого прибутку до темпів приросту валового прибутку:</w:t>
      </w:r>
    </w:p>
    <w:p w:rsidR="00B253FE" w:rsidRDefault="00F93257">
      <w:pPr>
        <w:spacing w:before="120"/>
        <w:ind w:firstLine="261"/>
        <w:jc w:val="center"/>
        <w:rPr>
          <w:lang w:val="uk-UA"/>
        </w:rPr>
      </w:pPr>
      <w:r>
        <w:rPr>
          <w:lang w:val="uk-UA"/>
        </w:rPr>
        <w:t>Л</w:t>
      </w:r>
      <w:r>
        <w:rPr>
          <w:b/>
          <w:bCs/>
          <w:vertAlign w:val="subscript"/>
          <w:lang w:val="uk-UA"/>
        </w:rPr>
        <w:t>ф</w:t>
      </w:r>
      <w:r>
        <w:rPr>
          <w:lang w:val="uk-UA"/>
        </w:rPr>
        <w:t xml:space="preserve"> = </w:t>
      </w:r>
      <w:r>
        <w:rPr>
          <w:position w:val="-4"/>
          <w:lang w:val="uk-UA"/>
        </w:rPr>
        <w:object w:dxaOrig="220" w:dyaOrig="260">
          <v:shape id="_x0000_i1026" type="#_x0000_t75" style="width:11.25pt;height:12.75pt" o:ole="">
            <v:imagedata r:id="rId8" o:title=""/>
          </v:shape>
          <o:OLEObject Type="Embed" ProgID="Equation.3" ShapeID="_x0000_i1026" DrawAspect="Content" ObjectID="_1468598216" r:id="rId9"/>
        </w:object>
      </w:r>
      <w:r>
        <w:rPr>
          <w:lang w:val="uk-UA"/>
        </w:rPr>
        <w:t xml:space="preserve">ЧП / </w:t>
      </w:r>
      <w:r>
        <w:rPr>
          <w:position w:val="-4"/>
          <w:lang w:val="uk-UA"/>
        </w:rPr>
        <w:object w:dxaOrig="220" w:dyaOrig="260">
          <v:shape id="_x0000_i1027" type="#_x0000_t75" style="width:11.25pt;height:12.75pt" o:ole="">
            <v:imagedata r:id="rId8" o:title=""/>
          </v:shape>
          <o:OLEObject Type="Embed" ProgID="Equation.3" ShapeID="_x0000_i1027" DrawAspect="Content" ObjectID="_1468598217" r:id="rId10"/>
        </w:object>
      </w:r>
      <w:r>
        <w:rPr>
          <w:lang w:val="uk-UA"/>
        </w:rPr>
        <w:t>П</w:t>
      </w:r>
    </w:p>
    <w:p w:rsidR="00B253FE" w:rsidRDefault="00F93257">
      <w:pPr>
        <w:pStyle w:val="a3"/>
        <w:tabs>
          <w:tab w:val="clear" w:pos="4677"/>
          <w:tab w:val="clear" w:pos="9355"/>
        </w:tabs>
        <w:spacing w:before="120"/>
        <w:rPr>
          <w:lang w:val="uk-UA"/>
        </w:rPr>
      </w:pPr>
      <w:r>
        <w:rPr>
          <w:lang w:val="uk-UA"/>
        </w:rPr>
        <w:t xml:space="preserve">        </w:t>
      </w:r>
      <w:r>
        <w:t>де: Л</w:t>
      </w:r>
      <w:r>
        <w:rPr>
          <w:b/>
          <w:bCs/>
          <w:vertAlign w:val="subscript"/>
        </w:rPr>
        <w:t>ф</w:t>
      </w:r>
      <w:r>
        <w:t xml:space="preserve"> — рівень фінансового лівериджу</w:t>
      </w:r>
      <w:r>
        <w:rPr>
          <w:lang w:val="uk-UA"/>
        </w:rPr>
        <w:t xml:space="preserve"> </w:t>
      </w:r>
      <w:r>
        <w:t>;</w:t>
      </w:r>
    </w:p>
    <w:p w:rsidR="00B253FE" w:rsidRDefault="00F93257">
      <w:pPr>
        <w:pStyle w:val="a3"/>
        <w:tabs>
          <w:tab w:val="clear" w:pos="4677"/>
          <w:tab w:val="clear" w:pos="9355"/>
        </w:tabs>
        <w:rPr>
          <w:lang w:val="uk-UA"/>
        </w:rPr>
      </w:pPr>
      <w:r>
        <w:rPr>
          <w:lang w:val="uk-UA"/>
        </w:rPr>
        <w:t xml:space="preserve">              </w:t>
      </w:r>
      <w:r>
        <w:rPr>
          <w:position w:val="-4"/>
          <w:lang w:val="uk-UA"/>
        </w:rPr>
        <w:object w:dxaOrig="220" w:dyaOrig="260">
          <v:shape id="_x0000_i1028" type="#_x0000_t75" style="width:11.25pt;height:12.75pt" o:ole="">
            <v:imagedata r:id="rId8" o:title=""/>
          </v:shape>
          <o:OLEObject Type="Embed" ProgID="Equation.3" ShapeID="_x0000_i1028" DrawAspect="Content" ObjectID="_1468598218" r:id="rId11"/>
        </w:object>
      </w:r>
      <w:r>
        <w:rPr>
          <w:lang w:val="uk-UA"/>
        </w:rPr>
        <w:t>П – темп зміни валового прибутку,% ;</w:t>
      </w:r>
    </w:p>
    <w:p w:rsidR="00B253FE" w:rsidRDefault="00F93257">
      <w:pPr>
        <w:ind w:left="240"/>
      </w:pPr>
      <w:r>
        <w:rPr>
          <w:lang w:val="uk-UA"/>
        </w:rPr>
        <w:t xml:space="preserve">         </w:t>
      </w:r>
      <w:r>
        <w:rPr>
          <w:position w:val="-4"/>
          <w:lang w:val="uk-UA"/>
        </w:rPr>
        <w:object w:dxaOrig="220" w:dyaOrig="260">
          <v:shape id="_x0000_i1029" type="#_x0000_t75" style="width:11.25pt;height:12.75pt" o:ole="">
            <v:imagedata r:id="rId8" o:title=""/>
          </v:shape>
          <o:OLEObject Type="Embed" ProgID="Equation.3" ShapeID="_x0000_i1029" DrawAspect="Content" ObjectID="_1468598219" r:id="rId12"/>
        </w:object>
      </w:r>
      <w:r>
        <w:t>ЧП — зміни чистого прибутку, %.</w:t>
      </w:r>
    </w:p>
    <w:p w:rsidR="00B253FE" w:rsidRDefault="00F93257">
      <w:pPr>
        <w:spacing w:before="120"/>
        <w:jc w:val="both"/>
        <w:rPr>
          <w:lang w:val="uk-UA"/>
        </w:rPr>
      </w:pPr>
      <w:r>
        <w:rPr>
          <w:lang w:val="uk-UA"/>
        </w:rPr>
        <w:t xml:space="preserve">      </w:t>
      </w:r>
      <w:r>
        <w:t>Економічний зміст цього показника полягає в тому, що він показує, у скільки разів темпи приросту чистого прибутку вище темпу приросту валового прибутку. Це перевищення досягається за допомогою плеча фінансового важеля (співвідношення пози</w:t>
      </w:r>
      <w:r>
        <w:softHyphen/>
        <w:t>кового і власного капіталу). Змінюючи плече фінансового важе</w:t>
      </w:r>
      <w:r>
        <w:softHyphen/>
        <w:t>ля, можна вплинути на прибуток і дохідність власного капіталу.</w:t>
      </w:r>
    </w:p>
    <w:p w:rsidR="00B253FE" w:rsidRDefault="00F93257">
      <w:pPr>
        <w:spacing w:before="120"/>
        <w:jc w:val="both"/>
      </w:pPr>
      <w:r>
        <w:rPr>
          <w:lang w:val="uk-UA"/>
        </w:rPr>
        <w:t xml:space="preserve">      </w:t>
      </w:r>
      <w:r>
        <w:t xml:space="preserve">Фінансовий ліверидж, як і виробничий, пов'язаний з ризиком, але не з виробничим, а з фінансовим. </w:t>
      </w:r>
      <w:r>
        <w:rPr>
          <w:b/>
          <w:bCs/>
        </w:rPr>
        <w:t>Фінансовий ри</w:t>
      </w:r>
      <w:r>
        <w:rPr>
          <w:b/>
          <w:bCs/>
        </w:rPr>
        <w:softHyphen/>
        <w:t>зик</w:t>
      </w:r>
      <w:r>
        <w:t xml:space="preserve"> — це ризик, який пов'язаний з неможливістю сплати процен</w:t>
      </w:r>
      <w:r>
        <w:softHyphen/>
        <w:t>тів по довгострокових позиках. Чим більший обсяг залучених коштів, тим більше треба сплачувати процентів по них, тим ви</w:t>
      </w:r>
      <w:r>
        <w:softHyphen/>
        <w:t>щий рівень фінансового лівериджу. Це призводить до підвищен</w:t>
      </w:r>
      <w:r>
        <w:softHyphen/>
        <w:t>ня фінансового ризику.</w:t>
      </w:r>
    </w:p>
    <w:p w:rsidR="00B253FE" w:rsidRDefault="00F93257">
      <w:pPr>
        <w:jc w:val="both"/>
      </w:pPr>
      <w:r>
        <w:rPr>
          <w:lang w:val="uk-UA"/>
        </w:rPr>
        <w:t xml:space="preserve">      </w:t>
      </w:r>
      <w:r>
        <w:t>Отже, зростання фінансового лівериджу супроводжується під</w:t>
      </w:r>
      <w:r>
        <w:softHyphen/>
        <w:t>вищенням ступеня фінансового ризику, пов'язаного з недостачею коштів для сплати процентів по позиках.</w:t>
      </w:r>
    </w:p>
    <w:p w:rsidR="00B253FE" w:rsidRDefault="00F93257">
      <w:pPr>
        <w:jc w:val="both"/>
      </w:pPr>
      <w:r>
        <w:rPr>
          <w:lang w:val="uk-UA"/>
        </w:rPr>
        <w:t xml:space="preserve">      </w:t>
      </w:r>
      <w:r>
        <w:t>Рівень фінансового лівериджу зростає із збільшенням частки позикового капіталу, при цьому підвищується розмах варіації рентабельності власного капіталу, чистого прибутку. Це говорить про підвищення ступеня фінансового ризику інвестування за умов високого плеча важеля.</w:t>
      </w:r>
    </w:p>
    <w:p w:rsidR="00B253FE" w:rsidRDefault="00F93257">
      <w:pPr>
        <w:jc w:val="both"/>
      </w:pPr>
      <w:r>
        <w:rPr>
          <w:lang w:val="uk-UA"/>
        </w:rPr>
        <w:t xml:space="preserve">      </w:t>
      </w:r>
      <w:r>
        <w:t>Отже, зміна структури капіталу у бік збільшення частки пози</w:t>
      </w:r>
      <w:r>
        <w:softHyphen/>
        <w:t>кового капіталу викликає зростання фінансового ризику, хоча при цьому і досягається більш високий прибуток.</w:t>
      </w:r>
    </w:p>
    <w:p w:rsidR="00B253FE" w:rsidRDefault="00F93257">
      <w:pPr>
        <w:spacing w:before="120"/>
        <w:jc w:val="both"/>
      </w:pPr>
      <w:r>
        <w:rPr>
          <w:lang w:val="uk-UA"/>
        </w:rPr>
        <w:t xml:space="preserve">      </w:t>
      </w:r>
      <w:r>
        <w:t>Узагальнюючим показником є виробничо-фінансовий ліве</w:t>
      </w:r>
      <w:r>
        <w:softHyphen/>
        <w:t>ридж, який являє собою добуток виробничого та фінансового лі</w:t>
      </w:r>
      <w:r>
        <w:softHyphen/>
        <w:t>вериджу:</w:t>
      </w:r>
    </w:p>
    <w:p w:rsidR="00B253FE" w:rsidRDefault="00F93257">
      <w:pPr>
        <w:spacing w:before="120" w:line="341" w:lineRule="auto"/>
        <w:ind w:left="40" w:firstLine="2540"/>
        <w:jc w:val="both"/>
        <w:rPr>
          <w:lang w:val="uk-UA"/>
        </w:rPr>
      </w:pPr>
      <w:r>
        <w:t>Л</w:t>
      </w:r>
      <w:r>
        <w:rPr>
          <w:b/>
          <w:bCs/>
          <w:vertAlign w:val="subscript"/>
        </w:rPr>
        <w:t>вф</w:t>
      </w:r>
      <w:r>
        <w:t>=Л</w:t>
      </w:r>
      <w:r>
        <w:rPr>
          <w:b/>
          <w:bCs/>
          <w:vertAlign w:val="subscript"/>
        </w:rPr>
        <w:t>в</w:t>
      </w:r>
      <w:r>
        <w:rPr>
          <w:position w:val="-2"/>
        </w:rPr>
        <w:object w:dxaOrig="180" w:dyaOrig="180">
          <v:shape id="_x0000_i1030" type="#_x0000_t75" style="width:9pt;height:9pt" o:ole="">
            <v:imagedata r:id="rId13" o:title=""/>
          </v:shape>
          <o:OLEObject Type="Embed" ProgID="Equation.3" ShapeID="_x0000_i1030" DrawAspect="Content" ObjectID="_1468598220" r:id="rId14"/>
        </w:object>
      </w:r>
      <w:r>
        <w:t>Л</w:t>
      </w:r>
      <w:r>
        <w:rPr>
          <w:b/>
          <w:bCs/>
          <w:vertAlign w:val="subscript"/>
        </w:rPr>
        <w:t>ф</w:t>
      </w:r>
      <w:r>
        <w:t xml:space="preserve">,                   </w:t>
      </w:r>
    </w:p>
    <w:p w:rsidR="00B253FE" w:rsidRDefault="00F93257">
      <w:pPr>
        <w:spacing w:line="340" w:lineRule="auto"/>
        <w:jc w:val="both"/>
        <w:rPr>
          <w:b/>
          <w:bCs/>
          <w:lang w:val="uk-UA"/>
        </w:rPr>
      </w:pPr>
      <w:r>
        <w:rPr>
          <w:lang w:val="uk-UA"/>
        </w:rPr>
        <w:t xml:space="preserve">      </w:t>
      </w:r>
      <w:r>
        <w:t>де Л</w:t>
      </w:r>
      <w:r>
        <w:rPr>
          <w:b/>
          <w:bCs/>
          <w:vertAlign w:val="subscript"/>
        </w:rPr>
        <w:t>вф</w:t>
      </w:r>
      <w:r>
        <w:rPr>
          <w:b/>
          <w:bCs/>
          <w:vertAlign w:val="subscript"/>
          <w:lang w:val="uk-UA"/>
        </w:rPr>
        <w:t xml:space="preserve"> </w:t>
      </w:r>
      <w:r>
        <w:rPr>
          <w:lang w:val="uk-UA"/>
        </w:rPr>
        <w:t xml:space="preserve"> – </w:t>
      </w:r>
      <w:r>
        <w:rPr>
          <w:b/>
          <w:bCs/>
        </w:rPr>
        <w:t xml:space="preserve"> </w:t>
      </w:r>
      <w:r>
        <w:t>виробничо-фінансовий ліверидж.</w:t>
      </w:r>
    </w:p>
    <w:p w:rsidR="00B253FE" w:rsidRDefault="00F93257">
      <w:pPr>
        <w:ind w:left="40"/>
        <w:jc w:val="both"/>
        <w:rPr>
          <w:lang w:val="uk-UA"/>
        </w:rPr>
      </w:pPr>
      <w:r>
        <w:rPr>
          <w:lang w:val="uk-UA"/>
        </w:rPr>
        <w:t xml:space="preserve">      З формули видно, що він відображає ризик, пов'язаний з мож</w:t>
      </w:r>
      <w:r>
        <w:rPr>
          <w:lang w:val="uk-UA"/>
        </w:rPr>
        <w:softHyphen/>
        <w:t>ливим нестатком засобів для відшкодування виробничих витрат і фінансових витрат з обслуговування боргу.</w:t>
      </w:r>
    </w:p>
    <w:p w:rsidR="00B253FE" w:rsidRDefault="00F93257">
      <w:pPr>
        <w:ind w:left="40" w:firstLine="260"/>
        <w:jc w:val="both"/>
        <w:rPr>
          <w:lang w:val="uk-UA"/>
        </w:rPr>
      </w:pPr>
      <w:r>
        <w:t>Наприклад, приріст обсягу реалізації складає 10%, валового прибутку — 40%, чистого прибутку — 54%.</w:t>
      </w:r>
      <w:r>
        <w:rPr>
          <w:lang w:val="uk-UA"/>
        </w:rPr>
        <w:t xml:space="preserve"> Тоді :</w:t>
      </w:r>
    </w:p>
    <w:p w:rsidR="00B253FE" w:rsidRDefault="00F93257">
      <w:pPr>
        <w:jc w:val="center"/>
        <w:rPr>
          <w:lang w:val="uk-UA"/>
        </w:rPr>
      </w:pPr>
      <w:r>
        <w:rPr>
          <w:lang w:val="uk-UA"/>
        </w:rPr>
        <w:t>Л</w:t>
      </w:r>
      <w:r>
        <w:rPr>
          <w:b/>
          <w:bCs/>
          <w:vertAlign w:val="subscript"/>
          <w:lang w:val="uk-UA"/>
        </w:rPr>
        <w:t>в</w:t>
      </w:r>
      <w:r>
        <w:rPr>
          <w:lang w:val="uk-UA"/>
        </w:rPr>
        <w:t xml:space="preserve"> = 40 / 10 = 4 ;</w:t>
      </w:r>
    </w:p>
    <w:p w:rsidR="00B253FE" w:rsidRDefault="00F93257">
      <w:pPr>
        <w:jc w:val="center"/>
        <w:rPr>
          <w:lang w:val="uk-UA"/>
        </w:rPr>
      </w:pPr>
      <w:r>
        <w:rPr>
          <w:lang w:val="uk-UA"/>
        </w:rPr>
        <w:t>Л</w:t>
      </w:r>
      <w:r>
        <w:rPr>
          <w:b/>
          <w:bCs/>
          <w:vertAlign w:val="subscript"/>
          <w:lang w:val="uk-UA"/>
        </w:rPr>
        <w:t>ф</w:t>
      </w:r>
      <w:r>
        <w:rPr>
          <w:lang w:val="uk-UA"/>
        </w:rPr>
        <w:t xml:space="preserve"> = 54 / 40 = 1,35 ;</w:t>
      </w:r>
    </w:p>
    <w:p w:rsidR="00B253FE" w:rsidRDefault="00F93257">
      <w:pPr>
        <w:spacing w:before="40"/>
        <w:jc w:val="center"/>
      </w:pPr>
      <w:r>
        <w:t>Л</w:t>
      </w:r>
      <w:r>
        <w:rPr>
          <w:b/>
          <w:bCs/>
          <w:vertAlign w:val="subscript"/>
        </w:rPr>
        <w:t>вф</w:t>
      </w:r>
      <w:r>
        <w:rPr>
          <w:lang w:val="uk-UA"/>
        </w:rPr>
        <w:t xml:space="preserve"> </w:t>
      </w:r>
      <w:r>
        <w:t>=</w:t>
      </w:r>
      <w:r>
        <w:rPr>
          <w:lang w:val="uk-UA"/>
        </w:rPr>
        <w:t xml:space="preserve"> </w:t>
      </w:r>
      <w:r>
        <w:t>4</w:t>
      </w:r>
      <w:r>
        <w:rPr>
          <w:position w:val="-2"/>
        </w:rPr>
        <w:object w:dxaOrig="180" w:dyaOrig="180">
          <v:shape id="_x0000_i1031" type="#_x0000_t75" style="width:9pt;height:9pt" o:ole="">
            <v:imagedata r:id="rId13" o:title=""/>
          </v:shape>
          <o:OLEObject Type="Embed" ProgID="Equation.3" ShapeID="_x0000_i1031" DrawAspect="Content" ObjectID="_1468598221" r:id="rId15"/>
        </w:object>
      </w:r>
      <w:r>
        <w:t>1,35</w:t>
      </w:r>
      <w:r>
        <w:rPr>
          <w:lang w:val="uk-UA"/>
        </w:rPr>
        <w:t xml:space="preserve"> </w:t>
      </w:r>
      <w:r>
        <w:t>=</w:t>
      </w:r>
      <w:r>
        <w:rPr>
          <w:lang w:val="uk-UA"/>
        </w:rPr>
        <w:t xml:space="preserve"> </w:t>
      </w:r>
      <w:r>
        <w:t>5,4.</w:t>
      </w:r>
    </w:p>
    <w:p w:rsidR="00B253FE" w:rsidRDefault="00F93257">
      <w:pPr>
        <w:spacing w:before="60"/>
        <w:jc w:val="both"/>
      </w:pPr>
      <w:r>
        <w:rPr>
          <w:lang w:val="uk-UA"/>
        </w:rPr>
        <w:t xml:space="preserve">      </w:t>
      </w:r>
      <w:r>
        <w:t>Можна зробити висновок, що за умов існуючої структури ви</w:t>
      </w:r>
      <w:r>
        <w:softHyphen/>
        <w:t>трат на підприємстві і структури джерел капіталу збільшення об</w:t>
      </w:r>
      <w:r>
        <w:softHyphen/>
        <w:t>сягу виробництва на 1% забезпечить приріст валового прибутку на 4% і приріст чистого прибутку на 5,4%.</w:t>
      </w:r>
    </w:p>
    <w:p w:rsidR="00B253FE" w:rsidRDefault="00F93257">
      <w:pPr>
        <w:pStyle w:val="20"/>
      </w:pPr>
      <w:r>
        <w:rPr>
          <w:lang w:val="uk-UA"/>
        </w:rPr>
        <w:t xml:space="preserve">      </w:t>
      </w:r>
      <w:r>
        <w:t>Кожен процент приросту валового прибутку приведе до збільшення чистого прибутку на 1,35%.</w:t>
      </w:r>
    </w:p>
    <w:p w:rsidR="00B253FE" w:rsidRDefault="00F93257">
      <w:pPr>
        <w:jc w:val="both"/>
      </w:pPr>
      <w:r>
        <w:rPr>
          <w:lang w:val="uk-UA"/>
        </w:rPr>
        <w:t xml:space="preserve">      </w:t>
      </w:r>
      <w:r>
        <w:t>У випадку спаду виробництва ці показники змінюватимуться в аналогічній пропорції.</w:t>
      </w:r>
    </w:p>
    <w:p w:rsidR="00B253FE" w:rsidRDefault="00B253FE">
      <w:pPr>
        <w:pStyle w:val="21"/>
        <w:ind w:left="0" w:firstLine="0"/>
        <w:rPr>
          <w:sz w:val="28"/>
        </w:rPr>
      </w:pPr>
    </w:p>
    <w:p w:rsidR="00B253FE" w:rsidRDefault="00B253FE">
      <w:pPr>
        <w:pStyle w:val="21"/>
        <w:ind w:left="0" w:firstLine="0"/>
        <w:rPr>
          <w:sz w:val="28"/>
          <w:lang w:val="uk-UA"/>
        </w:rPr>
      </w:pPr>
    </w:p>
    <w:p w:rsidR="00B253FE" w:rsidRDefault="00B253FE">
      <w:pPr>
        <w:pStyle w:val="21"/>
        <w:ind w:left="0" w:firstLine="0"/>
        <w:rPr>
          <w:sz w:val="28"/>
          <w:lang w:val="uk-UA"/>
        </w:rPr>
      </w:pPr>
    </w:p>
    <w:p w:rsidR="00B253FE" w:rsidRDefault="00B253FE">
      <w:pPr>
        <w:pStyle w:val="21"/>
        <w:ind w:left="0" w:firstLine="0"/>
        <w:rPr>
          <w:sz w:val="28"/>
          <w:lang w:val="uk-UA"/>
        </w:rPr>
      </w:pPr>
    </w:p>
    <w:p w:rsidR="00B253FE" w:rsidRDefault="00B253FE">
      <w:pPr>
        <w:pStyle w:val="21"/>
        <w:ind w:left="0" w:firstLine="0"/>
        <w:rPr>
          <w:sz w:val="28"/>
          <w:lang w:val="uk-UA"/>
        </w:rPr>
      </w:pPr>
    </w:p>
    <w:p w:rsidR="00B253FE" w:rsidRDefault="00B253FE">
      <w:pPr>
        <w:pStyle w:val="21"/>
        <w:ind w:left="0" w:firstLine="0"/>
        <w:rPr>
          <w:sz w:val="28"/>
          <w:lang w:val="uk-UA"/>
        </w:rPr>
      </w:pPr>
    </w:p>
    <w:p w:rsidR="00B253FE" w:rsidRDefault="00F93257">
      <w:pPr>
        <w:pStyle w:val="21"/>
        <w:ind w:left="0" w:firstLine="0"/>
        <w:rPr>
          <w:sz w:val="28"/>
          <w:lang w:val="uk-UA"/>
        </w:rPr>
      </w:pPr>
      <w:r>
        <w:rPr>
          <w:sz w:val="28"/>
          <w:lang w:val="uk-UA"/>
        </w:rPr>
        <w:t>ПРАКТИЧНЕ   ЗАВДАННЯ</w:t>
      </w:r>
    </w:p>
    <w:p w:rsidR="00B253FE" w:rsidRDefault="00B253FE">
      <w:pPr>
        <w:pStyle w:val="21"/>
        <w:ind w:left="0" w:firstLine="0"/>
        <w:rPr>
          <w:sz w:val="28"/>
          <w:lang w:val="uk-UA"/>
        </w:rPr>
      </w:pPr>
    </w:p>
    <w:p w:rsidR="00B253FE" w:rsidRDefault="00F93257">
      <w:pPr>
        <w:pStyle w:val="20"/>
        <w:rPr>
          <w:lang w:val="uk-UA"/>
        </w:rPr>
      </w:pPr>
      <w:r>
        <w:rPr>
          <w:lang w:val="uk-UA"/>
        </w:rPr>
        <w:t>3. Задача( № 8) : розрахйте за данними таблиці вплив факторів на зміну показника окупності інвестицій.</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1800"/>
        <w:gridCol w:w="1546"/>
        <w:gridCol w:w="1606"/>
      </w:tblGrid>
      <w:tr w:rsidR="00B253FE">
        <w:tc>
          <w:tcPr>
            <w:tcW w:w="5220" w:type="dxa"/>
            <w:vAlign w:val="center"/>
          </w:tcPr>
          <w:p w:rsidR="00B253FE" w:rsidRDefault="00F93257">
            <w:pPr>
              <w:jc w:val="center"/>
              <w:rPr>
                <w:lang w:val="uk-UA"/>
              </w:rPr>
            </w:pPr>
            <w:r>
              <w:rPr>
                <w:lang w:val="uk-UA"/>
              </w:rPr>
              <w:t>Показники</w:t>
            </w:r>
          </w:p>
        </w:tc>
        <w:tc>
          <w:tcPr>
            <w:tcW w:w="1800" w:type="dxa"/>
            <w:vAlign w:val="center"/>
          </w:tcPr>
          <w:p w:rsidR="00B253FE" w:rsidRDefault="00F93257">
            <w:pPr>
              <w:jc w:val="center"/>
              <w:rPr>
                <w:lang w:val="uk-UA"/>
              </w:rPr>
            </w:pPr>
            <w:r>
              <w:rPr>
                <w:lang w:val="uk-UA"/>
              </w:rPr>
              <w:t>У минулому році</w:t>
            </w:r>
          </w:p>
        </w:tc>
        <w:tc>
          <w:tcPr>
            <w:tcW w:w="1546" w:type="dxa"/>
            <w:vAlign w:val="center"/>
          </w:tcPr>
          <w:p w:rsidR="00B253FE" w:rsidRDefault="00F93257">
            <w:pPr>
              <w:jc w:val="center"/>
              <w:rPr>
                <w:lang w:val="uk-UA"/>
              </w:rPr>
            </w:pPr>
            <w:r>
              <w:rPr>
                <w:lang w:val="uk-UA"/>
              </w:rPr>
              <w:t>У звітному році</w:t>
            </w:r>
          </w:p>
        </w:tc>
        <w:tc>
          <w:tcPr>
            <w:tcW w:w="1606" w:type="dxa"/>
            <w:vAlign w:val="center"/>
          </w:tcPr>
          <w:p w:rsidR="00B253FE" w:rsidRDefault="00F93257">
            <w:pPr>
              <w:jc w:val="center"/>
              <w:rPr>
                <w:lang w:val="uk-UA"/>
              </w:rPr>
            </w:pPr>
            <w:r>
              <w:rPr>
                <w:lang w:val="uk-UA"/>
              </w:rPr>
              <w:t>Відхилення</w:t>
            </w:r>
          </w:p>
        </w:tc>
      </w:tr>
      <w:tr w:rsidR="00B253FE">
        <w:tc>
          <w:tcPr>
            <w:tcW w:w="5220" w:type="dxa"/>
          </w:tcPr>
          <w:p w:rsidR="00B253FE" w:rsidRDefault="00F93257">
            <w:pPr>
              <w:rPr>
                <w:sz w:val="24"/>
                <w:lang w:val="uk-UA"/>
              </w:rPr>
            </w:pPr>
            <w:r>
              <w:rPr>
                <w:sz w:val="24"/>
                <w:lang w:val="uk-UA"/>
              </w:rPr>
              <w:t>1. Чистий прибуток (після утримання податків)</w:t>
            </w:r>
          </w:p>
        </w:tc>
        <w:tc>
          <w:tcPr>
            <w:tcW w:w="1800" w:type="dxa"/>
          </w:tcPr>
          <w:p w:rsidR="00B253FE" w:rsidRDefault="00F93257">
            <w:pPr>
              <w:jc w:val="both"/>
              <w:rPr>
                <w:lang w:val="uk-UA"/>
              </w:rPr>
            </w:pPr>
            <w:r>
              <w:rPr>
                <w:lang w:val="uk-UA"/>
              </w:rPr>
              <w:t>51 936</w:t>
            </w:r>
          </w:p>
        </w:tc>
        <w:tc>
          <w:tcPr>
            <w:tcW w:w="1546" w:type="dxa"/>
          </w:tcPr>
          <w:p w:rsidR="00B253FE" w:rsidRDefault="00F93257">
            <w:pPr>
              <w:jc w:val="both"/>
              <w:rPr>
                <w:lang w:val="uk-UA"/>
              </w:rPr>
            </w:pPr>
            <w:r>
              <w:rPr>
                <w:lang w:val="uk-UA"/>
              </w:rPr>
              <w:t>54 988</w:t>
            </w:r>
          </w:p>
        </w:tc>
        <w:tc>
          <w:tcPr>
            <w:tcW w:w="1606" w:type="dxa"/>
          </w:tcPr>
          <w:p w:rsidR="00B253FE" w:rsidRDefault="00F93257">
            <w:pPr>
              <w:jc w:val="both"/>
              <w:rPr>
                <w:lang w:val="uk-UA"/>
              </w:rPr>
            </w:pPr>
            <w:r>
              <w:rPr>
                <w:lang w:val="uk-UA"/>
              </w:rPr>
              <w:t>3 052</w:t>
            </w:r>
          </w:p>
        </w:tc>
      </w:tr>
      <w:tr w:rsidR="00B253FE">
        <w:tc>
          <w:tcPr>
            <w:tcW w:w="5220" w:type="dxa"/>
          </w:tcPr>
          <w:p w:rsidR="00B253FE" w:rsidRDefault="00F93257">
            <w:pPr>
              <w:rPr>
                <w:sz w:val="24"/>
                <w:lang w:val="uk-UA"/>
              </w:rPr>
            </w:pPr>
            <w:r>
              <w:rPr>
                <w:sz w:val="24"/>
                <w:lang w:val="uk-UA"/>
              </w:rPr>
              <w:t>2. Валовий прибуток від реалізації товарної продукції</w:t>
            </w:r>
          </w:p>
        </w:tc>
        <w:tc>
          <w:tcPr>
            <w:tcW w:w="1800" w:type="dxa"/>
          </w:tcPr>
          <w:p w:rsidR="00B253FE" w:rsidRDefault="00F93257">
            <w:pPr>
              <w:jc w:val="both"/>
              <w:rPr>
                <w:lang w:val="uk-UA"/>
              </w:rPr>
            </w:pPr>
            <w:r>
              <w:rPr>
                <w:lang w:val="uk-UA"/>
              </w:rPr>
              <w:t>6 492</w:t>
            </w:r>
          </w:p>
        </w:tc>
        <w:tc>
          <w:tcPr>
            <w:tcW w:w="1546" w:type="dxa"/>
          </w:tcPr>
          <w:p w:rsidR="00B253FE" w:rsidRDefault="00F93257">
            <w:pPr>
              <w:jc w:val="both"/>
              <w:rPr>
                <w:lang w:val="uk-UA"/>
              </w:rPr>
            </w:pPr>
            <w:r>
              <w:rPr>
                <w:lang w:val="uk-UA"/>
              </w:rPr>
              <w:t>7 791</w:t>
            </w:r>
          </w:p>
        </w:tc>
        <w:tc>
          <w:tcPr>
            <w:tcW w:w="1606" w:type="dxa"/>
          </w:tcPr>
          <w:p w:rsidR="00B253FE" w:rsidRDefault="00F93257">
            <w:pPr>
              <w:jc w:val="both"/>
              <w:rPr>
                <w:lang w:val="uk-UA"/>
              </w:rPr>
            </w:pPr>
            <w:r>
              <w:rPr>
                <w:lang w:val="uk-UA"/>
              </w:rPr>
              <w:t>1 299</w:t>
            </w:r>
          </w:p>
        </w:tc>
      </w:tr>
      <w:tr w:rsidR="00B253FE">
        <w:tc>
          <w:tcPr>
            <w:tcW w:w="5220" w:type="dxa"/>
          </w:tcPr>
          <w:p w:rsidR="00B253FE" w:rsidRDefault="00F93257">
            <w:pPr>
              <w:rPr>
                <w:sz w:val="24"/>
                <w:lang w:val="uk-UA"/>
              </w:rPr>
            </w:pPr>
            <w:r>
              <w:rPr>
                <w:sz w:val="24"/>
                <w:lang w:val="uk-UA"/>
              </w:rPr>
              <w:t>3. Собівартість реалізованої продукції</w:t>
            </w:r>
          </w:p>
        </w:tc>
        <w:tc>
          <w:tcPr>
            <w:tcW w:w="1800" w:type="dxa"/>
          </w:tcPr>
          <w:p w:rsidR="00B253FE" w:rsidRDefault="00F93257">
            <w:pPr>
              <w:jc w:val="both"/>
              <w:rPr>
                <w:lang w:val="uk-UA"/>
              </w:rPr>
            </w:pPr>
            <w:r>
              <w:rPr>
                <w:lang w:val="uk-UA"/>
              </w:rPr>
              <w:t>36 788</w:t>
            </w:r>
          </w:p>
        </w:tc>
        <w:tc>
          <w:tcPr>
            <w:tcW w:w="1546" w:type="dxa"/>
          </w:tcPr>
          <w:p w:rsidR="00B253FE" w:rsidRDefault="00F93257">
            <w:pPr>
              <w:jc w:val="both"/>
              <w:rPr>
                <w:lang w:val="uk-UA"/>
              </w:rPr>
            </w:pPr>
            <w:r>
              <w:rPr>
                <w:lang w:val="uk-UA"/>
              </w:rPr>
              <w:t>38 037</w:t>
            </w:r>
          </w:p>
        </w:tc>
        <w:tc>
          <w:tcPr>
            <w:tcW w:w="1606" w:type="dxa"/>
          </w:tcPr>
          <w:p w:rsidR="00B253FE" w:rsidRDefault="00F93257">
            <w:pPr>
              <w:jc w:val="both"/>
              <w:rPr>
                <w:lang w:val="uk-UA"/>
              </w:rPr>
            </w:pPr>
            <w:r>
              <w:rPr>
                <w:lang w:val="uk-UA"/>
              </w:rPr>
              <w:t>1 249</w:t>
            </w:r>
          </w:p>
        </w:tc>
      </w:tr>
      <w:tr w:rsidR="00B253FE">
        <w:tc>
          <w:tcPr>
            <w:tcW w:w="5220" w:type="dxa"/>
          </w:tcPr>
          <w:p w:rsidR="00B253FE" w:rsidRDefault="00F93257">
            <w:pPr>
              <w:rPr>
                <w:sz w:val="24"/>
                <w:lang w:val="uk-UA"/>
              </w:rPr>
            </w:pPr>
            <w:r>
              <w:rPr>
                <w:sz w:val="24"/>
                <w:lang w:val="uk-UA"/>
              </w:rPr>
              <w:t>4. Виручка від реалізації продукції (без ПДВ)</w:t>
            </w:r>
          </w:p>
        </w:tc>
        <w:tc>
          <w:tcPr>
            <w:tcW w:w="1800" w:type="dxa"/>
          </w:tcPr>
          <w:p w:rsidR="00B253FE" w:rsidRDefault="00F93257">
            <w:pPr>
              <w:jc w:val="both"/>
              <w:rPr>
                <w:lang w:val="uk-UA"/>
              </w:rPr>
            </w:pPr>
            <w:r>
              <w:rPr>
                <w:lang w:val="uk-UA"/>
              </w:rPr>
              <w:t>43 280</w:t>
            </w:r>
          </w:p>
        </w:tc>
        <w:tc>
          <w:tcPr>
            <w:tcW w:w="1546" w:type="dxa"/>
          </w:tcPr>
          <w:p w:rsidR="00B253FE" w:rsidRDefault="00F93257">
            <w:pPr>
              <w:jc w:val="both"/>
              <w:rPr>
                <w:lang w:val="uk-UA"/>
              </w:rPr>
            </w:pPr>
            <w:r>
              <w:rPr>
                <w:lang w:val="uk-UA"/>
              </w:rPr>
              <w:t>45 828</w:t>
            </w:r>
          </w:p>
        </w:tc>
        <w:tc>
          <w:tcPr>
            <w:tcW w:w="1606" w:type="dxa"/>
          </w:tcPr>
          <w:p w:rsidR="00B253FE" w:rsidRDefault="00F93257">
            <w:pPr>
              <w:jc w:val="both"/>
              <w:rPr>
                <w:lang w:val="uk-UA"/>
              </w:rPr>
            </w:pPr>
            <w:r>
              <w:rPr>
                <w:lang w:val="uk-UA"/>
              </w:rPr>
              <w:t>2 548</w:t>
            </w:r>
          </w:p>
        </w:tc>
      </w:tr>
      <w:tr w:rsidR="00B253FE">
        <w:tc>
          <w:tcPr>
            <w:tcW w:w="5220" w:type="dxa"/>
          </w:tcPr>
          <w:p w:rsidR="00B253FE" w:rsidRDefault="00F93257">
            <w:pPr>
              <w:rPr>
                <w:sz w:val="24"/>
                <w:lang w:val="uk-UA"/>
              </w:rPr>
            </w:pPr>
            <w:r>
              <w:rPr>
                <w:sz w:val="24"/>
                <w:lang w:val="uk-UA"/>
              </w:rPr>
              <w:t>5. Вартість майна</w:t>
            </w:r>
          </w:p>
        </w:tc>
        <w:tc>
          <w:tcPr>
            <w:tcW w:w="1800" w:type="dxa"/>
          </w:tcPr>
          <w:p w:rsidR="00B253FE" w:rsidRDefault="00F93257">
            <w:pPr>
              <w:jc w:val="both"/>
              <w:rPr>
                <w:lang w:val="uk-UA"/>
              </w:rPr>
            </w:pPr>
            <w:r>
              <w:rPr>
                <w:lang w:val="uk-UA"/>
              </w:rPr>
              <w:t>120 384</w:t>
            </w:r>
          </w:p>
        </w:tc>
        <w:tc>
          <w:tcPr>
            <w:tcW w:w="1546" w:type="dxa"/>
          </w:tcPr>
          <w:p w:rsidR="00B253FE" w:rsidRDefault="00F93257">
            <w:pPr>
              <w:jc w:val="both"/>
              <w:rPr>
                <w:lang w:val="uk-UA"/>
              </w:rPr>
            </w:pPr>
            <w:r>
              <w:rPr>
                <w:lang w:val="uk-UA"/>
              </w:rPr>
              <w:t>117 630</w:t>
            </w:r>
          </w:p>
        </w:tc>
        <w:tc>
          <w:tcPr>
            <w:tcW w:w="1606" w:type="dxa"/>
          </w:tcPr>
          <w:p w:rsidR="00B253FE" w:rsidRDefault="00F93257">
            <w:pPr>
              <w:jc w:val="both"/>
              <w:rPr>
                <w:lang w:val="uk-UA"/>
              </w:rPr>
            </w:pPr>
            <w:r>
              <w:rPr>
                <w:lang w:val="uk-UA"/>
              </w:rPr>
              <w:t>-2 754</w:t>
            </w:r>
          </w:p>
        </w:tc>
      </w:tr>
      <w:tr w:rsidR="00B253FE">
        <w:tc>
          <w:tcPr>
            <w:tcW w:w="5220" w:type="dxa"/>
          </w:tcPr>
          <w:p w:rsidR="00B253FE" w:rsidRDefault="00F93257">
            <w:pPr>
              <w:rPr>
                <w:sz w:val="24"/>
                <w:lang w:val="uk-UA"/>
              </w:rPr>
            </w:pPr>
            <w:r>
              <w:rPr>
                <w:sz w:val="24"/>
                <w:lang w:val="uk-UA"/>
              </w:rPr>
              <w:t>6. Власні кошти</w:t>
            </w:r>
          </w:p>
        </w:tc>
        <w:tc>
          <w:tcPr>
            <w:tcW w:w="1800" w:type="dxa"/>
          </w:tcPr>
          <w:p w:rsidR="00B253FE" w:rsidRDefault="00F93257">
            <w:pPr>
              <w:jc w:val="both"/>
              <w:rPr>
                <w:lang w:val="uk-UA"/>
              </w:rPr>
            </w:pPr>
            <w:r>
              <w:rPr>
                <w:lang w:val="uk-UA"/>
              </w:rPr>
              <w:t>124</w:t>
            </w:r>
          </w:p>
        </w:tc>
        <w:tc>
          <w:tcPr>
            <w:tcW w:w="1546" w:type="dxa"/>
          </w:tcPr>
          <w:p w:rsidR="00B253FE" w:rsidRDefault="00F93257">
            <w:pPr>
              <w:jc w:val="both"/>
              <w:rPr>
                <w:lang w:val="uk-UA"/>
              </w:rPr>
            </w:pPr>
            <w:r>
              <w:rPr>
                <w:lang w:val="uk-UA"/>
              </w:rPr>
              <w:t>527</w:t>
            </w:r>
          </w:p>
        </w:tc>
        <w:tc>
          <w:tcPr>
            <w:tcW w:w="1606" w:type="dxa"/>
          </w:tcPr>
          <w:p w:rsidR="00B253FE" w:rsidRDefault="00F93257">
            <w:pPr>
              <w:jc w:val="both"/>
              <w:rPr>
                <w:lang w:val="uk-UA"/>
              </w:rPr>
            </w:pPr>
            <w:r>
              <w:rPr>
                <w:lang w:val="uk-UA"/>
              </w:rPr>
              <w:t>403</w:t>
            </w:r>
          </w:p>
        </w:tc>
      </w:tr>
    </w:tbl>
    <w:p w:rsidR="00B253FE" w:rsidRDefault="00F93257">
      <w:pPr>
        <w:spacing w:before="120"/>
        <w:ind w:firstLine="261"/>
        <w:jc w:val="both"/>
        <w:rPr>
          <w:lang w:val="uk-UA"/>
        </w:rPr>
      </w:pPr>
      <w:r>
        <w:rPr>
          <w:lang w:val="uk-UA"/>
        </w:rPr>
        <w:t>Розрахуємо р</w:t>
      </w:r>
      <w:r>
        <w:t xml:space="preserve">івень </w:t>
      </w:r>
      <w:r>
        <w:rPr>
          <w:lang w:val="uk-UA"/>
        </w:rPr>
        <w:t>виробнич</w:t>
      </w:r>
      <w:r>
        <w:t>ого лівериджу</w:t>
      </w:r>
      <w:r>
        <w:rPr>
          <w:lang w:val="uk-UA"/>
        </w:rPr>
        <w:t>, який</w:t>
      </w:r>
      <w:r>
        <w:t xml:space="preserve"> визначається відношенням темпів приросту </w:t>
      </w:r>
      <w:r>
        <w:rPr>
          <w:lang w:val="uk-UA"/>
        </w:rPr>
        <w:t>валового</w:t>
      </w:r>
      <w:r>
        <w:t xml:space="preserve"> прибутку до темпів приросту </w:t>
      </w:r>
      <w:r>
        <w:rPr>
          <w:lang w:val="uk-UA"/>
        </w:rPr>
        <w:t>обсягу реалізації</w:t>
      </w:r>
      <w:r>
        <w:t>:</w:t>
      </w:r>
    </w:p>
    <w:p w:rsidR="00B253FE" w:rsidRDefault="00F93257">
      <w:pPr>
        <w:spacing w:before="120"/>
        <w:ind w:firstLine="261"/>
        <w:jc w:val="center"/>
        <w:rPr>
          <w:lang w:val="uk-UA"/>
        </w:rPr>
      </w:pPr>
      <w:r>
        <w:rPr>
          <w:lang w:val="uk-UA"/>
        </w:rPr>
        <w:t>Л</w:t>
      </w:r>
      <w:r>
        <w:rPr>
          <w:b/>
          <w:bCs/>
          <w:vertAlign w:val="subscript"/>
          <w:lang w:val="uk-UA"/>
        </w:rPr>
        <w:t>в</w:t>
      </w:r>
      <w:r>
        <w:rPr>
          <w:lang w:val="uk-UA"/>
        </w:rPr>
        <w:t xml:space="preserve"> = </w:t>
      </w:r>
      <w:r>
        <w:rPr>
          <w:position w:val="-4"/>
          <w:lang w:val="uk-UA"/>
        </w:rPr>
        <w:object w:dxaOrig="220" w:dyaOrig="260">
          <v:shape id="_x0000_i1032" type="#_x0000_t75" style="width:11.25pt;height:12.75pt" o:ole="">
            <v:imagedata r:id="rId8" o:title=""/>
          </v:shape>
          <o:OLEObject Type="Embed" ProgID="Equation.3" ShapeID="_x0000_i1032" DrawAspect="Content" ObjectID="_1468598222" r:id="rId16"/>
        </w:object>
      </w:r>
      <w:r>
        <w:rPr>
          <w:lang w:val="uk-UA"/>
        </w:rPr>
        <w:t xml:space="preserve">П / </w:t>
      </w:r>
      <w:r>
        <w:rPr>
          <w:position w:val="-4"/>
          <w:lang w:val="uk-UA"/>
        </w:rPr>
        <w:object w:dxaOrig="220" w:dyaOrig="260">
          <v:shape id="_x0000_i1033" type="#_x0000_t75" style="width:11.25pt;height:12.75pt" o:ole="">
            <v:imagedata r:id="rId8" o:title=""/>
          </v:shape>
          <o:OLEObject Type="Embed" ProgID="Equation.3" ShapeID="_x0000_i1033" DrawAspect="Content" ObjectID="_1468598223" r:id="rId17"/>
        </w:object>
      </w:r>
      <w:r>
        <w:rPr>
          <w:lang w:val="en-US"/>
        </w:rPr>
        <w:t>VP</w:t>
      </w:r>
      <w:r>
        <w:rPr>
          <w:lang w:val="uk-UA"/>
        </w:rPr>
        <w:t>П</w:t>
      </w:r>
    </w:p>
    <w:p w:rsidR="00B253FE" w:rsidRDefault="00F93257">
      <w:pPr>
        <w:pStyle w:val="a3"/>
        <w:tabs>
          <w:tab w:val="clear" w:pos="4677"/>
          <w:tab w:val="clear" w:pos="9355"/>
        </w:tabs>
        <w:spacing w:before="120"/>
        <w:rPr>
          <w:lang w:val="uk-UA"/>
        </w:rPr>
      </w:pPr>
      <w:r>
        <w:rPr>
          <w:lang w:val="uk-UA"/>
        </w:rPr>
        <w:t xml:space="preserve">        </w:t>
      </w:r>
      <w:r>
        <w:t>де: Л</w:t>
      </w:r>
      <w:r>
        <w:rPr>
          <w:b/>
          <w:bCs/>
          <w:vertAlign w:val="subscript"/>
        </w:rPr>
        <w:t>ф</w:t>
      </w:r>
      <w:r>
        <w:t xml:space="preserve"> — рівень фінансового лівериджу</w:t>
      </w:r>
      <w:r>
        <w:rPr>
          <w:lang w:val="uk-UA"/>
        </w:rPr>
        <w:t xml:space="preserve"> </w:t>
      </w:r>
      <w:r>
        <w:t>;</w:t>
      </w:r>
    </w:p>
    <w:p w:rsidR="00B253FE" w:rsidRDefault="00F93257">
      <w:pPr>
        <w:pStyle w:val="a3"/>
        <w:tabs>
          <w:tab w:val="clear" w:pos="4677"/>
          <w:tab w:val="clear" w:pos="9355"/>
        </w:tabs>
        <w:rPr>
          <w:lang w:val="uk-UA"/>
        </w:rPr>
      </w:pPr>
      <w:r>
        <w:rPr>
          <w:lang w:val="uk-UA"/>
        </w:rPr>
        <w:t xml:space="preserve">              </w:t>
      </w:r>
      <w:r>
        <w:rPr>
          <w:position w:val="-4"/>
          <w:lang w:val="uk-UA"/>
        </w:rPr>
        <w:object w:dxaOrig="220" w:dyaOrig="260">
          <v:shape id="_x0000_i1034" type="#_x0000_t75" style="width:11.25pt;height:12.75pt" o:ole="">
            <v:imagedata r:id="rId8" o:title=""/>
          </v:shape>
          <o:OLEObject Type="Embed" ProgID="Equation.3" ShapeID="_x0000_i1034" DrawAspect="Content" ObjectID="_1468598224" r:id="rId18"/>
        </w:object>
      </w:r>
      <w:r>
        <w:rPr>
          <w:lang w:val="uk-UA"/>
        </w:rPr>
        <w:t>П – темп зміни валового прибутку,% ;</w:t>
      </w:r>
    </w:p>
    <w:p w:rsidR="00B253FE" w:rsidRDefault="00F93257">
      <w:pPr>
        <w:ind w:left="240"/>
      </w:pPr>
      <w:r>
        <w:rPr>
          <w:lang w:val="uk-UA"/>
        </w:rPr>
        <w:t xml:space="preserve">         </w:t>
      </w:r>
      <w:r>
        <w:rPr>
          <w:position w:val="-4"/>
          <w:lang w:val="uk-UA"/>
        </w:rPr>
        <w:object w:dxaOrig="220" w:dyaOrig="260">
          <v:shape id="_x0000_i1035" type="#_x0000_t75" style="width:11.25pt;height:12.75pt" o:ole="">
            <v:imagedata r:id="rId8" o:title=""/>
          </v:shape>
          <o:OLEObject Type="Embed" ProgID="Equation.3" ShapeID="_x0000_i1035" DrawAspect="Content" ObjectID="_1468598225" r:id="rId19"/>
        </w:object>
      </w:r>
      <w:r>
        <w:rPr>
          <w:lang w:val="en-US"/>
        </w:rPr>
        <w:t>VP</w:t>
      </w:r>
      <w:r>
        <w:t xml:space="preserve">П — </w:t>
      </w:r>
      <w:r>
        <w:rPr>
          <w:lang w:val="uk-UA"/>
        </w:rPr>
        <w:t>темп з</w:t>
      </w:r>
      <w:r>
        <w:t xml:space="preserve">міни </w:t>
      </w:r>
      <w:r>
        <w:rPr>
          <w:lang w:val="uk-UA"/>
        </w:rPr>
        <w:t>обсягу реалізації у натуральних одиницях</w:t>
      </w:r>
      <w:r>
        <w:t>.</w:t>
      </w:r>
    </w:p>
    <w:p w:rsidR="00B253FE" w:rsidRDefault="00F93257">
      <w:pPr>
        <w:spacing w:before="120"/>
        <w:jc w:val="both"/>
        <w:rPr>
          <w:lang w:val="uk-UA"/>
        </w:rPr>
      </w:pPr>
      <w:r>
        <w:rPr>
          <w:lang w:val="uk-UA"/>
        </w:rPr>
        <w:t>Л</w:t>
      </w:r>
      <w:r>
        <w:rPr>
          <w:b/>
          <w:bCs/>
          <w:vertAlign w:val="subscript"/>
          <w:lang w:val="uk-UA"/>
        </w:rPr>
        <w:t>в</w:t>
      </w:r>
      <w:r>
        <w:rPr>
          <w:lang w:val="uk-UA"/>
        </w:rPr>
        <w:t xml:space="preserve"> = (7791-6492) / (38037-36788) = 1299 / 1249 = 1,04</w:t>
      </w:r>
    </w:p>
    <w:p w:rsidR="00B253FE" w:rsidRDefault="00F93257">
      <w:pPr>
        <w:spacing w:before="120"/>
        <w:jc w:val="both"/>
        <w:rPr>
          <w:lang w:val="uk-UA"/>
        </w:rPr>
      </w:pPr>
      <w:r>
        <w:rPr>
          <w:lang w:val="uk-UA"/>
        </w:rPr>
        <w:t xml:space="preserve">      </w:t>
      </w:r>
      <w:r>
        <w:t xml:space="preserve">Економічний зміст цього </w:t>
      </w:r>
      <w:r>
        <w:rPr>
          <w:lang w:val="uk-UA"/>
        </w:rPr>
        <w:t>відношення полягає в тому, що воно показує ступінь чутливості валового прибутку до зміни обсягу виробництва. Підприємства з високим рівнем технічної оснащеності мають високий рівень цього показника і низький виробничий ризик. Підприємства, які мають більш високий рівень виробничого лівериджу, є більш ризикованими з позицій виробничого ризику – ризику недоотримання валового прибутку і неможливості покриття витрат виробничого характеру. В нашому прикладі коефіцієт близький до одиниці, тому виробничий ризик не високий.</w:t>
      </w: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B253FE">
      <w:pPr>
        <w:jc w:val="both"/>
        <w:rPr>
          <w:lang w:val="uk-UA"/>
        </w:rPr>
      </w:pPr>
    </w:p>
    <w:p w:rsidR="00B253FE" w:rsidRDefault="00F93257">
      <w:pPr>
        <w:jc w:val="both"/>
        <w:rPr>
          <w:lang w:val="uk-UA"/>
        </w:rPr>
      </w:pPr>
      <w:r>
        <w:rPr>
          <w:lang w:val="uk-UA"/>
        </w:rPr>
        <w:t xml:space="preserve">      Задача: №18. Визначте системи показників ефективної діяльності підприємства (згідно Балансу і форми №2). Проаналізуйте одержані дані.</w:t>
      </w:r>
    </w:p>
    <w:p w:rsidR="00B253FE" w:rsidRDefault="00B253FE">
      <w:pPr>
        <w:jc w:val="both"/>
        <w:rPr>
          <w:lang w:val="uk-UA"/>
        </w:rPr>
      </w:pPr>
    </w:p>
    <w:p w:rsidR="00B253FE" w:rsidRDefault="00F93257">
      <w:pPr>
        <w:jc w:val="both"/>
        <w:rPr>
          <w:lang w:val="uk-UA"/>
        </w:rPr>
      </w:pPr>
      <w:r>
        <w:rPr>
          <w:lang w:val="uk-UA"/>
        </w:rPr>
        <w:t xml:space="preserve">      Визначемо </w:t>
      </w:r>
      <w:r>
        <w:rPr>
          <w:b/>
          <w:bCs/>
          <w:lang w:val="uk-UA"/>
        </w:rPr>
        <w:t>ділову активність</w:t>
      </w:r>
      <w:r>
        <w:rPr>
          <w:lang w:val="uk-UA"/>
        </w:rPr>
        <w:t xml:space="preserve"> і </w:t>
      </w:r>
      <w:r>
        <w:rPr>
          <w:b/>
          <w:bCs/>
          <w:lang w:val="uk-UA"/>
        </w:rPr>
        <w:t>рентабельність</w:t>
      </w:r>
      <w:r>
        <w:rPr>
          <w:lang w:val="uk-UA"/>
        </w:rPr>
        <w:t xml:space="preserve"> на основі коефіцієнти оборотності активів, оборотності кредиторської заборгованості, оборотності дебіторської заборгованості, оборотності матеріальних запасів, оборотності основних засобів (фондовіддача), оборотності власного капіталу,  рентабельності активів, рентабельності власного капіталу, рентабельності діяльності, рентабельності продукції : </w:t>
      </w:r>
    </w:p>
    <w:p w:rsidR="00B253FE" w:rsidRDefault="00B253FE">
      <w:pPr>
        <w:jc w:val="both"/>
        <w:rPr>
          <w:lang w:val="uk-UA"/>
        </w:rPr>
      </w:pPr>
    </w:p>
    <w:p w:rsidR="00B253FE" w:rsidRDefault="00F93257">
      <w:pPr>
        <w:jc w:val="both"/>
        <w:rPr>
          <w:lang w:val="uk-UA"/>
        </w:rPr>
      </w:pPr>
      <w:r>
        <w:rPr>
          <w:lang w:val="uk-UA"/>
        </w:rPr>
        <w:t>К</w:t>
      </w:r>
      <w:r>
        <w:rPr>
          <w:b/>
          <w:bCs/>
          <w:vertAlign w:val="subscript"/>
          <w:lang w:val="uk-UA"/>
        </w:rPr>
        <w:t>оак</w:t>
      </w:r>
      <w:r>
        <w:rPr>
          <w:lang w:val="uk-UA"/>
        </w:rPr>
        <w:t xml:space="preserve"> = Ф2р.035 / ( Ф1(р.280(гр.3) + р.280(гр.4))/2) = 45828 / ((160000 + 168000)/ /2) =   45828 / 164000 = 0,279 ;</w:t>
      </w:r>
    </w:p>
    <w:p w:rsidR="00B253FE" w:rsidRDefault="00B253FE">
      <w:pPr>
        <w:jc w:val="both"/>
        <w:rPr>
          <w:lang w:val="uk-UA"/>
        </w:rPr>
      </w:pPr>
    </w:p>
    <w:p w:rsidR="00B253FE" w:rsidRDefault="00B253FE">
      <w:pPr>
        <w:jc w:val="both"/>
        <w:rPr>
          <w:lang w:val="uk-UA"/>
        </w:rPr>
      </w:pPr>
    </w:p>
    <w:p w:rsidR="00B253FE" w:rsidRDefault="00F93257">
      <w:pPr>
        <w:jc w:val="both"/>
        <w:rPr>
          <w:lang w:val="uk-UA"/>
        </w:rPr>
      </w:pPr>
      <w:r>
        <w:rPr>
          <w:lang w:val="uk-UA"/>
        </w:rPr>
        <w:t>К</w:t>
      </w:r>
      <w:r>
        <w:rPr>
          <w:b/>
          <w:bCs/>
          <w:vertAlign w:val="subscript"/>
          <w:lang w:val="uk-UA"/>
        </w:rPr>
        <w:t>окз</w:t>
      </w:r>
      <w:r>
        <w:rPr>
          <w:lang w:val="uk-UA"/>
        </w:rPr>
        <w:t xml:space="preserve"> = Ф2р.035 / (Ф1(</w:t>
      </w:r>
      <w:r>
        <w:rPr>
          <w:lang w:val="en-US"/>
        </w:rPr>
        <w:t>S</w:t>
      </w:r>
      <w:r>
        <w:rPr>
          <w:lang w:val="uk-UA"/>
        </w:rPr>
        <w:t>(р.520,р.600)гр.3+</w:t>
      </w:r>
      <w:r>
        <w:rPr>
          <w:lang w:val="en-US"/>
        </w:rPr>
        <w:t xml:space="preserve"> S</w:t>
      </w:r>
      <w:r>
        <w:rPr>
          <w:lang w:val="uk-UA"/>
        </w:rPr>
        <w:t xml:space="preserve">(р.520,р.600)гр.4)/2) = 45828 / </w:t>
      </w:r>
    </w:p>
    <w:p w:rsidR="00B253FE" w:rsidRDefault="00F93257">
      <w:pPr>
        <w:jc w:val="both"/>
        <w:rPr>
          <w:lang w:val="uk-UA"/>
        </w:rPr>
      </w:pPr>
      <w:r>
        <w:rPr>
          <w:lang w:val="uk-UA"/>
        </w:rPr>
        <w:t>/ ((400+2000 + 150+7248 )/2) = 45828 / 3876,5 = 11,8 ;</w:t>
      </w:r>
    </w:p>
    <w:p w:rsidR="00B253FE" w:rsidRDefault="00B253FE">
      <w:pPr>
        <w:jc w:val="both"/>
        <w:rPr>
          <w:lang w:val="uk-UA"/>
        </w:rPr>
      </w:pPr>
    </w:p>
    <w:p w:rsidR="00B253FE" w:rsidRDefault="00B253FE">
      <w:pPr>
        <w:jc w:val="both"/>
        <w:rPr>
          <w:lang w:val="uk-UA"/>
        </w:rPr>
      </w:pPr>
    </w:p>
    <w:p w:rsidR="00B253FE" w:rsidRDefault="00F93257">
      <w:pPr>
        <w:jc w:val="both"/>
        <w:rPr>
          <w:lang w:val="uk-UA"/>
        </w:rPr>
      </w:pPr>
      <w:r>
        <w:rPr>
          <w:lang w:val="uk-UA"/>
        </w:rPr>
        <w:t>К</w:t>
      </w:r>
      <w:r>
        <w:rPr>
          <w:b/>
          <w:bCs/>
          <w:vertAlign w:val="subscript"/>
          <w:lang w:val="uk-UA"/>
        </w:rPr>
        <w:t>одз</w:t>
      </w:r>
      <w:r>
        <w:rPr>
          <w:lang w:val="uk-UA"/>
        </w:rPr>
        <w:t xml:space="preserve"> = Ф2р.035 / (Ф1(</w:t>
      </w:r>
      <w:r>
        <w:rPr>
          <w:lang w:val="en-US"/>
        </w:rPr>
        <w:t>S</w:t>
      </w:r>
      <w:r>
        <w:rPr>
          <w:lang w:val="uk-UA"/>
        </w:rPr>
        <w:t>(р.150,р.210)гр.3+</w:t>
      </w:r>
      <w:r>
        <w:rPr>
          <w:lang w:val="en-US"/>
        </w:rPr>
        <w:t xml:space="preserve"> S</w:t>
      </w:r>
      <w:r>
        <w:rPr>
          <w:lang w:val="uk-UA"/>
        </w:rPr>
        <w:t>(р.150,р.210)гр.4)/2) = 45828 / /((1141+8100 + 153+5200)/2) = 45 828 / 7297 = 6,28 ;</w:t>
      </w:r>
    </w:p>
    <w:p w:rsidR="00B253FE" w:rsidRDefault="00B253FE">
      <w:pPr>
        <w:jc w:val="both"/>
        <w:rPr>
          <w:lang w:val="uk-UA"/>
        </w:rPr>
      </w:pPr>
    </w:p>
    <w:p w:rsidR="00B253FE" w:rsidRDefault="00B253FE">
      <w:pPr>
        <w:jc w:val="both"/>
        <w:rPr>
          <w:lang w:val="uk-UA"/>
        </w:rPr>
      </w:pPr>
    </w:p>
    <w:p w:rsidR="00B253FE" w:rsidRDefault="00F93257">
      <w:pPr>
        <w:jc w:val="both"/>
        <w:rPr>
          <w:lang w:val="uk-UA"/>
        </w:rPr>
      </w:pPr>
      <w:r>
        <w:rPr>
          <w:lang w:val="uk-UA"/>
        </w:rPr>
        <w:t>К</w:t>
      </w:r>
      <w:r>
        <w:rPr>
          <w:b/>
          <w:bCs/>
          <w:vertAlign w:val="subscript"/>
          <w:lang w:val="uk-UA"/>
        </w:rPr>
        <w:t>омз</w:t>
      </w:r>
      <w:r>
        <w:rPr>
          <w:lang w:val="uk-UA"/>
        </w:rPr>
        <w:t xml:space="preserve"> == Ф2р.040 / (Ф1(</w:t>
      </w:r>
      <w:r>
        <w:rPr>
          <w:lang w:val="en-US"/>
        </w:rPr>
        <w:t>S</w:t>
      </w:r>
      <w:r>
        <w:rPr>
          <w:lang w:val="uk-UA"/>
        </w:rPr>
        <w:t>(р.100,р.140)гр.3+</w:t>
      </w:r>
      <w:r>
        <w:rPr>
          <w:lang w:val="en-US"/>
        </w:rPr>
        <w:t xml:space="preserve"> S</w:t>
      </w:r>
      <w:r>
        <w:rPr>
          <w:lang w:val="uk-UA"/>
        </w:rPr>
        <w:t>(р.100,р.140)гр.4)/2) = 38037 / /((20124 + 30926+1287)/2) = 38037 / 26168,5 = 1,45 ;</w:t>
      </w:r>
    </w:p>
    <w:p w:rsidR="00B253FE" w:rsidRDefault="00B253FE">
      <w:pPr>
        <w:jc w:val="both"/>
        <w:rPr>
          <w:lang w:val="uk-UA"/>
        </w:rPr>
      </w:pPr>
    </w:p>
    <w:p w:rsidR="00B253FE" w:rsidRDefault="00B253FE">
      <w:pPr>
        <w:jc w:val="both"/>
        <w:rPr>
          <w:lang w:val="uk-UA"/>
        </w:rPr>
      </w:pPr>
    </w:p>
    <w:p w:rsidR="00B253FE" w:rsidRDefault="00F93257">
      <w:pPr>
        <w:jc w:val="both"/>
        <w:rPr>
          <w:lang w:val="uk-UA"/>
        </w:rPr>
      </w:pPr>
      <w:r>
        <w:rPr>
          <w:lang w:val="uk-UA"/>
        </w:rPr>
        <w:t>К</w:t>
      </w:r>
      <w:r>
        <w:rPr>
          <w:b/>
          <w:bCs/>
          <w:vertAlign w:val="subscript"/>
          <w:lang w:val="uk-UA"/>
        </w:rPr>
        <w:t>ооз</w:t>
      </w:r>
      <w:r>
        <w:rPr>
          <w:lang w:val="uk-UA"/>
        </w:rPr>
        <w:t xml:space="preserve"> =  Ф2р.035 / ( Ф1(р.031(гр.3) + р.031(гр.4))/2) = 45828 / ((251095 + 245932)/ </w:t>
      </w:r>
    </w:p>
    <w:p w:rsidR="00B253FE" w:rsidRDefault="00F93257">
      <w:pPr>
        <w:jc w:val="both"/>
        <w:rPr>
          <w:lang w:val="uk-UA"/>
        </w:rPr>
      </w:pPr>
      <w:r>
        <w:rPr>
          <w:lang w:val="uk-UA"/>
        </w:rPr>
        <w:t xml:space="preserve">/ 2) = 45828 / 248 513,5 =  0,184 ;  </w:t>
      </w:r>
    </w:p>
    <w:p w:rsidR="00B253FE" w:rsidRDefault="00B253FE">
      <w:pPr>
        <w:jc w:val="both"/>
        <w:rPr>
          <w:lang w:val="uk-UA"/>
        </w:rPr>
      </w:pPr>
    </w:p>
    <w:p w:rsidR="00B253FE" w:rsidRDefault="00B253FE">
      <w:pPr>
        <w:jc w:val="both"/>
        <w:rPr>
          <w:lang w:val="uk-UA"/>
        </w:rPr>
      </w:pPr>
    </w:p>
    <w:p w:rsidR="00B253FE" w:rsidRDefault="00F93257">
      <w:pPr>
        <w:jc w:val="both"/>
        <w:rPr>
          <w:lang w:val="uk-UA"/>
        </w:rPr>
      </w:pPr>
      <w:r>
        <w:rPr>
          <w:lang w:val="uk-UA"/>
        </w:rPr>
        <w:t>К</w:t>
      </w:r>
      <w:r>
        <w:rPr>
          <w:b/>
          <w:bCs/>
          <w:vertAlign w:val="subscript"/>
          <w:lang w:val="uk-UA"/>
        </w:rPr>
        <w:t>овк</w:t>
      </w:r>
      <w:r>
        <w:rPr>
          <w:lang w:val="uk-UA"/>
        </w:rPr>
        <w:t xml:space="preserve"> = Ф2р.035 / ( Ф1(р.380(гр.3) + р.380(гр.4))/2) = 45828 / ((125211 + 124631)/</w:t>
      </w:r>
    </w:p>
    <w:p w:rsidR="00B253FE" w:rsidRDefault="00F93257">
      <w:pPr>
        <w:jc w:val="both"/>
        <w:rPr>
          <w:lang w:val="uk-UA"/>
        </w:rPr>
      </w:pPr>
      <w:r>
        <w:rPr>
          <w:lang w:val="uk-UA"/>
        </w:rPr>
        <w:t>/2) = 45828 / 124921 = 0,36 ;</w:t>
      </w:r>
    </w:p>
    <w:p w:rsidR="00B253FE" w:rsidRDefault="00B253FE">
      <w:pPr>
        <w:jc w:val="both"/>
        <w:rPr>
          <w:lang w:val="uk-UA"/>
        </w:rPr>
      </w:pPr>
    </w:p>
    <w:p w:rsidR="00B253FE" w:rsidRDefault="00B253FE">
      <w:pPr>
        <w:jc w:val="both"/>
        <w:rPr>
          <w:lang w:val="uk-UA"/>
        </w:rPr>
      </w:pPr>
    </w:p>
    <w:p w:rsidR="00B253FE" w:rsidRDefault="00F93257">
      <w:pPr>
        <w:jc w:val="both"/>
        <w:rPr>
          <w:lang w:val="uk-UA"/>
        </w:rPr>
      </w:pPr>
      <w:r>
        <w:rPr>
          <w:lang w:val="uk-UA"/>
        </w:rPr>
        <w:t>К</w:t>
      </w:r>
      <w:r>
        <w:rPr>
          <w:b/>
          <w:bCs/>
          <w:vertAlign w:val="subscript"/>
          <w:lang w:val="uk-UA"/>
        </w:rPr>
        <w:t>р ак</w:t>
      </w:r>
      <w:r>
        <w:rPr>
          <w:lang w:val="uk-UA"/>
        </w:rPr>
        <w:t xml:space="preserve"> = Ф2р.220 або р.225 / ( Ф1(р.280(гр.3) + р.280(гр.4))/2) = 3596 / ((160000 + 168000)/2) = 3596 / 164000 = 0,022 ;</w:t>
      </w:r>
    </w:p>
    <w:p w:rsidR="00B253FE" w:rsidRDefault="00B253FE">
      <w:pPr>
        <w:jc w:val="both"/>
        <w:rPr>
          <w:lang w:val="uk-UA"/>
        </w:rPr>
      </w:pPr>
    </w:p>
    <w:p w:rsidR="00B253FE" w:rsidRDefault="00B253FE">
      <w:pPr>
        <w:jc w:val="both"/>
        <w:rPr>
          <w:lang w:val="uk-UA"/>
        </w:rPr>
      </w:pPr>
    </w:p>
    <w:p w:rsidR="00B253FE" w:rsidRDefault="00F93257">
      <w:pPr>
        <w:jc w:val="both"/>
        <w:rPr>
          <w:lang w:val="uk-UA"/>
        </w:rPr>
      </w:pPr>
      <w:r>
        <w:rPr>
          <w:lang w:val="uk-UA"/>
        </w:rPr>
        <w:t>К</w:t>
      </w:r>
      <w:r>
        <w:rPr>
          <w:b/>
          <w:bCs/>
          <w:vertAlign w:val="subscript"/>
          <w:lang w:val="uk-UA"/>
        </w:rPr>
        <w:t>р вк</w:t>
      </w:r>
      <w:r>
        <w:rPr>
          <w:lang w:val="uk-UA"/>
        </w:rPr>
        <w:t xml:space="preserve"> = Ф2р.220 або р.225 / ( Ф1(р.380(гр.3) + р.380(гр.4))/2) = 3596 / ((125211 + 124631)/2) = 3596 / 124921 = 0,029 ;</w:t>
      </w: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F93257">
      <w:pPr>
        <w:pStyle w:val="a3"/>
        <w:tabs>
          <w:tab w:val="clear" w:pos="4677"/>
          <w:tab w:val="clear" w:pos="9355"/>
        </w:tabs>
        <w:rPr>
          <w:lang w:val="uk-UA"/>
        </w:rPr>
      </w:pPr>
      <w:r>
        <w:rPr>
          <w:lang w:val="uk-UA"/>
        </w:rPr>
        <w:t>К</w:t>
      </w:r>
      <w:r>
        <w:rPr>
          <w:b/>
          <w:bCs/>
          <w:vertAlign w:val="subscript"/>
          <w:lang w:val="uk-UA"/>
        </w:rPr>
        <w:t>р д</w:t>
      </w:r>
      <w:r>
        <w:rPr>
          <w:lang w:val="uk-UA"/>
        </w:rPr>
        <w:t xml:space="preserve"> = Ф2р.220 або р.225 / Ф2р.035 = 3596 / 45828 = 0,078 ;</w:t>
      </w: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F93257">
      <w:pPr>
        <w:pStyle w:val="a3"/>
        <w:tabs>
          <w:tab w:val="clear" w:pos="4677"/>
          <w:tab w:val="clear" w:pos="9355"/>
        </w:tabs>
        <w:rPr>
          <w:lang w:val="uk-UA"/>
        </w:rPr>
      </w:pPr>
      <w:r>
        <w:rPr>
          <w:lang w:val="uk-UA"/>
        </w:rPr>
        <w:t>К</w:t>
      </w:r>
      <w:r>
        <w:rPr>
          <w:b/>
          <w:bCs/>
          <w:vertAlign w:val="subscript"/>
          <w:lang w:val="uk-UA"/>
        </w:rPr>
        <w:t>р прд</w:t>
      </w:r>
      <w:r>
        <w:rPr>
          <w:lang w:val="uk-UA"/>
        </w:rPr>
        <w:t xml:space="preserve"> = (Ф2р.100(або р.105) + р.090 – р.060) / Ф2(р. 040 + 070 + 080) = (7251 + 177-737)/ (38037+785+315) = 6691/39137 = 0,17 .</w:t>
      </w: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B253FE">
      <w:pPr>
        <w:pStyle w:val="a3"/>
        <w:tabs>
          <w:tab w:val="clear" w:pos="4677"/>
          <w:tab w:val="clear" w:pos="9355"/>
        </w:tabs>
        <w:rPr>
          <w:lang w:val="uk-UA"/>
        </w:rPr>
      </w:pPr>
    </w:p>
    <w:p w:rsidR="00B253FE" w:rsidRDefault="00B253FE">
      <w:pPr>
        <w:pStyle w:val="21"/>
        <w:ind w:left="0" w:firstLine="0"/>
        <w:rPr>
          <w:sz w:val="28"/>
          <w:lang w:val="uk-UA"/>
        </w:rPr>
      </w:pPr>
    </w:p>
    <w:p w:rsidR="00B253FE" w:rsidRDefault="00F93257">
      <w:pPr>
        <w:jc w:val="center"/>
        <w:rPr>
          <w:b/>
          <w:bCs/>
          <w:sz w:val="36"/>
          <w:lang w:val="uk-UA"/>
        </w:rPr>
      </w:pPr>
      <w:r>
        <w:rPr>
          <w:b/>
          <w:bCs/>
          <w:sz w:val="36"/>
          <w:lang w:val="uk-UA"/>
        </w:rPr>
        <w:t>Література:</w:t>
      </w:r>
    </w:p>
    <w:p w:rsidR="00B253FE" w:rsidRDefault="00B253FE">
      <w:pPr>
        <w:jc w:val="center"/>
        <w:rPr>
          <w:b/>
          <w:bCs/>
          <w:sz w:val="36"/>
          <w:lang w:val="uk-UA"/>
        </w:rPr>
      </w:pPr>
    </w:p>
    <w:p w:rsidR="00B253FE" w:rsidRDefault="00B253FE">
      <w:pPr>
        <w:jc w:val="both"/>
        <w:rPr>
          <w:b/>
          <w:bCs/>
          <w:lang w:val="uk-UA"/>
        </w:rPr>
      </w:pPr>
    </w:p>
    <w:p w:rsidR="00B253FE" w:rsidRDefault="00F93257">
      <w:pPr>
        <w:spacing w:line="360" w:lineRule="auto"/>
        <w:jc w:val="both"/>
        <w:rPr>
          <w:b/>
          <w:bCs/>
          <w:snapToGrid w:val="0"/>
          <w:lang w:val="uk-UA"/>
        </w:rPr>
      </w:pPr>
      <w:r>
        <w:rPr>
          <w:b/>
          <w:bCs/>
          <w:snapToGrid w:val="0"/>
          <w:lang w:val="uk-UA"/>
        </w:rPr>
        <w:t xml:space="preserve">1. ЗУ «Про банки та банківську діяльність» - </w:t>
      </w:r>
      <w:r>
        <w:rPr>
          <w:b/>
          <w:bCs/>
        </w:rPr>
        <w:t>м.</w:t>
      </w:r>
      <w:r>
        <w:rPr>
          <w:b/>
          <w:bCs/>
          <w:sz w:val="24"/>
        </w:rPr>
        <w:t xml:space="preserve"> </w:t>
      </w:r>
      <w:r>
        <w:rPr>
          <w:b/>
          <w:bCs/>
        </w:rPr>
        <w:t xml:space="preserve"> Київ, 7 </w:t>
      </w:r>
      <w:r>
        <w:rPr>
          <w:b/>
          <w:bCs/>
          <w:lang w:val="uk-UA"/>
        </w:rPr>
        <w:t>грудня 2000 р.</w:t>
      </w:r>
      <w:r>
        <w:rPr>
          <w:b/>
          <w:bCs/>
          <w:snapToGrid w:val="0"/>
          <w:lang w:val="uk-UA"/>
        </w:rPr>
        <w:t>;</w:t>
      </w:r>
    </w:p>
    <w:p w:rsidR="00B253FE" w:rsidRDefault="00F93257">
      <w:pPr>
        <w:spacing w:line="360" w:lineRule="auto"/>
        <w:jc w:val="both"/>
        <w:rPr>
          <w:b/>
          <w:bCs/>
          <w:snapToGrid w:val="0"/>
          <w:lang w:val="uk-UA"/>
        </w:rPr>
      </w:pPr>
      <w:r>
        <w:rPr>
          <w:b/>
          <w:bCs/>
          <w:lang w:val="uk-UA"/>
        </w:rPr>
        <w:t>2. Наказ Міністерства фінансів України «Про затвердження Положення про порядок здійснення аналізу фінансового стану підприємств, що підлягають приватизації», №49/121 від 26.01.2001  ВР України від 2.10.92р. зі змінами і доповненнями ;</w:t>
      </w:r>
    </w:p>
    <w:p w:rsidR="00B253FE" w:rsidRDefault="00F93257">
      <w:pPr>
        <w:spacing w:line="360" w:lineRule="auto"/>
        <w:jc w:val="both"/>
        <w:rPr>
          <w:b/>
          <w:bCs/>
        </w:rPr>
      </w:pPr>
      <w:r>
        <w:rPr>
          <w:b/>
          <w:bCs/>
          <w:lang w:val="uk-UA"/>
        </w:rPr>
        <w:t xml:space="preserve">3. </w:t>
      </w:r>
      <w:r>
        <w:rPr>
          <w:b/>
          <w:bCs/>
        </w:rPr>
        <w:t xml:space="preserve">Банковское дело /Под ред. Лаврушина О.И. – М. : </w:t>
      </w:r>
      <w:r>
        <w:rPr>
          <w:b/>
          <w:bCs/>
          <w:lang w:val="uk-UA"/>
        </w:rPr>
        <w:t>Финанс</w:t>
      </w:r>
      <w:r>
        <w:rPr>
          <w:b/>
          <w:bCs/>
        </w:rPr>
        <w:t>ы и статистика, 199</w:t>
      </w:r>
      <w:r>
        <w:rPr>
          <w:b/>
          <w:bCs/>
          <w:lang w:val="uk-UA"/>
        </w:rPr>
        <w:t>9</w:t>
      </w:r>
      <w:r>
        <w:rPr>
          <w:b/>
          <w:bCs/>
        </w:rPr>
        <w:t xml:space="preserve">. – </w:t>
      </w:r>
      <w:r>
        <w:rPr>
          <w:b/>
          <w:bCs/>
          <w:lang w:val="uk-UA"/>
        </w:rPr>
        <w:t>576</w:t>
      </w:r>
      <w:r>
        <w:rPr>
          <w:b/>
          <w:bCs/>
        </w:rPr>
        <w:t>с.;</w:t>
      </w:r>
    </w:p>
    <w:p w:rsidR="00B253FE" w:rsidRDefault="00F93257">
      <w:pPr>
        <w:spacing w:line="360" w:lineRule="auto"/>
        <w:jc w:val="both"/>
        <w:rPr>
          <w:b/>
          <w:bCs/>
          <w:lang w:val="uk-UA"/>
        </w:rPr>
      </w:pPr>
      <w:r>
        <w:rPr>
          <w:b/>
          <w:bCs/>
          <w:lang w:val="uk-UA"/>
        </w:rPr>
        <w:t>4. Галасюк В., Галасюк В. Незалежна експертна оцінка, як засіб забезпечення необхідного рівня ліквідності об’єктів застави // Вісник НБУ. – 1999. – 2. – с.51-54.;</w:t>
      </w:r>
    </w:p>
    <w:p w:rsidR="00B253FE" w:rsidRDefault="00F93257">
      <w:pPr>
        <w:spacing w:line="360" w:lineRule="auto"/>
        <w:jc w:val="both"/>
        <w:rPr>
          <w:b/>
          <w:bCs/>
          <w:lang w:val="uk-UA"/>
        </w:rPr>
      </w:pPr>
      <w:r>
        <w:rPr>
          <w:b/>
          <w:bCs/>
          <w:lang w:val="uk-UA"/>
        </w:rPr>
        <w:t xml:space="preserve">5. Лахтіонова Л.А. </w:t>
      </w:r>
      <w:r>
        <w:rPr>
          <w:b/>
          <w:bCs/>
        </w:rPr>
        <w:t>«</w:t>
      </w:r>
      <w:r>
        <w:rPr>
          <w:b/>
          <w:bCs/>
          <w:lang w:val="uk-UA"/>
        </w:rPr>
        <w:t>Фінансовий аналіз суб</w:t>
      </w:r>
      <w:r>
        <w:rPr>
          <w:b/>
          <w:bCs/>
        </w:rPr>
        <w:t>’</w:t>
      </w:r>
      <w:r>
        <w:rPr>
          <w:b/>
          <w:bCs/>
          <w:lang w:val="uk-UA"/>
        </w:rPr>
        <w:t>єктів господарювання: Монографія</w:t>
      </w:r>
      <w:r>
        <w:rPr>
          <w:b/>
          <w:bCs/>
        </w:rPr>
        <w:t>»</w:t>
      </w:r>
      <w:r>
        <w:rPr>
          <w:b/>
          <w:bCs/>
          <w:lang w:val="uk-UA"/>
        </w:rPr>
        <w:t xml:space="preserve"> - К.: КНЕУ, 2001. – 387 с.; </w:t>
      </w:r>
    </w:p>
    <w:p w:rsidR="00B253FE" w:rsidRDefault="00F93257">
      <w:pPr>
        <w:pStyle w:val="a5"/>
        <w:spacing w:line="360" w:lineRule="auto"/>
      </w:pPr>
      <w:r>
        <w:t>6. Колодізєв О. Становлення банківської системи України: минуле, світовий досвід, проблеми реформування. // Банківська справа. К. 2000. №2, с.28-29.;</w:t>
      </w:r>
    </w:p>
    <w:p w:rsidR="00B253FE" w:rsidRDefault="00B253FE">
      <w:pPr>
        <w:jc w:val="both"/>
        <w:rPr>
          <w:b/>
          <w:bCs/>
          <w:lang w:val="uk-UA"/>
        </w:rPr>
      </w:pPr>
      <w:bookmarkStart w:id="0" w:name="_GoBack"/>
      <w:bookmarkEnd w:id="0"/>
    </w:p>
    <w:sectPr w:rsidR="00B253FE">
      <w:headerReference w:type="default" r:id="rId20"/>
      <w:pgSz w:w="11906" w:h="16838" w:code="9"/>
      <w:pgMar w:top="539" w:right="851" w:bottom="851" w:left="1531" w:header="737" w:footer="510"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3FE" w:rsidRDefault="00F93257">
      <w:r>
        <w:separator/>
      </w:r>
    </w:p>
  </w:endnote>
  <w:endnote w:type="continuationSeparator" w:id="0">
    <w:p w:rsidR="00B253FE" w:rsidRDefault="00F93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3FE" w:rsidRDefault="00F93257">
      <w:r>
        <w:separator/>
      </w:r>
    </w:p>
  </w:footnote>
  <w:footnote w:type="continuationSeparator" w:id="0">
    <w:p w:rsidR="00B253FE" w:rsidRDefault="00F932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3FE" w:rsidRDefault="00F93257">
    <w:pPr>
      <w:pStyle w:val="a3"/>
      <w:jc w:val="right"/>
      <w:rPr>
        <w:b/>
        <w:bCs/>
        <w:sz w:val="24"/>
      </w:rPr>
    </w:pPr>
    <w:r>
      <w:tab/>
    </w:r>
    <w:r>
      <w:rPr>
        <w:b/>
        <w:bCs/>
      </w:rPr>
      <w:t xml:space="preserve"> </w:t>
    </w:r>
    <w:r>
      <w:rPr>
        <w:b/>
        <w:bCs/>
        <w:sz w:val="24"/>
      </w:rPr>
      <w:fldChar w:fldCharType="begin"/>
    </w:r>
    <w:r>
      <w:rPr>
        <w:b/>
        <w:bCs/>
        <w:sz w:val="24"/>
      </w:rPr>
      <w:instrText xml:space="preserve"> PAGE </w:instrText>
    </w:r>
    <w:r>
      <w:rPr>
        <w:b/>
        <w:bCs/>
        <w:sz w:val="24"/>
      </w:rPr>
      <w:fldChar w:fldCharType="separate"/>
    </w:r>
    <w:r>
      <w:rPr>
        <w:b/>
        <w:bCs/>
        <w:noProof/>
        <w:sz w:val="24"/>
      </w:rPr>
      <w:t>13</w:t>
    </w:r>
    <w:r>
      <w:rPr>
        <w:b/>
        <w:bCs/>
        <w:sz w:val="24"/>
      </w:rPr>
      <w:fldChar w:fldCharType="end"/>
    </w:r>
    <w:r>
      <w:rPr>
        <w:b/>
        <w:bCs/>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0D0B52"/>
    <w:multiLevelType w:val="singleLevel"/>
    <w:tmpl w:val="45A0A1EC"/>
    <w:lvl w:ilvl="0">
      <w:start w:val="1"/>
      <w:numFmt w:val="bullet"/>
      <w:lvlText w:val=""/>
      <w:lvlJc w:val="left"/>
      <w:pPr>
        <w:tabs>
          <w:tab w:val="num" w:pos="360"/>
        </w:tabs>
        <w:ind w:left="0" w:firstLine="0"/>
      </w:pPr>
      <w:rPr>
        <w:rFonts w:ascii="Symbol" w:hAnsi="Symbol" w:hint="default"/>
      </w:rPr>
    </w:lvl>
  </w:abstractNum>
  <w:abstractNum w:abstractNumId="1">
    <w:nsid w:val="3FE2154B"/>
    <w:multiLevelType w:val="singleLevel"/>
    <w:tmpl w:val="0419000F"/>
    <w:lvl w:ilvl="0">
      <w:start w:val="1"/>
      <w:numFmt w:val="decimal"/>
      <w:lvlText w:val="%1."/>
      <w:lvlJc w:val="left"/>
      <w:pPr>
        <w:tabs>
          <w:tab w:val="num" w:pos="360"/>
        </w:tabs>
        <w:ind w:left="360" w:hanging="360"/>
      </w:pPr>
    </w:lvl>
  </w:abstractNum>
  <w:abstractNum w:abstractNumId="2">
    <w:nsid w:val="69750236"/>
    <w:multiLevelType w:val="singleLevel"/>
    <w:tmpl w:val="17E8999C"/>
    <w:lvl w:ilvl="0">
      <w:start w:val="1"/>
      <w:numFmt w:val="decimal"/>
      <w:lvlText w:val="%1."/>
      <w:lvlJc w:val="left"/>
      <w:pPr>
        <w:tabs>
          <w:tab w:val="num" w:pos="1127"/>
        </w:tabs>
        <w:ind w:left="1127" w:hanging="390"/>
      </w:pPr>
      <w:rPr>
        <w:rFonts w:hint="default"/>
      </w:rPr>
    </w:lvl>
  </w:abstractNum>
  <w:abstractNum w:abstractNumId="3">
    <w:nsid w:val="70E97007"/>
    <w:multiLevelType w:val="singleLevel"/>
    <w:tmpl w:val="3A622AC2"/>
    <w:lvl w:ilvl="0">
      <w:start w:val="1"/>
      <w:numFmt w:val="decimal"/>
      <w:lvlText w:val="%1)"/>
      <w:lvlJc w:val="left"/>
      <w:pPr>
        <w:tabs>
          <w:tab w:val="num" w:pos="360"/>
        </w:tabs>
        <w:ind w:left="360" w:hanging="360"/>
      </w:pPr>
    </w:lvl>
  </w:abstractNum>
  <w:abstractNum w:abstractNumId="4">
    <w:nsid w:val="7B0663A5"/>
    <w:multiLevelType w:val="singleLevel"/>
    <w:tmpl w:val="6B0AD042"/>
    <w:lvl w:ilvl="0">
      <w:start w:val="1"/>
      <w:numFmt w:val="decimal"/>
      <w:lvlText w:val="%1."/>
      <w:lvlJc w:val="left"/>
      <w:pPr>
        <w:tabs>
          <w:tab w:val="num" w:pos="360"/>
        </w:tabs>
        <w:ind w:left="360" w:hanging="360"/>
      </w:pPr>
      <w:rPr>
        <w:rFonts w:hint="default"/>
      </w:rPr>
    </w:lvl>
  </w:abstractNum>
  <w:abstractNum w:abstractNumId="5">
    <w:nsid w:val="7CD6756A"/>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257"/>
    <w:rsid w:val="00B253FE"/>
    <w:rsid w:val="00D12EF5"/>
    <w:rsid w:val="00F93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9697CF78-ABED-4A34-9793-DF1994FD1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outlineLvl w:val="0"/>
    </w:pPr>
    <w:rPr>
      <w:b/>
      <w:bCs/>
      <w:sz w:val="32"/>
      <w:lang w:val="uk-UA"/>
    </w:rPr>
  </w:style>
  <w:style w:type="paragraph" w:styleId="2">
    <w:name w:val="heading 2"/>
    <w:basedOn w:val="a"/>
    <w:next w:val="a"/>
    <w:qFormat/>
    <w:pPr>
      <w:keepNext/>
      <w:outlineLvl w:val="1"/>
    </w:pPr>
    <w:rPr>
      <w:b/>
      <w:bCs/>
      <w:lang w:val="uk-UA"/>
    </w:rPr>
  </w:style>
  <w:style w:type="paragraph" w:styleId="3">
    <w:name w:val="heading 3"/>
    <w:basedOn w:val="a"/>
    <w:next w:val="a"/>
    <w:qFormat/>
    <w:pPr>
      <w:keepNext/>
      <w:outlineLvl w:val="2"/>
    </w:pPr>
    <w:rPr>
      <w:sz w:val="36"/>
      <w:lang w:val="uk-UA"/>
    </w:rPr>
  </w:style>
  <w:style w:type="paragraph" w:styleId="4">
    <w:name w:val="heading 4"/>
    <w:basedOn w:val="a"/>
    <w:next w:val="a"/>
    <w:qFormat/>
    <w:pPr>
      <w:keepNext/>
      <w:jc w:val="center"/>
      <w:outlineLvl w:val="3"/>
    </w:pPr>
    <w:rPr>
      <w:b/>
      <w:bCs/>
      <w:sz w:val="36"/>
      <w:lang w:val="uk-UA"/>
    </w:rPr>
  </w:style>
  <w:style w:type="paragraph" w:styleId="5">
    <w:name w:val="heading 5"/>
    <w:basedOn w:val="a"/>
    <w:next w:val="a"/>
    <w:qFormat/>
    <w:pPr>
      <w:keepNext/>
      <w:jc w:val="both"/>
      <w:outlineLvl w:val="4"/>
    </w:pPr>
    <w:rPr>
      <w:sz w:val="32"/>
      <w:lang w:val="uk-UA"/>
    </w:rPr>
  </w:style>
  <w:style w:type="paragraph" w:styleId="6">
    <w:name w:val="heading 6"/>
    <w:basedOn w:val="a"/>
    <w:next w:val="a"/>
    <w:qFormat/>
    <w:pPr>
      <w:keepNext/>
      <w:jc w:val="center"/>
      <w:outlineLvl w:val="5"/>
    </w:pPr>
    <w:rPr>
      <w:b/>
      <w:bCs/>
      <w:sz w:val="24"/>
      <w:lang w:val="uk-UA"/>
    </w:rPr>
  </w:style>
  <w:style w:type="paragraph" w:styleId="7">
    <w:name w:val="heading 7"/>
    <w:basedOn w:val="a"/>
    <w:next w:val="a"/>
    <w:qFormat/>
    <w:pPr>
      <w:keepNext/>
      <w:jc w:val="center"/>
      <w:outlineLvl w:val="6"/>
    </w:pPr>
    <w:rPr>
      <w:b/>
      <w:bCs/>
      <w:lang w:val="uk-UA"/>
    </w:rPr>
  </w:style>
  <w:style w:type="paragraph" w:styleId="8">
    <w:name w:val="heading 8"/>
    <w:basedOn w:val="a"/>
    <w:next w:val="a"/>
    <w:qFormat/>
    <w:pPr>
      <w:keepNext/>
      <w:ind w:left="720" w:right="601"/>
      <w:jc w:val="both"/>
      <w:outlineLvl w:val="7"/>
    </w:pPr>
    <w:rPr>
      <w:b/>
      <w:bCs/>
      <w:i/>
      <w:iCs/>
      <w:sz w:val="24"/>
    </w:rPr>
  </w:style>
  <w:style w:type="paragraph" w:styleId="9">
    <w:name w:val="heading 9"/>
    <w:basedOn w:val="a"/>
    <w:next w:val="a"/>
    <w:qFormat/>
    <w:pPr>
      <w:keepNext/>
      <w:jc w:val="both"/>
      <w:outlineLvl w:val="8"/>
    </w:pPr>
    <w:rPr>
      <w:b/>
      <w:bCs/>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paragraph" w:styleId="a4">
    <w:name w:val="footer"/>
    <w:basedOn w:val="a"/>
    <w:semiHidden/>
    <w:pPr>
      <w:tabs>
        <w:tab w:val="center" w:pos="4677"/>
        <w:tab w:val="right" w:pos="9355"/>
      </w:tabs>
    </w:pPr>
  </w:style>
  <w:style w:type="paragraph" w:styleId="a5">
    <w:name w:val="Body Text"/>
    <w:basedOn w:val="a"/>
    <w:semiHidden/>
    <w:pPr>
      <w:jc w:val="both"/>
    </w:pPr>
    <w:rPr>
      <w:b/>
      <w:bCs/>
      <w:lang w:val="uk-UA"/>
    </w:rPr>
  </w:style>
  <w:style w:type="paragraph" w:styleId="20">
    <w:name w:val="Body Text 2"/>
    <w:basedOn w:val="a"/>
    <w:semiHidden/>
    <w:pPr>
      <w:jc w:val="both"/>
    </w:pPr>
  </w:style>
  <w:style w:type="paragraph" w:styleId="a6">
    <w:name w:val="Body Text Indent"/>
    <w:basedOn w:val="a"/>
    <w:semiHidden/>
    <w:pPr>
      <w:widowControl w:val="0"/>
      <w:autoSpaceDE w:val="0"/>
      <w:autoSpaceDN w:val="0"/>
      <w:adjustRightInd w:val="0"/>
      <w:spacing w:line="220" w:lineRule="auto"/>
      <w:ind w:firstLine="220"/>
      <w:jc w:val="both"/>
    </w:pPr>
    <w:rPr>
      <w:sz w:val="24"/>
      <w:szCs w:val="18"/>
    </w:rPr>
  </w:style>
  <w:style w:type="paragraph" w:styleId="21">
    <w:name w:val="Body Text Indent 2"/>
    <w:basedOn w:val="a"/>
    <w:semiHidden/>
    <w:pPr>
      <w:ind w:left="40" w:firstLine="260"/>
      <w:jc w:val="both"/>
    </w:pPr>
    <w:rPr>
      <w:sz w:val="24"/>
    </w:rPr>
  </w:style>
  <w:style w:type="paragraph" w:styleId="30">
    <w:name w:val="Body Text 3"/>
    <w:basedOn w:val="a"/>
    <w:semiHidden/>
    <w:pPr>
      <w:jc w:val="both"/>
    </w:pPr>
    <w:rPr>
      <w:sz w:val="24"/>
    </w:rPr>
  </w:style>
  <w:style w:type="paragraph" w:styleId="31">
    <w:name w:val="Body Text Indent 3"/>
    <w:basedOn w:val="a"/>
    <w:semiHidden/>
    <w:pPr>
      <w:ind w:firstLine="240"/>
      <w:jc w:val="both"/>
    </w:pPr>
    <w:rPr>
      <w:sz w:val="24"/>
    </w:rPr>
  </w:style>
  <w:style w:type="character" w:styleId="HTML">
    <w:name w:val="HTML Typewriter"/>
    <w:basedOn w:val="a0"/>
    <w:semiHidden/>
    <w:rPr>
      <w:rFonts w:ascii="Courier New" w:eastAsia="Courier New" w:hAnsi="Courier New" w:cs="Courier New"/>
      <w:sz w:val="20"/>
      <w:szCs w:val="20"/>
    </w:rPr>
  </w:style>
  <w:style w:type="paragraph" w:styleId="HTML0">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styleId="a7">
    <w:name w:val="Hyperlink"/>
    <w:basedOn w:val="a0"/>
    <w:semiHidden/>
    <w:rPr>
      <w:color w:val="0000FF"/>
      <w:u w:val="single"/>
    </w:rPr>
  </w:style>
  <w:style w:type="paragraph" w:customStyle="1" w:styleId="FR1">
    <w:name w:val="FR1"/>
    <w:pPr>
      <w:widowControl w:val="0"/>
      <w:autoSpaceDE w:val="0"/>
      <w:autoSpaceDN w:val="0"/>
      <w:adjustRightInd w:val="0"/>
      <w:spacing w:line="340" w:lineRule="auto"/>
      <w:jc w:val="right"/>
    </w:pPr>
    <w:rPr>
      <w:rFonts w:ascii="Arial" w:hAnsi="Arial" w:cs="Arial"/>
      <w:b/>
      <w:bCs/>
      <w:lang w:val="uk-UA"/>
    </w:rPr>
  </w:style>
  <w:style w:type="paragraph" w:customStyle="1" w:styleId="FR2">
    <w:name w:val="FR2"/>
    <w:pPr>
      <w:widowControl w:val="0"/>
      <w:autoSpaceDE w:val="0"/>
      <w:autoSpaceDN w:val="0"/>
      <w:adjustRightInd w:val="0"/>
      <w:spacing w:before="300"/>
      <w:ind w:right="800"/>
    </w:pPr>
    <w:rPr>
      <w:rFonts w:ascii="Arial" w:hAnsi="Arial" w:cs="Arial"/>
      <w:b/>
      <w:bCs/>
      <w:i/>
      <w:iCs/>
      <w:lang w:val="uk-UA"/>
    </w:rPr>
  </w:style>
  <w:style w:type="paragraph" w:customStyle="1" w:styleId="FR4">
    <w:name w:val="FR4"/>
    <w:pPr>
      <w:widowControl w:val="0"/>
      <w:autoSpaceDE w:val="0"/>
      <w:autoSpaceDN w:val="0"/>
      <w:adjustRightInd w:val="0"/>
      <w:jc w:val="center"/>
    </w:pPr>
    <w:rPr>
      <w:rFonts w:ascii="Arial" w:hAnsi="Arial" w:cs="Arial"/>
      <w:b/>
      <w:bCs/>
      <w:i/>
      <w:iCs/>
      <w:sz w:val="12"/>
      <w:szCs w:val="12"/>
      <w:lang w:val="uk-UA"/>
    </w:rPr>
  </w:style>
  <w:style w:type="paragraph" w:customStyle="1" w:styleId="FR3">
    <w:name w:val="FR3"/>
    <w:pPr>
      <w:widowControl w:val="0"/>
      <w:autoSpaceDE w:val="0"/>
      <w:autoSpaceDN w:val="0"/>
      <w:adjustRightInd w:val="0"/>
      <w:jc w:val="both"/>
    </w:pPr>
    <w:rPr>
      <w:rFonts w:ascii="Arial" w:hAnsi="Arial" w:cs="Arial"/>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3.wmf"/><Relationship Id="rId18"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oleObject" Target="embeddings/oleObject4.bin"/><Relationship Id="rId17"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oleObject" Target="embeddings/oleObject6.bin"/><Relationship Id="rId10" Type="http://schemas.openxmlformats.org/officeDocument/2006/relationships/oleObject" Target="embeddings/oleObject2.bin"/><Relationship Id="rId19" Type="http://schemas.openxmlformats.org/officeDocument/2006/relationships/oleObject" Target="embeddings/oleObject10.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5.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3714</Words>
  <Characters>21175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24840</CharactersWithSpaces>
  <SharedDoc>false</SharedDoc>
  <HLinks>
    <vt:vector size="6" baseType="variant">
      <vt:variant>
        <vt:i4>4587541</vt:i4>
      </vt:variant>
      <vt:variant>
        <vt:i4>14680</vt:i4>
      </vt:variant>
      <vt:variant>
        <vt:i4>1025</vt:i4>
      </vt:variant>
      <vt:variant>
        <vt:i4>1</vt:i4>
      </vt:variant>
      <vt:variant>
        <vt:lpwstr>C:\1\Pict0001.JPG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Сидоркевич Дмитрий Иванович</dc:creator>
  <cp:keywords/>
  <dc:description/>
  <cp:lastModifiedBy>Irina</cp:lastModifiedBy>
  <cp:revision>2</cp:revision>
  <cp:lastPrinted>2002-04-25T02:20:00Z</cp:lastPrinted>
  <dcterms:created xsi:type="dcterms:W3CDTF">2014-08-03T16:10:00Z</dcterms:created>
  <dcterms:modified xsi:type="dcterms:W3CDTF">2014-08-03T16:10:00Z</dcterms:modified>
</cp:coreProperties>
</file>