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69C" w:rsidRDefault="0007169C" w:rsidP="008E38DF">
      <w:pPr>
        <w:tabs>
          <w:tab w:val="left" w:pos="5040"/>
          <w:tab w:val="left" w:pos="5760"/>
          <w:tab w:val="left" w:pos="6480"/>
          <w:tab w:val="left" w:pos="7830"/>
          <w:tab w:val="left" w:pos="927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E38DF" w:rsidRDefault="008E38DF" w:rsidP="008E38DF">
      <w:pPr>
        <w:tabs>
          <w:tab w:val="left" w:pos="5040"/>
          <w:tab w:val="left" w:pos="5760"/>
          <w:tab w:val="left" w:pos="6480"/>
          <w:tab w:val="left" w:pos="7830"/>
          <w:tab w:val="left" w:pos="927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E38DF" w:rsidRDefault="008E38DF" w:rsidP="008E38DF">
      <w:pPr>
        <w:widowControl w:val="0"/>
        <w:tabs>
          <w:tab w:val="left" w:pos="0"/>
          <w:tab w:val="left" w:pos="1440"/>
          <w:tab w:val="left" w:pos="7830"/>
          <w:tab w:val="left" w:pos="927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9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9705D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«Внутренняя   речь,    внутреннее    проговаривание    и    внутреннее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программирование  речевого  высказывания  суть  три  разных  психологических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процесса, сходных, но не идентичных»</w:t>
      </w:r>
      <w:r w:rsidR="00834C12" w:rsidRPr="00834C1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</w:t>
      </w:r>
      <w:r w:rsidR="00834C12" w:rsidRPr="00834C12">
        <w:rPr>
          <w:rFonts w:ascii="Times New Roman" w:hAnsi="Times New Roman"/>
          <w:color w:val="000000"/>
          <w:sz w:val="24"/>
          <w:szCs w:val="24"/>
          <w:lang w:val="ru-RU"/>
        </w:rPr>
        <w:t>Ушакова 1989)</w:t>
      </w:r>
      <w:r w:rsidRPr="009705D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8E38DF" w:rsidRDefault="008E38DF" w:rsidP="008E38DF">
      <w:pPr>
        <w:widowControl w:val="0"/>
        <w:tabs>
          <w:tab w:val="left" w:pos="0"/>
          <w:tab w:val="left" w:pos="1440"/>
          <w:tab w:val="left" w:pos="7830"/>
          <w:tab w:val="left" w:pos="9270"/>
          <w:tab w:val="left" w:pos="10080"/>
          <w:tab w:val="left" w:pos="10992"/>
          <w:tab w:val="left" w:pos="11908"/>
          <w:tab w:val="left" w:pos="11970"/>
          <w:tab w:val="left" w:pos="12780"/>
          <w:tab w:val="left" w:pos="12824"/>
          <w:tab w:val="left" w:pos="13740"/>
          <w:tab w:val="left" w:pos="14656"/>
        </w:tabs>
        <w:spacing w:after="0"/>
        <w:ind w:right="9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8E38DF" w:rsidRPr="00501123" w:rsidRDefault="008E38DF" w:rsidP="008E38DF">
      <w:pPr>
        <w:widowControl w:val="0"/>
        <w:tabs>
          <w:tab w:val="left" w:pos="0"/>
          <w:tab w:val="left" w:pos="1440"/>
          <w:tab w:val="left" w:pos="7830"/>
          <w:tab w:val="left" w:pos="9270"/>
          <w:tab w:val="left" w:pos="10080"/>
          <w:tab w:val="left" w:pos="10992"/>
          <w:tab w:val="left" w:pos="11908"/>
          <w:tab w:val="left" w:pos="11970"/>
          <w:tab w:val="left" w:pos="12780"/>
          <w:tab w:val="left" w:pos="12824"/>
          <w:tab w:val="left" w:pos="13740"/>
          <w:tab w:val="left" w:pos="14656"/>
        </w:tabs>
        <w:spacing w:after="0"/>
        <w:ind w:right="9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9705DB">
        <w:rPr>
          <w:rFonts w:ascii="Times New Roman" w:hAnsi="Times New Roman"/>
          <w:color w:val="000000"/>
          <w:sz w:val="24"/>
          <w:szCs w:val="24"/>
          <w:lang w:val="ru-RU"/>
        </w:rPr>
        <w:t>Внутренняя речь есть речевое действие, перенесенное "вовнутрь". Она  в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/>
          <w:color w:val="000000"/>
          <w:sz w:val="24"/>
          <w:szCs w:val="24"/>
          <w:lang w:val="ru-RU"/>
        </w:rPr>
        <w:t>типичном случае возникает в ситуации решения задачи. Внутренняя  речь  может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/>
          <w:color w:val="000000"/>
          <w:sz w:val="24"/>
          <w:szCs w:val="24"/>
          <w:lang w:val="ru-RU"/>
        </w:rPr>
        <w:t>сопровождаться  внутренним  проговариванием  , но это - совершенно не обязательно условие. Внутренняя речь  может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/>
          <w:color w:val="000000"/>
          <w:sz w:val="24"/>
          <w:szCs w:val="24"/>
          <w:lang w:val="ru-RU"/>
        </w:rPr>
        <w:t>быть  "представлена"  в  говорении   и   отдельными   "намеками",   операций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/>
          <w:color w:val="000000"/>
          <w:sz w:val="24"/>
          <w:szCs w:val="24"/>
          <w:lang w:val="ru-RU"/>
        </w:rPr>
        <w:t>речедвигательными признаками слов и словосочетаний.</w:t>
      </w:r>
    </w:p>
    <w:p w:rsidR="008E38DF" w:rsidRDefault="008E38DF" w:rsidP="008E38DF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  <w:tab w:val="left" w:pos="1440"/>
          <w:tab w:val="left" w:pos="7830"/>
          <w:tab w:val="left" w:pos="9270"/>
          <w:tab w:val="left" w:pos="10080"/>
          <w:tab w:val="left" w:pos="11970"/>
          <w:tab w:val="left" w:pos="12780"/>
        </w:tabs>
        <w:spacing w:line="276" w:lineRule="auto"/>
        <w:ind w:right="90"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05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</w:p>
    <w:p w:rsidR="008E38DF" w:rsidRDefault="008E38DF" w:rsidP="008E38DF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  <w:tab w:val="left" w:pos="1440"/>
          <w:tab w:val="left" w:pos="7830"/>
          <w:tab w:val="left" w:pos="9270"/>
          <w:tab w:val="left" w:pos="10080"/>
          <w:tab w:val="left" w:pos="11970"/>
          <w:tab w:val="left" w:pos="12780"/>
        </w:tabs>
        <w:spacing w:line="276" w:lineRule="auto"/>
        <w:ind w:right="90"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705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Строго говоря,  в  тех  случаях,  когда  внутренняя  речь  максимально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приближена к развернутой, дискурсивной речи, она чаще  всего  сопровождается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прогорвариванием. Это - один  "полюс".  Второй  "полюс"  "  это  максимально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свернутая внутренняя речь, приближенная в простому пониманию речи.  Она,  поимеющийся  данным,  менее  всего  связана  с   проговариванием.   Логическое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заверение  этого   ряда   -   переход   речевого   высказывания   в   разряд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первосигнальных раздражителей и полное выпадение  промежуточного  звена  или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5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звеньев, но это уже нас не интересует.</w:t>
      </w:r>
    </w:p>
    <w:p w:rsidR="008E38DF" w:rsidRPr="009705DB" w:rsidRDefault="008E38DF" w:rsidP="008E38DF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0"/>
          <w:tab w:val="left" w:pos="1440"/>
          <w:tab w:val="left" w:pos="7830"/>
          <w:tab w:val="left" w:pos="9270"/>
          <w:tab w:val="left" w:pos="10080"/>
          <w:tab w:val="left" w:pos="11970"/>
          <w:tab w:val="left" w:pos="12780"/>
        </w:tabs>
        <w:spacing w:line="276" w:lineRule="auto"/>
        <w:ind w:right="90"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34C12" w:rsidRDefault="00834C12" w:rsidP="00834C12">
      <w:pPr>
        <w:pStyle w:val="HTML"/>
        <w:spacing w:line="276" w:lineRule="auto"/>
        <w:ind w:firstLine="92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Внутреннее программирование речевого высказывания есть  неосознаваемое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некоторой схемы,  на  основе  которой  в  дальнейшем  порождается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речевое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высказывание. Такое программирование, по-видимому, может  быть  двух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типов:</w:t>
      </w:r>
    </w:p>
    <w:p w:rsidR="00834C12" w:rsidRDefault="00834C12" w:rsidP="00834C12">
      <w:pPr>
        <w:pStyle w:val="HTML"/>
        <w:spacing w:line="276" w:lineRule="auto"/>
        <w:ind w:firstLine="92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34C12" w:rsidRDefault="00834C12" w:rsidP="00834C12">
      <w:pPr>
        <w:pStyle w:val="HTML"/>
        <w:spacing w:line="276" w:lineRule="auto"/>
        <w:ind w:firstLine="92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а) программирование конкретного высказывания,</w:t>
      </w:r>
    </w:p>
    <w:p w:rsidR="00834C12" w:rsidRDefault="00834C12" w:rsidP="00834C12">
      <w:pPr>
        <w:pStyle w:val="HTML"/>
        <w:spacing w:line="276" w:lineRule="auto"/>
        <w:ind w:firstLine="92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б) программирование речевого целого.</w:t>
      </w:r>
    </w:p>
    <w:p w:rsidR="00834C12" w:rsidRDefault="00834C12" w:rsidP="00834C12">
      <w:pPr>
        <w:pStyle w:val="HTML"/>
        <w:spacing w:line="276" w:lineRule="auto"/>
        <w:ind w:firstLine="92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34C12" w:rsidRDefault="00834C12" w:rsidP="00834C12">
      <w:pPr>
        <w:pStyle w:val="HTML"/>
        <w:spacing w:line="276" w:lineRule="auto"/>
        <w:ind w:firstLine="92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«Первое осуществляется, так  сказать,  на  одно  высказывание  вперед,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второе  -  на  более  длительный  срок»  Является  ли  второе  продолжением,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развитием, обобщением первого?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- Это тре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бует специального исследования» (Немов 1995). </w:t>
      </w:r>
    </w:p>
    <w:p w:rsidR="00834C12" w:rsidRDefault="00834C12" w:rsidP="00834C12">
      <w:pPr>
        <w:pStyle w:val="HTML"/>
        <w:spacing w:line="276" w:lineRule="auto"/>
        <w:ind w:firstLine="92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34C12" w:rsidRPr="00501123" w:rsidRDefault="00834C12" w:rsidP="00834C12">
      <w:pPr>
        <w:pStyle w:val="HTML"/>
        <w:spacing w:line="276" w:lineRule="auto"/>
        <w:ind w:firstLine="92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«Говоря   о   внутреннем   программировании,   мы   имеем    в    виду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  речевого   высказывания,   но   отнюдь    не    поведения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(деятельности)  в  целом,  хотя  на   программирование   речи   в   принципе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распространяются  общефизиологические  закономерности  программирования.  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другой  стороны,  следует  сразу  же  оговориться,  что  мы  не  берем  весь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мыслительно-речевой акт,  так  сказать,  отсекая  его  «чисто  мыслительные»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звенья и начиная исследование с того  места,  где  начинается  «переливание»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112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мысли в слово».</w:t>
      </w:r>
    </w:p>
    <w:p w:rsidR="009705DB" w:rsidRDefault="009705DB" w:rsidP="009705DB">
      <w:pPr>
        <w:tabs>
          <w:tab w:val="left" w:pos="5760"/>
        </w:tabs>
        <w:ind w:firstLine="720"/>
        <w:jc w:val="both"/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</w:pPr>
    </w:p>
    <w:p w:rsidR="003137AE" w:rsidRPr="007B4E4C" w:rsidRDefault="003137AE" w:rsidP="009705DB">
      <w:pPr>
        <w:tabs>
          <w:tab w:val="left" w:pos="5760"/>
        </w:tabs>
        <w:ind w:firstLine="720"/>
        <w:jc w:val="both"/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</w:pPr>
      <w:r w:rsidRPr="007B4E4C"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  <w:t xml:space="preserve">По мнению А.А. Леонтьева, язык может входить в интеллектуальный акт, акт деятельности, на разных его этапах, в разных фазах. Во-первых, речевым может быть планирование действий, причем сами планируемые действия могут быть и речевыми и неречевыми. В этих двух случаях характер планирования совершенно различен. В первом случае это программирование речевого высказывания без предварительного формулирования плана средствами языка; во втором - это именно формулирование плана действий в речевой форме. Те или иные мысли выражаются во внешней речи только потому, что предварительно они оказываются словесно выраженными по внутренней речи. Наиболее типичной функцией речи в деятельности является функция использования речи в планировании действий, в особенности неречевых. Существуют специальные методики, позволяющие изучать эту функцию речи даже в тех (наиболее частых) случаях, когда речь является внутренней. </w:t>
      </w:r>
    </w:p>
    <w:p w:rsidR="004D5403" w:rsidRPr="007B4E4C" w:rsidRDefault="003137AE" w:rsidP="007B4E4C">
      <w:pPr>
        <w:ind w:firstLine="720"/>
        <w:jc w:val="both"/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</w:pPr>
      <w:r w:rsidRPr="007B4E4C"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  <w:t xml:space="preserve">Наиболее известна методика электрофизиологического исследования скрытой артикуляции, разработанная и применяемая московским психологом А. Н. Соколовым. Ему удалось показать, что наиболее сильная электрофизиологическая активность органов артикуляции связана "с вербальным фиксированием заданий, логическими операциями с ними, удержанием промежуточных результатов этих операций и формулировкой ответа "в уме". Все эти факты особенно отчетливо выступают при выполнении трудных, т. е. нестереотипных и многокомпонентных заданий, как, например, при решении арифметических примеров и задач в несколько действий, чтении и переводе иностранных текстов лицами, слабо владеющими данным языком, при перефразировке текстов (изложении их "своими словами"), запоминании и припоминании словесного материала, письменном изложении мыслей и т. п. - то-есть в тех случаях, когда выполняемая умственная деятельность связана с необходимостью развернутого речевого анализа и синтеза..." (Соколов </w:t>
      </w:r>
      <w:r w:rsidR="007B4E4C" w:rsidRPr="007B4E4C">
        <w:rPr>
          <w:rStyle w:val="apple-style-span"/>
          <w:rFonts w:ascii="Times New Roman" w:hAnsi="Times New Roman"/>
          <w:color w:val="000000"/>
          <w:sz w:val="24"/>
          <w:szCs w:val="24"/>
        </w:rPr>
        <w:t>1960</w:t>
      </w:r>
      <w:r w:rsidR="007B4E4C" w:rsidRPr="007B4E4C"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  <w:t>: 178</w:t>
      </w:r>
      <w:r w:rsidRPr="007B4E4C"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  <w:t>)</w:t>
      </w:r>
      <w:r w:rsidR="007B4E4C" w:rsidRPr="007B4E4C"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7B4E4C" w:rsidRDefault="007B4E4C" w:rsidP="007B4E4C">
      <w:pPr>
        <w:ind w:firstLine="720"/>
        <w:jc w:val="both"/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</w:pPr>
      <w:r w:rsidRPr="007B4E4C">
        <w:rPr>
          <w:rFonts w:ascii="Times New Roman" w:hAnsi="Times New Roman"/>
          <w:sz w:val="24"/>
          <w:szCs w:val="24"/>
          <w:lang w:val="ru-RU"/>
        </w:rPr>
        <w:t>Неясным остается вопрос планирования внутренней речи. По мнению Леонтьева, «</w:t>
      </w:r>
      <w:r w:rsidRPr="007B4E4C">
        <w:rPr>
          <w:rStyle w:val="apple-style-span"/>
          <w:rFonts w:ascii="Times New Roman" w:hAnsi="Times New Roman"/>
          <w:color w:val="000000"/>
          <w:sz w:val="24"/>
          <w:szCs w:val="24"/>
          <w:lang w:val="ru-RU"/>
        </w:rPr>
        <w:t>в том, что такое планирование имеет место, нет оснований сомневаться; ведь внутренняя речь не что иное, как речевое высказывание, хотя и сильно редуцированное и имеющее специфическую структуру &lt;…&gt; по всей -видимости, внутренняя речь развертывается стохастически, то есть порождение ее не требует предварительного планирования, но каждое предыдущее звено вызывает появление последующего» (1970).</w:t>
      </w:r>
    </w:p>
    <w:p w:rsidR="008E38DF" w:rsidRPr="007B4E4C" w:rsidRDefault="008E38DF" w:rsidP="007B4E4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sectPr w:rsidR="008E38DF" w:rsidRPr="007B4E4C" w:rsidSect="008E38DF">
      <w:pgSz w:w="12240" w:h="15840" w:code="1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144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7AE"/>
    <w:rsid w:val="0007169C"/>
    <w:rsid w:val="003137AE"/>
    <w:rsid w:val="004B4F00"/>
    <w:rsid w:val="004D5403"/>
    <w:rsid w:val="007B4E4C"/>
    <w:rsid w:val="007C04F1"/>
    <w:rsid w:val="00834C12"/>
    <w:rsid w:val="008E38DF"/>
    <w:rsid w:val="0097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F75CB-C2DF-45D5-A44D-17D0CA22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40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3137AE"/>
  </w:style>
  <w:style w:type="paragraph" w:styleId="HTML">
    <w:name w:val="HTML Preformatted"/>
    <w:basedOn w:val="a"/>
    <w:link w:val="HTML0"/>
    <w:uiPriority w:val="99"/>
    <w:semiHidden/>
    <w:unhideWhenUsed/>
    <w:rsid w:val="00970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05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admin</cp:lastModifiedBy>
  <cp:revision>2</cp:revision>
  <dcterms:created xsi:type="dcterms:W3CDTF">2014-06-02T03:35:00Z</dcterms:created>
  <dcterms:modified xsi:type="dcterms:W3CDTF">2014-06-02T03:35:00Z</dcterms:modified>
</cp:coreProperties>
</file>