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B33" w:rsidRDefault="00B40B33" w:rsidP="00B40B33">
      <w:pPr>
        <w:pStyle w:val="2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40B33" w:rsidRDefault="00B40B33" w:rsidP="00B40B33">
      <w:pPr>
        <w:pStyle w:val="2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40B33" w:rsidRDefault="00B40B33" w:rsidP="00B40B33">
      <w:pPr>
        <w:pStyle w:val="2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40B33" w:rsidRDefault="00B40B33" w:rsidP="00B40B33">
      <w:pPr>
        <w:pStyle w:val="2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40B33" w:rsidRDefault="00B40B33" w:rsidP="00B40B33">
      <w:pPr>
        <w:pStyle w:val="2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40B33" w:rsidRDefault="00B40B33" w:rsidP="00B40B33">
      <w:pPr>
        <w:pStyle w:val="2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40B33" w:rsidRDefault="00B40B33" w:rsidP="00B40B33">
      <w:pPr>
        <w:pStyle w:val="2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40B33" w:rsidRDefault="00B40B33" w:rsidP="00B40B33">
      <w:pPr>
        <w:pStyle w:val="2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40B33" w:rsidRDefault="00B40B33" w:rsidP="00B40B33">
      <w:pPr>
        <w:pStyle w:val="2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40B33" w:rsidRDefault="00B40B33" w:rsidP="00B40B33">
      <w:pPr>
        <w:pStyle w:val="2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40B33" w:rsidRDefault="00B40B33" w:rsidP="00B40B33">
      <w:pPr>
        <w:pStyle w:val="2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40B33" w:rsidRDefault="00B40B33" w:rsidP="00B40B33">
      <w:pPr>
        <w:pStyle w:val="2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40B33" w:rsidRDefault="00B40B33" w:rsidP="00B40B33">
      <w:pPr>
        <w:pStyle w:val="2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40B33" w:rsidRDefault="00B40B33" w:rsidP="00B40B33">
      <w:pPr>
        <w:pStyle w:val="2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40B33" w:rsidRDefault="00B40B33" w:rsidP="00B40B33">
      <w:pPr>
        <w:pStyle w:val="2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26FC3" w:rsidRPr="00B40B33" w:rsidRDefault="00626FC3" w:rsidP="00B40B33">
      <w:pPr>
        <w:pStyle w:val="2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40B33">
        <w:rPr>
          <w:rFonts w:ascii="Times New Roman" w:hAnsi="Times New Roman"/>
          <w:b/>
          <w:sz w:val="28"/>
          <w:szCs w:val="28"/>
        </w:rPr>
        <w:t>КОНТРОЛЬНАЯ</w:t>
      </w:r>
      <w:r w:rsidR="00B40B33">
        <w:rPr>
          <w:rFonts w:ascii="Times New Roman" w:hAnsi="Times New Roman"/>
          <w:b/>
          <w:sz w:val="28"/>
          <w:szCs w:val="28"/>
        </w:rPr>
        <w:t xml:space="preserve"> </w:t>
      </w:r>
      <w:r w:rsidRPr="00B40B33">
        <w:rPr>
          <w:rFonts w:ascii="Times New Roman" w:hAnsi="Times New Roman"/>
          <w:b/>
          <w:sz w:val="28"/>
          <w:szCs w:val="28"/>
        </w:rPr>
        <w:t>РАБОТА</w:t>
      </w:r>
    </w:p>
    <w:p w:rsidR="00626FC3" w:rsidRPr="00B40B33" w:rsidRDefault="000A0FD2" w:rsidP="00B40B33">
      <w:pPr>
        <w:pStyle w:val="2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40B33">
        <w:rPr>
          <w:rFonts w:ascii="Times New Roman" w:hAnsi="Times New Roman"/>
          <w:b/>
          <w:sz w:val="28"/>
          <w:szCs w:val="28"/>
        </w:rPr>
        <w:t xml:space="preserve">ПО </w:t>
      </w:r>
      <w:r w:rsidR="00A05C33" w:rsidRPr="00B40B33">
        <w:rPr>
          <w:rFonts w:ascii="Times New Roman" w:hAnsi="Times New Roman"/>
          <w:b/>
          <w:sz w:val="28"/>
          <w:szCs w:val="28"/>
        </w:rPr>
        <w:t>КОНЦЕПЦИЯМ</w:t>
      </w:r>
      <w:r w:rsidRPr="00B40B33">
        <w:rPr>
          <w:rFonts w:ascii="Times New Roman" w:hAnsi="Times New Roman"/>
          <w:b/>
          <w:sz w:val="28"/>
          <w:szCs w:val="28"/>
        </w:rPr>
        <w:t xml:space="preserve"> СОВРЕМЕННОГО ЕСТЕС</w:t>
      </w:r>
      <w:r w:rsidR="00A05C33" w:rsidRPr="00B40B33">
        <w:rPr>
          <w:rFonts w:ascii="Times New Roman" w:hAnsi="Times New Roman"/>
          <w:b/>
          <w:sz w:val="28"/>
          <w:szCs w:val="28"/>
        </w:rPr>
        <w:t>Т</w:t>
      </w:r>
      <w:r w:rsidRPr="00B40B33">
        <w:rPr>
          <w:rFonts w:ascii="Times New Roman" w:hAnsi="Times New Roman"/>
          <w:b/>
          <w:sz w:val="28"/>
          <w:szCs w:val="28"/>
        </w:rPr>
        <w:t>ВОЗНАНИЯ</w:t>
      </w:r>
    </w:p>
    <w:p w:rsidR="00626FC3" w:rsidRPr="00B40B33" w:rsidRDefault="00626FC3" w:rsidP="00B40B33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E1C85" w:rsidRPr="00B40B33" w:rsidRDefault="00B40B33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E1C85" w:rsidRPr="00B40B33">
        <w:rPr>
          <w:rFonts w:ascii="Times New Roman" w:hAnsi="Times New Roman"/>
          <w:b/>
          <w:sz w:val="28"/>
          <w:szCs w:val="28"/>
        </w:rPr>
        <w:t>Введение</w:t>
      </w:r>
    </w:p>
    <w:p w:rsidR="00B40B33" w:rsidRDefault="00B40B33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0948" w:rsidRPr="00B40B33" w:rsidRDefault="0077595D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Естествознание, по своей сути, является наукой о законах, явлениях и</w:t>
      </w:r>
      <w:r w:rsidR="00527BB9" w:rsidRPr="00B40B33">
        <w:rPr>
          <w:rFonts w:ascii="Times New Roman" w:hAnsi="Times New Roman"/>
          <w:sz w:val="28"/>
          <w:szCs w:val="28"/>
        </w:rPr>
        <w:t xml:space="preserve"> свойствах объектов природы. Данная наука</w:t>
      </w:r>
      <w:r w:rsidRPr="00B40B33">
        <w:rPr>
          <w:rFonts w:ascii="Times New Roman" w:hAnsi="Times New Roman"/>
          <w:sz w:val="28"/>
          <w:szCs w:val="28"/>
        </w:rPr>
        <w:t xml:space="preserve"> включает в себя учения, различные фундаментальные теории и законы, основные понятия различных сфер</w:t>
      </w:r>
      <w:r w:rsidR="00B30948" w:rsidRPr="00B40B33">
        <w:rPr>
          <w:rFonts w:ascii="Times New Roman" w:hAnsi="Times New Roman"/>
          <w:sz w:val="28"/>
          <w:szCs w:val="28"/>
        </w:rPr>
        <w:t>ах</w:t>
      </w:r>
      <w:r w:rsidR="007E6FA1" w:rsidRPr="00B40B33">
        <w:rPr>
          <w:rFonts w:ascii="Times New Roman" w:hAnsi="Times New Roman"/>
          <w:sz w:val="28"/>
          <w:szCs w:val="28"/>
        </w:rPr>
        <w:t xml:space="preserve"> </w:t>
      </w:r>
      <w:r w:rsidR="00527BB9" w:rsidRPr="00B40B33">
        <w:rPr>
          <w:rFonts w:ascii="Times New Roman" w:hAnsi="Times New Roman"/>
          <w:sz w:val="28"/>
          <w:szCs w:val="28"/>
        </w:rPr>
        <w:t>знаний, таких как физика, биология, химия, биохимия и многие другие. Естествознание затрагивает многочисленные и многосторонние вопросы, связанные с проявлениями природы и рассматривает их как единое целое.</w:t>
      </w:r>
    </w:p>
    <w:p w:rsidR="00527BB9" w:rsidRPr="00B40B33" w:rsidRDefault="00527BB9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Такой обширный материал профессора и ученые вложили в единое понятие концепции, то есть основополагающие идеи и системы взглядов. Такой подход успешен для понимания основ.</w:t>
      </w:r>
    </w:p>
    <w:p w:rsidR="00527BB9" w:rsidRPr="00B40B33" w:rsidRDefault="00527BB9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Знания концепций современного естествознания могут помочь специалистам в гуманитарной сфере, а также «расширить кругозор и познакомиться с конкретными естественнонаучными проблемами, тесно связанными с экономическими, социальными и другими задачами, от решений которых зависит уровень жизни каждого из нас».</w:t>
      </w:r>
      <w:r w:rsidRPr="00B40B33">
        <w:rPr>
          <w:rStyle w:val="a5"/>
          <w:rFonts w:ascii="Times New Roman" w:hAnsi="Times New Roman"/>
          <w:sz w:val="28"/>
          <w:szCs w:val="28"/>
        </w:rPr>
        <w:footnoteReference w:id="1"/>
      </w:r>
    </w:p>
    <w:p w:rsidR="00527BB9" w:rsidRPr="00B40B33" w:rsidRDefault="00527BB9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4A0D" w:rsidRPr="00B40B33" w:rsidRDefault="00B40B33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8E1C85" w:rsidRPr="00B40B33">
        <w:rPr>
          <w:rFonts w:ascii="Times New Roman" w:hAnsi="Times New Roman"/>
          <w:b/>
          <w:sz w:val="28"/>
          <w:szCs w:val="28"/>
        </w:rPr>
        <w:t xml:space="preserve">Задание № </w:t>
      </w:r>
      <w:r w:rsidRPr="00B40B33">
        <w:rPr>
          <w:rFonts w:ascii="Times New Roman" w:hAnsi="Times New Roman"/>
          <w:b/>
          <w:sz w:val="28"/>
          <w:szCs w:val="28"/>
        </w:rPr>
        <w:t xml:space="preserve">1. </w:t>
      </w:r>
      <w:r w:rsidR="00754A0D" w:rsidRPr="00B40B33">
        <w:rPr>
          <w:rFonts w:ascii="Times New Roman" w:hAnsi="Times New Roman"/>
          <w:b/>
          <w:sz w:val="28"/>
          <w:szCs w:val="28"/>
        </w:rPr>
        <w:t>Общая теория химической эволюции и биогенеза А.П. Руденко</w:t>
      </w:r>
    </w:p>
    <w:p w:rsidR="00B40B33" w:rsidRPr="00B40B33" w:rsidRDefault="00B40B33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1C85" w:rsidRPr="00B40B33" w:rsidRDefault="00601DA4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Химию обычно рассматривают как науку о свойствах, составе и качественном превращении различных веществ. В зависимости от скорости химических реакций, подвергающихся воздействиям различных катализаторов, происходит процесс перехода от химических систем к биологическим, то есть своего рода эволюция. Такие каталитические процессы усиливаются по мере усложнения состава и структуры этих систем.</w:t>
      </w:r>
    </w:p>
    <w:p w:rsidR="00677149" w:rsidRPr="00B40B33" w:rsidRDefault="00677149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Химическая эволюция, приводящая к возникновению жизни,— биогенез, является единственной формой диалектического перехода от неживого вещества в живое среди всех возможных процессов развития материального мира.</w:t>
      </w:r>
    </w:p>
    <w:p w:rsidR="00495203" w:rsidRPr="00B40B33" w:rsidRDefault="00CE013D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Эволюционная химия зародилась в 1950 - 1960 гг. В ее основе лежат процессы биокатализа, ферментологии. Она ориентирована на исследование молекулярного уровня живого, что основой живого является биокатализ, то есть присутствие различных природных веществ в химической реакции, способных управлять ею, замедляя или ускоряя ее протекание. «Эти катализаторы в живых системах определены самой природой, что и служит идеалом для многих химиков».</w:t>
      </w:r>
      <w:r w:rsidRPr="00B40B33">
        <w:rPr>
          <w:rStyle w:val="a5"/>
          <w:rFonts w:ascii="Times New Roman" w:hAnsi="Times New Roman"/>
          <w:sz w:val="28"/>
          <w:szCs w:val="28"/>
        </w:rPr>
        <w:footnoteReference w:id="2"/>
      </w:r>
    </w:p>
    <w:p w:rsidR="00495203" w:rsidRPr="00B40B33" w:rsidRDefault="00495203" w:rsidP="00B40B33">
      <w:pPr>
        <w:pStyle w:val="HTML"/>
        <w:spacing w:line="360" w:lineRule="auto"/>
        <w:ind w:firstLine="709"/>
        <w:jc w:val="both"/>
        <w:rPr>
          <w:i w:val="0"/>
          <w:sz w:val="28"/>
          <w:szCs w:val="28"/>
        </w:rPr>
      </w:pPr>
      <w:r w:rsidRPr="00B40B33">
        <w:rPr>
          <w:i w:val="0"/>
          <w:iCs w:val="0"/>
          <w:sz w:val="28"/>
          <w:szCs w:val="28"/>
        </w:rPr>
        <w:t>Роль каталитических процессов усиливалась по мере усложнения состава и структуры химических систем. На этом основании некоторые ученые стали связывать химическую эволюцию с самоорганизацией и саморазвитием каталитических систем.</w:t>
      </w:r>
    </w:p>
    <w:p w:rsidR="008D6906" w:rsidRPr="00B40B33" w:rsidRDefault="00495203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Так, у</w:t>
      </w:r>
      <w:r w:rsidR="00601DA4" w:rsidRPr="00B40B33">
        <w:rPr>
          <w:rFonts w:ascii="Times New Roman" w:hAnsi="Times New Roman"/>
          <w:sz w:val="28"/>
          <w:szCs w:val="28"/>
        </w:rPr>
        <w:t>ченый Руденко А.П.</w:t>
      </w:r>
      <w:r w:rsidRPr="00B40B33">
        <w:rPr>
          <w:rFonts w:ascii="Times New Roman" w:hAnsi="Times New Roman"/>
          <w:sz w:val="28"/>
          <w:szCs w:val="28"/>
        </w:rPr>
        <w:t xml:space="preserve"> создал такую собственную теорию, которая в дальнейшем преобразовалась в </w:t>
      </w:r>
      <w:r w:rsidRPr="00B40B33">
        <w:rPr>
          <w:rFonts w:ascii="Times New Roman" w:hAnsi="Times New Roman"/>
          <w:iCs/>
          <w:sz w:val="28"/>
          <w:szCs w:val="28"/>
        </w:rPr>
        <w:t>общую теорию химической эволюции и биогенеза</w:t>
      </w:r>
      <w:r w:rsidR="00601DA4" w:rsidRPr="00B40B33">
        <w:rPr>
          <w:rFonts w:ascii="Times New Roman" w:hAnsi="Times New Roman"/>
          <w:sz w:val="28"/>
          <w:szCs w:val="28"/>
        </w:rPr>
        <w:t>.</w:t>
      </w:r>
      <w:r w:rsidR="008D6906" w:rsidRPr="00B40B33">
        <w:rPr>
          <w:rFonts w:ascii="Times New Roman" w:hAnsi="Times New Roman"/>
          <w:sz w:val="28"/>
          <w:szCs w:val="28"/>
        </w:rPr>
        <w:t xml:space="preserve"> </w:t>
      </w:r>
      <w:r w:rsidR="00967317" w:rsidRPr="00B40B33">
        <w:rPr>
          <w:rFonts w:ascii="Times New Roman" w:hAnsi="Times New Roman"/>
          <w:sz w:val="28"/>
          <w:szCs w:val="28"/>
        </w:rPr>
        <w:t>Для п</w:t>
      </w:r>
      <w:r w:rsidR="008D6906" w:rsidRPr="00B40B33">
        <w:rPr>
          <w:rFonts w:ascii="Times New Roman" w:hAnsi="Times New Roman"/>
          <w:sz w:val="28"/>
          <w:szCs w:val="28"/>
        </w:rPr>
        <w:t>ервоначальн</w:t>
      </w:r>
      <w:r w:rsidR="00967317" w:rsidRPr="00B40B33">
        <w:rPr>
          <w:rFonts w:ascii="Times New Roman" w:hAnsi="Times New Roman"/>
          <w:sz w:val="28"/>
          <w:szCs w:val="28"/>
        </w:rPr>
        <w:t>ого</w:t>
      </w:r>
      <w:r w:rsidR="008D6906" w:rsidRPr="00B40B33">
        <w:rPr>
          <w:rFonts w:ascii="Times New Roman" w:hAnsi="Times New Roman"/>
          <w:sz w:val="28"/>
          <w:szCs w:val="28"/>
        </w:rPr>
        <w:t xml:space="preserve"> этап</w:t>
      </w:r>
      <w:r w:rsidR="00967317" w:rsidRPr="00B40B33">
        <w:rPr>
          <w:rFonts w:ascii="Times New Roman" w:hAnsi="Times New Roman"/>
          <w:sz w:val="28"/>
          <w:szCs w:val="28"/>
        </w:rPr>
        <w:t xml:space="preserve">а </w:t>
      </w:r>
      <w:r w:rsidR="008D6906" w:rsidRPr="00B40B33">
        <w:rPr>
          <w:rFonts w:ascii="Times New Roman" w:hAnsi="Times New Roman"/>
          <w:sz w:val="28"/>
          <w:szCs w:val="28"/>
        </w:rPr>
        <w:t>для построения живых систем достаточно мало</w:t>
      </w:r>
      <w:r w:rsidR="00967317" w:rsidRPr="00B40B33">
        <w:rPr>
          <w:rFonts w:ascii="Times New Roman" w:hAnsi="Times New Roman"/>
          <w:sz w:val="28"/>
          <w:szCs w:val="28"/>
        </w:rPr>
        <w:t>го</w:t>
      </w:r>
      <w:r w:rsidR="008D6906" w:rsidRPr="00B40B33">
        <w:rPr>
          <w:rFonts w:ascii="Times New Roman" w:hAnsi="Times New Roman"/>
          <w:sz w:val="28"/>
          <w:szCs w:val="28"/>
        </w:rPr>
        <w:t xml:space="preserve"> количеств</w:t>
      </w:r>
      <w:r w:rsidR="00967317" w:rsidRPr="00B40B33">
        <w:rPr>
          <w:rFonts w:ascii="Times New Roman" w:hAnsi="Times New Roman"/>
          <w:sz w:val="28"/>
          <w:szCs w:val="28"/>
        </w:rPr>
        <w:t>а</w:t>
      </w:r>
      <w:r w:rsidR="008D6906" w:rsidRPr="00B40B33">
        <w:rPr>
          <w:rFonts w:ascii="Times New Roman" w:hAnsi="Times New Roman"/>
          <w:sz w:val="28"/>
          <w:szCs w:val="28"/>
        </w:rPr>
        <w:t xml:space="preserve"> элементов (водород, кислород, углерод, азот, сера и фосфор), занимающи</w:t>
      </w:r>
      <w:r w:rsidR="00967317" w:rsidRPr="00B40B33">
        <w:rPr>
          <w:rFonts w:ascii="Times New Roman" w:hAnsi="Times New Roman"/>
          <w:sz w:val="28"/>
          <w:szCs w:val="28"/>
        </w:rPr>
        <w:t>х</w:t>
      </w:r>
      <w:r w:rsidR="008D6906" w:rsidRPr="00B40B33">
        <w:rPr>
          <w:rFonts w:ascii="Times New Roman" w:hAnsi="Times New Roman"/>
          <w:sz w:val="28"/>
          <w:szCs w:val="28"/>
        </w:rPr>
        <w:t xml:space="preserve"> примерно 98% весовой доли живых организмов. Наподобие этого строятся и другие органические соединения.</w:t>
      </w:r>
    </w:p>
    <w:p w:rsidR="008D6906" w:rsidRPr="00B40B33" w:rsidRDefault="008D6906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Так, можно сказать, что в ходе предбиологической эволюции происходит отбор тех органических структур, которые отличаются особой активностью и своим содействием усилению действия каталитических систем.</w:t>
      </w:r>
    </w:p>
    <w:p w:rsidR="008D6906" w:rsidRPr="00B40B33" w:rsidRDefault="008D6906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Единые физические и химические законы управляют процессами развития в природе, но часто встречаются достаточно сложные процессы эволюции, связанные с самоорганизацией систем.</w:t>
      </w:r>
    </w:p>
    <w:p w:rsidR="008D6906" w:rsidRPr="00B40B33" w:rsidRDefault="008D6906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«Профессор Руденко рассматривает химическую эволюцию как процесс саморазвития и самоорганизации открытых каталитических систем. Такие системы являются открытыми, так как их функционирование основано на постоянном притоке новой энергии и выводом готовых продуктов».</w:t>
      </w:r>
      <w:r w:rsidRPr="00B40B33">
        <w:rPr>
          <w:rStyle w:val="a5"/>
          <w:rFonts w:ascii="Times New Roman" w:hAnsi="Times New Roman"/>
          <w:sz w:val="28"/>
          <w:szCs w:val="28"/>
        </w:rPr>
        <w:footnoteReference w:id="3"/>
      </w:r>
      <w:r w:rsidR="00C11E80" w:rsidRPr="00B40B33">
        <w:rPr>
          <w:rFonts w:ascii="Times New Roman" w:hAnsi="Times New Roman"/>
          <w:sz w:val="28"/>
          <w:szCs w:val="28"/>
        </w:rPr>
        <w:t xml:space="preserve"> Основным источником энергии, по его мнению, является химическая реакция, которая борется с равновесием и самоорганизацией каталитических систем. В результате борьбы преимущество получает та, которая развивается на основе реакции с большим выделение тепла и с ростом активности.</w:t>
      </w:r>
    </w:p>
    <w:p w:rsidR="00677149" w:rsidRPr="00B40B33" w:rsidRDefault="00C11E80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Большую роль в этом процессе играет так называемый автокатализ, благодаря возникновению которого происходит самоускорение базисной реакции. Это состояние будет сдерживаться постоянным уровнем температуры в системе. Так возникает первый кинетический предел, который преодолевается за счет превращения отдельных каталитических центров в центр функциональных циклов.</w:t>
      </w:r>
      <w:r w:rsidR="0027472F" w:rsidRPr="00B40B33">
        <w:rPr>
          <w:rFonts w:ascii="Times New Roman" w:hAnsi="Times New Roman"/>
          <w:sz w:val="28"/>
          <w:szCs w:val="28"/>
        </w:rPr>
        <w:t xml:space="preserve"> Дальше скорость реакции может сдерживаться концентрацией реагирующих веществ, в результате чего появляется второй кинетический предел, который преодолевается с помощью «пространственного дублирования сложных каталитических систем, их разъединением и дальнейшим самостоятельным существованием. Самовоспроизведение и дубликация системы означают уже переход от химической эволюции к биологической». После появления второго кинетического предела химическая переход заканчивается и начинается новый.</w:t>
      </w:r>
    </w:p>
    <w:p w:rsidR="00677149" w:rsidRPr="00B40B33" w:rsidRDefault="00677149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Существует разделение химической эволюции на определенные этапы:</w:t>
      </w:r>
    </w:p>
    <w:p w:rsidR="00677149" w:rsidRPr="00B40B33" w:rsidRDefault="00677149" w:rsidP="00B40B33">
      <w:pPr>
        <w:numPr>
          <w:ilvl w:val="0"/>
          <w:numId w:val="8"/>
        </w:numPr>
        <w:tabs>
          <w:tab w:val="clear" w:pos="720"/>
        </w:tabs>
        <w:autoSpaceDE/>
        <w:adjustRightInd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астрофизический (синтез ядер химических элементов, синтез молекул в межзвездной среде);</w:t>
      </w:r>
    </w:p>
    <w:p w:rsidR="00677149" w:rsidRPr="00B40B33" w:rsidRDefault="00677149" w:rsidP="00B40B33">
      <w:pPr>
        <w:numPr>
          <w:ilvl w:val="0"/>
          <w:numId w:val="8"/>
        </w:numPr>
        <w:tabs>
          <w:tab w:val="clear" w:pos="720"/>
        </w:tabs>
        <w:autoSpaceDE/>
        <w:adjustRightInd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космохимический (эволюция химических соединений на планетах, спутниках и кометах);</w:t>
      </w:r>
    </w:p>
    <w:p w:rsidR="00677149" w:rsidRPr="00B40B33" w:rsidRDefault="00677149" w:rsidP="00B40B33">
      <w:pPr>
        <w:numPr>
          <w:ilvl w:val="0"/>
          <w:numId w:val="8"/>
        </w:numPr>
        <w:tabs>
          <w:tab w:val="clear" w:pos="720"/>
        </w:tabs>
        <w:autoSpaceDE/>
        <w:adjustRightInd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геохимический;</w:t>
      </w:r>
    </w:p>
    <w:p w:rsidR="00677149" w:rsidRPr="00B40B33" w:rsidRDefault="00677149" w:rsidP="00B40B33">
      <w:pPr>
        <w:numPr>
          <w:ilvl w:val="0"/>
          <w:numId w:val="8"/>
        </w:numPr>
        <w:tabs>
          <w:tab w:val="clear" w:pos="720"/>
        </w:tabs>
        <w:autoSpaceDE/>
        <w:adjustRightInd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биогеохимический;</w:t>
      </w:r>
    </w:p>
    <w:p w:rsidR="00677149" w:rsidRPr="00B40B33" w:rsidRDefault="00677149" w:rsidP="00B40B33">
      <w:pPr>
        <w:numPr>
          <w:ilvl w:val="0"/>
          <w:numId w:val="8"/>
        </w:numPr>
        <w:tabs>
          <w:tab w:val="clear" w:pos="720"/>
        </w:tabs>
        <w:autoSpaceDE/>
        <w:adjustRightInd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антропохимический.</w:t>
      </w:r>
    </w:p>
    <w:p w:rsidR="008448F2" w:rsidRPr="00B40B33" w:rsidRDefault="008448F2" w:rsidP="00B40B33">
      <w:pPr>
        <w:pStyle w:val="HTML"/>
        <w:spacing w:line="360" w:lineRule="auto"/>
        <w:ind w:firstLine="709"/>
        <w:jc w:val="both"/>
        <w:rPr>
          <w:i w:val="0"/>
          <w:iCs w:val="0"/>
          <w:sz w:val="28"/>
          <w:szCs w:val="28"/>
          <w:vertAlign w:val="superscript"/>
        </w:rPr>
      </w:pPr>
      <w:r w:rsidRPr="00B40B33">
        <w:rPr>
          <w:i w:val="0"/>
          <w:iCs w:val="0"/>
          <w:sz w:val="28"/>
          <w:szCs w:val="28"/>
        </w:rPr>
        <w:t>В данной теории были решены вопросы о движущих силах и механизмах эволюционного процесса, то есть «о законах химической эволюции, об отборе элементов и структур и их причинной обусловленности, о высоте химической организации и иерархии химических систем как следствии эволюции».</w:t>
      </w:r>
      <w:r w:rsidR="00F34754" w:rsidRPr="00B40B33">
        <w:rPr>
          <w:i w:val="0"/>
          <w:iCs w:val="0"/>
          <w:sz w:val="28"/>
          <w:szCs w:val="28"/>
          <w:vertAlign w:val="superscript"/>
        </w:rPr>
        <w:t>3</w:t>
      </w:r>
    </w:p>
    <w:p w:rsidR="008448F2" w:rsidRPr="00B40B33" w:rsidRDefault="008448F2" w:rsidP="00B40B33">
      <w:pPr>
        <w:pStyle w:val="HTML"/>
        <w:spacing w:line="360" w:lineRule="auto"/>
        <w:ind w:firstLine="709"/>
        <w:jc w:val="both"/>
        <w:rPr>
          <w:i w:val="0"/>
          <w:iCs w:val="0"/>
          <w:sz w:val="28"/>
          <w:szCs w:val="28"/>
        </w:rPr>
      </w:pPr>
      <w:r w:rsidRPr="00B40B33">
        <w:rPr>
          <w:i w:val="0"/>
          <w:iCs w:val="0"/>
          <w:sz w:val="28"/>
          <w:szCs w:val="28"/>
        </w:rPr>
        <w:t>Теория саморазвития каталитических систем Руденко дает такие возможности, как:</w:t>
      </w:r>
    </w:p>
    <w:p w:rsidR="008448F2" w:rsidRPr="00B40B33" w:rsidRDefault="008448F2" w:rsidP="00B40B33">
      <w:pPr>
        <w:pStyle w:val="HTML"/>
        <w:numPr>
          <w:ilvl w:val="0"/>
          <w:numId w:val="9"/>
        </w:numPr>
        <w:tabs>
          <w:tab w:val="clear" w:pos="720"/>
        </w:tabs>
        <w:spacing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r w:rsidRPr="00B40B33">
        <w:rPr>
          <w:i w:val="0"/>
          <w:iCs w:val="0"/>
          <w:sz w:val="28"/>
          <w:szCs w:val="28"/>
        </w:rPr>
        <w:t>выявлять этапы химической эволюции и на этой основе классифицировать катализаторы по уровню их организации;</w:t>
      </w:r>
    </w:p>
    <w:p w:rsidR="008448F2" w:rsidRPr="00B40B33" w:rsidRDefault="008448F2" w:rsidP="00B40B33">
      <w:pPr>
        <w:pStyle w:val="HTML"/>
        <w:numPr>
          <w:ilvl w:val="0"/>
          <w:numId w:val="9"/>
        </w:numPr>
        <w:tabs>
          <w:tab w:val="clear" w:pos="720"/>
        </w:tabs>
        <w:spacing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r w:rsidRPr="00B40B33">
        <w:rPr>
          <w:i w:val="0"/>
          <w:iCs w:val="0"/>
          <w:sz w:val="28"/>
          <w:szCs w:val="28"/>
        </w:rPr>
        <w:t>использовать принципиально новый метод изучения катализа;</w:t>
      </w:r>
    </w:p>
    <w:p w:rsidR="008448F2" w:rsidRPr="00B40B33" w:rsidRDefault="008448F2" w:rsidP="00B40B33">
      <w:pPr>
        <w:pStyle w:val="HTML"/>
        <w:numPr>
          <w:ilvl w:val="0"/>
          <w:numId w:val="9"/>
        </w:numPr>
        <w:tabs>
          <w:tab w:val="clear" w:pos="720"/>
        </w:tabs>
        <w:spacing w:line="360" w:lineRule="auto"/>
        <w:ind w:left="0" w:firstLine="709"/>
        <w:jc w:val="both"/>
        <w:rPr>
          <w:i w:val="0"/>
          <w:sz w:val="28"/>
          <w:szCs w:val="28"/>
        </w:rPr>
      </w:pPr>
      <w:r w:rsidRPr="00B40B33">
        <w:rPr>
          <w:i w:val="0"/>
          <w:iCs w:val="0"/>
          <w:sz w:val="28"/>
          <w:szCs w:val="28"/>
        </w:rPr>
        <w:t>давать конкретную характеристику пределов в химической эволюции и перехода от химогенеза (химического становления) к биогенезу.</w:t>
      </w:r>
    </w:p>
    <w:p w:rsidR="007D7FE8" w:rsidRPr="00B40B33" w:rsidRDefault="007D7FE8" w:rsidP="00B40B33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Сегодня химики пришли к выводу, что, используя те же принципы, на которых построена химия организмов, в будущем можно будет построить новую химию, новое управление химическими процессами, где начнут применяться принципы синтеза себе подобных молекул. Для освоения каталитического опыта живой природы и реализации полученных знаний в промышленном производстве химики наметили рад перспективных путей.</w:t>
      </w:r>
    </w:p>
    <w:p w:rsidR="007D7FE8" w:rsidRPr="00B40B33" w:rsidRDefault="007D7FE8" w:rsidP="00B40B33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b/>
          <w:bCs/>
          <w:iCs/>
          <w:sz w:val="28"/>
          <w:szCs w:val="28"/>
        </w:rPr>
        <w:t>Первый</w:t>
      </w:r>
      <w:r w:rsidRPr="00B40B33">
        <w:rPr>
          <w:rFonts w:ascii="Times New Roman" w:hAnsi="Times New Roman"/>
          <w:sz w:val="28"/>
          <w:szCs w:val="28"/>
        </w:rPr>
        <w:t xml:space="preserve"> </w:t>
      </w:r>
      <w:r w:rsidRPr="00B40B33">
        <w:rPr>
          <w:rFonts w:ascii="Times New Roman" w:hAnsi="Times New Roman"/>
          <w:b/>
          <w:sz w:val="28"/>
          <w:szCs w:val="28"/>
        </w:rPr>
        <w:t>путь</w:t>
      </w:r>
      <w:r w:rsidRPr="00B40B33">
        <w:rPr>
          <w:rFonts w:ascii="Times New Roman" w:hAnsi="Times New Roman"/>
          <w:sz w:val="28"/>
          <w:szCs w:val="28"/>
        </w:rPr>
        <w:t xml:space="preserve"> — развитие исследований в области металлокомплексного катализа с ориентацией на соответствующие объекты живой природы.</w:t>
      </w:r>
    </w:p>
    <w:p w:rsidR="007D7FE8" w:rsidRPr="00B40B33" w:rsidRDefault="007D7FE8" w:rsidP="00B40B33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b/>
          <w:bCs/>
          <w:iCs/>
          <w:sz w:val="28"/>
          <w:szCs w:val="28"/>
        </w:rPr>
        <w:t>Второй путь</w:t>
      </w:r>
      <w:r w:rsidRPr="00B40B33">
        <w:rPr>
          <w:rFonts w:ascii="Times New Roman" w:hAnsi="Times New Roman"/>
          <w:sz w:val="28"/>
          <w:szCs w:val="28"/>
        </w:rPr>
        <w:t xml:space="preserve"> – моделирование биокатализаторов</w:t>
      </w:r>
    </w:p>
    <w:p w:rsidR="007D7FE8" w:rsidRPr="00B40B33" w:rsidRDefault="007D7FE8" w:rsidP="00B40B33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b/>
          <w:bCs/>
          <w:iCs/>
          <w:sz w:val="28"/>
          <w:szCs w:val="28"/>
        </w:rPr>
        <w:t>Третий путь</w:t>
      </w:r>
      <w:r w:rsidRPr="00B40B33">
        <w:rPr>
          <w:rFonts w:ascii="Times New Roman" w:hAnsi="Times New Roman"/>
          <w:sz w:val="28"/>
          <w:szCs w:val="28"/>
        </w:rPr>
        <w:t xml:space="preserve"> иммобилизация систем (закрепление выделенных из живого организма ферментов на твердой поверхности путем адсорбции, которая превращает их в гетерогенный катализатор и обеспечивает его стабильность и непрерывное действие).</w:t>
      </w:r>
    </w:p>
    <w:p w:rsidR="007D7FE8" w:rsidRPr="00B40B33" w:rsidRDefault="007D7FE8" w:rsidP="00B40B33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b/>
          <w:bCs/>
          <w:iCs/>
          <w:sz w:val="28"/>
          <w:szCs w:val="28"/>
        </w:rPr>
        <w:t>Четвертый путь</w:t>
      </w:r>
      <w:r w:rsidRPr="00B40B33">
        <w:rPr>
          <w:rFonts w:ascii="Times New Roman" w:hAnsi="Times New Roman"/>
          <w:sz w:val="28"/>
          <w:szCs w:val="28"/>
        </w:rPr>
        <w:t xml:space="preserve"> – изучение и освоение всего каталитического опыта живой природы, в том числе и формирования фермента, клетки и даже организма.</w:t>
      </w:r>
    </w:p>
    <w:p w:rsidR="0027472F" w:rsidRPr="00B40B33" w:rsidRDefault="0027472F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Можно сделать вывод, что Руденко А.П. в своей концепции обратил внимание на эволюцию каталитических систем. Но такая эволюция не могла осуществиться без отбора тех химических элементов и их соединений, которые играли решающую роль в самоорганизации процессов и являлись необходимым условием возникновения и ускорения эволюции.</w:t>
      </w:r>
    </w:p>
    <w:p w:rsidR="0044715A" w:rsidRPr="00B40B33" w:rsidRDefault="0044715A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807F2" w:rsidRPr="00B40B33" w:rsidRDefault="0037708A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40B33">
        <w:rPr>
          <w:rFonts w:ascii="Times New Roman" w:hAnsi="Times New Roman"/>
          <w:b/>
          <w:sz w:val="28"/>
          <w:szCs w:val="28"/>
        </w:rPr>
        <w:t xml:space="preserve">Задание № </w:t>
      </w:r>
      <w:r w:rsidR="00B40B33" w:rsidRPr="00B40B33">
        <w:rPr>
          <w:rFonts w:ascii="Times New Roman" w:hAnsi="Times New Roman"/>
          <w:b/>
          <w:sz w:val="28"/>
          <w:szCs w:val="28"/>
        </w:rPr>
        <w:t xml:space="preserve">2 </w:t>
      </w:r>
      <w:r w:rsidR="00754A0D" w:rsidRPr="00B40B33">
        <w:rPr>
          <w:rFonts w:ascii="Times New Roman" w:hAnsi="Times New Roman"/>
          <w:b/>
          <w:sz w:val="28"/>
          <w:szCs w:val="28"/>
        </w:rPr>
        <w:t>Географическая оболочка земли. Понятие зональных, континентальных и океанических комплексов</w:t>
      </w:r>
    </w:p>
    <w:p w:rsidR="00B40B33" w:rsidRPr="00B40B33" w:rsidRDefault="00B40B33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07F2" w:rsidRPr="00B40B33" w:rsidRDefault="002C67E0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«</w:t>
      </w:r>
      <w:r w:rsidR="00754A0D" w:rsidRPr="00B40B33">
        <w:rPr>
          <w:rFonts w:ascii="Times New Roman" w:hAnsi="Times New Roman"/>
          <w:sz w:val="28"/>
          <w:szCs w:val="28"/>
        </w:rPr>
        <w:t>Географические процессы являются продолжением космической эволюции при образовании галактик, звездных и планетных систем</w:t>
      </w:r>
      <w:r w:rsidRPr="00B40B33">
        <w:rPr>
          <w:rFonts w:ascii="Times New Roman" w:hAnsi="Times New Roman"/>
          <w:sz w:val="28"/>
          <w:szCs w:val="28"/>
        </w:rPr>
        <w:t>»</w:t>
      </w:r>
      <w:r w:rsidR="00754A0D" w:rsidRPr="00B40B33">
        <w:rPr>
          <w:rFonts w:ascii="Times New Roman" w:hAnsi="Times New Roman"/>
          <w:sz w:val="28"/>
          <w:szCs w:val="28"/>
        </w:rPr>
        <w:t>.</w:t>
      </w:r>
      <w:r w:rsidRPr="00B40B33">
        <w:rPr>
          <w:rStyle w:val="a5"/>
          <w:rFonts w:ascii="Times New Roman" w:hAnsi="Times New Roman"/>
          <w:sz w:val="28"/>
          <w:szCs w:val="28"/>
        </w:rPr>
        <w:footnoteReference w:id="4"/>
      </w:r>
      <w:r w:rsidR="00754A0D" w:rsidRPr="00B40B33">
        <w:rPr>
          <w:rFonts w:ascii="Times New Roman" w:hAnsi="Times New Roman"/>
          <w:sz w:val="28"/>
          <w:szCs w:val="28"/>
        </w:rPr>
        <w:t xml:space="preserve"> Они связаны с химическими реакциями и многими другими явлениями. В результате воздействия внутренних и внешних физических, химических процессов неорганической, а затем и живой природы создаются, меняются геосферные оболочки.</w:t>
      </w:r>
    </w:p>
    <w:p w:rsidR="00C807F2" w:rsidRPr="00B40B33" w:rsidRDefault="00C807F2" w:rsidP="00B40B33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40B33">
        <w:rPr>
          <w:sz w:val="28"/>
          <w:szCs w:val="28"/>
        </w:rPr>
        <w:t xml:space="preserve">Приповерхностные части планеты (верхняя часть литосферы, гидросфера, нижние слои атмосферы) в целом называются </w:t>
      </w:r>
      <w:r w:rsidRPr="00B40B33">
        <w:rPr>
          <w:iCs/>
          <w:sz w:val="28"/>
          <w:szCs w:val="28"/>
        </w:rPr>
        <w:t>географической оболочкой</w:t>
      </w:r>
      <w:r w:rsidRPr="00B40B33">
        <w:rPr>
          <w:sz w:val="28"/>
          <w:szCs w:val="28"/>
        </w:rPr>
        <w:t xml:space="preserve"> и изучаются географией. Ей свойст</w:t>
      </w:r>
      <w:r w:rsidR="00E45BBF" w:rsidRPr="00B40B33">
        <w:rPr>
          <w:sz w:val="28"/>
          <w:szCs w:val="28"/>
        </w:rPr>
        <w:t>венны целостность, состоящая в</w:t>
      </w:r>
      <w:r w:rsidRPr="00B40B33">
        <w:rPr>
          <w:sz w:val="28"/>
          <w:szCs w:val="28"/>
        </w:rPr>
        <w:t xml:space="preserve"> связя</w:t>
      </w:r>
      <w:r w:rsidR="00E45BBF" w:rsidRPr="00B40B33">
        <w:rPr>
          <w:sz w:val="28"/>
          <w:szCs w:val="28"/>
        </w:rPr>
        <w:t>х</w:t>
      </w:r>
      <w:r w:rsidRPr="00B40B33">
        <w:rPr>
          <w:sz w:val="28"/>
          <w:szCs w:val="28"/>
        </w:rPr>
        <w:t xml:space="preserve"> между её</w:t>
      </w:r>
      <w:r w:rsidR="00E45BBF" w:rsidRPr="00B40B33">
        <w:rPr>
          <w:sz w:val="28"/>
          <w:szCs w:val="28"/>
        </w:rPr>
        <w:t xml:space="preserve"> компонентами, и неравномерности</w:t>
      </w:r>
      <w:r w:rsidRPr="00B40B33">
        <w:rPr>
          <w:sz w:val="28"/>
          <w:szCs w:val="28"/>
        </w:rPr>
        <w:t xml:space="preserve"> развития во времени и пространстве.</w:t>
      </w:r>
    </w:p>
    <w:p w:rsidR="00C807F2" w:rsidRPr="00B40B33" w:rsidRDefault="00C807F2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 xml:space="preserve">Неравномерность развития </w:t>
      </w:r>
      <w:r w:rsidR="00E45BBF" w:rsidRPr="00B40B33">
        <w:rPr>
          <w:rFonts w:ascii="Times New Roman" w:hAnsi="Times New Roman"/>
          <w:sz w:val="28"/>
          <w:szCs w:val="28"/>
        </w:rPr>
        <w:t>во времени выражается в свойственных</w:t>
      </w:r>
      <w:r w:rsidRPr="00B40B33">
        <w:rPr>
          <w:rFonts w:ascii="Times New Roman" w:hAnsi="Times New Roman"/>
          <w:sz w:val="28"/>
          <w:szCs w:val="28"/>
        </w:rPr>
        <w:t xml:space="preserve"> этой оболочке направленных ритмичных (периодических — суточных, месячных, сезонных, годовых и т.п.) и неритмичных (эпизодических) изменениях. </w:t>
      </w:r>
      <w:r w:rsidR="00E45BBF" w:rsidRPr="00B40B33">
        <w:rPr>
          <w:rFonts w:ascii="Times New Roman" w:hAnsi="Times New Roman"/>
          <w:sz w:val="28"/>
          <w:szCs w:val="28"/>
        </w:rPr>
        <w:t xml:space="preserve">В результате </w:t>
      </w:r>
      <w:r w:rsidRPr="00B40B33">
        <w:rPr>
          <w:rFonts w:ascii="Times New Roman" w:hAnsi="Times New Roman"/>
          <w:sz w:val="28"/>
          <w:szCs w:val="28"/>
        </w:rPr>
        <w:t>этих процессов формируются разновозрастность отдельных участков географической оболочки, унаследованность хода природных процессов.</w:t>
      </w:r>
      <w:r w:rsidR="00E45BBF" w:rsidRPr="00B40B33">
        <w:rPr>
          <w:rFonts w:ascii="Times New Roman" w:hAnsi="Times New Roman"/>
          <w:sz w:val="28"/>
          <w:szCs w:val="28"/>
        </w:rPr>
        <w:t xml:space="preserve"> Неравномерность развития географической оболочки в пространстве выражается в проявлениях горизонтальной зональности и </w:t>
      </w:r>
      <w:r w:rsidR="00E45BBF" w:rsidRPr="00B40B33">
        <w:rPr>
          <w:rFonts w:ascii="Times New Roman" w:hAnsi="Times New Roman"/>
          <w:iCs/>
          <w:sz w:val="28"/>
          <w:szCs w:val="28"/>
        </w:rPr>
        <w:t>высотной поясности.</w:t>
      </w:r>
    </w:p>
    <w:p w:rsidR="006101EE" w:rsidRPr="00B40B33" w:rsidRDefault="006101EE" w:rsidP="00B40B33">
      <w:pPr>
        <w:pStyle w:val="21"/>
        <w:rPr>
          <w:color w:val="auto"/>
        </w:rPr>
      </w:pPr>
      <w:r w:rsidRPr="00B40B33">
        <w:rPr>
          <w:color w:val="auto"/>
        </w:rPr>
        <w:t xml:space="preserve">Границы географической оболочки </w:t>
      </w:r>
      <w:r w:rsidR="008448F2" w:rsidRPr="00B40B33">
        <w:rPr>
          <w:color w:val="auto"/>
        </w:rPr>
        <w:t>представле</w:t>
      </w:r>
      <w:r w:rsidRPr="00B40B33">
        <w:rPr>
          <w:color w:val="auto"/>
        </w:rPr>
        <w:t xml:space="preserve">ны нечетко. </w:t>
      </w:r>
      <w:r w:rsidR="008448F2" w:rsidRPr="00B40B33">
        <w:rPr>
          <w:color w:val="auto"/>
        </w:rPr>
        <w:t>З</w:t>
      </w:r>
      <w:r w:rsidRPr="00B40B33">
        <w:rPr>
          <w:color w:val="auto"/>
        </w:rPr>
        <w:t>а верхнюю границу</w:t>
      </w:r>
      <w:r w:rsidR="008448F2" w:rsidRPr="00B40B33">
        <w:rPr>
          <w:color w:val="auto"/>
        </w:rPr>
        <w:t>, обычно, принимают озоновый экран, за</w:t>
      </w:r>
      <w:r w:rsidRPr="00B40B33">
        <w:rPr>
          <w:color w:val="auto"/>
        </w:rPr>
        <w:t xml:space="preserve"> </w:t>
      </w:r>
      <w:r w:rsidR="008448F2" w:rsidRPr="00B40B33">
        <w:rPr>
          <w:color w:val="auto"/>
        </w:rPr>
        <w:t>н</w:t>
      </w:r>
      <w:r w:rsidRPr="00B40B33">
        <w:rPr>
          <w:color w:val="auto"/>
        </w:rPr>
        <w:t>ижн</w:t>
      </w:r>
      <w:r w:rsidR="008448F2" w:rsidRPr="00B40B33">
        <w:rPr>
          <w:color w:val="auto"/>
        </w:rPr>
        <w:t>юю -</w:t>
      </w:r>
      <w:r w:rsidRPr="00B40B33">
        <w:rPr>
          <w:color w:val="auto"/>
        </w:rPr>
        <w:t xml:space="preserve"> на суше проводится на глубине не более </w:t>
      </w:r>
      <w:smartTag w:uri="urn:schemas-microsoft-com:office:smarttags" w:element="metricconverter">
        <w:smartTagPr>
          <w:attr w:name="ProductID" w:val="1000 м"/>
        </w:smartTagPr>
        <w:r w:rsidRPr="00B40B33">
          <w:rPr>
            <w:color w:val="auto"/>
          </w:rPr>
          <w:t>1000 м</w:t>
        </w:r>
      </w:smartTag>
      <w:r w:rsidR="008448F2" w:rsidRPr="00B40B33">
        <w:rPr>
          <w:color w:val="auto"/>
        </w:rPr>
        <w:t>. (</w:t>
      </w:r>
      <w:r w:rsidRPr="00B40B33">
        <w:rPr>
          <w:color w:val="auto"/>
        </w:rPr>
        <w:t>часть земной коры, которая подвержена сильным изменениям под воздействием атмосферы, гидросферы и живых организмов</w:t>
      </w:r>
      <w:r w:rsidR="008448F2" w:rsidRPr="00B40B33">
        <w:rPr>
          <w:color w:val="auto"/>
        </w:rPr>
        <w:t>)</w:t>
      </w:r>
      <w:r w:rsidRPr="00B40B33">
        <w:rPr>
          <w:color w:val="auto"/>
        </w:rPr>
        <w:t xml:space="preserve">. В океане нижней границей географической оболочки </w:t>
      </w:r>
      <w:r w:rsidR="00977D29" w:rsidRPr="00B40B33">
        <w:rPr>
          <w:color w:val="auto"/>
        </w:rPr>
        <w:t>является</w:t>
      </w:r>
      <w:r w:rsidRPr="00B40B33">
        <w:rPr>
          <w:color w:val="auto"/>
        </w:rPr>
        <w:t xml:space="preserve"> его дно. Таким образом, общая мощность географической оболочки составляет около </w:t>
      </w:r>
      <w:smartTag w:uri="urn:schemas-microsoft-com:office:smarttags" w:element="metricconverter">
        <w:smartTagPr>
          <w:attr w:name="ProductID" w:val="30 км"/>
        </w:smartTagPr>
        <w:r w:rsidRPr="00B40B33">
          <w:rPr>
            <w:color w:val="auto"/>
          </w:rPr>
          <w:t>30 км</w:t>
        </w:r>
      </w:smartTag>
      <w:r w:rsidRPr="00B40B33">
        <w:rPr>
          <w:color w:val="auto"/>
        </w:rPr>
        <w:t>.</w:t>
      </w:r>
    </w:p>
    <w:p w:rsidR="006101EE" w:rsidRPr="00B40B33" w:rsidRDefault="006101EE" w:rsidP="00B40B3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 xml:space="preserve">Она отличается большим разнообразием вещественного состава и видов энергии. Вещество оболочки одновременно может находиться в трех агрегатных состояниях — твердом, жидком и газообразном. </w:t>
      </w:r>
      <w:r w:rsidR="00977D29" w:rsidRPr="00B40B33">
        <w:rPr>
          <w:rFonts w:ascii="Times New Roman" w:hAnsi="Times New Roman"/>
          <w:sz w:val="28"/>
          <w:szCs w:val="28"/>
        </w:rPr>
        <w:t xml:space="preserve">Она </w:t>
      </w:r>
      <w:r w:rsidRPr="00B40B33">
        <w:rPr>
          <w:rFonts w:ascii="Times New Roman" w:hAnsi="Times New Roman"/>
          <w:sz w:val="28"/>
          <w:szCs w:val="28"/>
        </w:rPr>
        <w:t>область зарождения жизни на Земле.</w:t>
      </w:r>
    </w:p>
    <w:p w:rsidR="006101EE" w:rsidRPr="00B40B33" w:rsidRDefault="006101EE" w:rsidP="00B40B33">
      <w:pPr>
        <w:pStyle w:val="21"/>
        <w:rPr>
          <w:color w:val="auto"/>
        </w:rPr>
      </w:pPr>
      <w:r w:rsidRPr="00B40B33">
        <w:rPr>
          <w:color w:val="auto"/>
        </w:rPr>
        <w:t>Между оболочками Земли пр</w:t>
      </w:r>
      <w:r w:rsidR="00977D29" w:rsidRPr="00B40B33">
        <w:rPr>
          <w:color w:val="auto"/>
        </w:rPr>
        <w:t>оисходит</w:t>
      </w:r>
      <w:r w:rsidRPr="00B40B33">
        <w:rPr>
          <w:color w:val="auto"/>
        </w:rPr>
        <w:t xml:space="preserve"> непрерывный обмен веществом и энергией. В целом географическая оболочка — </w:t>
      </w:r>
      <w:r w:rsidR="00977D29" w:rsidRPr="00B40B33">
        <w:rPr>
          <w:color w:val="auto"/>
        </w:rPr>
        <w:t>«</w:t>
      </w:r>
      <w:r w:rsidRPr="00B40B33">
        <w:rPr>
          <w:color w:val="auto"/>
        </w:rPr>
        <w:t>наиболее сложно устроенная часть нашей планеты, особенно на контакте сфер: атмосферы и литосферы (поверхности суши), атмосферы и гидросферы (поверхностные слои Мирового океана), гидросферы и литосферы (дно океана)</w:t>
      </w:r>
      <w:r w:rsidR="00977D29" w:rsidRPr="00B40B33">
        <w:rPr>
          <w:color w:val="auto"/>
        </w:rPr>
        <w:t>»</w:t>
      </w:r>
      <w:r w:rsidRPr="00B40B33">
        <w:rPr>
          <w:color w:val="auto"/>
        </w:rPr>
        <w:t>.</w:t>
      </w:r>
      <w:r w:rsidR="00977D29" w:rsidRPr="00B40B33">
        <w:rPr>
          <w:rStyle w:val="a5"/>
          <w:color w:val="auto"/>
        </w:rPr>
        <w:footnoteReference w:id="5"/>
      </w:r>
    </w:p>
    <w:p w:rsidR="004A29F3" w:rsidRPr="00B40B33" w:rsidRDefault="004A29F3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Наиболее крупные зональные подразделения географической оболочки — географические пояса.</w:t>
      </w:r>
      <w:r w:rsidRPr="00B40B33">
        <w:rPr>
          <w:rFonts w:ascii="Times New Roman" w:hAnsi="Times New Roman"/>
          <w:iCs/>
          <w:sz w:val="28"/>
          <w:szCs w:val="28"/>
        </w:rPr>
        <w:t xml:space="preserve"> </w:t>
      </w:r>
      <w:r w:rsidRPr="00B40B33">
        <w:rPr>
          <w:rFonts w:ascii="Times New Roman" w:hAnsi="Times New Roman"/>
          <w:sz w:val="28"/>
          <w:szCs w:val="28"/>
        </w:rPr>
        <w:t xml:space="preserve">Они отличаются друг от друга температурными условиями, а также общими особенностями циркуляции атмосферы, почвенно-растительного покрова и животного мира. Внутри поясов по соотношению тепла и влаги выделяются </w:t>
      </w:r>
      <w:r w:rsidRPr="00B40B33">
        <w:rPr>
          <w:rFonts w:ascii="Times New Roman" w:hAnsi="Times New Roman"/>
          <w:iCs/>
          <w:sz w:val="28"/>
          <w:szCs w:val="28"/>
        </w:rPr>
        <w:t xml:space="preserve">природные зоны, </w:t>
      </w:r>
      <w:r w:rsidRPr="00B40B33">
        <w:rPr>
          <w:rFonts w:ascii="Times New Roman" w:hAnsi="Times New Roman"/>
          <w:sz w:val="28"/>
          <w:szCs w:val="28"/>
        </w:rPr>
        <w:t>названия которых определяются по преобладающему в них типу растительности (тундры, лесостепи, зоны лесов).</w:t>
      </w:r>
    </w:p>
    <w:p w:rsidR="006F67D3" w:rsidRPr="00B40B33" w:rsidRDefault="00977D29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Она делится</w:t>
      </w:r>
      <w:r w:rsidR="006101EE" w:rsidRPr="00B40B33">
        <w:rPr>
          <w:rFonts w:ascii="Times New Roman" w:hAnsi="Times New Roman"/>
          <w:sz w:val="28"/>
          <w:szCs w:val="28"/>
        </w:rPr>
        <w:t xml:space="preserve"> на отдельные природные комплексы (ланд</w:t>
      </w:r>
      <w:r w:rsidRPr="00B40B33">
        <w:rPr>
          <w:rFonts w:ascii="Times New Roman" w:hAnsi="Times New Roman"/>
          <w:sz w:val="28"/>
          <w:szCs w:val="28"/>
        </w:rPr>
        <w:t>шафты) относительно однородных участков</w:t>
      </w:r>
      <w:r w:rsidR="006101EE" w:rsidRPr="00B40B33">
        <w:rPr>
          <w:rFonts w:ascii="Times New Roman" w:hAnsi="Times New Roman"/>
          <w:sz w:val="28"/>
          <w:szCs w:val="28"/>
        </w:rPr>
        <w:t xml:space="preserve"> поверхности Земли. Каждый </w:t>
      </w:r>
      <w:r w:rsidRPr="00B40B33">
        <w:rPr>
          <w:rFonts w:ascii="Times New Roman" w:hAnsi="Times New Roman"/>
          <w:sz w:val="28"/>
          <w:szCs w:val="28"/>
        </w:rPr>
        <w:t xml:space="preserve">такой </w:t>
      </w:r>
      <w:r w:rsidR="006101EE" w:rsidRPr="00B40B33">
        <w:rPr>
          <w:rFonts w:ascii="Times New Roman" w:hAnsi="Times New Roman"/>
          <w:sz w:val="28"/>
          <w:szCs w:val="28"/>
        </w:rPr>
        <w:t>комплекс состоит из горны</w:t>
      </w:r>
      <w:r w:rsidRPr="00B40B33">
        <w:rPr>
          <w:rFonts w:ascii="Times New Roman" w:hAnsi="Times New Roman"/>
          <w:sz w:val="28"/>
          <w:szCs w:val="28"/>
        </w:rPr>
        <w:t>х</w:t>
      </w:r>
      <w:r w:rsidR="006101EE" w:rsidRPr="00B40B33">
        <w:rPr>
          <w:rFonts w:ascii="Times New Roman" w:hAnsi="Times New Roman"/>
          <w:sz w:val="28"/>
          <w:szCs w:val="28"/>
        </w:rPr>
        <w:t xml:space="preserve"> пород, воздух</w:t>
      </w:r>
      <w:r w:rsidRPr="00B40B33">
        <w:rPr>
          <w:rFonts w:ascii="Times New Roman" w:hAnsi="Times New Roman"/>
          <w:sz w:val="28"/>
          <w:szCs w:val="28"/>
        </w:rPr>
        <w:t>а</w:t>
      </w:r>
      <w:r w:rsidR="006101EE" w:rsidRPr="00B40B33">
        <w:rPr>
          <w:rFonts w:ascii="Times New Roman" w:hAnsi="Times New Roman"/>
          <w:sz w:val="28"/>
          <w:szCs w:val="28"/>
        </w:rPr>
        <w:t>, вод</w:t>
      </w:r>
      <w:r w:rsidRPr="00B40B33">
        <w:rPr>
          <w:rFonts w:ascii="Times New Roman" w:hAnsi="Times New Roman"/>
          <w:sz w:val="28"/>
          <w:szCs w:val="28"/>
        </w:rPr>
        <w:t>ы</w:t>
      </w:r>
      <w:r w:rsidR="006101EE" w:rsidRPr="00B40B33">
        <w:rPr>
          <w:rFonts w:ascii="Times New Roman" w:hAnsi="Times New Roman"/>
          <w:sz w:val="28"/>
          <w:szCs w:val="28"/>
        </w:rPr>
        <w:t>, растени</w:t>
      </w:r>
      <w:r w:rsidRPr="00B40B33">
        <w:rPr>
          <w:rFonts w:ascii="Times New Roman" w:hAnsi="Times New Roman"/>
          <w:sz w:val="28"/>
          <w:szCs w:val="28"/>
        </w:rPr>
        <w:t>й</w:t>
      </w:r>
      <w:r w:rsidR="006101EE" w:rsidRPr="00B40B33">
        <w:rPr>
          <w:rFonts w:ascii="Times New Roman" w:hAnsi="Times New Roman"/>
          <w:sz w:val="28"/>
          <w:szCs w:val="28"/>
        </w:rPr>
        <w:t>, животны</w:t>
      </w:r>
      <w:r w:rsidRPr="00B40B33">
        <w:rPr>
          <w:rFonts w:ascii="Times New Roman" w:hAnsi="Times New Roman"/>
          <w:sz w:val="28"/>
          <w:szCs w:val="28"/>
        </w:rPr>
        <w:t>х</w:t>
      </w:r>
      <w:r w:rsidR="006101EE" w:rsidRPr="00B40B33">
        <w:rPr>
          <w:rFonts w:ascii="Times New Roman" w:hAnsi="Times New Roman"/>
          <w:sz w:val="28"/>
          <w:szCs w:val="28"/>
        </w:rPr>
        <w:t xml:space="preserve"> и почвы. </w:t>
      </w:r>
      <w:r w:rsidRPr="00B40B33">
        <w:rPr>
          <w:rFonts w:ascii="Times New Roman" w:hAnsi="Times New Roman"/>
          <w:sz w:val="28"/>
          <w:szCs w:val="28"/>
        </w:rPr>
        <w:t>Данное деление</w:t>
      </w:r>
      <w:r w:rsidR="006101EE" w:rsidRPr="00B40B33">
        <w:rPr>
          <w:rFonts w:ascii="Times New Roman" w:hAnsi="Times New Roman"/>
          <w:sz w:val="28"/>
          <w:szCs w:val="28"/>
        </w:rPr>
        <w:t xml:space="preserve"> </w:t>
      </w:r>
      <w:r w:rsidRPr="00B40B33">
        <w:rPr>
          <w:rFonts w:ascii="Times New Roman" w:hAnsi="Times New Roman"/>
          <w:sz w:val="28"/>
          <w:szCs w:val="28"/>
        </w:rPr>
        <w:t>является следствием неравномерного</w:t>
      </w:r>
      <w:r w:rsidR="006101EE" w:rsidRPr="00B40B33">
        <w:rPr>
          <w:rFonts w:ascii="Times New Roman" w:hAnsi="Times New Roman"/>
          <w:sz w:val="28"/>
          <w:szCs w:val="28"/>
        </w:rPr>
        <w:t xml:space="preserve"> поступлени</w:t>
      </w:r>
      <w:r w:rsidRPr="00B40B33">
        <w:rPr>
          <w:rFonts w:ascii="Times New Roman" w:hAnsi="Times New Roman"/>
          <w:sz w:val="28"/>
          <w:szCs w:val="28"/>
        </w:rPr>
        <w:t>я</w:t>
      </w:r>
      <w:r w:rsidR="006101EE" w:rsidRPr="00B40B33">
        <w:rPr>
          <w:rFonts w:ascii="Times New Roman" w:hAnsi="Times New Roman"/>
          <w:sz w:val="28"/>
          <w:szCs w:val="28"/>
        </w:rPr>
        <w:t xml:space="preserve"> тепла на разные ее участки и неоднородностью земной поверхности (наличием материков и океанических впадин, гор, равнин, возвышенностей и т.д.). Природные комплексы могут быть разных размеров. К природным комплексам относятся материки и океаны. Внутри материков выделяются такие, например, природные комплексы, как Восточно-Европейская равнина, Уральские горы, Амазонская низменность, пустыня Сахара.</w:t>
      </w:r>
    </w:p>
    <w:p w:rsidR="006F67D3" w:rsidRPr="00B40B33" w:rsidRDefault="006F67D3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B40B33">
        <w:rPr>
          <w:rFonts w:ascii="Times New Roman" w:hAnsi="Times New Roman"/>
          <w:bCs/>
          <w:sz w:val="28"/>
          <w:szCs w:val="28"/>
        </w:rPr>
        <w:t>Океани́ческая кора́</w:t>
      </w:r>
      <w:r w:rsidRPr="00B40B33">
        <w:rPr>
          <w:rFonts w:ascii="Times New Roman" w:hAnsi="Times New Roman"/>
          <w:sz w:val="28"/>
          <w:szCs w:val="28"/>
        </w:rPr>
        <w:t xml:space="preserve"> — тип земной коры, распространённый в океанах. «Она образуется в срединно-океанических хребтах и поглощается в зонах субдукции. В срединно-океанических хребтах происходит интенсивное гидротермальное изменение океанической коры, в результате которого из неё выносятся легкорастворимые элементы».</w:t>
      </w:r>
      <w:r w:rsidRPr="00B40B33">
        <w:rPr>
          <w:rFonts w:ascii="Times New Roman" w:hAnsi="Times New Roman"/>
          <w:sz w:val="28"/>
          <w:szCs w:val="28"/>
          <w:vertAlign w:val="superscript"/>
        </w:rPr>
        <w:t>2</w:t>
      </w:r>
    </w:p>
    <w:p w:rsidR="006F67D3" w:rsidRPr="00B40B33" w:rsidRDefault="006F67D3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B40B33">
        <w:rPr>
          <w:rFonts w:ascii="Times New Roman" w:hAnsi="Times New Roman"/>
          <w:sz w:val="28"/>
          <w:szCs w:val="28"/>
        </w:rPr>
        <w:t xml:space="preserve">Стандартная океаническая кора имеет мощность </w:t>
      </w:r>
      <w:smartTag w:uri="urn:schemas-microsoft-com:office:smarttags" w:element="metricconverter">
        <w:smartTagPr>
          <w:attr w:name="ProductID" w:val="7 км"/>
        </w:smartTagPr>
        <w:r w:rsidRPr="00B40B33">
          <w:rPr>
            <w:rFonts w:ascii="Times New Roman" w:hAnsi="Times New Roman"/>
            <w:sz w:val="28"/>
            <w:szCs w:val="28"/>
          </w:rPr>
          <w:t>7 км</w:t>
        </w:r>
      </w:smartTag>
      <w:r w:rsidRPr="00B40B33">
        <w:rPr>
          <w:rFonts w:ascii="Times New Roman" w:hAnsi="Times New Roman"/>
          <w:sz w:val="28"/>
          <w:szCs w:val="28"/>
        </w:rPr>
        <w:t>, и строго закономерное строение. Сверху вниз она сложена так:</w:t>
      </w:r>
    </w:p>
    <w:p w:rsidR="006F67D3" w:rsidRPr="00B40B33" w:rsidRDefault="006F67D3" w:rsidP="00B40B33">
      <w:pPr>
        <w:numPr>
          <w:ilvl w:val="0"/>
          <w:numId w:val="10"/>
        </w:numPr>
        <w:shd w:val="clear" w:color="auto" w:fill="F8FCFF"/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осадочные породы, представленные глубоководными океаническими осадками;</w:t>
      </w:r>
    </w:p>
    <w:p w:rsidR="006F67D3" w:rsidRPr="00B40B33" w:rsidRDefault="006F67D3" w:rsidP="00B40B33">
      <w:pPr>
        <w:numPr>
          <w:ilvl w:val="0"/>
          <w:numId w:val="10"/>
        </w:numPr>
        <w:shd w:val="clear" w:color="auto" w:fill="F8FCFF"/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базальтовые покровы, излившиеся под водой;</w:t>
      </w:r>
    </w:p>
    <w:p w:rsidR="006F67D3" w:rsidRPr="00B40B33" w:rsidRDefault="006F67D3" w:rsidP="00B40B33">
      <w:pPr>
        <w:numPr>
          <w:ilvl w:val="0"/>
          <w:numId w:val="10"/>
        </w:numPr>
        <w:shd w:val="clear" w:color="auto" w:fill="F8FCFF"/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дайковый комплекс, состоящий из вложенных друг в друга базальтовых даек;</w:t>
      </w:r>
    </w:p>
    <w:p w:rsidR="006F67D3" w:rsidRPr="00B40B33" w:rsidRDefault="006F67D3" w:rsidP="00B40B33">
      <w:pPr>
        <w:numPr>
          <w:ilvl w:val="0"/>
          <w:numId w:val="10"/>
        </w:numPr>
        <w:shd w:val="clear" w:color="auto" w:fill="F8FCFF"/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слой основных расслоенных интрузий;</w:t>
      </w:r>
    </w:p>
    <w:p w:rsidR="00873F06" w:rsidRPr="00B40B33" w:rsidRDefault="006F67D3" w:rsidP="00B40B33">
      <w:pPr>
        <w:numPr>
          <w:ilvl w:val="0"/>
          <w:numId w:val="10"/>
        </w:numPr>
        <w:shd w:val="clear" w:color="auto" w:fill="F8FCFF"/>
        <w:tabs>
          <w:tab w:val="clear" w:pos="720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мантия.</w:t>
      </w:r>
    </w:p>
    <w:p w:rsidR="00873F06" w:rsidRPr="00B40B33" w:rsidRDefault="00873F06" w:rsidP="00B40B33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40B33">
        <w:rPr>
          <w:sz w:val="28"/>
          <w:szCs w:val="28"/>
        </w:rPr>
        <w:t xml:space="preserve">Хотя в большей части поверхность океанического дна плоская, ученые выделяют два элемента его рельефа: хребты и желоба. Срединно-океанический хребет - это горная цепь длиной около </w:t>
      </w:r>
      <w:smartTag w:uri="urn:schemas-microsoft-com:office:smarttags" w:element="metricconverter">
        <w:smartTagPr>
          <w:attr w:name="ProductID" w:val="80 000 км"/>
        </w:smartTagPr>
        <w:r w:rsidRPr="00B40B33">
          <w:rPr>
            <w:sz w:val="28"/>
            <w:szCs w:val="28"/>
          </w:rPr>
          <w:t>80 000 км</w:t>
        </w:r>
      </w:smartTag>
      <w:r w:rsidRPr="00B40B33">
        <w:rPr>
          <w:sz w:val="28"/>
          <w:szCs w:val="28"/>
        </w:rPr>
        <w:t xml:space="preserve"> и пиками высотой до </w:t>
      </w:r>
      <w:smartTag w:uri="urn:schemas-microsoft-com:office:smarttags" w:element="metricconverter">
        <w:smartTagPr>
          <w:attr w:name="ProductID" w:val="4500 м"/>
        </w:smartTagPr>
        <w:r w:rsidRPr="00B40B33">
          <w:rPr>
            <w:sz w:val="28"/>
            <w:szCs w:val="28"/>
          </w:rPr>
          <w:t>4500 м</w:t>
        </w:r>
      </w:smartTag>
      <w:r w:rsidRPr="00B40B33">
        <w:rPr>
          <w:sz w:val="28"/>
          <w:szCs w:val="28"/>
        </w:rPr>
        <w:t>. Местами океанические хребты выходят на поверхность в виде островов. Крупнейшим из островов такого рода является Исландия. Вдали от хребтов встречаются отдельные вулканические вершины, называемые подводными горами. Многие из них поднимаются над поверхностью океана и образуют острова.</w:t>
      </w:r>
    </w:p>
    <w:p w:rsidR="00873F06" w:rsidRPr="00B40B33" w:rsidRDefault="00873F06" w:rsidP="00B40B33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40B33">
        <w:rPr>
          <w:sz w:val="28"/>
          <w:szCs w:val="28"/>
        </w:rPr>
        <w:t>Океанические желоба возникают при столкновении двух плит. Когда одна из плит опускается и уходит в нижнюю часть мантии, она пододвигается под другую плиту.</w:t>
      </w:r>
    </w:p>
    <w:p w:rsidR="00A05C33" w:rsidRPr="00B40B33" w:rsidRDefault="00873F06" w:rsidP="00B40B33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40B33">
        <w:rPr>
          <w:sz w:val="28"/>
          <w:szCs w:val="28"/>
        </w:rPr>
        <w:t>Главной движущей силой, перемещающей плиты, является сжатие зон субдукции (мест, где старая кора втягивается назад в мантию и переплавляется). То есть литосфера растягивается у океанических хребтов.</w:t>
      </w:r>
    </w:p>
    <w:p w:rsidR="00A05C33" w:rsidRPr="00B40B33" w:rsidRDefault="00445FEB" w:rsidP="00B40B33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40B33">
        <w:rPr>
          <w:bCs/>
          <w:sz w:val="28"/>
          <w:szCs w:val="28"/>
        </w:rPr>
        <w:t>Континентальная кора</w:t>
      </w:r>
      <w:r w:rsidRPr="00B40B33">
        <w:rPr>
          <w:sz w:val="28"/>
          <w:szCs w:val="28"/>
        </w:rPr>
        <w:t>. «Исследования показывают, что большая часть этих пород образовались еще около 3 миллиардов лет назад».</w:t>
      </w:r>
      <w:r w:rsidRPr="00B40B33">
        <w:rPr>
          <w:rStyle w:val="a5"/>
          <w:sz w:val="28"/>
          <w:szCs w:val="28"/>
        </w:rPr>
        <w:footnoteReference w:id="6"/>
      </w:r>
      <w:r w:rsidR="006866C6" w:rsidRPr="00B40B33">
        <w:rPr>
          <w:sz w:val="28"/>
          <w:szCs w:val="28"/>
        </w:rPr>
        <w:t xml:space="preserve"> </w:t>
      </w:r>
      <w:r w:rsidR="00A05C33" w:rsidRPr="00B40B33">
        <w:rPr>
          <w:bCs/>
          <w:sz w:val="28"/>
          <w:szCs w:val="28"/>
        </w:rPr>
        <w:t>Мощность континентальной земной коры изменяется от 35-</w:t>
      </w:r>
      <w:smartTag w:uri="urn:schemas-microsoft-com:office:smarttags" w:element="metricconverter">
        <w:smartTagPr>
          <w:attr w:name="ProductID" w:val="40 км"/>
        </w:smartTagPr>
        <w:r w:rsidR="00A05C33" w:rsidRPr="00B40B33">
          <w:rPr>
            <w:bCs/>
            <w:sz w:val="28"/>
            <w:szCs w:val="28"/>
          </w:rPr>
          <w:t>40 км</w:t>
        </w:r>
      </w:smartTag>
      <w:r w:rsidR="00A05C33" w:rsidRPr="00B40B33">
        <w:rPr>
          <w:bCs/>
          <w:sz w:val="28"/>
          <w:szCs w:val="28"/>
        </w:rPr>
        <w:t xml:space="preserve"> в пределах платформ до 55-</w:t>
      </w:r>
      <w:smartTag w:uri="urn:schemas-microsoft-com:office:smarttags" w:element="metricconverter">
        <w:smartTagPr>
          <w:attr w:name="ProductID" w:val="70 км"/>
        </w:smartTagPr>
        <w:r w:rsidR="00A05C33" w:rsidRPr="00B40B33">
          <w:rPr>
            <w:bCs/>
            <w:sz w:val="28"/>
            <w:szCs w:val="28"/>
          </w:rPr>
          <w:t>70 км</w:t>
        </w:r>
      </w:smartTag>
      <w:r w:rsidR="00A05C33" w:rsidRPr="00B40B33">
        <w:rPr>
          <w:bCs/>
          <w:sz w:val="28"/>
          <w:szCs w:val="28"/>
        </w:rPr>
        <w:t xml:space="preserve"> в молодых горных сооружениях. </w:t>
      </w:r>
      <w:r w:rsidR="001C1655" w:rsidRPr="00B40B33">
        <w:rPr>
          <w:bCs/>
          <w:sz w:val="28"/>
          <w:szCs w:val="28"/>
        </w:rPr>
        <w:t>Он</w:t>
      </w:r>
      <w:r w:rsidR="00A05C33" w:rsidRPr="00B40B33">
        <w:rPr>
          <w:bCs/>
          <w:sz w:val="28"/>
          <w:szCs w:val="28"/>
        </w:rPr>
        <w:t>а состоит из трех слоев. Первый - самый верхний слой представлен оса</w:t>
      </w:r>
      <w:r w:rsidR="001C1655" w:rsidRPr="00B40B33">
        <w:rPr>
          <w:bCs/>
          <w:sz w:val="28"/>
          <w:szCs w:val="28"/>
        </w:rPr>
        <w:t>дочными горными породами</w:t>
      </w:r>
      <w:r w:rsidR="00A05C33" w:rsidRPr="00B40B33">
        <w:rPr>
          <w:bCs/>
          <w:sz w:val="28"/>
          <w:szCs w:val="28"/>
        </w:rPr>
        <w:t xml:space="preserve"> </w:t>
      </w:r>
      <w:r w:rsidR="001C1655" w:rsidRPr="00B40B33">
        <w:rPr>
          <w:bCs/>
          <w:sz w:val="28"/>
          <w:szCs w:val="28"/>
        </w:rPr>
        <w:t>«</w:t>
      </w:r>
      <w:r w:rsidR="00A05C33" w:rsidRPr="00B40B33">
        <w:rPr>
          <w:bCs/>
          <w:sz w:val="28"/>
          <w:szCs w:val="28"/>
        </w:rPr>
        <w:t>мощностью от 0 до 5 (10) км в пределах платформ, до 15-</w:t>
      </w:r>
      <w:smartTag w:uri="urn:schemas-microsoft-com:office:smarttags" w:element="metricconverter">
        <w:smartTagPr>
          <w:attr w:name="ProductID" w:val="20 км"/>
        </w:smartTagPr>
        <w:r w:rsidR="00A05C33" w:rsidRPr="00B40B33">
          <w:rPr>
            <w:bCs/>
            <w:sz w:val="28"/>
            <w:szCs w:val="28"/>
          </w:rPr>
          <w:t>20 км</w:t>
        </w:r>
      </w:smartTag>
      <w:r w:rsidR="00A05C33" w:rsidRPr="00B40B33">
        <w:rPr>
          <w:bCs/>
          <w:sz w:val="28"/>
          <w:szCs w:val="28"/>
        </w:rPr>
        <w:t xml:space="preserve"> в тектонических прогибах горных сооружений. Второй - традиционно называемый "гранитный" слой на 50% сложен гранитами, на 40% - гнейсами и другими в разной степени метаморфизованными породами</w:t>
      </w:r>
      <w:r w:rsidR="001C1655" w:rsidRPr="00B40B33">
        <w:rPr>
          <w:bCs/>
          <w:sz w:val="28"/>
          <w:szCs w:val="28"/>
        </w:rPr>
        <w:t>»</w:t>
      </w:r>
      <w:r w:rsidR="00A05C33" w:rsidRPr="00B40B33">
        <w:rPr>
          <w:bCs/>
          <w:sz w:val="28"/>
          <w:szCs w:val="28"/>
        </w:rPr>
        <w:t>.</w:t>
      </w:r>
      <w:r w:rsidR="001C1655" w:rsidRPr="00B40B33">
        <w:rPr>
          <w:rStyle w:val="a5"/>
          <w:bCs/>
          <w:sz w:val="28"/>
          <w:szCs w:val="28"/>
        </w:rPr>
        <w:footnoteReference w:id="7"/>
      </w:r>
      <w:r w:rsidR="00A05C33" w:rsidRPr="00B40B33">
        <w:rPr>
          <w:bCs/>
          <w:sz w:val="28"/>
          <w:szCs w:val="28"/>
        </w:rPr>
        <w:t xml:space="preserve"> Его средняя мощность составляет 15-</w:t>
      </w:r>
      <w:smartTag w:uri="urn:schemas-microsoft-com:office:smarttags" w:element="metricconverter">
        <w:smartTagPr>
          <w:attr w:name="ProductID" w:val="20 км"/>
        </w:smartTagPr>
        <w:r w:rsidR="00A05C33" w:rsidRPr="00B40B33">
          <w:rPr>
            <w:bCs/>
            <w:sz w:val="28"/>
            <w:szCs w:val="28"/>
          </w:rPr>
          <w:t>20 км</w:t>
        </w:r>
      </w:smartTag>
      <w:r w:rsidR="00A05C33" w:rsidRPr="00B40B33">
        <w:rPr>
          <w:bCs/>
          <w:sz w:val="28"/>
          <w:szCs w:val="28"/>
        </w:rPr>
        <w:t>. Третий, нижний слой называется "базальтовым".</w:t>
      </w:r>
    </w:p>
    <w:tbl>
      <w:tblPr>
        <w:tblpPr w:leftFromText="45" w:rightFromText="45" w:vertAnchor="text" w:tblpXSpec="right" w:tblpYSpec="center"/>
        <w:tblW w:w="15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0"/>
      </w:tblGrid>
      <w:tr w:rsidR="00A05C33" w:rsidRPr="00B40B33" w:rsidTr="00A95183">
        <w:trPr>
          <w:tblCellSpacing w:w="0" w:type="dxa"/>
        </w:trPr>
        <w:tc>
          <w:tcPr>
            <w:tcW w:w="0" w:type="auto"/>
            <w:vAlign w:val="center"/>
          </w:tcPr>
          <w:p w:rsidR="00A05C33" w:rsidRPr="00B40B33" w:rsidRDefault="00A05C33" w:rsidP="00B40B33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5C33" w:rsidRPr="00B40B33" w:rsidTr="00A95183">
        <w:trPr>
          <w:tblCellSpacing w:w="0" w:type="dxa"/>
        </w:trPr>
        <w:tc>
          <w:tcPr>
            <w:tcW w:w="0" w:type="auto"/>
            <w:vAlign w:val="center"/>
          </w:tcPr>
          <w:p w:rsidR="00A05C33" w:rsidRPr="00B40B33" w:rsidRDefault="00A05C33" w:rsidP="00B40B33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C1655" w:rsidRPr="00B40B33" w:rsidRDefault="001C1655" w:rsidP="00B40B3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В</w:t>
      </w:r>
      <w:r w:rsidR="00A05C33" w:rsidRPr="00B40B33">
        <w:rPr>
          <w:rFonts w:ascii="Times New Roman" w:hAnsi="Times New Roman"/>
          <w:sz w:val="28"/>
          <w:szCs w:val="28"/>
        </w:rPr>
        <w:t xml:space="preserve"> пределах континентальной коры нет единого слоя с пониженной скоростью, а отмеч</w:t>
      </w:r>
      <w:r w:rsidRPr="00B40B33">
        <w:rPr>
          <w:rFonts w:ascii="Times New Roman" w:hAnsi="Times New Roman"/>
          <w:sz w:val="28"/>
          <w:szCs w:val="28"/>
        </w:rPr>
        <w:t xml:space="preserve">ается прерывистая расслоенность, что </w:t>
      </w:r>
      <w:r w:rsidR="00A05C33" w:rsidRPr="00B40B33">
        <w:rPr>
          <w:rFonts w:ascii="Times New Roman" w:hAnsi="Times New Roman"/>
          <w:sz w:val="28"/>
          <w:szCs w:val="28"/>
        </w:rPr>
        <w:t>свидетельствует о большой сложности континентальной з</w:t>
      </w:r>
      <w:r w:rsidRPr="00B40B33">
        <w:rPr>
          <w:rFonts w:ascii="Times New Roman" w:hAnsi="Times New Roman"/>
          <w:sz w:val="28"/>
          <w:szCs w:val="28"/>
        </w:rPr>
        <w:t>емной коры и неоднозначности ее</w:t>
      </w:r>
      <w:r w:rsidR="00A05C33" w:rsidRPr="00B40B33">
        <w:rPr>
          <w:rFonts w:ascii="Times New Roman" w:hAnsi="Times New Roman"/>
          <w:sz w:val="28"/>
          <w:szCs w:val="28"/>
        </w:rPr>
        <w:t xml:space="preserve"> </w:t>
      </w:r>
      <w:r w:rsidRPr="00B40B33">
        <w:rPr>
          <w:rFonts w:ascii="Times New Roman" w:hAnsi="Times New Roman"/>
          <w:sz w:val="28"/>
          <w:szCs w:val="28"/>
        </w:rPr>
        <w:t>изменений.</w:t>
      </w:r>
    </w:p>
    <w:p w:rsidR="00937B9D" w:rsidRPr="00B40B33" w:rsidRDefault="005F474E" w:rsidP="00B40B3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Природная зональность (ландшафтная, географическая и широтная) – одна из основных географических закономерностей, которая выражается в последовательной смене типов природных комплексов и компонентов природной среды (климат, почва, животный мир) по широтному градиенту. В горных странах той же природной зональность</w:t>
      </w:r>
      <w:r w:rsidR="006101B5" w:rsidRPr="00B40B33">
        <w:rPr>
          <w:rFonts w:ascii="Times New Roman" w:hAnsi="Times New Roman"/>
          <w:sz w:val="28"/>
          <w:szCs w:val="28"/>
        </w:rPr>
        <w:t>ю выступает высотная поясность. «Она проявляется в закономерной смене высотных поясов снизу вверх в соответствии с изменениями температурных и влажностных характеристик. Чем ниже географические широты горной страны и чем выше ее абсолютные высоты, тем богаче и своеобразнее спектр высотной поясности».</w:t>
      </w:r>
      <w:r w:rsidR="00705A6E" w:rsidRPr="00B40B33">
        <w:rPr>
          <w:rStyle w:val="a5"/>
          <w:rFonts w:ascii="Times New Roman" w:hAnsi="Times New Roman"/>
          <w:sz w:val="28"/>
          <w:szCs w:val="28"/>
        </w:rPr>
        <w:footnoteReference w:id="8"/>
      </w:r>
    </w:p>
    <w:p w:rsidR="005F474E" w:rsidRPr="00B40B33" w:rsidRDefault="005F474E" w:rsidP="00B40B33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Основным фактором природной зональности является «неравномерность поступления солнечной радиации на земную поверхность, что обусловлено широобразной формой Земли, вращением ее вокруг своей оси и наклоном оси к плоскости эклиптики».</w:t>
      </w:r>
      <w:r w:rsidR="00705A6E" w:rsidRPr="00B40B33">
        <w:rPr>
          <w:rStyle w:val="a5"/>
          <w:rFonts w:ascii="Times New Roman" w:hAnsi="Times New Roman"/>
          <w:sz w:val="28"/>
          <w:szCs w:val="28"/>
        </w:rPr>
        <w:footnoteReference w:id="9"/>
      </w:r>
    </w:p>
    <w:p w:rsidR="006101B5" w:rsidRPr="00B40B33" w:rsidRDefault="003F71A6" w:rsidP="00B40B33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40B33">
        <w:rPr>
          <w:sz w:val="28"/>
          <w:szCs w:val="28"/>
        </w:rPr>
        <w:t>Однородные области земного шара разделяются на широтные пояса, которых насчитывается на данный момент 13</w:t>
      </w:r>
      <w:r w:rsidR="006101B5" w:rsidRPr="00B40B33">
        <w:rPr>
          <w:sz w:val="28"/>
          <w:szCs w:val="28"/>
        </w:rPr>
        <w:t>: 1-ин</w:t>
      </w:r>
      <w:r w:rsidR="00B40B33">
        <w:rPr>
          <w:sz w:val="28"/>
          <w:szCs w:val="28"/>
        </w:rPr>
        <w:t xml:space="preserve"> </w:t>
      </w:r>
      <w:r w:rsidRPr="00B40B33">
        <w:rPr>
          <w:sz w:val="28"/>
          <w:szCs w:val="28"/>
        </w:rPr>
        <w:t xml:space="preserve">экваториальный, </w:t>
      </w:r>
      <w:r w:rsidR="006101B5" w:rsidRPr="00B40B33">
        <w:rPr>
          <w:sz w:val="28"/>
          <w:szCs w:val="28"/>
        </w:rPr>
        <w:t>2-а субэкваториальных</w:t>
      </w:r>
      <w:r w:rsidRPr="00B40B33">
        <w:rPr>
          <w:sz w:val="28"/>
          <w:szCs w:val="28"/>
        </w:rPr>
        <w:t>,</w:t>
      </w:r>
      <w:r w:rsidR="006101B5" w:rsidRPr="00B40B33">
        <w:rPr>
          <w:sz w:val="28"/>
          <w:szCs w:val="28"/>
        </w:rPr>
        <w:t xml:space="preserve"> 2-а тропический, 2-а субтропических, 2-а умеренных, 2-а субполярных и 2-а полярных. Субпояса относятся к переходным, в которых сезонно доминируют воздушные массы, формирующиеся в соседних поясах.</w:t>
      </w:r>
    </w:p>
    <w:p w:rsidR="00622380" w:rsidRPr="00B40B33" w:rsidRDefault="006101B5" w:rsidP="00B40B33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40B33">
        <w:rPr>
          <w:sz w:val="28"/>
          <w:szCs w:val="28"/>
        </w:rPr>
        <w:t>Также зональность привела к созданию на Земле природных зон путем изменений термического режима совместно с режимом увлажнения. На территории России выделяют 9 таких зон: арктическая, тундровая, лесотундровая, таежная, смешанных и широколиственных лесов, лесостепная, степная, полупустынная и пустынная.</w:t>
      </w:r>
    </w:p>
    <w:p w:rsidR="003F71A6" w:rsidRDefault="00622380" w:rsidP="00B40B33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40B33">
        <w:rPr>
          <w:sz w:val="28"/>
          <w:szCs w:val="28"/>
        </w:rPr>
        <w:t xml:space="preserve">Разностороннее антропогенное воздействие на природу </w:t>
      </w:r>
      <w:r w:rsidR="004819F1" w:rsidRPr="00B40B33">
        <w:rPr>
          <w:sz w:val="28"/>
          <w:szCs w:val="28"/>
        </w:rPr>
        <w:t>приводит к существенным изменениям</w:t>
      </w:r>
      <w:r w:rsidRPr="00B40B33">
        <w:rPr>
          <w:sz w:val="28"/>
          <w:szCs w:val="28"/>
        </w:rPr>
        <w:t xml:space="preserve"> облика природных зон. Исчезают </w:t>
      </w:r>
      <w:r w:rsidR="004819F1" w:rsidRPr="00B40B33">
        <w:rPr>
          <w:sz w:val="28"/>
          <w:szCs w:val="28"/>
        </w:rPr>
        <w:t>ландшафты</w:t>
      </w:r>
      <w:r w:rsidRPr="00B40B33">
        <w:rPr>
          <w:sz w:val="28"/>
          <w:szCs w:val="28"/>
        </w:rPr>
        <w:t xml:space="preserve"> степей, коренные леса заменяются производными, осушаются болота, орошаются пустыни.</w:t>
      </w:r>
    </w:p>
    <w:p w:rsidR="00B40B33" w:rsidRPr="00B40B33" w:rsidRDefault="00B40B33" w:rsidP="00B40B33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87047" w:rsidRPr="00B40B33" w:rsidRDefault="0037708A" w:rsidP="00B40B33">
      <w:pPr>
        <w:shd w:val="clear" w:color="auto" w:fill="F8FCFF"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40B33">
        <w:rPr>
          <w:rFonts w:ascii="Times New Roman" w:hAnsi="Times New Roman"/>
          <w:b/>
          <w:sz w:val="28"/>
          <w:szCs w:val="28"/>
        </w:rPr>
        <w:t xml:space="preserve">Задание № </w:t>
      </w:r>
      <w:r w:rsidR="00B40B33" w:rsidRPr="00B40B33">
        <w:rPr>
          <w:rFonts w:ascii="Times New Roman" w:hAnsi="Times New Roman"/>
          <w:b/>
          <w:sz w:val="28"/>
          <w:szCs w:val="28"/>
        </w:rPr>
        <w:t xml:space="preserve">3. </w:t>
      </w:r>
      <w:r w:rsidRPr="00B40B33">
        <w:rPr>
          <w:rFonts w:ascii="Times New Roman" w:hAnsi="Times New Roman"/>
          <w:b/>
          <w:sz w:val="28"/>
          <w:szCs w:val="28"/>
        </w:rPr>
        <w:t>Предмет физики. Фундаментальные физические теории (перечислить). Динамические и статистические законы</w:t>
      </w:r>
    </w:p>
    <w:p w:rsidR="00B40B33" w:rsidRPr="00B40B33" w:rsidRDefault="00B40B33" w:rsidP="00B40B33">
      <w:pPr>
        <w:shd w:val="clear" w:color="auto" w:fill="F8FCFF"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7047" w:rsidRPr="00B40B33" w:rsidRDefault="00287047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Физика — это наука о природе. Она изучает вещество (материю) и энергию, а также фундаментальные взаимодействия природы, управляющие движением материи.</w:t>
      </w:r>
    </w:p>
    <w:p w:rsidR="00287047" w:rsidRPr="00B40B33" w:rsidRDefault="00287047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«Некоторые закономерности являются общими для всех материальных систем, например, сохранение энергии, — такие свойства называют физическими законами».</w:t>
      </w:r>
      <w:r w:rsidRPr="00B40B33">
        <w:rPr>
          <w:rStyle w:val="a5"/>
          <w:rFonts w:ascii="Times New Roman" w:hAnsi="Times New Roman"/>
          <w:sz w:val="28"/>
          <w:szCs w:val="28"/>
        </w:rPr>
        <w:footnoteReference w:id="10"/>
      </w:r>
      <w:r w:rsidRPr="00B40B33">
        <w:rPr>
          <w:rFonts w:ascii="Times New Roman" w:hAnsi="Times New Roman"/>
          <w:sz w:val="28"/>
          <w:szCs w:val="28"/>
        </w:rPr>
        <w:t xml:space="preserve"> Многие классы материальных систем подчиняются законам физики. Эта наука тесно связана с математикой. С ее помощью физические законы могут быть точно сформулированы. Так, физические теории почти всегда формулируются в виде математических выражений, причём используются более сложные разделы математики, чем в других науках.</w:t>
      </w:r>
    </w:p>
    <w:p w:rsidR="00906029" w:rsidRPr="00B40B33" w:rsidRDefault="00906029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Хотя физика имеет дело с разнообразными системами, некоторые физические теории применимы в больших ее областях. Такие теории считаются основополагающими в данной науке и в целом верными при дополнительных ограничениях.</w:t>
      </w:r>
    </w:p>
    <w:p w:rsidR="002E3564" w:rsidRPr="00B40B33" w:rsidRDefault="002E3564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К ним относят</w:t>
      </w:r>
      <w:r w:rsidR="00841CC1" w:rsidRPr="00B40B33">
        <w:rPr>
          <w:rFonts w:ascii="Times New Roman" w:hAnsi="Times New Roman"/>
          <w:sz w:val="28"/>
          <w:szCs w:val="28"/>
        </w:rPr>
        <w:t>ся</w:t>
      </w:r>
      <w:r w:rsidRPr="00B40B33">
        <w:rPr>
          <w:rFonts w:ascii="Times New Roman" w:hAnsi="Times New Roman"/>
          <w:sz w:val="28"/>
          <w:szCs w:val="28"/>
        </w:rPr>
        <w:t>:</w:t>
      </w:r>
    </w:p>
    <w:p w:rsidR="002E3564" w:rsidRPr="00B40B33" w:rsidRDefault="00841CC1" w:rsidP="00B40B33">
      <w:pPr>
        <w:numPr>
          <w:ilvl w:val="0"/>
          <w:numId w:val="6"/>
        </w:numPr>
        <w:tabs>
          <w:tab w:val="clear" w:pos="1070"/>
        </w:tabs>
        <w:autoSpaceDE/>
        <w:adjustRightInd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Классическая механика. Основные разделы – законы Ньютона, Гидродинамика, механика сплошных сред, теория Хаоса, Лагранжева механика, Гамильтонова механика;</w:t>
      </w:r>
    </w:p>
    <w:p w:rsidR="00841CC1" w:rsidRPr="00B40B33" w:rsidRDefault="00841CC1" w:rsidP="00B40B33">
      <w:pPr>
        <w:numPr>
          <w:ilvl w:val="0"/>
          <w:numId w:val="6"/>
        </w:numPr>
        <w:tabs>
          <w:tab w:val="clear" w:pos="1070"/>
        </w:tabs>
        <w:autoSpaceDE/>
        <w:adjustRightInd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Электромагнетизм. Разделы – электростатистика, электричество, магнетизм, уравнения Максвелла, магнитостатистика;</w:t>
      </w:r>
    </w:p>
    <w:p w:rsidR="00841CC1" w:rsidRPr="00B40B33" w:rsidRDefault="00841CC1" w:rsidP="00B40B33">
      <w:pPr>
        <w:numPr>
          <w:ilvl w:val="0"/>
          <w:numId w:val="6"/>
        </w:numPr>
        <w:tabs>
          <w:tab w:val="clear" w:pos="1070"/>
        </w:tabs>
        <w:autoSpaceDE/>
        <w:adjustRightInd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Термодинамика и статистическая физика. Основные разделы – молекулярно-кинетическая теория, тепловая машина;</w:t>
      </w:r>
    </w:p>
    <w:p w:rsidR="00841CC1" w:rsidRPr="00B40B33" w:rsidRDefault="00841CC1" w:rsidP="00B40B33">
      <w:pPr>
        <w:numPr>
          <w:ilvl w:val="0"/>
          <w:numId w:val="6"/>
        </w:numPr>
        <w:tabs>
          <w:tab w:val="clear" w:pos="1070"/>
        </w:tabs>
        <w:autoSpaceDE/>
        <w:adjustRightInd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Квантовая механика. Разделы – Уравнение Шрёдингера, интеграл Фейнмана, квантовая теория поля;</w:t>
      </w:r>
    </w:p>
    <w:p w:rsidR="0061792C" w:rsidRPr="00B40B33" w:rsidRDefault="00841CC1" w:rsidP="00B40B33">
      <w:pPr>
        <w:numPr>
          <w:ilvl w:val="0"/>
          <w:numId w:val="6"/>
        </w:numPr>
        <w:tabs>
          <w:tab w:val="clear" w:pos="1070"/>
        </w:tabs>
        <w:autoSpaceDE/>
        <w:adjustRightInd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Теория относительности. Разделы – специальная теория относительности, общая теория относительности.</w:t>
      </w:r>
    </w:p>
    <w:p w:rsidR="0061792C" w:rsidRPr="00B40B33" w:rsidRDefault="0061792C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Современная физика изучает огромнейшее количество различных процессов в природе. Процессы, протекающие вокруг, не всегда поддаются точному объяснению. В решении этой нелегкой задачи главную роль сыграло не только физическое толкование и применение физики, но и математическое. На динамических и статистических законах сегодня держится современная картина мира.</w:t>
      </w:r>
    </w:p>
    <w:p w:rsidR="00CC03A5" w:rsidRPr="00B40B33" w:rsidRDefault="0061792C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 xml:space="preserve">Динамические законы – это законы Ньютона, уравнения Максвелла, уравнения теории относительности. </w:t>
      </w:r>
      <w:r w:rsidR="00CC03A5" w:rsidRPr="00B40B33">
        <w:rPr>
          <w:rFonts w:ascii="Times New Roman" w:hAnsi="Times New Roman"/>
          <w:sz w:val="28"/>
          <w:szCs w:val="28"/>
        </w:rPr>
        <w:t>К динамическим относятся такие законы, как:</w:t>
      </w:r>
    </w:p>
    <w:p w:rsidR="00CC03A5" w:rsidRPr="00B40B33" w:rsidRDefault="00CC03A5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b/>
          <w:sz w:val="28"/>
          <w:szCs w:val="28"/>
        </w:rPr>
        <w:t xml:space="preserve">Классическая механика. </w:t>
      </w:r>
      <w:r w:rsidRPr="00B40B33">
        <w:rPr>
          <w:rFonts w:ascii="Times New Roman" w:hAnsi="Times New Roman"/>
          <w:sz w:val="28"/>
          <w:szCs w:val="28"/>
        </w:rPr>
        <w:t>Это механическое состояние характеризует совокупность всех координат импульсов материальных точек, составляющих эту систему. Ее основная задача состоит в том, чтобы, зная начальное состояние системы и законов движения, определить состояние системы во все последующие моменты времени, то есть определить траектории движения частиц. Их можно определить с помощью дифференцированных уравнений движения. При этом исключается</w:t>
      </w:r>
      <w:r w:rsidR="00BC41A8" w:rsidRPr="00B40B33">
        <w:rPr>
          <w:rFonts w:ascii="Times New Roman" w:hAnsi="Times New Roman"/>
          <w:sz w:val="28"/>
          <w:szCs w:val="28"/>
        </w:rPr>
        <w:t xml:space="preserve"> случайность, а определяется их поведение в прошлом, настоящем и будущем.</w:t>
      </w:r>
    </w:p>
    <w:p w:rsidR="002A292A" w:rsidRPr="00B40B33" w:rsidRDefault="00BC41A8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«В науке утвердилась точка зрения о том, что только динамические законы полностью отражают причинность в природе».</w:t>
      </w:r>
      <w:r w:rsidRPr="00B40B33">
        <w:rPr>
          <w:rFonts w:ascii="Times New Roman" w:hAnsi="Times New Roman"/>
          <w:sz w:val="28"/>
          <w:szCs w:val="28"/>
          <w:vertAlign w:val="superscript"/>
        </w:rPr>
        <w:t>2</w:t>
      </w:r>
    </w:p>
    <w:p w:rsidR="002A292A" w:rsidRPr="00B40B33" w:rsidRDefault="002A292A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b/>
          <w:sz w:val="28"/>
          <w:szCs w:val="28"/>
        </w:rPr>
        <w:t xml:space="preserve">Классическая равновесная термодинамика. </w:t>
      </w:r>
      <w:r w:rsidRPr="00B40B33">
        <w:rPr>
          <w:rFonts w:ascii="Times New Roman" w:hAnsi="Times New Roman"/>
          <w:sz w:val="28"/>
          <w:szCs w:val="28"/>
        </w:rPr>
        <w:t>Она вводит две функции состояния: внутреннюю энергию и энтропию. С ее помощью устанавливаются связи между термодинамическими параметрами разных равновесных состояний.</w:t>
      </w:r>
    </w:p>
    <w:p w:rsidR="0061792C" w:rsidRPr="00B40B33" w:rsidRDefault="002A292A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b/>
          <w:sz w:val="28"/>
          <w:szCs w:val="28"/>
        </w:rPr>
        <w:t xml:space="preserve">Классическая электродинамика. </w:t>
      </w:r>
      <w:r w:rsidR="00856440" w:rsidRPr="00B40B33">
        <w:rPr>
          <w:rFonts w:ascii="Times New Roman" w:hAnsi="Times New Roman"/>
          <w:sz w:val="28"/>
          <w:szCs w:val="28"/>
        </w:rPr>
        <w:t>«</w:t>
      </w:r>
      <w:r w:rsidRPr="00B40B33">
        <w:rPr>
          <w:rFonts w:ascii="Times New Roman" w:hAnsi="Times New Roman"/>
          <w:sz w:val="28"/>
          <w:szCs w:val="28"/>
        </w:rPr>
        <w:t>В ней состояние э</w:t>
      </w:r>
      <w:r w:rsidR="00856440" w:rsidRPr="00B40B33">
        <w:rPr>
          <w:rFonts w:ascii="Times New Roman" w:hAnsi="Times New Roman"/>
          <w:sz w:val="28"/>
          <w:szCs w:val="28"/>
        </w:rPr>
        <w:t>лектромагнитного поля задается значениями векторов напряженностей Е и Н и индукцией D и B электрических и магнитных полей».</w:t>
      </w:r>
      <w:r w:rsidR="00856440" w:rsidRPr="00B40B33">
        <w:rPr>
          <w:rStyle w:val="a5"/>
          <w:rFonts w:ascii="Times New Roman" w:hAnsi="Times New Roman"/>
          <w:sz w:val="28"/>
          <w:szCs w:val="28"/>
        </w:rPr>
        <w:footnoteReference w:id="11"/>
      </w:r>
      <w:r w:rsidR="00856440" w:rsidRPr="00B40B33">
        <w:rPr>
          <w:rFonts w:ascii="Times New Roman" w:hAnsi="Times New Roman"/>
          <w:sz w:val="28"/>
          <w:szCs w:val="28"/>
        </w:rPr>
        <w:t xml:space="preserve"> Уравнения Максвелла позволяют для них определить величину электромагнитного поля в любой последующий момент времени.</w:t>
      </w:r>
    </w:p>
    <w:p w:rsidR="0061792C" w:rsidRPr="00B40B33" w:rsidRDefault="0061792C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Также к ним относят Уравнения Максвелла – это общие уравнения для электрических и магнитных полей в покоящихся средах. Их суть состоит в том, что переменное магнитное поле всегда связано с порождаемым им электрическим полем, а переменное электрическое поле связано с порождаемым им магнитным, то есть электрическое и магнитное поля неразрывно связаны друг с другом и образуют единое электромагнитное поле.</w:t>
      </w:r>
    </w:p>
    <w:p w:rsidR="0061792C" w:rsidRPr="00B40B33" w:rsidRDefault="0061792C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 xml:space="preserve">Из уравнений Максвелла следует, что </w:t>
      </w:r>
      <w:r w:rsidR="00431B90" w:rsidRPr="00B40B33">
        <w:rPr>
          <w:rFonts w:ascii="Times New Roman" w:hAnsi="Times New Roman"/>
          <w:sz w:val="28"/>
          <w:szCs w:val="28"/>
        </w:rPr>
        <w:t>«</w:t>
      </w:r>
      <w:r w:rsidRPr="00B40B33">
        <w:rPr>
          <w:rFonts w:ascii="Times New Roman" w:hAnsi="Times New Roman"/>
          <w:sz w:val="28"/>
          <w:szCs w:val="28"/>
        </w:rPr>
        <w:t>источниками электрического поля могут быть либо электрические заряды, либо изменяющиеся во времени магнитные поля, а магнитные поля могут возбуждаться либо движущимися электрическими зарядами (электрическими токами), либо переменными электрическими полями. Его уравнения не симметричны относительно электрического и магнитного полей</w:t>
      </w:r>
      <w:r w:rsidR="00431B90" w:rsidRPr="00B40B33">
        <w:rPr>
          <w:rFonts w:ascii="Times New Roman" w:hAnsi="Times New Roman"/>
          <w:sz w:val="28"/>
          <w:szCs w:val="28"/>
        </w:rPr>
        <w:t>»</w:t>
      </w:r>
      <w:r w:rsidRPr="00B40B33">
        <w:rPr>
          <w:rFonts w:ascii="Times New Roman" w:hAnsi="Times New Roman"/>
          <w:sz w:val="28"/>
          <w:szCs w:val="28"/>
        </w:rPr>
        <w:t>.</w:t>
      </w:r>
      <w:r w:rsidR="00431B90" w:rsidRPr="00B40B33">
        <w:rPr>
          <w:rStyle w:val="a5"/>
          <w:rFonts w:ascii="Times New Roman" w:hAnsi="Times New Roman"/>
          <w:sz w:val="28"/>
          <w:szCs w:val="28"/>
        </w:rPr>
        <w:footnoteReference w:id="12"/>
      </w:r>
      <w:r w:rsidRPr="00B40B33">
        <w:rPr>
          <w:rFonts w:ascii="Times New Roman" w:hAnsi="Times New Roman"/>
          <w:sz w:val="28"/>
          <w:szCs w:val="28"/>
        </w:rPr>
        <w:t xml:space="preserve"> Это связано с тем, что в природе существуют электрические заряды, но нет зарядов магнитных.</w:t>
      </w:r>
    </w:p>
    <w:p w:rsidR="00CD0B09" w:rsidRPr="00B40B33" w:rsidRDefault="00D11FF3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Уравнения теории относительности также относят к динамическим законам физики.</w:t>
      </w:r>
    </w:p>
    <w:p w:rsidR="00CD0B09" w:rsidRPr="00B40B33" w:rsidRDefault="00CD0B09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Статистические закономерности и законы используют теорию вероятностей. Это наука о случайных процессах.</w:t>
      </w:r>
    </w:p>
    <w:p w:rsidR="00CD0B09" w:rsidRPr="00B40B33" w:rsidRDefault="00CD0B09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Количественно случайные события оцениваются при помощи: статистической вероятности (достоверные и невозможные события можно рассматривать как частные случаи случайных событий), и классической (отношение числа элементарных событий к общему числу равнозначных событий).</w:t>
      </w:r>
    </w:p>
    <w:p w:rsidR="00856440" w:rsidRPr="00B40B33" w:rsidRDefault="00856440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К статистическим законам относятся:</w:t>
      </w:r>
    </w:p>
    <w:p w:rsidR="00856440" w:rsidRPr="00B40B33" w:rsidRDefault="00856440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b/>
          <w:sz w:val="28"/>
          <w:szCs w:val="28"/>
        </w:rPr>
        <w:t xml:space="preserve">Статистическая механика. </w:t>
      </w:r>
      <w:r w:rsidR="00904179" w:rsidRPr="00B40B33">
        <w:rPr>
          <w:rFonts w:ascii="Times New Roman" w:hAnsi="Times New Roman"/>
          <w:sz w:val="28"/>
          <w:szCs w:val="28"/>
        </w:rPr>
        <w:t>Состояние этой системы характеризуются не полным набором значений координат и импульсов всех частиц, а вероятностью того, что эти значения лежат внутри определенных интервалов. Так, состояние системы задается с помощью функции распределения, которая зависит от координат, импульсов всех частиц системы и от времени.</w:t>
      </w:r>
    </w:p>
    <w:p w:rsidR="00CD0B09" w:rsidRPr="00B40B33" w:rsidRDefault="00904179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b/>
          <w:sz w:val="28"/>
          <w:szCs w:val="28"/>
        </w:rPr>
        <w:t xml:space="preserve">Квантовая механика. </w:t>
      </w:r>
      <w:r w:rsidRPr="00B40B33">
        <w:rPr>
          <w:rFonts w:ascii="Times New Roman" w:hAnsi="Times New Roman"/>
          <w:sz w:val="28"/>
          <w:szCs w:val="28"/>
        </w:rPr>
        <w:t>Здесь вектором состояния является Ψ</w:t>
      </w:r>
      <w:r w:rsidR="008628AB" w:rsidRPr="00B40B33">
        <w:rPr>
          <w:rFonts w:ascii="Times New Roman" w:hAnsi="Times New Roman"/>
          <w:sz w:val="28"/>
          <w:szCs w:val="28"/>
        </w:rPr>
        <w:t xml:space="preserve"> – волновая функция, представляющая собой амплитуду вероятности. Зная ее значение можно вычислить вероятность обнаружения определенного значения любой физической величины и средние значения всех таких величин.</w:t>
      </w:r>
    </w:p>
    <w:p w:rsidR="00CD0B09" w:rsidRPr="00B40B33" w:rsidRDefault="00CD0B09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Также к таким законам относят Закон распределения Максвелла, где устанавливается зависимость вероятности в распределении скорости движения молекул газа от скорости движения молекул, и распределение Гаусса, функция которого – это закономерность, подчиняющаяся результатам измерений.</w:t>
      </w:r>
    </w:p>
    <w:p w:rsidR="008628AB" w:rsidRPr="00B40B33" w:rsidRDefault="008628AB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С течением времени ученые доказали, что статистические законы также как и динамические выражают необходимые связи в природе. Главное различие между этими видами состоит в том, что в статистических законах необходимость выступает в диалектической связи со случайностью, а в динамических все наоборот.</w:t>
      </w:r>
    </w:p>
    <w:p w:rsidR="008628AB" w:rsidRPr="00B40B33" w:rsidRDefault="008628AB" w:rsidP="00B40B33">
      <w:pPr>
        <w:autoSpaceDE/>
        <w:adjustRightInd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Таким образом, динамические законы являются первым низшим этапом в процессе познания окружающего мира. Статистические же обеспечив</w:t>
      </w:r>
      <w:r w:rsidR="007662A3" w:rsidRPr="00B40B33">
        <w:rPr>
          <w:rFonts w:ascii="Times New Roman" w:hAnsi="Times New Roman"/>
          <w:sz w:val="28"/>
          <w:szCs w:val="28"/>
        </w:rPr>
        <w:t>ают более современные объяснения</w:t>
      </w:r>
      <w:r w:rsidRPr="00B40B33">
        <w:rPr>
          <w:rFonts w:ascii="Times New Roman" w:hAnsi="Times New Roman"/>
          <w:sz w:val="28"/>
          <w:szCs w:val="28"/>
        </w:rPr>
        <w:t xml:space="preserve"> явлений природы.</w:t>
      </w:r>
    </w:p>
    <w:p w:rsidR="00F34754" w:rsidRPr="00B40B33" w:rsidRDefault="00F34754" w:rsidP="00B40B33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F69E5" w:rsidRPr="00B40B33" w:rsidRDefault="00B40B33" w:rsidP="00B40B33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BF69E5" w:rsidRPr="00B40B33">
        <w:rPr>
          <w:rFonts w:ascii="Times New Roman" w:hAnsi="Times New Roman"/>
          <w:b/>
          <w:sz w:val="28"/>
          <w:szCs w:val="28"/>
        </w:rPr>
        <w:t>Заключение</w:t>
      </w:r>
    </w:p>
    <w:p w:rsidR="00B40B33" w:rsidRDefault="00B40B33" w:rsidP="00B40B3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9E5" w:rsidRPr="00B40B33" w:rsidRDefault="00F34754" w:rsidP="00B40B3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Концепции современного естествознания в целом представляют собой объединенные мудрости древних цивилизация, достижений естественных и гуманитарных наук, является неотъемлемой частью понимания природы, человека и общества.</w:t>
      </w:r>
    </w:p>
    <w:p w:rsidR="005C6131" w:rsidRPr="00B40B33" w:rsidRDefault="005C6131" w:rsidP="00B40B3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Наука о природе зародилась еще в Древней Греции как натуральная философия, в результате чего начали создаваться различные школы. Все они стремились познать мир различными способами, в основе которых лежат физические понятия и принципы.</w:t>
      </w:r>
    </w:p>
    <w:p w:rsidR="005C6131" w:rsidRPr="00B40B33" w:rsidRDefault="00F34754" w:rsidP="00B40B3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Проблемы природных явлений (Вселенная, Космос) рассматривались еще Аристотелем. Его учения затрагивают также физику, философию, биологию. Р. Декарт также делал попытки познать духовную жизнь человека научными методами</w:t>
      </w:r>
      <w:r w:rsidR="005C6131" w:rsidRPr="00B40B33">
        <w:rPr>
          <w:rFonts w:ascii="Times New Roman" w:hAnsi="Times New Roman"/>
          <w:sz w:val="28"/>
          <w:szCs w:val="28"/>
        </w:rPr>
        <w:t>. То есть в данной концепции сошлись мнения гуманитариев, математиков и философов.</w:t>
      </w:r>
    </w:p>
    <w:p w:rsidR="005C6131" w:rsidRPr="00B40B33" w:rsidRDefault="005C6131" w:rsidP="00B40B3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Но главное достоинство естествознания в том, что эта наука развивается динамично времени. Она приспосабливается к новому в мышлении человека и воспринимает все новые и новые поколения.</w:t>
      </w:r>
    </w:p>
    <w:p w:rsidR="005C6131" w:rsidRPr="00B40B33" w:rsidRDefault="005C6131" w:rsidP="00B40B3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6FC3" w:rsidRDefault="00B40B33" w:rsidP="00B40B33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37708A" w:rsidRPr="00B40B33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B40B33" w:rsidRPr="00B40B33" w:rsidRDefault="00B40B33" w:rsidP="00B40B33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520D6" w:rsidRPr="00B40B33" w:rsidRDefault="005B3BFF" w:rsidP="00B40B33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Бабушкин А.Я. Современные концепции естествознания. Санкт-Петербург, 2000;</w:t>
      </w:r>
    </w:p>
    <w:p w:rsidR="005B3BFF" w:rsidRPr="00B40B33" w:rsidRDefault="005B3BFF" w:rsidP="00B40B33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Данилова В.С., Кожевников К.К. Основные концепции современного естествознания. М., 2000;</w:t>
      </w:r>
    </w:p>
    <w:p w:rsidR="005B3BFF" w:rsidRPr="00B40B33" w:rsidRDefault="005B3BFF" w:rsidP="00B40B33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Канке В.А. Концепции современного естествознания. М., 2003;</w:t>
      </w:r>
    </w:p>
    <w:p w:rsidR="005B3BFF" w:rsidRPr="00B40B33" w:rsidRDefault="002C67E0" w:rsidP="00B40B33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Карпенков С.Х. Концепции современного естествознания. М., 2000;</w:t>
      </w:r>
    </w:p>
    <w:p w:rsidR="005B3BFF" w:rsidRPr="00B40B33" w:rsidRDefault="005B3BFF" w:rsidP="00B40B33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Лихин А.Ф. Концепции современного естествознания. М., 2004;</w:t>
      </w:r>
    </w:p>
    <w:p w:rsidR="006520D6" w:rsidRPr="00B40B33" w:rsidRDefault="006520D6" w:rsidP="00B40B33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Мотылева Л.С. Концепции современного естествознания. М., 2000;</w:t>
      </w:r>
    </w:p>
    <w:p w:rsidR="002C67E0" w:rsidRPr="00B40B33" w:rsidRDefault="002C67E0" w:rsidP="00B40B33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Надыш В.М. Концепции современного естествознания. М., 2004;</w:t>
      </w:r>
    </w:p>
    <w:p w:rsidR="00106CD3" w:rsidRPr="00B40B33" w:rsidRDefault="00106CD3" w:rsidP="00B40B33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Рузавин Г.И. Концепции современного естествознания. М., 2008;</w:t>
      </w:r>
    </w:p>
    <w:p w:rsidR="0037708A" w:rsidRPr="00B40B33" w:rsidRDefault="0037708A" w:rsidP="00B40B33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40B33">
        <w:rPr>
          <w:rFonts w:ascii="Times New Roman" w:hAnsi="Times New Roman"/>
          <w:sz w:val="28"/>
          <w:szCs w:val="28"/>
        </w:rPr>
        <w:t>Самыгина С.И. Концепции сов</w:t>
      </w:r>
      <w:r w:rsidR="00106CD3" w:rsidRPr="00B40B33">
        <w:rPr>
          <w:rFonts w:ascii="Times New Roman" w:hAnsi="Times New Roman"/>
          <w:sz w:val="28"/>
          <w:szCs w:val="28"/>
        </w:rPr>
        <w:t>ременного естеств</w:t>
      </w:r>
      <w:r w:rsidR="002C67E0" w:rsidRPr="00B40B33">
        <w:rPr>
          <w:rFonts w:ascii="Times New Roman" w:hAnsi="Times New Roman"/>
          <w:sz w:val="28"/>
          <w:szCs w:val="28"/>
        </w:rPr>
        <w:t>ознания. Ростов-на-Дону, 2001.</w:t>
      </w:r>
      <w:bookmarkStart w:id="0" w:name="_GoBack"/>
      <w:bookmarkEnd w:id="0"/>
    </w:p>
    <w:sectPr w:rsidR="0037708A" w:rsidRPr="00B40B33" w:rsidSect="00B40B33">
      <w:footerReference w:type="even" r:id="rId7"/>
      <w:footerReference w:type="default" r:id="rId8"/>
      <w:footnotePr>
        <w:numRestart w:val="eachPage"/>
      </w:footnotePr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33E" w:rsidRDefault="00E3633E">
      <w:r>
        <w:separator/>
      </w:r>
    </w:p>
  </w:endnote>
  <w:endnote w:type="continuationSeparator" w:id="0">
    <w:p w:rsidR="00E3633E" w:rsidRDefault="00E36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D27" w:rsidRDefault="00FE2D27" w:rsidP="00A95183">
    <w:pPr>
      <w:pStyle w:val="a8"/>
      <w:framePr w:wrap="around" w:vAnchor="text" w:hAnchor="margin" w:xAlign="right" w:y="1"/>
      <w:rPr>
        <w:rStyle w:val="aa"/>
      </w:rPr>
    </w:pPr>
  </w:p>
  <w:p w:rsidR="00FE2D27" w:rsidRDefault="00FE2D27" w:rsidP="00705A6E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D27" w:rsidRDefault="00FE2D27" w:rsidP="00705A6E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33E" w:rsidRDefault="00E3633E">
      <w:r>
        <w:separator/>
      </w:r>
    </w:p>
  </w:footnote>
  <w:footnote w:type="continuationSeparator" w:id="0">
    <w:p w:rsidR="00E3633E" w:rsidRDefault="00E3633E">
      <w:r>
        <w:continuationSeparator/>
      </w:r>
    </w:p>
  </w:footnote>
  <w:footnote w:id="1">
    <w:p w:rsidR="00E3633E" w:rsidRDefault="00FE2D27">
      <w:pPr>
        <w:pStyle w:val="a3"/>
      </w:pPr>
      <w:r>
        <w:rPr>
          <w:rStyle w:val="a5"/>
        </w:rPr>
        <w:footnoteRef/>
      </w:r>
      <w:r>
        <w:t xml:space="preserve"> Карпенков С.Х. Концепции современного естествознания. М., 2000. С. 11.</w:t>
      </w:r>
    </w:p>
  </w:footnote>
  <w:footnote w:id="2">
    <w:p w:rsidR="00E3633E" w:rsidRDefault="00FE2D27">
      <w:pPr>
        <w:pStyle w:val="a3"/>
      </w:pPr>
      <w:r>
        <w:rPr>
          <w:rStyle w:val="a5"/>
        </w:rPr>
        <w:footnoteRef/>
      </w:r>
      <w:r>
        <w:t xml:space="preserve"> Мотылева Л.С. Концепции современного естествознания</w:t>
      </w:r>
      <w:r w:rsidRPr="006520D6">
        <w:t xml:space="preserve">. </w:t>
      </w:r>
      <w:r>
        <w:t>М., 2000. С. 65.</w:t>
      </w:r>
    </w:p>
  </w:footnote>
  <w:footnote w:id="3">
    <w:p w:rsidR="00FE2D27" w:rsidRDefault="00FE2D27">
      <w:pPr>
        <w:pStyle w:val="a3"/>
      </w:pPr>
      <w:r>
        <w:rPr>
          <w:rStyle w:val="a5"/>
        </w:rPr>
        <w:footnoteRef/>
      </w:r>
      <w:r>
        <w:rPr>
          <w:vertAlign w:val="superscript"/>
        </w:rPr>
        <w:t xml:space="preserve">, </w:t>
      </w:r>
      <w:r w:rsidRPr="009B3BB8">
        <w:rPr>
          <w:vertAlign w:val="superscript"/>
        </w:rPr>
        <w:t>2</w:t>
      </w:r>
      <w:r>
        <w:t xml:space="preserve"> Рузавин Г.И. Концепции современного естествознания. М., 2008. С. 189, 190.</w:t>
      </w:r>
    </w:p>
    <w:p w:rsidR="00E3633E" w:rsidRDefault="00FE2D27">
      <w:pPr>
        <w:pStyle w:val="a3"/>
      </w:pPr>
      <w:r>
        <w:rPr>
          <w:vertAlign w:val="superscript"/>
        </w:rPr>
        <w:t xml:space="preserve">3 </w:t>
      </w:r>
      <w:r>
        <w:t>Мотылева Л.С. Концепции современного естествознания</w:t>
      </w:r>
      <w:r w:rsidRPr="006520D6">
        <w:t xml:space="preserve">. </w:t>
      </w:r>
      <w:r>
        <w:t>М., 2000. С. 70.</w:t>
      </w:r>
    </w:p>
  </w:footnote>
  <w:footnote w:id="4">
    <w:p w:rsidR="00E3633E" w:rsidRDefault="00FE2D27">
      <w:pPr>
        <w:pStyle w:val="a3"/>
      </w:pPr>
      <w:r>
        <w:rPr>
          <w:rStyle w:val="a5"/>
        </w:rPr>
        <w:footnoteRef/>
      </w:r>
      <w:r>
        <w:t xml:space="preserve"> Карпенков С.Х. Концепции современного естествознания. М., 2000. С. 191.</w:t>
      </w:r>
    </w:p>
  </w:footnote>
  <w:footnote w:id="5">
    <w:p w:rsidR="00E3633E" w:rsidRDefault="00FE2D27">
      <w:pPr>
        <w:pStyle w:val="a3"/>
      </w:pPr>
      <w:r>
        <w:rPr>
          <w:rStyle w:val="a5"/>
        </w:rPr>
        <w:footnoteRef/>
      </w:r>
      <w:r>
        <w:rPr>
          <w:vertAlign w:val="superscript"/>
        </w:rPr>
        <w:t>, 2</w:t>
      </w:r>
      <w:r>
        <w:t xml:space="preserve"> Данилова В.С., Кожевников К.К. Основные концепции современного естествознания. М., 2000. С. 121, 124.</w:t>
      </w:r>
    </w:p>
  </w:footnote>
  <w:footnote w:id="6">
    <w:p w:rsidR="00E3633E" w:rsidRDefault="00FE2D27">
      <w:pPr>
        <w:pStyle w:val="a3"/>
      </w:pPr>
      <w:r>
        <w:rPr>
          <w:rStyle w:val="a5"/>
        </w:rPr>
        <w:footnoteRef/>
      </w:r>
      <w:r>
        <w:t xml:space="preserve"> Данилова В.С., Кожевников К.К. Основные концепции современного естествознания. М., 2000. С. 132.</w:t>
      </w:r>
    </w:p>
  </w:footnote>
  <w:footnote w:id="7">
    <w:p w:rsidR="00E3633E" w:rsidRDefault="00FE2D27">
      <w:pPr>
        <w:pStyle w:val="a3"/>
      </w:pPr>
      <w:r>
        <w:rPr>
          <w:rStyle w:val="a5"/>
        </w:rPr>
        <w:footnoteRef/>
      </w:r>
      <w:r>
        <w:t xml:space="preserve"> Рузавин Г.И. Концепции современного естествознания. М., 2008. С. 52.</w:t>
      </w:r>
    </w:p>
  </w:footnote>
  <w:footnote w:id="8">
    <w:p w:rsidR="00E3633E" w:rsidRDefault="00FE2D27">
      <w:pPr>
        <w:pStyle w:val="a3"/>
      </w:pPr>
      <w:r>
        <w:rPr>
          <w:rStyle w:val="a5"/>
        </w:rPr>
        <w:footnoteRef/>
      </w:r>
      <w:r>
        <w:t xml:space="preserve"> Данилова В.С., Кожевников К.К. Основные концепции современного естествознания. М., 2000. С. 133.</w:t>
      </w:r>
    </w:p>
  </w:footnote>
  <w:footnote w:id="9">
    <w:p w:rsidR="00E3633E" w:rsidRDefault="00FE2D27">
      <w:pPr>
        <w:pStyle w:val="a3"/>
      </w:pPr>
      <w:r>
        <w:rPr>
          <w:rStyle w:val="a5"/>
        </w:rPr>
        <w:footnoteRef/>
      </w:r>
      <w:r>
        <w:t xml:space="preserve"> Рузавин Г.И. Концепции современного естествознания. М., 2008. С. 55.</w:t>
      </w:r>
    </w:p>
  </w:footnote>
  <w:footnote w:id="10">
    <w:p w:rsidR="00E3633E" w:rsidRDefault="00FE2D27">
      <w:pPr>
        <w:pStyle w:val="a3"/>
      </w:pPr>
      <w:r>
        <w:rPr>
          <w:rStyle w:val="a5"/>
        </w:rPr>
        <w:footnoteRef/>
      </w:r>
      <w:r>
        <w:t xml:space="preserve"> Лихин А.Ф. Концепции современного естествознания. М., 2004. С. 54.</w:t>
      </w:r>
    </w:p>
  </w:footnote>
  <w:footnote w:id="11">
    <w:p w:rsidR="00E3633E" w:rsidRDefault="00FE2D27">
      <w:pPr>
        <w:pStyle w:val="a3"/>
      </w:pPr>
      <w:r>
        <w:rPr>
          <w:rStyle w:val="a5"/>
        </w:rPr>
        <w:footnoteRef/>
      </w:r>
      <w:r>
        <w:t xml:space="preserve"> Самыгина С.И. Концепции современного сознания. Ростов-на-Дону, 2001. С. 272.</w:t>
      </w:r>
    </w:p>
  </w:footnote>
  <w:footnote w:id="12">
    <w:p w:rsidR="00E3633E" w:rsidRDefault="00FE2D27">
      <w:pPr>
        <w:pStyle w:val="a3"/>
      </w:pPr>
      <w:r>
        <w:rPr>
          <w:rStyle w:val="a5"/>
        </w:rPr>
        <w:footnoteRef/>
      </w:r>
      <w:r>
        <w:t xml:space="preserve"> Лихин А.Ф. Концепции современного естествознания. М., 2004. С. 62.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322AD"/>
    <w:multiLevelType w:val="hybridMultilevel"/>
    <w:tmpl w:val="E0B4FA1E"/>
    <w:lvl w:ilvl="0" w:tplc="55D649C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EA5263"/>
    <w:multiLevelType w:val="hybridMultilevel"/>
    <w:tmpl w:val="E318A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BC62C0D"/>
    <w:multiLevelType w:val="hybridMultilevel"/>
    <w:tmpl w:val="30860E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CC60EA1"/>
    <w:multiLevelType w:val="multilevel"/>
    <w:tmpl w:val="01DE1644"/>
    <w:lvl w:ilvl="0">
      <w:start w:val="1"/>
      <w:numFmt w:val="bullet"/>
      <w:lvlText w:val=""/>
      <w:lvlJc w:val="left"/>
      <w:pPr>
        <w:tabs>
          <w:tab w:val="num" w:pos="710"/>
        </w:tabs>
        <w:ind w:left="993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AB6AFB"/>
    <w:multiLevelType w:val="multilevel"/>
    <w:tmpl w:val="C3D68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2A588E"/>
    <w:multiLevelType w:val="hybridMultilevel"/>
    <w:tmpl w:val="01DE1644"/>
    <w:lvl w:ilvl="0" w:tplc="F7029A9C">
      <w:start w:val="1"/>
      <w:numFmt w:val="bullet"/>
      <w:lvlText w:val=""/>
      <w:lvlJc w:val="left"/>
      <w:pPr>
        <w:tabs>
          <w:tab w:val="num" w:pos="710"/>
        </w:tabs>
        <w:ind w:left="99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7DC6A53"/>
    <w:multiLevelType w:val="hybridMultilevel"/>
    <w:tmpl w:val="79504C9E"/>
    <w:lvl w:ilvl="0" w:tplc="0419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CA611F"/>
    <w:multiLevelType w:val="singleLevel"/>
    <w:tmpl w:val="4B7EB8A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/>
      </w:rPr>
    </w:lvl>
  </w:abstractNum>
  <w:abstractNum w:abstractNumId="8">
    <w:nsid w:val="697C0F76"/>
    <w:multiLevelType w:val="hybridMultilevel"/>
    <w:tmpl w:val="DD025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7"/>
    <w:lvlOverride w:ilvl="0">
      <w:startOverride w:val="1"/>
    </w:lvlOverride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6FC3"/>
    <w:rsid w:val="000A0FD2"/>
    <w:rsid w:val="000F3EE3"/>
    <w:rsid w:val="00106CD3"/>
    <w:rsid w:val="00191A5F"/>
    <w:rsid w:val="001A1FE5"/>
    <w:rsid w:val="001C1655"/>
    <w:rsid w:val="0027038C"/>
    <w:rsid w:val="0027472F"/>
    <w:rsid w:val="00287047"/>
    <w:rsid w:val="00296913"/>
    <w:rsid w:val="002A292A"/>
    <w:rsid w:val="002C67E0"/>
    <w:rsid w:val="002E3564"/>
    <w:rsid w:val="003300BC"/>
    <w:rsid w:val="003303BF"/>
    <w:rsid w:val="0037708A"/>
    <w:rsid w:val="003D0751"/>
    <w:rsid w:val="003F71A6"/>
    <w:rsid w:val="004172FD"/>
    <w:rsid w:val="00431B90"/>
    <w:rsid w:val="00445FEB"/>
    <w:rsid w:val="0044715A"/>
    <w:rsid w:val="00465BB7"/>
    <w:rsid w:val="004819F1"/>
    <w:rsid w:val="00486012"/>
    <w:rsid w:val="00486395"/>
    <w:rsid w:val="00495203"/>
    <w:rsid w:val="004A29F3"/>
    <w:rsid w:val="004A576B"/>
    <w:rsid w:val="004D24A5"/>
    <w:rsid w:val="00501772"/>
    <w:rsid w:val="00527BB9"/>
    <w:rsid w:val="00590D20"/>
    <w:rsid w:val="005A7CFB"/>
    <w:rsid w:val="005B3BFF"/>
    <w:rsid w:val="005C6131"/>
    <w:rsid w:val="005F474E"/>
    <w:rsid w:val="00601DA4"/>
    <w:rsid w:val="006101B5"/>
    <w:rsid w:val="006101EE"/>
    <w:rsid w:val="0061792C"/>
    <w:rsid w:val="00622380"/>
    <w:rsid w:val="00626FC3"/>
    <w:rsid w:val="0063194B"/>
    <w:rsid w:val="006520D6"/>
    <w:rsid w:val="00677149"/>
    <w:rsid w:val="006866C6"/>
    <w:rsid w:val="006E30AF"/>
    <w:rsid w:val="006F67D3"/>
    <w:rsid w:val="00701375"/>
    <w:rsid w:val="00705A6E"/>
    <w:rsid w:val="00750E48"/>
    <w:rsid w:val="00754A0D"/>
    <w:rsid w:val="007662A3"/>
    <w:rsid w:val="0077595D"/>
    <w:rsid w:val="007B3290"/>
    <w:rsid w:val="007D7FE8"/>
    <w:rsid w:val="007E6FA1"/>
    <w:rsid w:val="00841CC1"/>
    <w:rsid w:val="008448F2"/>
    <w:rsid w:val="00856440"/>
    <w:rsid w:val="008628AB"/>
    <w:rsid w:val="00873F06"/>
    <w:rsid w:val="008B3957"/>
    <w:rsid w:val="008D6906"/>
    <w:rsid w:val="008E1C85"/>
    <w:rsid w:val="00904179"/>
    <w:rsid w:val="00906029"/>
    <w:rsid w:val="00937B9D"/>
    <w:rsid w:val="00967317"/>
    <w:rsid w:val="00977D29"/>
    <w:rsid w:val="009B3BB8"/>
    <w:rsid w:val="00A05C33"/>
    <w:rsid w:val="00A31B73"/>
    <w:rsid w:val="00A95183"/>
    <w:rsid w:val="00AC5AB1"/>
    <w:rsid w:val="00B14F6E"/>
    <w:rsid w:val="00B23910"/>
    <w:rsid w:val="00B30948"/>
    <w:rsid w:val="00B40B33"/>
    <w:rsid w:val="00BC41A8"/>
    <w:rsid w:val="00BF69E5"/>
    <w:rsid w:val="00C11E80"/>
    <w:rsid w:val="00C710F3"/>
    <w:rsid w:val="00C807F2"/>
    <w:rsid w:val="00CC03A5"/>
    <w:rsid w:val="00CD0B09"/>
    <w:rsid w:val="00CE013D"/>
    <w:rsid w:val="00D11FF3"/>
    <w:rsid w:val="00D33409"/>
    <w:rsid w:val="00D66D27"/>
    <w:rsid w:val="00DF2B8C"/>
    <w:rsid w:val="00E3633E"/>
    <w:rsid w:val="00E45BBF"/>
    <w:rsid w:val="00EB0ED1"/>
    <w:rsid w:val="00F34754"/>
    <w:rsid w:val="00F35D70"/>
    <w:rsid w:val="00F75E06"/>
    <w:rsid w:val="00F90404"/>
    <w:rsid w:val="00FE2D27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9C37140-8A76-4239-9A14-E81B4AB70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C3"/>
    <w:pPr>
      <w:autoSpaceDE w:val="0"/>
      <w:autoSpaceDN w:val="0"/>
      <w:adjustRightInd w:val="0"/>
    </w:pPr>
    <w:rPr>
      <w:rFonts w:ascii="Times New Roman CYR" w:hAnsi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6FC3"/>
    <w:pPr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626FC3"/>
    <w:pPr>
      <w:outlineLvl w:val="1"/>
    </w:pPr>
  </w:style>
  <w:style w:type="paragraph" w:styleId="7">
    <w:name w:val="heading 7"/>
    <w:basedOn w:val="a"/>
    <w:next w:val="a"/>
    <w:link w:val="70"/>
    <w:uiPriority w:val="9"/>
    <w:qFormat/>
    <w:rsid w:val="00626FC3"/>
    <w:pPr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CC03A5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rFonts w:ascii="Times New Roman CYR" w:hAnsi="Times New Roman CYR"/>
    </w:rPr>
  </w:style>
  <w:style w:type="character" w:styleId="a5">
    <w:name w:val="footnote reference"/>
    <w:uiPriority w:val="99"/>
    <w:semiHidden/>
    <w:rsid w:val="00CC03A5"/>
    <w:rPr>
      <w:rFonts w:cs="Times New Roman"/>
      <w:vertAlign w:val="superscript"/>
    </w:rPr>
  </w:style>
  <w:style w:type="paragraph" w:styleId="a6">
    <w:name w:val="Normal (Web)"/>
    <w:basedOn w:val="a"/>
    <w:uiPriority w:val="99"/>
    <w:rsid w:val="00287047"/>
    <w:pPr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styleId="a7">
    <w:name w:val="Hyperlink"/>
    <w:uiPriority w:val="99"/>
    <w:rsid w:val="00C807F2"/>
    <w:rPr>
      <w:rFonts w:cs="Times New Roman"/>
      <w:color w:val="0000FF"/>
      <w:u w:val="single"/>
    </w:rPr>
  </w:style>
  <w:style w:type="paragraph" w:styleId="21">
    <w:name w:val="Body Text 2"/>
    <w:basedOn w:val="a"/>
    <w:link w:val="22"/>
    <w:uiPriority w:val="99"/>
    <w:rsid w:val="006101EE"/>
    <w:pPr>
      <w:shd w:val="clear" w:color="auto" w:fill="FFFFFF"/>
      <w:autoSpaceDE/>
      <w:autoSpaceDN/>
      <w:adjustRightInd/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 CYR" w:hAnsi="Times New Roman CYR"/>
      <w:sz w:val="24"/>
      <w:szCs w:val="24"/>
    </w:rPr>
  </w:style>
  <w:style w:type="paragraph" w:styleId="HTML">
    <w:name w:val="HTML Address"/>
    <w:basedOn w:val="a"/>
    <w:link w:val="HTML0"/>
    <w:uiPriority w:val="99"/>
    <w:rsid w:val="00495203"/>
    <w:pPr>
      <w:autoSpaceDE/>
      <w:autoSpaceDN/>
      <w:adjustRightInd/>
    </w:pPr>
    <w:rPr>
      <w:rFonts w:ascii="Times New Roman" w:hAnsi="Times New Roman"/>
      <w:i/>
      <w:iCs/>
    </w:rPr>
  </w:style>
  <w:style w:type="character" w:customStyle="1" w:styleId="HTML0">
    <w:name w:val="Адрес HTML Знак"/>
    <w:link w:val="HTML"/>
    <w:uiPriority w:val="99"/>
    <w:semiHidden/>
    <w:rPr>
      <w:rFonts w:ascii="Times New Roman CYR" w:hAnsi="Times New Roman CYR"/>
      <w:i/>
      <w:iCs/>
      <w:sz w:val="24"/>
      <w:szCs w:val="24"/>
    </w:rPr>
  </w:style>
  <w:style w:type="paragraph" w:styleId="a8">
    <w:name w:val="footer"/>
    <w:basedOn w:val="a"/>
    <w:link w:val="a9"/>
    <w:uiPriority w:val="99"/>
    <w:rsid w:val="00705A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rFonts w:ascii="Times New Roman CYR" w:hAnsi="Times New Roman CYR"/>
      <w:sz w:val="24"/>
      <w:szCs w:val="24"/>
    </w:rPr>
  </w:style>
  <w:style w:type="character" w:styleId="aa">
    <w:name w:val="page number"/>
    <w:uiPriority w:val="99"/>
    <w:rsid w:val="00705A6E"/>
    <w:rPr>
      <w:rFonts w:cs="Times New Roman"/>
    </w:rPr>
  </w:style>
  <w:style w:type="paragraph" w:styleId="ab">
    <w:name w:val="header"/>
    <w:basedOn w:val="a"/>
    <w:link w:val="ac"/>
    <w:uiPriority w:val="99"/>
    <w:rsid w:val="00B40B3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B40B33"/>
    <w:rPr>
      <w:rFonts w:ascii="Times New Roman CYR" w:hAnsi="Times New Roman CYR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34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3230</Words>
  <Characters>18417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 РАБОТА</vt:lpstr>
    </vt:vector>
  </TitlesOfParts>
  <Company>**</Company>
  <LinksUpToDate>false</LinksUpToDate>
  <CharactersWithSpaces>21604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 РАБОТА</dc:title>
  <dc:subject/>
  <dc:creator>*</dc:creator>
  <cp:keywords/>
  <dc:description/>
  <cp:lastModifiedBy>admin</cp:lastModifiedBy>
  <cp:revision>2</cp:revision>
  <dcterms:created xsi:type="dcterms:W3CDTF">2014-03-15T14:50:00Z</dcterms:created>
  <dcterms:modified xsi:type="dcterms:W3CDTF">2014-03-15T14:50:00Z</dcterms:modified>
</cp:coreProperties>
</file>