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C4F" w:rsidRDefault="00E94C4F">
      <w:pPr>
        <w:pStyle w:val="a3"/>
      </w:pPr>
      <w:r>
        <w:t xml:space="preserve">Business Research Essay, Research Paper </w:t>
      </w:r>
    </w:p>
    <w:p w:rsidR="00E94C4F" w:rsidRDefault="00E94C4F">
      <w:pPr>
        <w:pStyle w:val="a3"/>
      </w:pPr>
      <w:r>
        <w:t xml:space="preserve">Introduction and Overview </w:t>
      </w:r>
    </w:p>
    <w:p w:rsidR="00E94C4F" w:rsidRDefault="00E94C4F">
      <w:pPr>
        <w:pStyle w:val="a3"/>
      </w:pPr>
      <w:r>
        <w:t xml:space="preserve">Businesses in today’s economy often face challenges that are not readily apparent until, </w:t>
      </w:r>
    </w:p>
    <w:p w:rsidR="00E94C4F" w:rsidRDefault="00E94C4F">
      <w:pPr>
        <w:pStyle w:val="a3"/>
      </w:pPr>
      <w:r>
        <w:t xml:space="preserve">more often than not, the costs of those challenges become critical. A businesses ability to </w:t>
      </w:r>
    </w:p>
    <w:p w:rsidR="00E94C4F" w:rsidRDefault="00E94C4F">
      <w:pPr>
        <w:pStyle w:val="a3"/>
      </w:pPr>
      <w:r>
        <w:t xml:space="preserve">identify the fundamentals of these challenges and act accordingly to squelch the damage that has </w:t>
      </w:r>
    </w:p>
    <w:p w:rsidR="00E94C4F" w:rsidRDefault="00E94C4F">
      <w:pPr>
        <w:pStyle w:val="a3"/>
      </w:pPr>
      <w:r>
        <w:t xml:space="preserve">been done while bouncing back is paramount to the businesses success. This paper will identify </w:t>
      </w:r>
    </w:p>
    <w:p w:rsidR="00E94C4F" w:rsidRDefault="00E94C4F">
      <w:pPr>
        <w:pStyle w:val="a3"/>
      </w:pPr>
      <w:r>
        <w:t xml:space="preserve">three key areas in identifying and repairing the critical problems that can occur. More </w:t>
      </w:r>
    </w:p>
    <w:p w:rsidR="00E94C4F" w:rsidRDefault="00E94C4F">
      <w:pPr>
        <w:pStyle w:val="a3"/>
      </w:pPr>
      <w:r>
        <w:t xml:space="preserve">importantly, this paper will also identify several fundamentals within the three areas. The paper </w:t>
      </w:r>
    </w:p>
    <w:p w:rsidR="00E94C4F" w:rsidRDefault="00E94C4F">
      <w:pPr>
        <w:pStyle w:val="a3"/>
      </w:pPr>
      <w:r>
        <w:t xml:space="preserve">will examine some sub levels of (1) analysis, (2) cost, and (3) research. Additionally, this paper </w:t>
      </w:r>
    </w:p>
    <w:p w:rsidR="00E94C4F" w:rsidRDefault="00E94C4F">
      <w:pPr>
        <w:pStyle w:val="a3"/>
      </w:pPr>
      <w:r>
        <w:t xml:space="preserve">will discuss the measures that several companies took in these areas to show special examples of </w:t>
      </w:r>
    </w:p>
    <w:p w:rsidR="00E94C4F" w:rsidRDefault="00E94C4F">
      <w:pPr>
        <w:pStyle w:val="a3"/>
      </w:pPr>
      <w:r>
        <w:t xml:space="preserve">these principles in use. </w:t>
      </w:r>
    </w:p>
    <w:p w:rsidR="00E94C4F" w:rsidRDefault="00E94C4F">
      <w:pPr>
        <w:pStyle w:val="a3"/>
      </w:pPr>
      <w:r>
        <w:t xml:space="preserve">Analysis </w:t>
      </w:r>
    </w:p>
    <w:p w:rsidR="00E94C4F" w:rsidRDefault="00E94C4F">
      <w:pPr>
        <w:pStyle w:val="a3"/>
      </w:pPr>
      <w:r>
        <w:t xml:space="preserve">Within the scope of needs assessment and analysis there are many building blocks that </w:t>
      </w:r>
    </w:p>
    <w:p w:rsidR="00E94C4F" w:rsidRDefault="00E94C4F">
      <w:pPr>
        <w:pStyle w:val="a3"/>
      </w:pPr>
      <w:r>
        <w:t xml:space="preserve">complete the full picture. One such block is comprised of the levels of analysis. And within the </w:t>
      </w:r>
    </w:p>
    <w:p w:rsidR="00E94C4F" w:rsidRDefault="00E94C4F">
      <w:pPr>
        <w:pStyle w:val="a3"/>
      </w:pPr>
      <w:r>
        <w:t xml:space="preserve">levels of analysis there are three main points. These points as reported by Goldstien (1993); </w:t>
      </w:r>
    </w:p>
    <w:p w:rsidR="00E94C4F" w:rsidRDefault="00E94C4F">
      <w:pPr>
        <w:pStyle w:val="a3"/>
      </w:pPr>
      <w:r>
        <w:t xml:space="preserve">McGehee and Thayer (1961); Moore and Dutton (1978); and Sleezer (1991) are (1) organization, </w:t>
      </w:r>
    </w:p>
    <w:p w:rsidR="00E94C4F" w:rsidRDefault="00E94C4F">
      <w:pPr>
        <w:pStyle w:val="a3"/>
      </w:pPr>
      <w:r>
        <w:t xml:space="preserve">(2) job or task, and (3) individual or person (as cited by Holton). The following paragraphs will </w:t>
      </w:r>
    </w:p>
    <w:p w:rsidR="00E94C4F" w:rsidRDefault="00E94C4F">
      <w:pPr>
        <w:pStyle w:val="a3"/>
      </w:pPr>
      <w:r>
        <w:t xml:space="preserve">discuss each of these three points by defining and demonstrating their context within analysis. </w:t>
      </w:r>
    </w:p>
    <w:p w:rsidR="00E94C4F" w:rsidRDefault="00E94C4F">
      <w:pPr>
        <w:pStyle w:val="a3"/>
      </w:pPr>
      <w:r>
        <w:t xml:space="preserve">Organization </w:t>
      </w:r>
    </w:p>
    <w:p w:rsidR="00E94C4F" w:rsidRDefault="00E94C4F">
      <w:pPr>
        <w:pStyle w:val="a3"/>
      </w:pPr>
      <w:r>
        <w:t xml:space="preserve">Holton (1996) suggests that the three-level approach to needs assessment suggests that </w:t>
      </w:r>
    </w:p>
    <w:p w:rsidR="00E94C4F" w:rsidRDefault="00E94C4F">
      <w:pPr>
        <w:pStyle w:val="a3"/>
      </w:pPr>
      <w:r>
        <w:t xml:space="preserve">assessors should start by analyzing the organization to determine what results are not occurring </w:t>
      </w:r>
    </w:p>
    <w:p w:rsidR="00E94C4F" w:rsidRDefault="00E94C4F">
      <w:pPr>
        <w:pStyle w:val="a3"/>
      </w:pPr>
      <w:r>
        <w:t xml:space="preserve">and should be, and what organizational factors are contributing to that condition. This could </w:t>
      </w:r>
    </w:p>
    <w:p w:rsidR="00E94C4F" w:rsidRDefault="00E94C4F">
      <w:pPr>
        <w:pStyle w:val="a3"/>
      </w:pPr>
      <w:r>
        <w:t xml:space="preserve">easily be interpreted as examining the issue on a macro level to determine if the organization is </w:t>
      </w:r>
    </w:p>
    <w:p w:rsidR="00E94C4F" w:rsidRDefault="00E94C4F">
      <w:pPr>
        <w:pStyle w:val="a3"/>
      </w:pPr>
      <w:r>
        <w:t xml:space="preserve">meeting its goals and objectives or not. </w:t>
      </w:r>
    </w:p>
    <w:p w:rsidR="00E94C4F" w:rsidRDefault="00E94C4F">
      <w:pPr>
        <w:pStyle w:val="a3"/>
      </w:pPr>
      <w:r>
        <w:t xml:space="preserve">A good example of this level of analysis put to good use is demonstrated by Kmart in the </w:t>
      </w:r>
    </w:p>
    <w:p w:rsidR="00E94C4F" w:rsidRDefault="00E94C4F">
      <w:pPr>
        <w:pStyle w:val="a3"/>
      </w:pPr>
      <w:r>
        <w:t xml:space="preserve">late 1950’s. In a case study by Hartley (1997) Kmart and the two year analysis of their market </w:t>
      </w:r>
    </w:p>
    <w:p w:rsidR="00E94C4F" w:rsidRDefault="00E94C4F">
      <w:pPr>
        <w:pStyle w:val="a3"/>
      </w:pPr>
      <w:r>
        <w:t xml:space="preserve">performed by Harry B. Cunningham (later President of Kmart). In this instance Cunningham </w:t>
      </w:r>
    </w:p>
    <w:p w:rsidR="00E94C4F" w:rsidRDefault="00E94C4F">
      <w:pPr>
        <w:pStyle w:val="a3"/>
      </w:pPr>
      <w:r>
        <w:t xml:space="preserve">studied the overall market and competitors while analyzing the Krieger (Kmart) organization. </w:t>
      </w:r>
    </w:p>
    <w:p w:rsidR="00E94C4F" w:rsidRDefault="00E94C4F">
      <w:pPr>
        <w:pStyle w:val="a3"/>
      </w:pPr>
      <w:r>
        <w:t xml:space="preserve">This needs assessment eventually led Krieger to change its approach to that of the discount genre </w:t>
      </w:r>
    </w:p>
    <w:p w:rsidR="00E94C4F" w:rsidRDefault="00E94C4F">
      <w:pPr>
        <w:pStyle w:val="a3"/>
      </w:pPr>
      <w:r>
        <w:t xml:space="preserve">and the first Kmart was opened in 1962. </w:t>
      </w:r>
    </w:p>
    <w:p w:rsidR="00E94C4F" w:rsidRDefault="00E94C4F">
      <w:pPr>
        <w:pStyle w:val="a3"/>
      </w:pPr>
      <w:r>
        <w:t xml:space="preserve">Though the company had experienced a 34 percent decrease in profits between 1958 and </w:t>
      </w:r>
    </w:p>
    <w:p w:rsidR="00E94C4F" w:rsidRDefault="00E94C4F">
      <w:pPr>
        <w:pStyle w:val="a3"/>
      </w:pPr>
      <w:r>
        <w:t xml:space="preserve">1962, the new venture called Kmart was an immediate success (Hartley 1997). Kmart would </w:t>
      </w:r>
    </w:p>
    <w:p w:rsidR="00E94C4F" w:rsidRDefault="00E94C4F">
      <w:pPr>
        <w:pStyle w:val="a3"/>
      </w:pPr>
      <w:r>
        <w:t xml:space="preserve">grow from 216 stores in 1968 to 1,366 stores in 1978. </w:t>
      </w:r>
    </w:p>
    <w:p w:rsidR="00E94C4F" w:rsidRDefault="00E94C4F">
      <w:pPr>
        <w:pStyle w:val="a3"/>
      </w:pPr>
      <w:r>
        <w:t xml:space="preserve">Task </w:t>
      </w:r>
    </w:p>
    <w:p w:rsidR="00E94C4F" w:rsidRDefault="00E94C4F">
      <w:pPr>
        <w:pStyle w:val="a3"/>
      </w:pPr>
      <w:r>
        <w:t xml:space="preserve">Task analysis, as stated by Dessler (1997), is a detailed study of a job to identify the skills </w:t>
      </w:r>
    </w:p>
    <w:p w:rsidR="00E94C4F" w:rsidRDefault="00E94C4F">
      <w:pPr>
        <w:pStyle w:val="a3"/>
      </w:pPr>
      <w:r>
        <w:t xml:space="preserve">required so that an appropriate training program may be instituted. By analyzing the task, a </w:t>
      </w:r>
    </w:p>
    <w:p w:rsidR="00E94C4F" w:rsidRDefault="00E94C4F">
      <w:pPr>
        <w:pStyle w:val="a3"/>
      </w:pPr>
      <w:r>
        <w:t xml:space="preserve">company can determine a variety of methodologies for hiring, training, and forecasted outcome </w:t>
      </w:r>
    </w:p>
    <w:p w:rsidR="00E94C4F" w:rsidRDefault="00E94C4F">
      <w:pPr>
        <w:pStyle w:val="a3"/>
      </w:pPr>
      <w:r>
        <w:t xml:space="preserve">for the task being analyzed. Additionally, effective task analysis enables a company to </w:t>
      </w:r>
    </w:p>
    <w:p w:rsidR="00E94C4F" w:rsidRDefault="00E94C4F">
      <w:pPr>
        <w:pStyle w:val="a3"/>
      </w:pPr>
      <w:r>
        <w:t xml:space="preserve">determine what tasks need to be performed, and gives it the ability to gauge whether or not the </w:t>
      </w:r>
    </w:p>
    <w:p w:rsidR="00E94C4F" w:rsidRDefault="00E94C4F">
      <w:pPr>
        <w:pStyle w:val="a3"/>
      </w:pPr>
      <w:r>
        <w:t xml:space="preserve">necessary tasks are indeed being performed. </w:t>
      </w:r>
    </w:p>
    <w:p w:rsidR="00E94C4F" w:rsidRDefault="00E94C4F">
      <w:pPr>
        <w:pStyle w:val="a3"/>
      </w:pPr>
      <w:r>
        <w:t xml:space="preserve">A classic example of this is demonstrated by a needs analysis performed for General </w:t>
      </w:r>
    </w:p>
    <w:p w:rsidR="00E94C4F" w:rsidRDefault="00E94C4F">
      <w:pPr>
        <w:pStyle w:val="a3"/>
      </w:pPr>
      <w:r>
        <w:t xml:space="preserve">Motors (GM) and the United Auto Workers (UAW) on the task analysis level. According to </w:t>
      </w:r>
    </w:p>
    <w:p w:rsidR="00E94C4F" w:rsidRDefault="00E94C4F">
      <w:pPr>
        <w:pStyle w:val="a3"/>
      </w:pPr>
      <w:r>
        <w:t xml:space="preserve">Finison and Szedlak (1997), GM and the UAW formed a needs analysis team to identify and </w:t>
      </w:r>
    </w:p>
    <w:p w:rsidR="00E94C4F" w:rsidRDefault="00E94C4F">
      <w:pPr>
        <w:pStyle w:val="a3"/>
      </w:pPr>
      <w:r>
        <w:t xml:space="preserve">correct several challenges in a production facility. The focus in this case was in the “blanker </w:t>
      </w:r>
    </w:p>
    <w:p w:rsidR="00E94C4F" w:rsidRDefault="00E94C4F">
      <w:pPr>
        <w:pStyle w:val="a3"/>
      </w:pPr>
      <w:r>
        <w:t xml:space="preserve">area” of a metal fabrication plant and served as a pilot to other programs which would follow. </w:t>
      </w:r>
    </w:p>
    <w:p w:rsidR="00E94C4F" w:rsidRDefault="00E94C4F">
      <w:pPr>
        <w:pStyle w:val="a3"/>
      </w:pPr>
      <w:r>
        <w:t xml:space="preserve">After examining the issues through a needs analysis, the team determined that the focus of the </w:t>
      </w:r>
    </w:p>
    <w:p w:rsidR="00E94C4F" w:rsidRDefault="00E94C4F">
      <w:pPr>
        <w:pStyle w:val="a3"/>
      </w:pPr>
      <w:r>
        <w:t xml:space="preserve">needs analysis would be on training (Finison 1997). </w:t>
      </w:r>
    </w:p>
    <w:p w:rsidR="00E94C4F" w:rsidRDefault="00E94C4F">
      <w:pPr>
        <w:pStyle w:val="a3"/>
      </w:pPr>
      <w:r>
        <w:t xml:space="preserve">By focusing in this area, new training was provided for the production operators. Finison </w:t>
      </w:r>
    </w:p>
    <w:p w:rsidR="00E94C4F" w:rsidRDefault="00E94C4F">
      <w:pPr>
        <w:pStyle w:val="a3"/>
      </w:pPr>
      <w:r>
        <w:t xml:space="preserve">and Szidlak (1997) also noted that costs were minimal because the course was already offered in- </w:t>
      </w:r>
    </w:p>
    <w:p w:rsidR="00E94C4F" w:rsidRDefault="00E94C4F">
      <w:pPr>
        <w:pStyle w:val="a3"/>
      </w:pPr>
      <w:r>
        <w:t xml:space="preserve">house. The results were improved quality and a 30 percent reduction in scrap rate. The overall </w:t>
      </w:r>
    </w:p>
    <w:p w:rsidR="00E94C4F" w:rsidRDefault="00E94C4F">
      <w:pPr>
        <w:pStyle w:val="a3"/>
      </w:pPr>
      <w:r>
        <w:t xml:space="preserve">value was a savings of over $500,000 in the first year alone among other ancillary benefits. </w:t>
      </w:r>
    </w:p>
    <w:p w:rsidR="00E94C4F" w:rsidRDefault="00E94C4F">
      <w:pPr>
        <w:pStyle w:val="a3"/>
      </w:pPr>
      <w:r>
        <w:t xml:space="preserve">Individual </w:t>
      </w:r>
    </w:p>
    <w:p w:rsidR="00E94C4F" w:rsidRDefault="00E94C4F">
      <w:pPr>
        <w:pStyle w:val="a3"/>
      </w:pPr>
      <w:r>
        <w:t xml:space="preserve">At the individual level of analysis, a firm is essentially taking the other side of the task </w:t>
      </w:r>
    </w:p>
    <w:p w:rsidR="00E94C4F" w:rsidRDefault="00E94C4F">
      <w:pPr>
        <w:pStyle w:val="a3"/>
      </w:pPr>
      <w:r>
        <w:t xml:space="preserve">analysis. By this, as written by Holton (1996), the firm or assessor should study individuals to </w:t>
      </w:r>
    </w:p>
    <w:p w:rsidR="00E94C4F" w:rsidRDefault="00E94C4F">
      <w:pPr>
        <w:pStyle w:val="a3"/>
      </w:pPr>
      <w:r>
        <w:t xml:space="preserve">determine who needs learning to accomplish those jobs tasks. According to Dessler (1997), </w:t>
      </w:r>
    </w:p>
    <w:p w:rsidR="00E94C4F" w:rsidRDefault="00E94C4F">
      <w:pPr>
        <w:pStyle w:val="a3"/>
      </w:pPr>
      <w:r>
        <w:t xml:space="preserve">verifying that there is a performance deficiency and determining whether that deficiency should </w:t>
      </w:r>
    </w:p>
    <w:p w:rsidR="00E94C4F" w:rsidRDefault="00E94C4F">
      <w:pPr>
        <w:pStyle w:val="a3"/>
      </w:pPr>
      <w:r>
        <w:t xml:space="preserve">be rectified through training or through some other means is the basis of performance analysis. </w:t>
      </w:r>
    </w:p>
    <w:p w:rsidR="00E94C4F" w:rsidRDefault="00E94C4F">
      <w:pPr>
        <w:pStyle w:val="a3"/>
      </w:pPr>
      <w:r>
        <w:t xml:space="preserve">Again, a good example of the individual level of analysis is demonstrated in the </w:t>
      </w:r>
    </w:p>
    <w:p w:rsidR="00E94C4F" w:rsidRDefault="00E94C4F">
      <w:pPr>
        <w:pStyle w:val="a3"/>
      </w:pPr>
      <w:r>
        <w:t xml:space="preserve">GM/UAW case. In this instance, not only was a training program instituted for the task level, </w:t>
      </w:r>
    </w:p>
    <w:p w:rsidR="00E94C4F" w:rsidRDefault="00E94C4F">
      <w:pPr>
        <w:pStyle w:val="a3"/>
      </w:pPr>
      <w:r>
        <w:t xml:space="preserve">there was a significant amount of energy placed on assessing the needs of the individuals already </w:t>
      </w:r>
    </w:p>
    <w:p w:rsidR="00E94C4F" w:rsidRDefault="00E94C4F">
      <w:pPr>
        <w:pStyle w:val="a3"/>
      </w:pPr>
      <w:r>
        <w:t xml:space="preserve">in place within this area. Finison and Szidlak (1997) demonstrate that GM and the UAW </w:t>
      </w:r>
    </w:p>
    <w:p w:rsidR="00E94C4F" w:rsidRDefault="00E94C4F">
      <w:pPr>
        <w:pStyle w:val="a3"/>
      </w:pPr>
      <w:r>
        <w:t xml:space="preserve">immediately involved personnel from the “blanker area” to determine what skills were needed to </w:t>
      </w:r>
    </w:p>
    <w:p w:rsidR="00E94C4F" w:rsidRDefault="00E94C4F">
      <w:pPr>
        <w:pStyle w:val="a3"/>
      </w:pPr>
      <w:r>
        <w:t xml:space="preserve">effectively promote increased production and decreased waste in this area. As stated earlier in </w:t>
      </w:r>
    </w:p>
    <w:p w:rsidR="00E94C4F" w:rsidRDefault="00E94C4F">
      <w:pPr>
        <w:pStyle w:val="a3"/>
      </w:pPr>
      <w:r>
        <w:t xml:space="preserve">this paper, those objectives were met early on in the overall process. </w:t>
      </w:r>
    </w:p>
    <w:p w:rsidR="00E94C4F" w:rsidRDefault="00E94C4F">
      <w:pPr>
        <w:pStyle w:val="a3"/>
      </w:pPr>
      <w:r>
        <w:t xml:space="preserve">Cost </w:t>
      </w:r>
    </w:p>
    <w:p w:rsidR="00E94C4F" w:rsidRDefault="00E94C4F">
      <w:pPr>
        <w:pStyle w:val="a3"/>
      </w:pPr>
      <w:r>
        <w:t xml:space="preserve">Cost Analysis is a type of analysis many businesses use to determine what costs are </w:t>
      </w:r>
    </w:p>
    <w:p w:rsidR="00E94C4F" w:rsidRDefault="00E94C4F">
      <w:pPr>
        <w:pStyle w:val="a3"/>
      </w:pPr>
      <w:r>
        <w:t xml:space="preserve">associated in a particular project in conjunction with the benefits that will be derived from it. As </w:t>
      </w:r>
    </w:p>
    <w:p w:rsidR="00E94C4F" w:rsidRDefault="00E94C4F">
      <w:pPr>
        <w:pStyle w:val="a3"/>
      </w:pPr>
      <w:r>
        <w:t xml:space="preserve">put by Marrelli (1996), cost analysis consists of two approaches: cost-benefit analysis (CBA), for </w:t>
      </w:r>
    </w:p>
    <w:p w:rsidR="00E94C4F" w:rsidRDefault="00E94C4F">
      <w:pPr>
        <w:pStyle w:val="a3"/>
      </w:pPr>
      <w:r>
        <w:t xml:space="preserve">evaluating benefits; and cost-effectiveness analysis, for evaluating results. A third point covered </w:t>
      </w:r>
    </w:p>
    <w:p w:rsidR="00E94C4F" w:rsidRDefault="00E94C4F">
      <w:pPr>
        <w:pStyle w:val="a3"/>
      </w:pPr>
      <w:r>
        <w:t xml:space="preserve">will be Return on Investment Analysis (ROI). Additionally, this paper will demonstrate several </w:t>
      </w:r>
    </w:p>
    <w:p w:rsidR="00E94C4F" w:rsidRDefault="00E94C4F">
      <w:pPr>
        <w:pStyle w:val="a3"/>
      </w:pPr>
      <w:r>
        <w:t xml:space="preserve">uses of these fundamental principles of Cost Analysis. </w:t>
      </w:r>
    </w:p>
    <w:p w:rsidR="00E94C4F" w:rsidRDefault="00E94C4F">
      <w:pPr>
        <w:pStyle w:val="a3"/>
      </w:pPr>
      <w:r>
        <w:t xml:space="preserve">Cost-Benefit Analysis </w:t>
      </w:r>
    </w:p>
    <w:p w:rsidR="00E94C4F" w:rsidRDefault="00E94C4F">
      <w:pPr>
        <w:pStyle w:val="a3"/>
      </w:pPr>
      <w:r>
        <w:t xml:space="preserve">What is Cost-Benefit Analysis, or “CBA?” As stated by Erekson, Shaha and Swenson </w:t>
      </w:r>
    </w:p>
    <w:p w:rsidR="00E94C4F" w:rsidRDefault="00E94C4F">
      <w:pPr>
        <w:pStyle w:val="a3"/>
      </w:pPr>
      <w:r>
        <w:t xml:space="preserve">(1996), CBA’s purpose is to weigh expected costs in relation to anticipated benefits, </w:t>
      </w:r>
    </w:p>
    <w:p w:rsidR="00E94C4F" w:rsidRDefault="00E94C4F">
      <w:pPr>
        <w:pStyle w:val="a3"/>
      </w:pPr>
      <w:r>
        <w:t xml:space="preserve">opportunities, or improvements in effectiveness. Essentially this means that if an organization </w:t>
      </w:r>
    </w:p>
    <w:p w:rsidR="00E94C4F" w:rsidRDefault="00E94C4F">
      <w:pPr>
        <w:pStyle w:val="a3"/>
      </w:pPr>
      <w:r>
        <w:t xml:space="preserve">were to initiate a project, it would first investigate the costs associated with it, then would </w:t>
      </w:r>
    </w:p>
    <w:p w:rsidR="00E94C4F" w:rsidRDefault="00E94C4F">
      <w:pPr>
        <w:pStyle w:val="a3"/>
      </w:pPr>
      <w:r>
        <w:t xml:space="preserve">proceed if the benefits actually outweighed the costs associated with it. </w:t>
      </w:r>
    </w:p>
    <w:p w:rsidR="00E94C4F" w:rsidRDefault="00E94C4F">
      <w:pPr>
        <w:pStyle w:val="a3"/>
      </w:pPr>
      <w:r>
        <w:t xml:space="preserve">A good example of the use of CBA is demonstrated in a case within the Environmental </w:t>
      </w:r>
    </w:p>
    <w:p w:rsidR="00E94C4F" w:rsidRDefault="00E94C4F">
      <w:pPr>
        <w:pStyle w:val="a3"/>
      </w:pPr>
      <w:r>
        <w:t xml:space="preserve">Protection Agency (EPA). This is a case where the EPA uses “benefit-cost analysis” to aid in </w:t>
      </w:r>
    </w:p>
    <w:p w:rsidR="00E94C4F" w:rsidRDefault="00E94C4F">
      <w:pPr>
        <w:pStyle w:val="a3"/>
      </w:pPr>
      <w:r>
        <w:t xml:space="preserve">setting policy for acts pertaining to environmental protection. According to Farrow and Toman </w:t>
      </w:r>
    </w:p>
    <w:p w:rsidR="00E94C4F" w:rsidRDefault="00E94C4F">
      <w:pPr>
        <w:pStyle w:val="a3"/>
      </w:pPr>
      <w:r>
        <w:t xml:space="preserve">(1999), the EPA has developed a strategic plan as a part of its GPRA (Government Performance </w:t>
      </w:r>
    </w:p>
    <w:p w:rsidR="00E94C4F" w:rsidRDefault="00E94C4F">
      <w:pPr>
        <w:pStyle w:val="a3"/>
      </w:pPr>
      <w:r>
        <w:t xml:space="preserve">and Results Act) program, in which benefit-cost analysis has its own chapter. In this case, the </w:t>
      </w:r>
    </w:p>
    <w:p w:rsidR="00E94C4F" w:rsidRDefault="00E94C4F">
      <w:pPr>
        <w:pStyle w:val="a3"/>
      </w:pPr>
      <w:r>
        <w:t xml:space="preserve">EPA examines a reduction in the risk of premature death as one of the principal benefits of many </w:t>
      </w:r>
    </w:p>
    <w:p w:rsidR="00E94C4F" w:rsidRDefault="00E94C4F">
      <w:pPr>
        <w:pStyle w:val="a3"/>
      </w:pPr>
      <w:r>
        <w:t xml:space="preserve">of their environmental measures (Farrow &amp; Toman 1999). </w:t>
      </w:r>
    </w:p>
    <w:p w:rsidR="00E94C4F" w:rsidRDefault="00E94C4F">
      <w:pPr>
        <w:pStyle w:val="a3"/>
      </w:pPr>
      <w:r>
        <w:t xml:space="preserve">Cost Effective Analysis </w:t>
      </w:r>
    </w:p>
    <w:p w:rsidR="00E94C4F" w:rsidRDefault="00E94C4F">
      <w:pPr>
        <w:pStyle w:val="a3"/>
      </w:pPr>
      <w:r>
        <w:t xml:space="preserve">Another part of cost analysis is cost-effective analysis (CEA). CEA, as defined by </w:t>
      </w:r>
    </w:p>
    <w:p w:rsidR="00E94C4F" w:rsidRDefault="00E94C4F">
      <w:pPr>
        <w:pStyle w:val="a3"/>
      </w:pPr>
      <w:r>
        <w:t xml:space="preserve">Goldston (1998), provides a means for identifying the most effective use of limited resources to </w:t>
      </w:r>
    </w:p>
    <w:p w:rsidR="00E94C4F" w:rsidRDefault="00E94C4F">
      <w:pPr>
        <w:pStyle w:val="a3"/>
      </w:pPr>
      <w:r>
        <w:t xml:space="preserve">assist decision-makers about whether a specific program or an alternative one is worth the </w:t>
      </w:r>
    </w:p>
    <w:p w:rsidR="00E94C4F" w:rsidRDefault="00E94C4F">
      <w:pPr>
        <w:pStyle w:val="a3"/>
      </w:pPr>
      <w:r>
        <w:t xml:space="preserve">investment of resources when compared to other uses to which the same resources could be </w:t>
      </w:r>
    </w:p>
    <w:p w:rsidR="00E94C4F" w:rsidRDefault="00E94C4F">
      <w:pPr>
        <w:pStyle w:val="a3"/>
      </w:pPr>
      <w:r>
        <w:t xml:space="preserve">allocated. </w:t>
      </w:r>
    </w:p>
    <w:p w:rsidR="00E94C4F" w:rsidRDefault="00E94C4F">
      <w:pPr>
        <w:pStyle w:val="a3"/>
      </w:pPr>
      <w:r>
        <w:t xml:space="preserve">Often the medical and biotech industry utilizes the methods of CEA to determine the </w:t>
      </w:r>
    </w:p>
    <w:p w:rsidR="00E94C4F" w:rsidRDefault="00E94C4F">
      <w:pPr>
        <w:pStyle w:val="a3"/>
      </w:pPr>
      <w:r>
        <w:t xml:space="preserve">feasibility of certain programs or prevention methods. The National Center for Environmental </w:t>
      </w:r>
    </w:p>
    <w:p w:rsidR="00E94C4F" w:rsidRDefault="00E94C4F">
      <w:pPr>
        <w:pStyle w:val="a3"/>
      </w:pPr>
      <w:r>
        <w:t xml:space="preserve">Health, Centers for Disease Control and Prevention, utilized a CEA to find the cost effectiveness </w:t>
      </w:r>
    </w:p>
    <w:p w:rsidR="00E94C4F" w:rsidRDefault="00E94C4F">
      <w:pPr>
        <w:pStyle w:val="a3"/>
      </w:pPr>
      <w:r>
        <w:t xml:space="preserve">of general and targeted strategies for residential radon testing and mitigation in the United States </w:t>
      </w:r>
    </w:p>
    <w:p w:rsidR="00E94C4F" w:rsidRDefault="00E94C4F">
      <w:pPr>
        <w:pStyle w:val="a3"/>
      </w:pPr>
      <w:r>
        <w:t xml:space="preserve">(Ford et al 1999). In this case, the study modeled a decision tree of five possible alternatives. </w:t>
      </w:r>
    </w:p>
    <w:p w:rsidR="00E94C4F" w:rsidRDefault="00E94C4F">
      <w:pPr>
        <w:pStyle w:val="a3"/>
      </w:pPr>
      <w:r>
        <w:t xml:space="preserve">After careful analysis, it was concluded that other means should be explored. As stated by Ford, </w:t>
      </w:r>
    </w:p>
    <w:p w:rsidR="00E94C4F" w:rsidRDefault="00E94C4F">
      <w:pPr>
        <w:pStyle w:val="a3"/>
      </w:pPr>
      <w:r>
        <w:t xml:space="preserve">“these data suggest possible alternatives to current recommendations.” The study concluded that </w:t>
      </w:r>
    </w:p>
    <w:p w:rsidR="00E94C4F" w:rsidRDefault="00E94C4F">
      <w:pPr>
        <w:pStyle w:val="a3"/>
      </w:pPr>
      <w:r>
        <w:t xml:space="preserve">the costs were too great to mount an effective campaign. </w:t>
      </w:r>
    </w:p>
    <w:p w:rsidR="00E94C4F" w:rsidRDefault="00E94C4F">
      <w:pPr>
        <w:pStyle w:val="a3"/>
      </w:pPr>
      <w:r>
        <w:t xml:space="preserve">Return on Investment (ROI) </w:t>
      </w:r>
    </w:p>
    <w:p w:rsidR="00E94C4F" w:rsidRDefault="00E94C4F">
      <w:pPr>
        <w:pStyle w:val="a3"/>
      </w:pPr>
      <w:r>
        <w:t xml:space="preserve">The final factor being examined is the Return on Investment (ROI). This is where the </w:t>
      </w:r>
    </w:p>
    <w:p w:rsidR="00E94C4F" w:rsidRDefault="00E94C4F">
      <w:pPr>
        <w:pStyle w:val="a3"/>
      </w:pPr>
      <w:r>
        <w:t xml:space="preserve">accountable returns are gauged to determine if the proposed program is worthwhile. According </w:t>
      </w:r>
    </w:p>
    <w:p w:rsidR="00E94C4F" w:rsidRDefault="00E94C4F">
      <w:pPr>
        <w:pStyle w:val="a3"/>
      </w:pPr>
      <w:r>
        <w:t xml:space="preserve">to Du? (1996), the ROI method is simple to use, but it does not take into account the time value </w:t>
      </w:r>
    </w:p>
    <w:p w:rsidR="00E94C4F" w:rsidRDefault="00E94C4F">
      <w:pPr>
        <w:pStyle w:val="a3"/>
      </w:pPr>
      <w:r>
        <w:t xml:space="preserve">of money or the risk of not receiving the benefits required from the system. Because of this, </w:t>
      </w:r>
    </w:p>
    <w:p w:rsidR="00E94C4F" w:rsidRDefault="00E94C4F">
      <w:pPr>
        <w:pStyle w:val="a3"/>
      </w:pPr>
      <w:r>
        <w:t xml:space="preserve">many organizations are attempting to utilize new technologies to give businesses the tools </w:t>
      </w:r>
    </w:p>
    <w:p w:rsidR="00E94C4F" w:rsidRDefault="00E94C4F">
      <w:pPr>
        <w:pStyle w:val="a3"/>
      </w:pPr>
      <w:r>
        <w:t xml:space="preserve">necessary to better forecast ROI. </w:t>
      </w:r>
    </w:p>
    <w:p w:rsidR="00E94C4F" w:rsidRDefault="00E94C4F">
      <w:pPr>
        <w:pStyle w:val="a3"/>
      </w:pPr>
      <w:r>
        <w:t xml:space="preserve">For instance, according to Blankenhorn (1999), DoubleClick, Inc., a web based </w:t>
      </w:r>
    </w:p>
    <w:p w:rsidR="00E94C4F" w:rsidRDefault="00E94C4F">
      <w:pPr>
        <w:pStyle w:val="a3"/>
      </w:pPr>
      <w:r>
        <w:t xml:space="preserve">marketing network has put forth a program that enables a company to forecast its online </w:t>
      </w:r>
    </w:p>
    <w:p w:rsidR="00E94C4F" w:rsidRDefault="00E94C4F">
      <w:pPr>
        <w:pStyle w:val="a3"/>
      </w:pPr>
      <w:r>
        <w:t xml:space="preserve">marketing ROI. It is their focus in this area to develop a suite of products that are driven on the </w:t>
      </w:r>
    </w:p>
    <w:p w:rsidR="00E94C4F" w:rsidRDefault="00E94C4F">
      <w:pPr>
        <w:pStyle w:val="a3"/>
      </w:pPr>
      <w:r>
        <w:t xml:space="preserve">premise of ROI. This enables an advertiser to use the Internet medium to build a stronger </w:t>
      </w:r>
    </w:p>
    <w:p w:rsidR="00E94C4F" w:rsidRDefault="00E94C4F">
      <w:pPr>
        <w:pStyle w:val="a3"/>
      </w:pPr>
      <w:r>
        <w:t xml:space="preserve">advertising base while enhancing their ROI. </w:t>
      </w:r>
    </w:p>
    <w:p w:rsidR="00E94C4F" w:rsidRDefault="00E94C4F">
      <w:pPr>
        <w:pStyle w:val="a3"/>
      </w:pPr>
      <w:r>
        <w:t xml:space="preserve">Research </w:t>
      </w:r>
    </w:p>
    <w:p w:rsidR="00E94C4F" w:rsidRDefault="00E94C4F">
      <w:pPr>
        <w:pStyle w:val="a3"/>
      </w:pPr>
      <w:r>
        <w:t xml:space="preserve">The final category is research; research is paramount to the success of any program, </w:t>
      </w:r>
    </w:p>
    <w:p w:rsidR="00E94C4F" w:rsidRDefault="00E94C4F">
      <w:pPr>
        <w:pStyle w:val="a3"/>
      </w:pPr>
      <w:r>
        <w:t xml:space="preserve">campaign or organizational change process. It has even been said that “a problem well-defined </w:t>
      </w:r>
    </w:p>
    <w:p w:rsidR="00E94C4F" w:rsidRDefault="00E94C4F">
      <w:pPr>
        <w:pStyle w:val="a3"/>
      </w:pPr>
      <w:r>
        <w:t xml:space="preserve">is a problem half-solved” (Erekson et al). Three key elements within research techniques are (1) </w:t>
      </w:r>
    </w:p>
    <w:p w:rsidR="00E94C4F" w:rsidRDefault="00E94C4F">
      <w:pPr>
        <w:pStyle w:val="a3"/>
      </w:pPr>
      <w:r>
        <w:t xml:space="preserve">personal interviews, (2) focus groups, and (3) test marketing. And again, as shown in the past </w:t>
      </w:r>
    </w:p>
    <w:p w:rsidR="00E94C4F" w:rsidRDefault="00E94C4F">
      <w:pPr>
        <w:pStyle w:val="a3"/>
      </w:pPr>
      <w:r>
        <w:t xml:space="preserve">two sections, there will be company examples showing where these practices have been used </w:t>
      </w:r>
    </w:p>
    <w:p w:rsidR="00E94C4F" w:rsidRDefault="00E94C4F">
      <w:pPr>
        <w:pStyle w:val="a3"/>
      </w:pPr>
      <w:r>
        <w:t xml:space="preserve">effectively in an organizational setting. </w:t>
      </w:r>
    </w:p>
    <w:p w:rsidR="00E94C4F" w:rsidRDefault="00E94C4F">
      <w:pPr>
        <w:pStyle w:val="a3"/>
      </w:pPr>
      <w:r>
        <w:t xml:space="preserve">Personal Interviews </w:t>
      </w:r>
    </w:p>
    <w:p w:rsidR="00E94C4F" w:rsidRDefault="00E94C4F">
      <w:pPr>
        <w:pStyle w:val="a3"/>
      </w:pPr>
      <w:r>
        <w:t xml:space="preserve">Phillip Kotler states that personal interviewing can take two forms, arranged interviews </w:t>
      </w:r>
    </w:p>
    <w:p w:rsidR="00E94C4F" w:rsidRDefault="00E94C4F">
      <w:pPr>
        <w:pStyle w:val="a3"/>
      </w:pPr>
      <w:r>
        <w:t xml:space="preserve">and intercept interviews. Arranged interviews are just that, interviews that are arranged with a </w:t>
      </w:r>
    </w:p>
    <w:p w:rsidR="00E94C4F" w:rsidRDefault="00E94C4F">
      <w:pPr>
        <w:pStyle w:val="a3"/>
      </w:pPr>
      <w:r>
        <w:t xml:space="preserve">person or groups of people fitting a certain profile. Intercept interviews are generally interviews </w:t>
      </w:r>
    </w:p>
    <w:p w:rsidR="00E94C4F" w:rsidRDefault="00E94C4F">
      <w:pPr>
        <w:pStyle w:val="a3"/>
      </w:pPr>
      <w:r>
        <w:t xml:space="preserve">held at random where people are stopped, perhaps in a mall or workplace and asked questions. </w:t>
      </w:r>
    </w:p>
    <w:p w:rsidR="00E94C4F" w:rsidRDefault="00E94C4F">
      <w:pPr>
        <w:pStyle w:val="a3"/>
      </w:pPr>
      <w:r>
        <w:t xml:space="preserve">Overall, though, the internal workings of the process remain the same. </w:t>
      </w:r>
    </w:p>
    <w:p w:rsidR="00E94C4F" w:rsidRDefault="00E94C4F">
      <w:pPr>
        <w:pStyle w:val="a3"/>
      </w:pPr>
      <w:r>
        <w:t xml:space="preserve">Interviews are generally conducted with a specific audience, and the questions are </w:t>
      </w:r>
    </w:p>
    <w:p w:rsidR="00E94C4F" w:rsidRDefault="00E94C4F">
      <w:pPr>
        <w:pStyle w:val="a3"/>
      </w:pPr>
      <w:r>
        <w:t xml:space="preserve">generally open-ended. However, Newsom, Turk, and Kruckeberg state that this type of research </w:t>
      </w:r>
    </w:p>
    <w:p w:rsidR="00E94C4F" w:rsidRDefault="00E94C4F">
      <w:pPr>
        <w:pStyle w:val="a3"/>
      </w:pPr>
      <w:r>
        <w:t xml:space="preserve">required highly trained interviewers and skilled analysis. By asking open-ended questions, the </w:t>
      </w:r>
    </w:p>
    <w:p w:rsidR="00E94C4F" w:rsidRDefault="00E94C4F">
      <w:pPr>
        <w:pStyle w:val="a3"/>
      </w:pPr>
      <w:r>
        <w:t xml:space="preserve">interviewer has an opportunity to follow up each answer with a more probing question while not </w:t>
      </w:r>
    </w:p>
    <w:p w:rsidR="00E94C4F" w:rsidRDefault="00E94C4F">
      <w:pPr>
        <w:pStyle w:val="a3"/>
      </w:pPr>
      <w:r>
        <w:t xml:space="preserve">contributing bias to the answers. Newsom sites an example of an organization trying to </w:t>
      </w:r>
    </w:p>
    <w:p w:rsidR="00E94C4F" w:rsidRDefault="00E94C4F">
      <w:pPr>
        <w:pStyle w:val="a3"/>
      </w:pPr>
      <w:r>
        <w:t xml:space="preserve">determine where employer bias might play in the event of employment discrimination by asking </w:t>
      </w:r>
    </w:p>
    <w:p w:rsidR="00E94C4F" w:rsidRDefault="00E94C4F">
      <w:pPr>
        <w:pStyle w:val="a3"/>
      </w:pPr>
      <w:r>
        <w:t xml:space="preserve">a the following question: “If you had two applicants absolutely equal in terms of educational </w:t>
      </w:r>
    </w:p>
    <w:p w:rsidR="00E94C4F" w:rsidRDefault="00E94C4F">
      <w:pPr>
        <w:pStyle w:val="a3"/>
      </w:pPr>
      <w:r>
        <w:t xml:space="preserve">background and experience, and one was a woman or a member of a minority race, or both, </w:t>
      </w:r>
    </w:p>
    <w:p w:rsidR="00E94C4F" w:rsidRDefault="00E94C4F">
      <w:pPr>
        <w:pStyle w:val="a3"/>
      </w:pPr>
      <w:r>
        <w:t xml:space="preserve">which would you hire?” The answer is then interpreted and depending on the employers </w:t>
      </w:r>
    </w:p>
    <w:p w:rsidR="00E94C4F" w:rsidRDefault="00E94C4F">
      <w:pPr>
        <w:pStyle w:val="a3"/>
      </w:pPr>
      <w:r>
        <w:t xml:space="preserve">response, the interviewer is open to several lines of questioning. </w:t>
      </w:r>
    </w:p>
    <w:p w:rsidR="00E94C4F" w:rsidRDefault="00E94C4F">
      <w:pPr>
        <w:pStyle w:val="a3"/>
      </w:pPr>
      <w:r>
        <w:t xml:space="preserve">Adversely, personal interviews can also lead a company down the wrong path. Kotler </w:t>
      </w:r>
    </w:p>
    <w:p w:rsidR="00E94C4F" w:rsidRDefault="00E94C4F">
      <w:pPr>
        <w:pStyle w:val="a3"/>
      </w:pPr>
      <w:r>
        <w:t xml:space="preserve">states that intercept interviews have the drawback of being non-probability samples, and the </w:t>
      </w:r>
    </w:p>
    <w:p w:rsidR="00E94C4F" w:rsidRDefault="00E94C4F">
      <w:pPr>
        <w:pStyle w:val="a3"/>
      </w:pPr>
      <w:r>
        <w:t xml:space="preserve">interviews must be quite short. Such is the case with Coca-Cola in their initial introduction of </w:t>
      </w:r>
    </w:p>
    <w:p w:rsidR="00E94C4F" w:rsidRDefault="00E94C4F">
      <w:pPr>
        <w:pStyle w:val="a3"/>
      </w:pPr>
      <w:r>
        <w:t xml:space="preserve">the New Coke product. Under Project Kansas in 1982, Coke conducted around 2000 interviews </w:t>
      </w:r>
    </w:p>
    <w:p w:rsidR="00E94C4F" w:rsidRDefault="00E94C4F">
      <w:pPr>
        <w:pStyle w:val="a3"/>
      </w:pPr>
      <w:r>
        <w:t xml:space="preserve">in ten major markets. These interviews were conducted on a one-on-one basis to determine if </w:t>
      </w:r>
    </w:p>
    <w:p w:rsidR="00E94C4F" w:rsidRDefault="00E94C4F">
      <w:pPr>
        <w:pStyle w:val="a3"/>
      </w:pPr>
      <w:r>
        <w:t xml:space="preserve">people would be receptive to a new Coke. The results, according to Hartley, showed a </w:t>
      </w:r>
    </w:p>
    <w:p w:rsidR="00E94C4F" w:rsidRDefault="00E94C4F">
      <w:pPr>
        <w:pStyle w:val="a3"/>
      </w:pPr>
      <w:r>
        <w:t xml:space="preserve">willingness to try a new Coke, however other tests disclosed the opposite. Hartley goes on to </w:t>
      </w:r>
    </w:p>
    <w:p w:rsidR="00E94C4F" w:rsidRDefault="00E94C4F">
      <w:pPr>
        <w:pStyle w:val="a3"/>
      </w:pPr>
      <w:r>
        <w:t xml:space="preserve">demonstrate that small consumer panels or focus groups revealed strong favorable and </w:t>
      </w:r>
    </w:p>
    <w:p w:rsidR="00E94C4F" w:rsidRDefault="00E94C4F">
      <w:pPr>
        <w:pStyle w:val="a3"/>
      </w:pPr>
      <w:r>
        <w:t xml:space="preserve">unfavorable sentiments. </w:t>
      </w:r>
    </w:p>
    <w:p w:rsidR="00E94C4F" w:rsidRDefault="00E94C4F">
      <w:pPr>
        <w:pStyle w:val="a3"/>
      </w:pPr>
      <w:r>
        <w:t xml:space="preserve">Focus Groups </w:t>
      </w:r>
    </w:p>
    <w:p w:rsidR="00E94C4F" w:rsidRDefault="00E94C4F">
      <w:pPr>
        <w:pStyle w:val="a3"/>
      </w:pPr>
      <w:r>
        <w:t xml:space="preserve">Focus groups are a panel of people selected and interviewed as a group. Each member of </w:t>
      </w:r>
    </w:p>
    <w:p w:rsidR="00E94C4F" w:rsidRDefault="00E94C4F">
      <w:pPr>
        <w:pStyle w:val="a3"/>
      </w:pPr>
      <w:r>
        <w:t xml:space="preserve">the group is selected because he or she may be representative of a particular group, market </w:t>
      </w:r>
    </w:p>
    <w:p w:rsidR="00E94C4F" w:rsidRDefault="00E94C4F">
      <w:pPr>
        <w:pStyle w:val="a3"/>
      </w:pPr>
      <w:r>
        <w:t xml:space="preserve">segment, or target. In this way, each individual is likely to have opinions and reactions </w:t>
      </w:r>
    </w:p>
    <w:p w:rsidR="00E94C4F" w:rsidRDefault="00E94C4F">
      <w:pPr>
        <w:pStyle w:val="a3"/>
      </w:pPr>
      <w:r>
        <w:t xml:space="preserve">representative of the group he or she was selected to represent. According to Newsom, </w:t>
      </w:r>
    </w:p>
    <w:p w:rsidR="00E94C4F" w:rsidRDefault="00E94C4F">
      <w:pPr>
        <w:pStyle w:val="a3"/>
      </w:pPr>
      <w:r>
        <w:t xml:space="preserve">generally, a focus group consists of 12 to 15 interviewees representing a specific public. </w:t>
      </w:r>
    </w:p>
    <w:p w:rsidR="00E94C4F" w:rsidRDefault="00E94C4F">
      <w:pPr>
        <w:pStyle w:val="a3"/>
      </w:pPr>
      <w:r>
        <w:t xml:space="preserve">Newsom goes on to state that the key to the session’s success is the moderator, who must </w:t>
      </w:r>
    </w:p>
    <w:p w:rsidR="00E94C4F" w:rsidRDefault="00E94C4F">
      <w:pPr>
        <w:pStyle w:val="a3"/>
      </w:pPr>
      <w:r>
        <w:t xml:space="preserve">be a skillful interviewer, adept at keeping the conversation moving and tactful when acting as </w:t>
      </w:r>
    </w:p>
    <w:p w:rsidR="00E94C4F" w:rsidRDefault="00E94C4F">
      <w:pPr>
        <w:pStyle w:val="a3"/>
      </w:pPr>
      <w:r>
        <w:t xml:space="preserve">referee or devil’s advocate. These sessions can last for several hours and are generally video </w:t>
      </w:r>
    </w:p>
    <w:p w:rsidR="00E94C4F" w:rsidRDefault="00E94C4F">
      <w:pPr>
        <w:pStyle w:val="a3"/>
      </w:pPr>
      <w:r>
        <w:t xml:space="preserve">taped while being monitored by a live viewer. This enables the live viewer to interject questions </w:t>
      </w:r>
    </w:p>
    <w:p w:rsidR="00E94C4F" w:rsidRDefault="00E94C4F">
      <w:pPr>
        <w:pStyle w:val="a3"/>
      </w:pPr>
      <w:r>
        <w:t xml:space="preserve">via the interviewer by passing a note or conversing during a break. Five steps generally followed </w:t>
      </w:r>
    </w:p>
    <w:p w:rsidR="00E94C4F" w:rsidRDefault="00E94C4F">
      <w:pPr>
        <w:pStyle w:val="a3"/>
      </w:pPr>
      <w:r>
        <w:t xml:space="preserve">in focus groups are: (1) Define the problem to be solved; (2) choose the part of the problem to </w:t>
      </w:r>
    </w:p>
    <w:p w:rsidR="00E94C4F" w:rsidRDefault="00E94C4F">
      <w:pPr>
        <w:pStyle w:val="a3"/>
      </w:pPr>
      <w:r>
        <w:t xml:space="preserve">be looked at by the participants; (3) decide how many focus groups are needed and choose the </w:t>
      </w:r>
    </w:p>
    <w:p w:rsidR="00E94C4F" w:rsidRDefault="00E94C4F">
      <w:pPr>
        <w:pStyle w:val="a3"/>
      </w:pPr>
      <w:r>
        <w:t xml:space="preserve">participants; (4) work out all the details of the session; and (5) prepare all material that the group </w:t>
      </w:r>
    </w:p>
    <w:p w:rsidR="00E94C4F" w:rsidRDefault="00E94C4F">
      <w:pPr>
        <w:pStyle w:val="a3"/>
      </w:pPr>
      <w:r>
        <w:t xml:space="preserve">will need. </w:t>
      </w:r>
    </w:p>
    <w:p w:rsidR="00E94C4F" w:rsidRDefault="00E94C4F">
      <w:pPr>
        <w:pStyle w:val="a3"/>
      </w:pPr>
      <w:r>
        <w:t xml:space="preserve">An example of focus groups being used by a company is a case involving FSI. FSI was </w:t>
      </w:r>
    </w:p>
    <w:p w:rsidR="00E94C4F" w:rsidRDefault="00E94C4F">
      <w:pPr>
        <w:pStyle w:val="a3"/>
      </w:pPr>
      <w:r>
        <w:t xml:space="preserve">experiencing a large turnover rate in the position of Branch Manager Trainee. According to </w:t>
      </w:r>
    </w:p>
    <w:p w:rsidR="00E94C4F" w:rsidRDefault="00E94C4F">
      <w:pPr>
        <w:pStyle w:val="a3"/>
      </w:pPr>
      <w:r>
        <w:t xml:space="preserve">Schoeppel, that rate ranged from 48% to 63% annually between 1981 and 1990. This was, </w:t>
      </w:r>
    </w:p>
    <w:p w:rsidR="00E94C4F" w:rsidRDefault="00E94C4F">
      <w:pPr>
        <w:pStyle w:val="a3"/>
      </w:pPr>
      <w:r>
        <w:t xml:space="preserve">however considered an industry standard, but it did create a strong financial burden and inhibited </w:t>
      </w:r>
    </w:p>
    <w:p w:rsidR="00E94C4F" w:rsidRDefault="00E94C4F">
      <w:pPr>
        <w:pStyle w:val="a3"/>
      </w:pPr>
      <w:r>
        <w:t xml:space="preserve">the growth of FSI. There were several measures taken to build a new program for training, </w:t>
      </w:r>
    </w:p>
    <w:p w:rsidR="00E94C4F" w:rsidRDefault="00E94C4F">
      <w:pPr>
        <w:pStyle w:val="a3"/>
      </w:pPr>
      <w:r>
        <w:t xml:space="preserve">management, and retention. </w:t>
      </w:r>
    </w:p>
    <w:p w:rsidR="00E94C4F" w:rsidRDefault="00E94C4F">
      <w:pPr>
        <w:pStyle w:val="a3"/>
      </w:pPr>
      <w:r>
        <w:t xml:space="preserve">One such element was the use of focus groups comprised of district sales managers to </w:t>
      </w:r>
    </w:p>
    <w:p w:rsidR="00E94C4F" w:rsidRDefault="00E94C4F">
      <w:pPr>
        <w:pStyle w:val="a3"/>
      </w:pPr>
      <w:r>
        <w:t xml:space="preserve">analyze the program. Schoeppel shows that these focus groups were held to enlist support for </w:t>
      </w:r>
    </w:p>
    <w:p w:rsidR="00E94C4F" w:rsidRDefault="00E94C4F">
      <w:pPr>
        <w:pStyle w:val="a3"/>
      </w:pPr>
      <w:r>
        <w:t xml:space="preserve">and ideas about the new program, and to identify and discuss in detain the characteristics they </w:t>
      </w:r>
    </w:p>
    <w:p w:rsidR="00E94C4F" w:rsidRDefault="00E94C4F">
      <w:pPr>
        <w:pStyle w:val="a3"/>
      </w:pPr>
      <w:r>
        <w:t xml:space="preserve">thought were needed to be a successful branch manager. The end result was a questionnaire that </w:t>
      </w:r>
    </w:p>
    <w:p w:rsidR="00E94C4F" w:rsidRDefault="00E94C4F">
      <w:pPr>
        <w:pStyle w:val="a3"/>
      </w:pPr>
      <w:r>
        <w:t xml:space="preserve">was given to branch managers to help assess what characteristics were needed for success in the </w:t>
      </w:r>
    </w:p>
    <w:p w:rsidR="00E94C4F" w:rsidRDefault="00E94C4F">
      <w:pPr>
        <w:pStyle w:val="a3"/>
      </w:pPr>
      <w:r>
        <w:t xml:space="preserve">position of Branch Manager Trainee. </w:t>
      </w:r>
    </w:p>
    <w:p w:rsidR="00E94C4F" w:rsidRDefault="00E94C4F">
      <w:pPr>
        <w:pStyle w:val="a3"/>
      </w:pPr>
      <w:r>
        <w:t xml:space="preserve">Test Marketing </w:t>
      </w:r>
    </w:p>
    <w:p w:rsidR="00E94C4F" w:rsidRDefault="00E94C4F">
      <w:pPr>
        <w:pStyle w:val="a3"/>
      </w:pPr>
      <w:r>
        <w:t xml:space="preserve">Test marketing is one phase of this process that is closer to the end of the research cycle. </w:t>
      </w:r>
    </w:p>
    <w:p w:rsidR="00E94C4F" w:rsidRDefault="00E94C4F">
      <w:pPr>
        <w:pStyle w:val="a3"/>
      </w:pPr>
      <w:r>
        <w:t xml:space="preserve">This is where an organization launches a program or product into a particular segment, or </w:t>
      </w:r>
    </w:p>
    <w:p w:rsidR="00E94C4F" w:rsidRDefault="00E94C4F">
      <w:pPr>
        <w:pStyle w:val="a3"/>
      </w:pPr>
      <w:r>
        <w:t xml:space="preserve">geographical region to see how well the program or product is received. According to Schultz, </w:t>
      </w:r>
    </w:p>
    <w:p w:rsidR="00E94C4F" w:rsidRDefault="00E94C4F">
      <w:pPr>
        <w:pStyle w:val="a3"/>
      </w:pPr>
      <w:r>
        <w:t xml:space="preserve">Martin, and Brown, there are three major reasons for test marketing. These reasons are (1) a trial </w:t>
      </w:r>
    </w:p>
    <w:p w:rsidR="00E94C4F" w:rsidRDefault="00E94C4F">
      <w:pPr>
        <w:pStyle w:val="a3"/>
      </w:pPr>
      <w:r>
        <w:t xml:space="preserve">of the campaign, (2) an opportunity to try variations, and (3) a way to reduce financial risk. </w:t>
      </w:r>
    </w:p>
    <w:p w:rsidR="00E94C4F" w:rsidRDefault="00E94C4F">
      <w:pPr>
        <w:pStyle w:val="a3"/>
      </w:pPr>
      <w:r>
        <w:t xml:space="preserve">By using a test market as a preliminary trial to a campaign, a company can attempt to </w:t>
      </w:r>
    </w:p>
    <w:p w:rsidR="00E94C4F" w:rsidRDefault="00E94C4F">
      <w:pPr>
        <w:pStyle w:val="a3"/>
      </w:pPr>
      <w:r>
        <w:t xml:space="preserve">gage, according to Kotler, a more reliable forecast of future sales. Also, by using the test market </w:t>
      </w:r>
    </w:p>
    <w:p w:rsidR="00E94C4F" w:rsidRDefault="00E94C4F">
      <w:pPr>
        <w:pStyle w:val="a3"/>
      </w:pPr>
      <w:r>
        <w:t xml:space="preserve">as an opportunity to try variations, an organization can better determine what campaigns will be </w:t>
      </w:r>
    </w:p>
    <w:p w:rsidR="00E94C4F" w:rsidRDefault="00E94C4F">
      <w:pPr>
        <w:pStyle w:val="a3"/>
      </w:pPr>
      <w:r>
        <w:t xml:space="preserve">most effective on a larger scale. Finally, as a means of reducing financial risk, test marketing </w:t>
      </w:r>
    </w:p>
    <w:p w:rsidR="00E94C4F" w:rsidRDefault="00E94C4F">
      <w:pPr>
        <w:pStyle w:val="a3"/>
      </w:pPr>
      <w:r>
        <w:t xml:space="preserve">enables the company to fix challenges that are inherent in a product or discover flaws in the </w:t>
      </w:r>
    </w:p>
    <w:p w:rsidR="00E94C4F" w:rsidRDefault="00E94C4F">
      <w:pPr>
        <w:pStyle w:val="a3"/>
      </w:pPr>
      <w:r>
        <w:t xml:space="preserve">marketing of the product long before they have spent potentially millions of dollars on a much </w:t>
      </w:r>
    </w:p>
    <w:p w:rsidR="00E94C4F" w:rsidRDefault="00E94C4F">
      <w:pPr>
        <w:pStyle w:val="a3"/>
      </w:pPr>
      <w:r>
        <w:t xml:space="preserve">larger segment. </w:t>
      </w:r>
    </w:p>
    <w:p w:rsidR="00E94C4F" w:rsidRDefault="00E94C4F">
      <w:pPr>
        <w:pStyle w:val="a3"/>
      </w:pPr>
      <w:r>
        <w:t xml:space="preserve">A case of effective test marketing is demonstrated by the National Cattlemen’s Beef </w:t>
      </w:r>
    </w:p>
    <w:p w:rsidR="00E94C4F" w:rsidRDefault="00E94C4F">
      <w:pPr>
        <w:pStyle w:val="a3"/>
      </w:pPr>
      <w:r>
        <w:t xml:space="preserve">Association when they introduced lines of branded beef products that were already cooked or </w:t>
      </w:r>
    </w:p>
    <w:p w:rsidR="00E94C4F" w:rsidRDefault="00E94C4F">
      <w:pPr>
        <w:pStyle w:val="a3"/>
      </w:pPr>
      <w:r>
        <w:t xml:space="preserve">seasoned. The objective was to test a new line of beef products to grow a diminishing market. </w:t>
      </w:r>
    </w:p>
    <w:p w:rsidR="00E94C4F" w:rsidRDefault="00E94C4F">
      <w:pPr>
        <w:pStyle w:val="a3"/>
      </w:pPr>
      <w:r>
        <w:t xml:space="preserve">Michael Rose stated that fewer consumers are cooking from scratch, and the heat-and-serve beef </w:t>
      </w:r>
    </w:p>
    <w:p w:rsidR="00E94C4F" w:rsidRDefault="00E94C4F">
      <w:pPr>
        <w:pStyle w:val="a3"/>
      </w:pPr>
      <w:r>
        <w:t xml:space="preserve">products have filled an increasing amount of space in the grocery store. </w:t>
      </w:r>
    </w:p>
    <w:p w:rsidR="00E94C4F" w:rsidRDefault="00E94C4F">
      <w:pPr>
        <w:pStyle w:val="a3"/>
      </w:pPr>
      <w:r>
        <w:t xml:space="preserve">The initial test market took place in Portland, Oregon. Portland was selected because it </w:t>
      </w:r>
    </w:p>
    <w:p w:rsidR="00E94C4F" w:rsidRDefault="00E94C4F">
      <w:pPr>
        <w:pStyle w:val="a3"/>
      </w:pPr>
      <w:r>
        <w:t xml:space="preserve">fit many of the pre-selected criteria for the entry market. (1) Portland had little prepared beef </w:t>
      </w:r>
    </w:p>
    <w:p w:rsidR="00E94C4F" w:rsidRDefault="00E94C4F">
      <w:pPr>
        <w:pStyle w:val="a3"/>
      </w:pPr>
      <w:r>
        <w:t xml:space="preserve">products on the shelves of its many supermarkets (consequently, there is a tremendous amount of </w:t>
      </w:r>
    </w:p>
    <w:p w:rsidR="00E94C4F" w:rsidRDefault="00E94C4F">
      <w:pPr>
        <w:pStyle w:val="a3"/>
      </w:pPr>
      <w:r>
        <w:t xml:space="preserve">space taken on the shelves and refrigerated sections of Portland supermarkets now). (2) </w:t>
      </w:r>
    </w:p>
    <w:p w:rsidR="00E94C4F" w:rsidRDefault="00E94C4F">
      <w:pPr>
        <w:pStyle w:val="a3"/>
      </w:pPr>
      <w:r>
        <w:t xml:space="preserve">According to Rose, Portland area’s demographics also fit the beef industry’s target market of </w:t>
      </w:r>
    </w:p>
    <w:p w:rsidR="00E94C4F" w:rsidRDefault="00E94C4F">
      <w:pPr>
        <w:pStyle w:val="a3"/>
      </w:pPr>
      <w:r>
        <w:t xml:space="preserve">“convenience-oriented, focused people who work full-time outside of the home.” (3) Many </w:t>
      </w:r>
    </w:p>
    <w:p w:rsidR="00E94C4F" w:rsidRDefault="00E94C4F">
      <w:pPr>
        <w:pStyle w:val="a3"/>
      </w:pPr>
      <w:r>
        <w:t xml:space="preserve">grocers emphasized prepared food and quick-serve products. </w:t>
      </w:r>
    </w:p>
    <w:p w:rsidR="00E94C4F" w:rsidRDefault="00E94C4F">
      <w:pPr>
        <w:pStyle w:val="a3"/>
      </w:pPr>
      <w:r>
        <w:t xml:space="preserve">Conclusion </w:t>
      </w:r>
    </w:p>
    <w:p w:rsidR="00E94C4F" w:rsidRDefault="00E94C4F">
      <w:pPr>
        <w:pStyle w:val="a3"/>
      </w:pPr>
      <w:r>
        <w:t xml:space="preserve">As demonstrated in this paper, there are many factors to take into consideration when </w:t>
      </w:r>
    </w:p>
    <w:p w:rsidR="00E94C4F" w:rsidRDefault="00E94C4F">
      <w:pPr>
        <w:pStyle w:val="a3"/>
      </w:pPr>
      <w:r>
        <w:t xml:space="preserve">identifying and solving problems on a large scale. First there are needs on many levels which </w:t>
      </w:r>
    </w:p>
    <w:p w:rsidR="00E94C4F" w:rsidRDefault="00E94C4F">
      <w:pPr>
        <w:pStyle w:val="a3"/>
      </w:pPr>
      <w:r>
        <w:t xml:space="preserve">must be assessed. This assessment should focus on organizational, task, and individual levels to </w:t>
      </w:r>
    </w:p>
    <w:p w:rsidR="00E94C4F" w:rsidRDefault="00E94C4F">
      <w:pPr>
        <w:pStyle w:val="a3"/>
      </w:pPr>
      <w:r>
        <w:t xml:space="preserve">capture a full understanding of where the challenges lie on a three dimensional scheme. </w:t>
      </w:r>
    </w:p>
    <w:p w:rsidR="00E94C4F" w:rsidRDefault="00E94C4F">
      <w:pPr>
        <w:pStyle w:val="a3"/>
      </w:pPr>
      <w:r>
        <w:t xml:space="preserve">Second, a cost analysis must be done. This, among other things, focuses on CBA, to gain </w:t>
      </w:r>
    </w:p>
    <w:p w:rsidR="00E94C4F" w:rsidRDefault="00E94C4F">
      <w:pPr>
        <w:pStyle w:val="a3"/>
      </w:pPr>
      <w:r>
        <w:t xml:space="preserve">a better understanding on where potential benefits and pitfalls lie. Also, to evaluate the results of </w:t>
      </w:r>
    </w:p>
    <w:p w:rsidR="00E94C4F" w:rsidRDefault="00E94C4F">
      <w:pPr>
        <w:pStyle w:val="a3"/>
      </w:pPr>
      <w:r>
        <w:t xml:space="preserve">a particular program, there is cost effectiveness analysis. The third point within cost analysis is </w:t>
      </w:r>
    </w:p>
    <w:p w:rsidR="00E94C4F" w:rsidRDefault="00E94C4F">
      <w:pPr>
        <w:pStyle w:val="a3"/>
      </w:pPr>
      <w:r>
        <w:t xml:space="preserve">ROI. ROI was demonstrated in the case of DoubleClick, and Erekson et al (1996) suggests that </w:t>
      </w:r>
    </w:p>
    <w:p w:rsidR="00E94C4F" w:rsidRDefault="00E94C4F">
      <w:pPr>
        <w:pStyle w:val="a3"/>
      </w:pPr>
      <w:r>
        <w:t xml:space="preserve">cost analysis has many methods, and that the right method in any given situation might involve </w:t>
      </w:r>
    </w:p>
    <w:p w:rsidR="00E94C4F" w:rsidRDefault="00E94C4F">
      <w:pPr>
        <w:pStyle w:val="a3"/>
      </w:pPr>
      <w:r>
        <w:t xml:space="preserve">drawing from each and every approach. </w:t>
      </w:r>
    </w:p>
    <w:p w:rsidR="00E94C4F" w:rsidRDefault="00E94C4F">
      <w:pPr>
        <w:pStyle w:val="a3"/>
      </w:pPr>
      <w:r>
        <w:t xml:space="preserve">The third and final consideration addressed was research techniques. These techniques, </w:t>
      </w:r>
    </w:p>
    <w:p w:rsidR="00E94C4F" w:rsidRDefault="00E94C4F">
      <w:pPr>
        <w:pStyle w:val="a3"/>
      </w:pPr>
      <w:r>
        <w:t xml:space="preserve">personal interviews, focus groups, and test marketing, demonstrate the needs for an organization </w:t>
      </w:r>
    </w:p>
    <w:p w:rsidR="00E94C4F" w:rsidRDefault="00E94C4F">
      <w:pPr>
        <w:pStyle w:val="a3"/>
      </w:pPr>
      <w:r>
        <w:t xml:space="preserve">to examine their subsequent research techniques and implement programs to gather as much </w:t>
      </w:r>
    </w:p>
    <w:p w:rsidR="00E94C4F" w:rsidRDefault="00E94C4F">
      <w:pPr>
        <w:pStyle w:val="a3"/>
      </w:pPr>
      <w:r>
        <w:t xml:space="preserve">information as possible before attacking a larger market segment. Kolter states that most </w:t>
      </w:r>
    </w:p>
    <w:p w:rsidR="00E94C4F" w:rsidRDefault="00E94C4F">
      <w:pPr>
        <w:pStyle w:val="a3"/>
      </w:pPr>
      <w:r>
        <w:t xml:space="preserve">companies know market testing can yield valuable information about buyers, dealers, marketing </w:t>
      </w:r>
    </w:p>
    <w:p w:rsidR="00E94C4F" w:rsidRDefault="00E94C4F">
      <w:pPr>
        <w:pStyle w:val="a3"/>
      </w:pPr>
      <w:r>
        <w:t xml:space="preserve">program effectiveness, market potential, and other matters. The main issues really are, “how </w:t>
      </w:r>
    </w:p>
    <w:p w:rsidR="00E94C4F" w:rsidRDefault="00E94C4F">
      <w:pPr>
        <w:pStyle w:val="a3"/>
      </w:pPr>
      <w:r>
        <w:t xml:space="preserve">much market testing and what kind. </w:t>
      </w:r>
    </w:p>
    <w:p w:rsidR="00E94C4F" w:rsidRDefault="00E94C4F">
      <w:pPr>
        <w:pStyle w:val="a3"/>
      </w:pPr>
      <w:r>
        <w:t xml:space="preserve">Overall, these points are a general guideline to effectively creating change and foreword inertia. </w:t>
      </w:r>
    </w:p>
    <w:p w:rsidR="00E94C4F" w:rsidRDefault="00E94C4F">
      <w:pPr>
        <w:pStyle w:val="a3"/>
      </w:pPr>
      <w:r>
        <w:t xml:space="preserve">By following these fundamentals and utilizing the principles within, an organization can create a </w:t>
      </w:r>
    </w:p>
    <w:p w:rsidR="00E94C4F" w:rsidRDefault="00E94C4F">
      <w:pPr>
        <w:pStyle w:val="a3"/>
      </w:pPr>
      <w:r>
        <w:t xml:space="preserve">climate conducive not only to change, but to growth as well. Time and again, these factors have </w:t>
      </w:r>
    </w:p>
    <w:p w:rsidR="00E94C4F" w:rsidRDefault="00E94C4F">
      <w:pPr>
        <w:pStyle w:val="a3"/>
      </w:pPr>
      <w:r>
        <w:t xml:space="preserve">been proven to be a formula to success. </w:t>
      </w:r>
    </w:p>
    <w:p w:rsidR="00E94C4F" w:rsidRDefault="00E94C4F">
      <w:pPr>
        <w:pStyle w:val="a3"/>
      </w:pPr>
      <w:r>
        <w:t xml:space="preserve">Bibliography </w:t>
      </w:r>
    </w:p>
    <w:p w:rsidR="00E94C4F" w:rsidRDefault="00E94C4F">
      <w:pPr>
        <w:pStyle w:val="a3"/>
      </w:pPr>
      <w:r>
        <w:t xml:space="preserve">References </w:t>
      </w:r>
    </w:p>
    <w:p w:rsidR="00E94C4F" w:rsidRDefault="00E94C4F">
      <w:pPr>
        <w:pStyle w:val="a3"/>
      </w:pPr>
      <w:r>
        <w:t xml:space="preserve">Blankenhorn, Dana, (1999, March 1). DoubleClick Sharpens Customer Focus. </w:t>
      </w:r>
    </w:p>
    <w:p w:rsidR="00E94C4F" w:rsidRDefault="00E94C4F">
      <w:pPr>
        <w:pStyle w:val="a3"/>
      </w:pPr>
      <w:r>
        <w:t xml:space="preserve">Advertising Age, 70. 12 </w:t>
      </w:r>
    </w:p>
    <w:p w:rsidR="00E94C4F" w:rsidRDefault="00E94C4F">
      <w:pPr>
        <w:pStyle w:val="a3"/>
      </w:pPr>
      <w:r>
        <w:t xml:space="preserve">Dessler, Gary (1997). Human Resource Management (7th ed.). Englewood Cliffs, New </w:t>
      </w:r>
    </w:p>
    <w:p w:rsidR="00E94C4F" w:rsidRDefault="00E94C4F">
      <w:pPr>
        <w:pStyle w:val="a3"/>
      </w:pPr>
      <w:r>
        <w:t xml:space="preserve">Jersey: Prentice-Hall. </w:t>
      </w:r>
    </w:p>
    <w:p w:rsidR="00E94C4F" w:rsidRDefault="00E94C4F">
      <w:pPr>
        <w:pStyle w:val="a3"/>
      </w:pPr>
      <w:r>
        <w:t xml:space="preserve">Du?, Richard T., Determining Economic Feasibility: Four Cost/Benefit Analysis </w:t>
      </w:r>
    </w:p>
    <w:p w:rsidR="00E94C4F" w:rsidRDefault="00E94C4F">
      <w:pPr>
        <w:pStyle w:val="a3"/>
      </w:pPr>
      <w:r>
        <w:t xml:space="preserve">Methods. In Erekson, David A., Shaha, Steven H., Swenson, Craig D., (1996). Business </w:t>
      </w:r>
    </w:p>
    <w:p w:rsidR="00E94C4F" w:rsidRDefault="00E94C4F">
      <w:pPr>
        <w:pStyle w:val="a3"/>
      </w:pPr>
      <w:r>
        <w:t xml:space="preserve">Research Realities: Selected Readings (pp. 133-140). Needham Heights: Simon &amp; Schuster </w:t>
      </w:r>
    </w:p>
    <w:p w:rsidR="00E94C4F" w:rsidRDefault="00E94C4F">
      <w:pPr>
        <w:pStyle w:val="a3"/>
      </w:pPr>
      <w:r>
        <w:t xml:space="preserve">Custom Publishing. </w:t>
      </w:r>
    </w:p>
    <w:p w:rsidR="00E94C4F" w:rsidRDefault="00E94C4F">
      <w:pPr>
        <w:pStyle w:val="a3"/>
      </w:pPr>
      <w:r>
        <w:t xml:space="preserve">Erekson, D., Shaha, S., Swenson, C., (1996). Business Research Realities: Selected </w:t>
      </w:r>
    </w:p>
    <w:p w:rsidR="00E94C4F" w:rsidRDefault="00E94C4F">
      <w:pPr>
        <w:pStyle w:val="a3"/>
      </w:pPr>
      <w:r>
        <w:t xml:space="preserve">Readings. Needham Heights: Simon &amp; Schuster Custom Publishing. </w:t>
      </w:r>
    </w:p>
    <w:p w:rsidR="00E94C4F" w:rsidRDefault="00E94C4F">
      <w:pPr>
        <w:pStyle w:val="a3"/>
      </w:pPr>
      <w:r>
        <w:t xml:space="preserve">Farrow, Scott, Toman, Michael, (1999, March). Using Benefit-Cost Analysis to Improve </w:t>
      </w:r>
    </w:p>
    <w:p w:rsidR="00E94C4F" w:rsidRDefault="00E94C4F">
      <w:pPr>
        <w:pStyle w:val="a3"/>
      </w:pPr>
      <w:r>
        <w:t xml:space="preserve">Environmental Regulations. Environment, 41. 12-22 </w:t>
      </w:r>
    </w:p>
    <w:p w:rsidR="00E94C4F" w:rsidRDefault="00E94C4F">
      <w:pPr>
        <w:pStyle w:val="a3"/>
      </w:pPr>
      <w:r>
        <w:t xml:space="preserve">Finison, Kim, Szedlak, Fred, (1997, May). General Motors Does a Needs Analysis. </w:t>
      </w:r>
    </w:p>
    <w:p w:rsidR="00E94C4F" w:rsidRDefault="00E94C4F">
      <w:pPr>
        <w:pStyle w:val="a3"/>
      </w:pPr>
      <w:r>
        <w:t xml:space="preserve">Training and Development, 51. 103-104. </w:t>
      </w:r>
    </w:p>
    <w:p w:rsidR="00E94C4F" w:rsidRDefault="00E94C4F">
      <w:pPr>
        <w:pStyle w:val="a3"/>
      </w:pPr>
      <w:r>
        <w:t xml:space="preserve">Ford, Earl S., Kelly, Alison E., Teutsch, Steven M., Thacker, Stephen B., Barbe, Paul L. </w:t>
      </w:r>
    </w:p>
    <w:p w:rsidR="00E94C4F" w:rsidRDefault="00E94C4F">
      <w:pPr>
        <w:pStyle w:val="a3"/>
      </w:pPr>
      <w:r>
        <w:t xml:space="preserve">(1999, March). Radon and Lung Cancer: A Cost-Effectiveness Analysis. American Journal of </w:t>
      </w:r>
    </w:p>
    <w:p w:rsidR="00E94C4F" w:rsidRDefault="00E94C4F">
      <w:pPr>
        <w:pStyle w:val="a3"/>
      </w:pPr>
      <w:r>
        <w:t xml:space="preserve">Public Health, 89. 351-359 </w:t>
      </w:r>
    </w:p>
    <w:p w:rsidR="00E94C4F" w:rsidRDefault="00E94C4F">
      <w:pPr>
        <w:pStyle w:val="a3"/>
      </w:pPr>
      <w:r>
        <w:t xml:space="preserve">Goldston, Stephen E., (1998, October). Cost Analysis and Primary Prevention: A Sound </w:t>
      </w:r>
    </w:p>
    <w:p w:rsidR="00E94C4F" w:rsidRDefault="00E94C4F">
      <w:pPr>
        <w:pStyle w:val="a3"/>
      </w:pPr>
      <w:r>
        <w:t xml:space="preserve">Idea Whose Time has Come. Journal of Mental Health, 7. 505-519 </w:t>
      </w:r>
    </w:p>
    <w:p w:rsidR="00E94C4F" w:rsidRDefault="00E94C4F">
      <w:pPr>
        <w:pStyle w:val="a3"/>
      </w:pPr>
      <w:r>
        <w:t xml:space="preserve">Hartley, R., (1995). Marketing Mistakes, Sixth Edition. New York: John Wiley &amp; Sons, </w:t>
      </w:r>
    </w:p>
    <w:p w:rsidR="00E94C4F" w:rsidRDefault="00E94C4F">
      <w:pPr>
        <w:pStyle w:val="a3"/>
      </w:pPr>
      <w:r>
        <w:t xml:space="preserve">Inc. </w:t>
      </w:r>
    </w:p>
    <w:p w:rsidR="00E94C4F" w:rsidRDefault="00E94C4F">
      <w:pPr>
        <w:pStyle w:val="a3"/>
      </w:pPr>
      <w:r>
        <w:t xml:space="preserve">Hartley, Robert F., (1997). Management Mistakes &amp; Successes. New York: John Wiley </w:t>
      </w:r>
    </w:p>
    <w:p w:rsidR="00E94C4F" w:rsidRDefault="00E94C4F">
      <w:pPr>
        <w:pStyle w:val="a3"/>
      </w:pPr>
      <w:r>
        <w:t xml:space="preserve">&amp; Sons, Inc. </w:t>
      </w:r>
    </w:p>
    <w:p w:rsidR="00E94C4F" w:rsidRDefault="00E94C4F">
      <w:pPr>
        <w:pStyle w:val="a3"/>
      </w:pPr>
      <w:r>
        <w:t xml:space="preserve">Holton, Elwood F., A Snapshot of Needs Assessment. In Erekson, David A., Shaha, </w:t>
      </w:r>
    </w:p>
    <w:p w:rsidR="00E94C4F" w:rsidRDefault="00E94C4F">
      <w:pPr>
        <w:pStyle w:val="a3"/>
      </w:pPr>
      <w:r>
        <w:t xml:space="preserve">Steven H., Swenson, Craig D., (1996). Business Research Realities: Selected Readings (pp. 43- </w:t>
      </w:r>
    </w:p>
    <w:p w:rsidR="00E94C4F" w:rsidRDefault="00E94C4F">
      <w:pPr>
        <w:pStyle w:val="a3"/>
      </w:pPr>
      <w:r>
        <w:t xml:space="preserve">52). Needham Heights: Simon &amp; Schuster Custom Publishing. </w:t>
      </w:r>
    </w:p>
    <w:p w:rsidR="00E94C4F" w:rsidRDefault="00E94C4F">
      <w:pPr>
        <w:pStyle w:val="a3"/>
      </w:pPr>
      <w:r>
        <w:t xml:space="preserve">In Erekson, David A., Shaha, Steven H., Swenson, Craig D., (1996). Business Research </w:t>
      </w:r>
    </w:p>
    <w:p w:rsidR="00E94C4F" w:rsidRDefault="00E94C4F">
      <w:pPr>
        <w:pStyle w:val="a3"/>
      </w:pPr>
      <w:r>
        <w:t xml:space="preserve">Realities: Selected Readings. Needham Heights: Simon &amp; Schuster Custom Publishing. </w:t>
      </w:r>
    </w:p>
    <w:p w:rsidR="00E94C4F" w:rsidRDefault="00E94C4F">
      <w:pPr>
        <w:pStyle w:val="a3"/>
      </w:pPr>
      <w:r>
        <w:t xml:space="preserve">Kotler, P., (1994). Marketing Management: Analysis, Planning, Implementation, and </w:t>
      </w:r>
    </w:p>
    <w:p w:rsidR="00E94C4F" w:rsidRDefault="00E94C4F">
      <w:pPr>
        <w:pStyle w:val="a3"/>
      </w:pPr>
      <w:r>
        <w:t xml:space="preserve">Control; Eighth Edition. Englewood Cliffs: Prentice-Hall, Inc. </w:t>
      </w:r>
    </w:p>
    <w:p w:rsidR="00E94C4F" w:rsidRDefault="00E94C4F">
      <w:pPr>
        <w:pStyle w:val="a3"/>
      </w:pPr>
      <w:r>
        <w:t xml:space="preserve">Marrelli, Anne F., Cost Analysis for Training. In Erekson, David A., Shaha, Steven H., </w:t>
      </w:r>
    </w:p>
    <w:p w:rsidR="00E94C4F" w:rsidRDefault="00E94C4F">
      <w:pPr>
        <w:pStyle w:val="a3"/>
      </w:pPr>
      <w:r>
        <w:t xml:space="preserve">Swenson, Craig D., (1996). Business Research Realities: Selected Readings (pp. 117-132). </w:t>
      </w:r>
    </w:p>
    <w:p w:rsidR="00E94C4F" w:rsidRDefault="00E94C4F">
      <w:pPr>
        <w:pStyle w:val="a3"/>
      </w:pPr>
      <w:r>
        <w:t xml:space="preserve">Needham Heights: Simon &amp; Schuster Custom Publishing. </w:t>
      </w:r>
    </w:p>
    <w:p w:rsidR="00E94C4F" w:rsidRDefault="00E94C4F">
      <w:pPr>
        <w:pStyle w:val="a3"/>
      </w:pPr>
      <w:r>
        <w:t xml:space="preserve">Newsom, D., Turk, J., Kruckeberg, D., (1996). This is PR, The Realities of Public </w:t>
      </w:r>
    </w:p>
    <w:p w:rsidR="00E94C4F" w:rsidRDefault="00E94C4F">
      <w:pPr>
        <w:pStyle w:val="a3"/>
      </w:pPr>
      <w:r>
        <w:t xml:space="preserve">Relations, Sixth Edition. Belmont: Wadsworth Publishing </w:t>
      </w:r>
    </w:p>
    <w:p w:rsidR="00E94C4F" w:rsidRDefault="00E94C4F">
      <w:pPr>
        <w:pStyle w:val="a3"/>
      </w:pPr>
      <w:r>
        <w:t xml:space="preserve">Rose, M., (1999, February 5). ‘New Breed of Beef’ to be Test-Marketed Here. Business </w:t>
      </w:r>
    </w:p>
    <w:p w:rsidR="00E94C4F" w:rsidRDefault="00E94C4F">
      <w:pPr>
        <w:pStyle w:val="a3"/>
      </w:pPr>
      <w:r>
        <w:t xml:space="preserve">Journal Serving Greater Portland, 15. Page 29 </w:t>
      </w:r>
    </w:p>
    <w:p w:rsidR="00E94C4F" w:rsidRDefault="00E94C4F">
      <w:pPr>
        <w:pStyle w:val="a3"/>
      </w:pPr>
      <w:r>
        <w:t xml:space="preserve">Schoeppel, C.; Turning Down Manager Turnover: Financial Services Inc. In Erekson, </w:t>
      </w:r>
    </w:p>
    <w:p w:rsidR="00E94C4F" w:rsidRDefault="00E94C4F">
      <w:pPr>
        <w:pStyle w:val="a3"/>
      </w:pPr>
      <w:r>
        <w:t xml:space="preserve">David A., Shaha, Steven H., Swenson, Craig D., (1996). Business Research Realities: Selected </w:t>
      </w:r>
    </w:p>
    <w:p w:rsidR="00E94C4F" w:rsidRDefault="00E94C4F">
      <w:pPr>
        <w:pStyle w:val="a3"/>
      </w:pPr>
      <w:r>
        <w:t xml:space="preserve">Readings (pp. 257-264). Needham Heights: Simon &amp; Schuster Custom Publishing. </w:t>
      </w:r>
    </w:p>
    <w:p w:rsidR="00E94C4F" w:rsidRDefault="00E94C4F">
      <w:pPr>
        <w:pStyle w:val="a3"/>
      </w:pPr>
      <w:r>
        <w:t xml:space="preserve">10 </w:t>
      </w:r>
    </w:p>
    <w:p w:rsidR="00E94C4F" w:rsidRDefault="00E94C4F">
      <w:pPr>
        <w:pStyle w:val="a3"/>
      </w:pPr>
      <w:r>
        <w:t xml:space="preserve">13 </w:t>
      </w:r>
    </w:p>
    <w:p w:rsidR="00E94C4F" w:rsidRDefault="00E94C4F">
      <w:pPr>
        <w:pStyle w:val="a3"/>
      </w:pPr>
      <w:r>
        <w:t>Business Research</w:t>
      </w:r>
    </w:p>
    <w:p w:rsidR="00E94C4F" w:rsidRDefault="00E94C4F">
      <w:r>
        <w:br/>
      </w:r>
      <w:bookmarkStart w:id="0" w:name="_GoBack"/>
      <w:bookmarkEnd w:id="0"/>
    </w:p>
    <w:sectPr w:rsidR="00E9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5AC"/>
    <w:rsid w:val="001645AC"/>
    <w:rsid w:val="00237D85"/>
    <w:rsid w:val="00494146"/>
    <w:rsid w:val="00E9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7D7D1-B1F6-4F11-B20D-0ABA5C39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3071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Business Research Essay Research Paper Introduction and</vt:lpstr>
    </vt:vector>
  </TitlesOfParts>
  <Company>*</Company>
  <LinksUpToDate>false</LinksUpToDate>
  <CharactersWithSpaces>20541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Research Essay Research Paper Introduction and</dc:title>
  <dc:subject/>
  <dc:creator>dopol</dc:creator>
  <cp:keywords/>
  <dc:description/>
  <cp:lastModifiedBy>Irina</cp:lastModifiedBy>
  <cp:revision>2</cp:revision>
  <dcterms:created xsi:type="dcterms:W3CDTF">2014-08-25T08:19:00Z</dcterms:created>
  <dcterms:modified xsi:type="dcterms:W3CDTF">2014-08-25T08:19:00Z</dcterms:modified>
</cp:coreProperties>
</file>