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269" w:rsidRPr="00133A43" w:rsidRDefault="00293269" w:rsidP="00133A43">
      <w:pPr>
        <w:widowControl w:val="0"/>
        <w:spacing w:line="360" w:lineRule="auto"/>
        <w:rPr>
          <w:b/>
          <w:sz w:val="28"/>
          <w:szCs w:val="28"/>
        </w:rPr>
      </w:pPr>
      <w:r w:rsidRPr="00133A43">
        <w:rPr>
          <w:b/>
          <w:sz w:val="28"/>
          <w:szCs w:val="28"/>
        </w:rPr>
        <w:t>Содержание</w:t>
      </w:r>
    </w:p>
    <w:p w:rsidR="00293269" w:rsidRPr="00133A43" w:rsidRDefault="00293269" w:rsidP="00133A43">
      <w:pPr>
        <w:widowControl w:val="0"/>
        <w:spacing w:line="360" w:lineRule="auto"/>
        <w:rPr>
          <w:b/>
          <w:sz w:val="28"/>
          <w:szCs w:val="28"/>
        </w:rPr>
      </w:pPr>
    </w:p>
    <w:p w:rsidR="00133A43" w:rsidRPr="00133A43" w:rsidRDefault="00133A43" w:rsidP="00133A43">
      <w:pPr>
        <w:widowControl w:val="0"/>
        <w:tabs>
          <w:tab w:val="left" w:pos="817"/>
          <w:tab w:val="left" w:pos="9288"/>
        </w:tabs>
        <w:spacing w:line="360" w:lineRule="auto"/>
        <w:rPr>
          <w:sz w:val="28"/>
          <w:szCs w:val="28"/>
        </w:rPr>
      </w:pPr>
      <w:r w:rsidRPr="00133A43">
        <w:rPr>
          <w:sz w:val="28"/>
          <w:szCs w:val="28"/>
        </w:rPr>
        <w:t>Введение</w:t>
      </w:r>
    </w:p>
    <w:p w:rsidR="00133A43" w:rsidRPr="00133A43" w:rsidRDefault="00133A43" w:rsidP="00133A43">
      <w:pPr>
        <w:widowControl w:val="0"/>
        <w:tabs>
          <w:tab w:val="left" w:pos="817"/>
          <w:tab w:val="left" w:pos="9288"/>
        </w:tabs>
        <w:spacing w:line="360" w:lineRule="auto"/>
        <w:rPr>
          <w:sz w:val="28"/>
          <w:szCs w:val="28"/>
        </w:rPr>
      </w:pPr>
      <w:r w:rsidRPr="00133A43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133A43">
        <w:rPr>
          <w:sz w:val="28"/>
          <w:szCs w:val="28"/>
        </w:rPr>
        <w:t>Литературный обзор</w:t>
      </w:r>
    </w:p>
    <w:p w:rsidR="00133A43" w:rsidRPr="00133A43" w:rsidRDefault="00133A43" w:rsidP="00133A43">
      <w:pPr>
        <w:widowControl w:val="0"/>
        <w:tabs>
          <w:tab w:val="left" w:pos="817"/>
          <w:tab w:val="left" w:pos="9288"/>
        </w:tabs>
        <w:spacing w:line="360" w:lineRule="auto"/>
        <w:rPr>
          <w:sz w:val="28"/>
          <w:szCs w:val="28"/>
        </w:rPr>
      </w:pPr>
      <w:r w:rsidRPr="00133A43">
        <w:rPr>
          <w:sz w:val="28"/>
          <w:szCs w:val="28"/>
        </w:rPr>
        <w:t>1.1</w:t>
      </w:r>
      <w:r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>Кадмий, как основной источник загрязнения, пути поступления в окружающую среду и действие на метаболические процессы в организме</w:t>
      </w:r>
    </w:p>
    <w:p w:rsidR="00133A43" w:rsidRPr="00133A43" w:rsidRDefault="00133A43" w:rsidP="00133A43">
      <w:pPr>
        <w:widowControl w:val="0"/>
        <w:tabs>
          <w:tab w:val="left" w:pos="817"/>
          <w:tab w:val="left" w:pos="9288"/>
        </w:tabs>
        <w:spacing w:line="360" w:lineRule="auto"/>
        <w:rPr>
          <w:sz w:val="28"/>
          <w:szCs w:val="28"/>
        </w:rPr>
      </w:pPr>
      <w:r w:rsidRPr="00133A43">
        <w:rPr>
          <w:sz w:val="28"/>
          <w:szCs w:val="28"/>
        </w:rPr>
        <w:t>1.2</w:t>
      </w:r>
      <w:r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>Роль и структура аспартатаминотрансферазы и аланинаминотрансферазы</w:t>
      </w:r>
    </w:p>
    <w:p w:rsidR="00133A43" w:rsidRPr="00133A43" w:rsidRDefault="00133A43" w:rsidP="00133A43">
      <w:pPr>
        <w:widowControl w:val="0"/>
        <w:tabs>
          <w:tab w:val="left" w:pos="817"/>
          <w:tab w:val="left" w:pos="9288"/>
        </w:tabs>
        <w:spacing w:line="360" w:lineRule="auto"/>
        <w:rPr>
          <w:sz w:val="28"/>
          <w:szCs w:val="28"/>
        </w:rPr>
      </w:pPr>
      <w:r w:rsidRPr="00133A43">
        <w:rPr>
          <w:sz w:val="28"/>
          <w:szCs w:val="28"/>
        </w:rPr>
        <w:t>1.2.1</w:t>
      </w:r>
      <w:r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>Краткая история открытия реакции переаминирования</w:t>
      </w:r>
    </w:p>
    <w:p w:rsidR="00133A43" w:rsidRPr="00133A43" w:rsidRDefault="00133A43" w:rsidP="00133A43">
      <w:pPr>
        <w:widowControl w:val="0"/>
        <w:tabs>
          <w:tab w:val="left" w:pos="817"/>
          <w:tab w:val="left" w:pos="9288"/>
        </w:tabs>
        <w:spacing w:line="360" w:lineRule="auto"/>
        <w:rPr>
          <w:sz w:val="28"/>
          <w:szCs w:val="28"/>
        </w:rPr>
      </w:pPr>
      <w:r w:rsidRPr="00133A43">
        <w:rPr>
          <w:sz w:val="28"/>
          <w:szCs w:val="28"/>
        </w:rPr>
        <w:t>1.2.2</w:t>
      </w:r>
      <w:r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>Структура аспартатаминотрансферазы</w:t>
      </w:r>
    </w:p>
    <w:p w:rsidR="00133A43" w:rsidRPr="00133A43" w:rsidRDefault="00133A43" w:rsidP="00133A43">
      <w:pPr>
        <w:widowControl w:val="0"/>
        <w:tabs>
          <w:tab w:val="left" w:pos="817"/>
          <w:tab w:val="left" w:pos="9288"/>
        </w:tabs>
        <w:spacing w:line="360" w:lineRule="auto"/>
        <w:rPr>
          <w:sz w:val="28"/>
          <w:szCs w:val="28"/>
        </w:rPr>
      </w:pPr>
      <w:r w:rsidRPr="00133A43">
        <w:rPr>
          <w:sz w:val="28"/>
          <w:szCs w:val="28"/>
        </w:rPr>
        <w:t>1.2.3</w:t>
      </w:r>
      <w:r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>Механизм реакции переаминирования</w:t>
      </w:r>
    </w:p>
    <w:p w:rsidR="00133A43" w:rsidRPr="00133A43" w:rsidRDefault="00133A43" w:rsidP="00133A43">
      <w:pPr>
        <w:widowControl w:val="0"/>
        <w:tabs>
          <w:tab w:val="left" w:pos="817"/>
          <w:tab w:val="left" w:pos="9288"/>
        </w:tabs>
        <w:spacing w:line="360" w:lineRule="auto"/>
        <w:rPr>
          <w:sz w:val="28"/>
          <w:szCs w:val="28"/>
        </w:rPr>
      </w:pPr>
      <w:r w:rsidRPr="00133A43">
        <w:rPr>
          <w:sz w:val="28"/>
          <w:szCs w:val="28"/>
        </w:rPr>
        <w:t>1.2.4</w:t>
      </w:r>
      <w:r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>Биологическая роль трансаминаз</w:t>
      </w:r>
    </w:p>
    <w:p w:rsidR="00133A43" w:rsidRPr="00133A43" w:rsidRDefault="00133A43" w:rsidP="00133A43">
      <w:pPr>
        <w:widowControl w:val="0"/>
        <w:tabs>
          <w:tab w:val="left" w:pos="817"/>
          <w:tab w:val="left" w:pos="9288"/>
        </w:tabs>
        <w:spacing w:line="360" w:lineRule="auto"/>
        <w:rPr>
          <w:sz w:val="28"/>
          <w:szCs w:val="28"/>
        </w:rPr>
      </w:pPr>
      <w:r w:rsidRPr="00133A43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133A43">
        <w:rPr>
          <w:sz w:val="28"/>
          <w:szCs w:val="28"/>
        </w:rPr>
        <w:t>Материалы и методы</w:t>
      </w:r>
    </w:p>
    <w:p w:rsidR="00133A43" w:rsidRPr="00133A43" w:rsidRDefault="00133A43" w:rsidP="00133A43">
      <w:pPr>
        <w:widowControl w:val="0"/>
        <w:tabs>
          <w:tab w:val="left" w:pos="817"/>
          <w:tab w:val="left" w:pos="9288"/>
        </w:tabs>
        <w:spacing w:line="360" w:lineRule="auto"/>
        <w:rPr>
          <w:sz w:val="28"/>
          <w:szCs w:val="28"/>
        </w:rPr>
      </w:pPr>
      <w:r w:rsidRPr="00133A43">
        <w:rPr>
          <w:sz w:val="28"/>
          <w:szCs w:val="28"/>
        </w:rPr>
        <w:t>2.1</w:t>
      </w:r>
      <w:r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>Экспериментальная часть</w:t>
      </w:r>
    </w:p>
    <w:p w:rsidR="00133A43" w:rsidRPr="00133A43" w:rsidRDefault="00133A43" w:rsidP="00133A43">
      <w:pPr>
        <w:widowControl w:val="0"/>
        <w:tabs>
          <w:tab w:val="left" w:pos="817"/>
          <w:tab w:val="left" w:pos="9288"/>
        </w:tabs>
        <w:spacing w:line="360" w:lineRule="auto"/>
        <w:rPr>
          <w:sz w:val="28"/>
          <w:szCs w:val="28"/>
        </w:rPr>
      </w:pPr>
      <w:r w:rsidRPr="00133A43">
        <w:rPr>
          <w:sz w:val="28"/>
          <w:szCs w:val="28"/>
        </w:rPr>
        <w:t>2.1.1</w:t>
      </w:r>
      <w:r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>Экспериментальные животные</w:t>
      </w:r>
    </w:p>
    <w:p w:rsidR="00133A43" w:rsidRPr="00133A43" w:rsidRDefault="00133A43" w:rsidP="00133A43">
      <w:pPr>
        <w:widowControl w:val="0"/>
        <w:tabs>
          <w:tab w:val="left" w:pos="817"/>
          <w:tab w:val="left" w:pos="9288"/>
        </w:tabs>
        <w:spacing w:line="360" w:lineRule="auto"/>
        <w:rPr>
          <w:sz w:val="28"/>
          <w:szCs w:val="28"/>
        </w:rPr>
      </w:pPr>
      <w:r w:rsidRPr="00133A43">
        <w:rPr>
          <w:sz w:val="28"/>
          <w:szCs w:val="28"/>
        </w:rPr>
        <w:t>2.1.2</w:t>
      </w:r>
      <w:r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>Подготовка биологического материала</w:t>
      </w:r>
    </w:p>
    <w:p w:rsidR="00133A43" w:rsidRPr="00133A43" w:rsidRDefault="00133A43" w:rsidP="00133A43">
      <w:pPr>
        <w:widowControl w:val="0"/>
        <w:tabs>
          <w:tab w:val="left" w:pos="817"/>
          <w:tab w:val="left" w:pos="9288"/>
        </w:tabs>
        <w:spacing w:line="360" w:lineRule="auto"/>
        <w:rPr>
          <w:sz w:val="28"/>
          <w:szCs w:val="28"/>
        </w:rPr>
      </w:pPr>
      <w:r w:rsidRPr="00133A43">
        <w:rPr>
          <w:sz w:val="28"/>
          <w:szCs w:val="28"/>
        </w:rPr>
        <w:t>2.1.2.1</w:t>
      </w:r>
      <w:r w:rsidRPr="00133A43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>Подготовка сыворотки крови</w:t>
      </w:r>
    </w:p>
    <w:p w:rsidR="00133A43" w:rsidRPr="00133A43" w:rsidRDefault="00133A43" w:rsidP="00133A43">
      <w:pPr>
        <w:widowControl w:val="0"/>
        <w:tabs>
          <w:tab w:val="left" w:pos="817"/>
          <w:tab w:val="left" w:pos="9288"/>
        </w:tabs>
        <w:spacing w:line="360" w:lineRule="auto"/>
        <w:rPr>
          <w:sz w:val="28"/>
          <w:szCs w:val="28"/>
        </w:rPr>
      </w:pPr>
      <w:r w:rsidRPr="00133A43">
        <w:rPr>
          <w:sz w:val="28"/>
          <w:szCs w:val="28"/>
        </w:rPr>
        <w:t>2.1.2.2</w:t>
      </w:r>
      <w:r w:rsidRPr="00133A43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>Подготовка гомогенатов тканей и органов</w:t>
      </w:r>
    </w:p>
    <w:p w:rsidR="00133A43" w:rsidRPr="00133A43" w:rsidRDefault="00133A43" w:rsidP="00133A43">
      <w:pPr>
        <w:widowControl w:val="0"/>
        <w:tabs>
          <w:tab w:val="left" w:pos="817"/>
          <w:tab w:val="left" w:pos="9288"/>
        </w:tabs>
        <w:spacing w:line="360" w:lineRule="auto"/>
        <w:rPr>
          <w:sz w:val="28"/>
          <w:szCs w:val="28"/>
        </w:rPr>
      </w:pPr>
      <w:r w:rsidRPr="00133A43">
        <w:rPr>
          <w:sz w:val="28"/>
          <w:szCs w:val="28"/>
        </w:rPr>
        <w:t>2.2</w:t>
      </w:r>
      <w:r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>Определение активности аминотрансфераз методом Райтмана –Френкеля</w:t>
      </w:r>
    </w:p>
    <w:p w:rsidR="00133A43" w:rsidRPr="00133A43" w:rsidRDefault="00133A43" w:rsidP="00133A43">
      <w:pPr>
        <w:widowControl w:val="0"/>
        <w:tabs>
          <w:tab w:val="left" w:pos="817"/>
          <w:tab w:val="left" w:pos="9288"/>
        </w:tabs>
        <w:spacing w:line="360" w:lineRule="auto"/>
        <w:rPr>
          <w:sz w:val="28"/>
          <w:szCs w:val="28"/>
        </w:rPr>
      </w:pPr>
      <w:r w:rsidRPr="00133A43">
        <w:rPr>
          <w:sz w:val="28"/>
          <w:szCs w:val="28"/>
        </w:rPr>
        <w:t>2.2.1</w:t>
      </w:r>
      <w:r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>Ход определения активности аспартатаминотрансферазы и аланинаминотрансферазы в сыворотке крови</w:t>
      </w:r>
    </w:p>
    <w:p w:rsidR="00133A43" w:rsidRPr="00133A43" w:rsidRDefault="00133A43" w:rsidP="00133A43">
      <w:pPr>
        <w:widowControl w:val="0"/>
        <w:tabs>
          <w:tab w:val="left" w:pos="817"/>
          <w:tab w:val="left" w:pos="9288"/>
        </w:tabs>
        <w:spacing w:line="360" w:lineRule="auto"/>
        <w:rPr>
          <w:sz w:val="28"/>
          <w:szCs w:val="28"/>
        </w:rPr>
      </w:pPr>
      <w:r w:rsidRPr="00133A43">
        <w:rPr>
          <w:sz w:val="28"/>
          <w:szCs w:val="28"/>
        </w:rPr>
        <w:t>2.2.2</w:t>
      </w:r>
      <w:r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>Определение активности аспартатаминотрансферазы и аланинаминотрансферазы в гомогенатах органов</w:t>
      </w:r>
    </w:p>
    <w:p w:rsidR="00133A43" w:rsidRPr="00133A43" w:rsidRDefault="00133A43" w:rsidP="00133A43">
      <w:pPr>
        <w:widowControl w:val="0"/>
        <w:tabs>
          <w:tab w:val="left" w:pos="817"/>
          <w:tab w:val="left" w:pos="9288"/>
        </w:tabs>
        <w:spacing w:line="360" w:lineRule="auto"/>
        <w:rPr>
          <w:sz w:val="28"/>
          <w:szCs w:val="28"/>
        </w:rPr>
      </w:pPr>
      <w:r w:rsidRPr="00133A43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133A43">
        <w:rPr>
          <w:sz w:val="28"/>
          <w:szCs w:val="28"/>
        </w:rPr>
        <w:t>Результаты и обсуждение</w:t>
      </w:r>
    </w:p>
    <w:p w:rsidR="00133A43" w:rsidRPr="00133A43" w:rsidRDefault="00133A43" w:rsidP="00133A43">
      <w:pPr>
        <w:widowControl w:val="0"/>
        <w:tabs>
          <w:tab w:val="left" w:pos="817"/>
          <w:tab w:val="left" w:pos="9288"/>
        </w:tabs>
        <w:spacing w:line="360" w:lineRule="auto"/>
        <w:rPr>
          <w:sz w:val="28"/>
          <w:szCs w:val="28"/>
        </w:rPr>
      </w:pPr>
      <w:r w:rsidRPr="00133A43">
        <w:rPr>
          <w:sz w:val="28"/>
          <w:szCs w:val="28"/>
        </w:rPr>
        <w:t>Выводы</w:t>
      </w:r>
    </w:p>
    <w:p w:rsidR="00133A43" w:rsidRPr="00133A43" w:rsidRDefault="00133A43" w:rsidP="00133A43">
      <w:pPr>
        <w:widowControl w:val="0"/>
        <w:tabs>
          <w:tab w:val="left" w:pos="817"/>
          <w:tab w:val="left" w:pos="9288"/>
        </w:tabs>
        <w:spacing w:line="360" w:lineRule="auto"/>
        <w:rPr>
          <w:sz w:val="28"/>
          <w:szCs w:val="28"/>
        </w:rPr>
      </w:pPr>
      <w:r w:rsidRPr="00133A43">
        <w:rPr>
          <w:sz w:val="28"/>
          <w:szCs w:val="28"/>
        </w:rPr>
        <w:t>Список использованных источников</w:t>
      </w:r>
    </w:p>
    <w:p w:rsidR="00293269" w:rsidRPr="00133A43" w:rsidRDefault="00293269" w:rsidP="00133A43">
      <w:pPr>
        <w:widowControl w:val="0"/>
        <w:spacing w:line="360" w:lineRule="auto"/>
        <w:rPr>
          <w:sz w:val="28"/>
          <w:szCs w:val="28"/>
        </w:rPr>
      </w:pPr>
      <w:r w:rsidRPr="00133A43">
        <w:rPr>
          <w:sz w:val="28"/>
          <w:szCs w:val="28"/>
        </w:rPr>
        <w:t>Приложение</w:t>
      </w:r>
    </w:p>
    <w:p w:rsidR="00293269" w:rsidRPr="00133A43" w:rsidRDefault="00293269" w:rsidP="00133A43">
      <w:pPr>
        <w:widowControl w:val="0"/>
        <w:spacing w:line="360" w:lineRule="auto"/>
        <w:rPr>
          <w:b/>
          <w:sz w:val="28"/>
          <w:szCs w:val="28"/>
        </w:rPr>
      </w:pPr>
      <w:r w:rsidRPr="00133A43">
        <w:rPr>
          <w:sz w:val="28"/>
          <w:szCs w:val="28"/>
        </w:rPr>
        <w:br w:type="page"/>
      </w:r>
      <w:r w:rsidRPr="00133A43">
        <w:rPr>
          <w:b/>
          <w:sz w:val="28"/>
          <w:szCs w:val="28"/>
        </w:rPr>
        <w:t>СПИСОК СОКРАЩЕННЫХ НАЗВАНИЙ</w:t>
      </w:r>
    </w:p>
    <w:p w:rsidR="00293269" w:rsidRPr="00133A43" w:rsidRDefault="00293269" w:rsidP="00133A43">
      <w:pPr>
        <w:widowControl w:val="0"/>
        <w:spacing w:line="360" w:lineRule="auto"/>
        <w:rPr>
          <w:sz w:val="28"/>
          <w:szCs w:val="28"/>
        </w:rPr>
      </w:pPr>
    </w:p>
    <w:p w:rsidR="00293269" w:rsidRPr="00133A43" w:rsidRDefault="00293269" w:rsidP="00133A43">
      <w:pPr>
        <w:widowControl w:val="0"/>
        <w:spacing w:line="360" w:lineRule="auto"/>
        <w:rPr>
          <w:sz w:val="28"/>
          <w:szCs w:val="28"/>
        </w:rPr>
      </w:pPr>
      <w:r w:rsidRPr="00133A43">
        <w:rPr>
          <w:b/>
          <w:sz w:val="28"/>
          <w:szCs w:val="28"/>
        </w:rPr>
        <w:t xml:space="preserve">АСТ – </w:t>
      </w:r>
      <w:r w:rsidRPr="00133A43">
        <w:rPr>
          <w:sz w:val="28"/>
          <w:szCs w:val="28"/>
        </w:rPr>
        <w:t>аспартатаминотрансфераза</w:t>
      </w:r>
    </w:p>
    <w:p w:rsidR="00293269" w:rsidRPr="00133A43" w:rsidRDefault="00293269" w:rsidP="00133A43">
      <w:pPr>
        <w:widowControl w:val="0"/>
        <w:spacing w:line="360" w:lineRule="auto"/>
        <w:rPr>
          <w:sz w:val="28"/>
          <w:szCs w:val="28"/>
        </w:rPr>
      </w:pPr>
      <w:r w:rsidRPr="00133A43">
        <w:rPr>
          <w:b/>
          <w:sz w:val="28"/>
          <w:szCs w:val="28"/>
        </w:rPr>
        <w:t xml:space="preserve">АЛТ – </w:t>
      </w:r>
      <w:r w:rsidRPr="00133A43">
        <w:rPr>
          <w:sz w:val="28"/>
          <w:szCs w:val="28"/>
        </w:rPr>
        <w:t>аланиаминотрансфераза</w:t>
      </w:r>
    </w:p>
    <w:p w:rsidR="00293269" w:rsidRPr="00133A43" w:rsidRDefault="00293269" w:rsidP="00133A43">
      <w:pPr>
        <w:widowControl w:val="0"/>
        <w:spacing w:line="360" w:lineRule="auto"/>
        <w:rPr>
          <w:sz w:val="28"/>
          <w:szCs w:val="28"/>
        </w:rPr>
      </w:pPr>
      <w:r w:rsidRPr="00133A43">
        <w:rPr>
          <w:b/>
          <w:sz w:val="28"/>
          <w:szCs w:val="28"/>
        </w:rPr>
        <w:t xml:space="preserve">ПДК – </w:t>
      </w:r>
      <w:r w:rsidRPr="00133A43">
        <w:rPr>
          <w:sz w:val="28"/>
          <w:szCs w:val="28"/>
        </w:rPr>
        <w:t>предельно допустимая концентрация</w:t>
      </w:r>
    </w:p>
    <w:p w:rsidR="00293269" w:rsidRPr="00133A43" w:rsidRDefault="00293269" w:rsidP="00133A43">
      <w:pPr>
        <w:widowControl w:val="0"/>
        <w:spacing w:line="360" w:lineRule="auto"/>
        <w:rPr>
          <w:sz w:val="28"/>
          <w:szCs w:val="28"/>
        </w:rPr>
      </w:pPr>
      <w:r w:rsidRPr="00133A43">
        <w:rPr>
          <w:b/>
          <w:sz w:val="28"/>
          <w:szCs w:val="28"/>
        </w:rPr>
        <w:t xml:space="preserve">ВОЗ – </w:t>
      </w:r>
      <w:r w:rsidRPr="00133A43">
        <w:rPr>
          <w:sz w:val="28"/>
          <w:szCs w:val="28"/>
        </w:rPr>
        <w:t>Всемирная организация здравоохранения</w:t>
      </w:r>
    </w:p>
    <w:p w:rsidR="00293269" w:rsidRPr="00133A43" w:rsidRDefault="00293269" w:rsidP="00133A43">
      <w:pPr>
        <w:widowControl w:val="0"/>
        <w:spacing w:line="360" w:lineRule="auto"/>
        <w:rPr>
          <w:sz w:val="28"/>
          <w:szCs w:val="28"/>
        </w:rPr>
      </w:pPr>
      <w:r w:rsidRPr="00133A43">
        <w:rPr>
          <w:b/>
          <w:sz w:val="28"/>
          <w:szCs w:val="28"/>
        </w:rPr>
        <w:t xml:space="preserve">ПОЛ – </w:t>
      </w:r>
      <w:r w:rsidRPr="00133A43">
        <w:rPr>
          <w:sz w:val="28"/>
          <w:szCs w:val="28"/>
        </w:rPr>
        <w:t>перекисное окисление липидов</w:t>
      </w:r>
    </w:p>
    <w:p w:rsidR="00293269" w:rsidRPr="00133A43" w:rsidRDefault="00293269" w:rsidP="00133A43">
      <w:pPr>
        <w:widowControl w:val="0"/>
        <w:spacing w:line="360" w:lineRule="auto"/>
        <w:rPr>
          <w:sz w:val="28"/>
          <w:szCs w:val="28"/>
        </w:rPr>
      </w:pPr>
      <w:r w:rsidRPr="00133A43">
        <w:rPr>
          <w:b/>
          <w:sz w:val="28"/>
          <w:szCs w:val="28"/>
        </w:rPr>
        <w:t xml:space="preserve">АМ – </w:t>
      </w:r>
      <w:r w:rsidRPr="00133A43">
        <w:rPr>
          <w:sz w:val="28"/>
          <w:szCs w:val="28"/>
        </w:rPr>
        <w:t>альвеолярные макрофаги</w:t>
      </w:r>
    </w:p>
    <w:p w:rsidR="00293269" w:rsidRPr="00133A43" w:rsidRDefault="00293269" w:rsidP="00133A43">
      <w:pPr>
        <w:widowControl w:val="0"/>
        <w:spacing w:line="360" w:lineRule="auto"/>
        <w:rPr>
          <w:sz w:val="28"/>
          <w:szCs w:val="28"/>
        </w:rPr>
      </w:pPr>
      <w:r w:rsidRPr="00133A43">
        <w:rPr>
          <w:b/>
          <w:sz w:val="28"/>
          <w:szCs w:val="28"/>
        </w:rPr>
        <w:t xml:space="preserve">ПНЛ – </w:t>
      </w:r>
      <w:r w:rsidRPr="00133A43">
        <w:rPr>
          <w:sz w:val="28"/>
          <w:szCs w:val="28"/>
        </w:rPr>
        <w:t>полиморфонуклеарные лейкоциты</w:t>
      </w:r>
    </w:p>
    <w:p w:rsidR="00293269" w:rsidRPr="00133A43" w:rsidRDefault="00293269" w:rsidP="00133A43">
      <w:pPr>
        <w:widowControl w:val="0"/>
        <w:spacing w:line="360" w:lineRule="auto"/>
        <w:rPr>
          <w:sz w:val="28"/>
          <w:szCs w:val="28"/>
        </w:rPr>
      </w:pPr>
      <w:r w:rsidRPr="00133A43">
        <w:rPr>
          <w:b/>
          <w:sz w:val="28"/>
          <w:szCs w:val="28"/>
        </w:rPr>
        <w:t xml:space="preserve">АТФ – </w:t>
      </w:r>
      <w:r w:rsidRPr="00133A43">
        <w:rPr>
          <w:sz w:val="28"/>
          <w:szCs w:val="28"/>
        </w:rPr>
        <w:t>аденозинтрифосфорная кислота</w:t>
      </w:r>
    </w:p>
    <w:p w:rsidR="00293269" w:rsidRPr="00133A43" w:rsidRDefault="00293269" w:rsidP="00133A43">
      <w:pPr>
        <w:widowControl w:val="0"/>
        <w:spacing w:line="360" w:lineRule="auto"/>
        <w:rPr>
          <w:sz w:val="28"/>
          <w:szCs w:val="28"/>
        </w:rPr>
      </w:pPr>
      <w:r w:rsidRPr="00133A43">
        <w:rPr>
          <w:b/>
          <w:sz w:val="28"/>
          <w:szCs w:val="28"/>
        </w:rPr>
        <w:t xml:space="preserve">ПЛФ – </w:t>
      </w:r>
      <w:r w:rsidRPr="00133A43">
        <w:rPr>
          <w:sz w:val="28"/>
          <w:szCs w:val="28"/>
        </w:rPr>
        <w:t>пиридоксальфосфат</w:t>
      </w:r>
    </w:p>
    <w:p w:rsidR="00293269" w:rsidRPr="00133A43" w:rsidRDefault="00293269" w:rsidP="00133A43">
      <w:pPr>
        <w:widowControl w:val="0"/>
        <w:spacing w:line="360" w:lineRule="auto"/>
        <w:rPr>
          <w:sz w:val="28"/>
          <w:szCs w:val="28"/>
        </w:rPr>
      </w:pPr>
      <w:r w:rsidRPr="00133A43">
        <w:rPr>
          <w:b/>
          <w:sz w:val="28"/>
          <w:szCs w:val="28"/>
        </w:rPr>
        <w:t xml:space="preserve">ПМФ – </w:t>
      </w:r>
      <w:r w:rsidRPr="00133A43">
        <w:rPr>
          <w:sz w:val="28"/>
          <w:szCs w:val="28"/>
        </w:rPr>
        <w:t>пиридоксаминфосфат</w:t>
      </w:r>
    </w:p>
    <w:p w:rsidR="00293269" w:rsidRPr="00133A43" w:rsidRDefault="00293269" w:rsidP="00133A43">
      <w:pPr>
        <w:widowControl w:val="0"/>
        <w:spacing w:line="360" w:lineRule="auto"/>
        <w:rPr>
          <w:sz w:val="28"/>
          <w:szCs w:val="28"/>
        </w:rPr>
      </w:pPr>
      <w:r w:rsidRPr="00133A43">
        <w:rPr>
          <w:b/>
          <w:sz w:val="28"/>
          <w:szCs w:val="28"/>
        </w:rPr>
        <w:t xml:space="preserve">ПВК – </w:t>
      </w:r>
      <w:r w:rsidRPr="00133A43">
        <w:rPr>
          <w:sz w:val="28"/>
          <w:szCs w:val="28"/>
        </w:rPr>
        <w:t>пировиноградная кислота</w:t>
      </w:r>
    </w:p>
    <w:p w:rsidR="00293269" w:rsidRPr="00133A43" w:rsidRDefault="00293269" w:rsidP="00133A43">
      <w:pPr>
        <w:widowControl w:val="0"/>
        <w:spacing w:line="360" w:lineRule="auto"/>
        <w:rPr>
          <w:sz w:val="28"/>
          <w:szCs w:val="28"/>
        </w:rPr>
      </w:pPr>
      <w:r w:rsidRPr="00133A43">
        <w:rPr>
          <w:b/>
          <w:sz w:val="28"/>
          <w:szCs w:val="28"/>
        </w:rPr>
        <w:t xml:space="preserve">2,4-ДНФГ – </w:t>
      </w:r>
      <w:r w:rsidRPr="00133A43">
        <w:rPr>
          <w:sz w:val="28"/>
          <w:szCs w:val="28"/>
        </w:rPr>
        <w:t xml:space="preserve">2,4 динтрофенилнидразин </w:t>
      </w:r>
    </w:p>
    <w:p w:rsidR="00293269" w:rsidRPr="00133A43" w:rsidRDefault="00293269" w:rsidP="00133A43">
      <w:pPr>
        <w:widowControl w:val="0"/>
        <w:spacing w:line="360" w:lineRule="auto"/>
        <w:rPr>
          <w:sz w:val="28"/>
          <w:szCs w:val="28"/>
        </w:rPr>
      </w:pPr>
      <w:r w:rsidRPr="00133A43">
        <w:rPr>
          <w:b/>
          <w:sz w:val="28"/>
          <w:szCs w:val="28"/>
        </w:rPr>
        <w:t xml:space="preserve">ЦТК – </w:t>
      </w:r>
      <w:r w:rsidRPr="00133A43">
        <w:rPr>
          <w:sz w:val="28"/>
          <w:szCs w:val="28"/>
        </w:rPr>
        <w:t>цикл трикарбоновых кислот</w:t>
      </w:r>
    </w:p>
    <w:p w:rsidR="00293269" w:rsidRPr="00133A43" w:rsidRDefault="00293269" w:rsidP="00133A43">
      <w:pPr>
        <w:widowControl w:val="0"/>
        <w:spacing w:line="360" w:lineRule="auto"/>
        <w:rPr>
          <w:sz w:val="28"/>
          <w:szCs w:val="28"/>
        </w:rPr>
      </w:pPr>
      <w:r w:rsidRPr="00133A43">
        <w:rPr>
          <w:b/>
          <w:sz w:val="28"/>
          <w:szCs w:val="28"/>
        </w:rPr>
        <w:t xml:space="preserve">АДФ - </w:t>
      </w:r>
      <w:r w:rsidRPr="00133A43">
        <w:rPr>
          <w:sz w:val="28"/>
          <w:szCs w:val="28"/>
        </w:rPr>
        <w:t>аденозиндифосфат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133A43">
        <w:rPr>
          <w:sz w:val="28"/>
          <w:szCs w:val="28"/>
        </w:rPr>
        <w:br w:type="page"/>
      </w:r>
      <w:r w:rsidRPr="00133A43">
        <w:rPr>
          <w:b/>
          <w:sz w:val="28"/>
          <w:szCs w:val="28"/>
        </w:rPr>
        <w:t>Введение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Известно, что тяжелые металлы обладают выраженными кумулятивными свойствами, высокой биохимической активностью по отношению к сульфгидрильным, тиоловым, карбоксильным и другим активным группам белков и аминокислот. Принимая во внимание способность тяжелых металлов к трансплацентарному переходу и высокую чувствительность организма на ранних этапах онтогенеза, становиться очевидным, что новорожденные и дети грудного возраста составляют группу риска развития предпатологических и патологических состояний/1/.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Кадмий (</w:t>
      </w:r>
      <w:r w:rsidRPr="00133A43">
        <w:rPr>
          <w:sz w:val="28"/>
          <w:szCs w:val="28"/>
          <w:lang w:val="en-US"/>
        </w:rPr>
        <w:t>Cd</w:t>
      </w:r>
      <w:r w:rsidRPr="00133A43">
        <w:rPr>
          <w:sz w:val="28"/>
          <w:szCs w:val="28"/>
        </w:rPr>
        <w:t xml:space="preserve">) является одним из опасных загрязнителей природной среды. Адсорбируясь через легкие и желудочно-кишечный тракт, уже через несколько минут он обнаруживается в крови. Кадмий обладает канцерогенным, гонадотропным, эмбриотропным, мутагенным и нефротоксическим действием. Реальная угроза неблагоприятного воздействия на население даже при низких уровнях загрязнения связана с высокой биологической кумуляцией этого металла. Последствия короткого контакта с высокими концентрациями кадмия в воздухе приводят к легочному фиброзу, стойкому нарушению легочных и печеночных функций. В легких оседает до 50% </w:t>
      </w:r>
      <w:r w:rsidRPr="00133A43">
        <w:rPr>
          <w:sz w:val="28"/>
          <w:szCs w:val="28"/>
          <w:lang w:val="en-US"/>
        </w:rPr>
        <w:t>Cd</w:t>
      </w:r>
      <w:r w:rsidRPr="00133A43">
        <w:rPr>
          <w:sz w:val="28"/>
          <w:szCs w:val="28"/>
        </w:rPr>
        <w:t xml:space="preserve">, попавшего в организм ингаляционным путем. В желудочно-кишечном тракте адсорбция </w:t>
      </w:r>
      <w:r w:rsidRPr="00133A43">
        <w:rPr>
          <w:sz w:val="28"/>
          <w:szCs w:val="28"/>
          <w:lang w:val="en-US"/>
        </w:rPr>
        <w:t>Cd</w:t>
      </w:r>
      <w:r w:rsidRPr="00133A43">
        <w:rPr>
          <w:sz w:val="28"/>
          <w:szCs w:val="28"/>
        </w:rPr>
        <w:t xml:space="preserve"> в среднем состовляет 5%. Органами – мишенями </w:t>
      </w:r>
      <w:r w:rsidRPr="00133A43">
        <w:rPr>
          <w:sz w:val="28"/>
          <w:szCs w:val="28"/>
          <w:lang w:val="en-US"/>
        </w:rPr>
        <w:t>Cd</w:t>
      </w:r>
      <w:r w:rsidRPr="00133A43">
        <w:rPr>
          <w:sz w:val="28"/>
          <w:szCs w:val="28"/>
        </w:rPr>
        <w:t xml:space="preserve"> являются печень, почки, костный мозг, сперма, трубчатые кости и отчасти селезенка. Кадмий депонируется в печени и почках, где его содержится до 30% от общего количества в организме/2/.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 xml:space="preserve">Токсическое влияние </w:t>
      </w:r>
      <w:r w:rsidRPr="00133A43">
        <w:rPr>
          <w:sz w:val="28"/>
          <w:szCs w:val="28"/>
          <w:lang w:val="en-US"/>
        </w:rPr>
        <w:t>Cd</w:t>
      </w:r>
      <w:r w:rsidRPr="00133A43">
        <w:rPr>
          <w:sz w:val="28"/>
          <w:szCs w:val="28"/>
        </w:rPr>
        <w:t xml:space="preserve"> сказывается, прежде всего, на потомстве, поскольку, проникая через плаценту, кадмий способен изменять ее ферментативный статус/3/. систем. При введении </w:t>
      </w:r>
      <w:r w:rsidRPr="00133A43">
        <w:rPr>
          <w:sz w:val="28"/>
          <w:szCs w:val="28"/>
          <w:lang w:val="en-US"/>
        </w:rPr>
        <w:t>Cd</w:t>
      </w:r>
      <w:r w:rsidRPr="00133A43">
        <w:rPr>
          <w:sz w:val="28"/>
          <w:szCs w:val="28"/>
        </w:rPr>
        <w:t xml:space="preserve"> </w:t>
      </w:r>
      <w:r w:rsidRPr="00133A43">
        <w:rPr>
          <w:sz w:val="28"/>
          <w:szCs w:val="28"/>
          <w:lang w:val="en-US"/>
        </w:rPr>
        <w:t>per</w:t>
      </w:r>
      <w:r w:rsidRPr="00133A43">
        <w:rPr>
          <w:sz w:val="28"/>
          <w:szCs w:val="28"/>
        </w:rPr>
        <w:t xml:space="preserve"> </w:t>
      </w:r>
      <w:r w:rsidRPr="00133A43">
        <w:rPr>
          <w:sz w:val="28"/>
          <w:szCs w:val="28"/>
          <w:lang w:val="en-US"/>
        </w:rPr>
        <w:t>os</w:t>
      </w:r>
      <w:r w:rsidRPr="00133A43">
        <w:rPr>
          <w:sz w:val="28"/>
          <w:szCs w:val="28"/>
        </w:rPr>
        <w:t xml:space="preserve"> беременным и кормящим крысам, у потомства обнаруживают повреждения репродуктивной системы и задержке физического развития/4/. Результатом пренатального и постнатального воздействия </w:t>
      </w:r>
      <w:r w:rsidRPr="00133A43">
        <w:rPr>
          <w:sz w:val="28"/>
          <w:szCs w:val="28"/>
          <w:lang w:val="en-US"/>
        </w:rPr>
        <w:t>Cd</w:t>
      </w:r>
      <w:r w:rsidRPr="00133A43">
        <w:rPr>
          <w:sz w:val="28"/>
          <w:szCs w:val="28"/>
        </w:rPr>
        <w:t xml:space="preserve"> является скелетные нарушения, нарушения обмена белков, липидов, ингибирование ряда ферментативных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Одним из наиболее распространенных видов биологического действия химических веществ является их способность влиять на белковый и аминокислотный обмен в организме. Наиболее важными с практической точки зрения и хорошо изученными ферментами являются аспартатаминотрансфераза и аланинаминотрансфераза – ферменты, катализирующие межмолекулярный перенос аминогрупп между амино - и кетокислотами/5/.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Целью данной работы являлось изучение влияния азотнокислого кадмия на активность аланинаминотрансферазы и аспартатаминотрансферазы в сыворотке крови и тканях органов у потомства белых крыс, подвергшихся токсическому действию в неонатальный период.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В соответствии с целью были поставлены следующие задачи:</w:t>
      </w:r>
    </w:p>
    <w:p w:rsidR="00293269" w:rsidRPr="00133A43" w:rsidRDefault="00293269" w:rsidP="00133A43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определить активность АСТ и АЛТ в сыворотке крови, тканях печени, головного мозга, сердца, почках потомства крыс, подвергшихся хроническому действию ионами кадмия в период лактации;</w:t>
      </w:r>
    </w:p>
    <w:p w:rsidR="00293269" w:rsidRPr="00133A43" w:rsidRDefault="00293269" w:rsidP="00133A43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изучить влияние различных доз токсиканта на активность АСТ и АЛТ в сыворотке крови и тканях.</w:t>
      </w:r>
    </w:p>
    <w:p w:rsidR="00293269" w:rsidRPr="00133A43" w:rsidRDefault="00293269" w:rsidP="00133A43">
      <w:pPr>
        <w:widowControl w:val="0"/>
        <w:spacing w:line="360" w:lineRule="auto"/>
        <w:ind w:left="709"/>
        <w:rPr>
          <w:b/>
          <w:sz w:val="28"/>
          <w:szCs w:val="28"/>
        </w:rPr>
      </w:pPr>
      <w:r w:rsidRPr="00133A43">
        <w:rPr>
          <w:sz w:val="28"/>
          <w:szCs w:val="28"/>
        </w:rPr>
        <w:br w:type="page"/>
      </w:r>
      <w:r w:rsidRPr="00133A43">
        <w:rPr>
          <w:b/>
          <w:sz w:val="28"/>
          <w:szCs w:val="28"/>
        </w:rPr>
        <w:t>1. Литературный обзор</w:t>
      </w:r>
    </w:p>
    <w:p w:rsidR="00133A43" w:rsidRDefault="00133A43" w:rsidP="00133A43">
      <w:pPr>
        <w:widowControl w:val="0"/>
        <w:spacing w:line="360" w:lineRule="auto"/>
        <w:ind w:left="709"/>
        <w:rPr>
          <w:b/>
          <w:sz w:val="28"/>
          <w:szCs w:val="28"/>
        </w:rPr>
      </w:pPr>
    </w:p>
    <w:p w:rsidR="00293269" w:rsidRPr="00133A43" w:rsidRDefault="00293269" w:rsidP="00133A43">
      <w:pPr>
        <w:widowControl w:val="0"/>
        <w:spacing w:line="360" w:lineRule="auto"/>
        <w:ind w:left="709"/>
        <w:rPr>
          <w:sz w:val="28"/>
          <w:szCs w:val="28"/>
        </w:rPr>
      </w:pPr>
      <w:r w:rsidRPr="00133A43">
        <w:rPr>
          <w:b/>
          <w:sz w:val="28"/>
          <w:szCs w:val="28"/>
        </w:rPr>
        <w:t>1.1 Кадмий, как основной источник загрязнения, пути поступления в окружающую среду и действие на метаболические процессы в организме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 xml:space="preserve">Современный уровень развития промышленных технологий не позволяет перейти к экологически чистому производству/6/.Одним из наиболее распространенных загрязнителей окружающей среды являются ионы тяжелых металлов, в частности кадмий. Индустриальное загрязнение кадмием характерно для многих промышленных районов России. Кадмий способен адсорбироваться на твердых частицах и переноситься на большие расстояния. </w:t>
      </w:r>
    </w:p>
    <w:p w:rsidR="00293269" w:rsidRPr="00133A43" w:rsidRDefault="00293269" w:rsidP="00133A43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Источниками большинства антропогенных загрязнений являются отходы от металлургических производств, со сточными водами гальванических производств (после кадмирования), других производств, в которых применяются кадмийсодержащие стабилизаторы, пигменты, краски и в результате использования фосфатных удобрений. Кадмий присутствует в воздухе крупных городов вследствие истирания шин, эрозии некоторых видов пластмассовых изделий, красок и клеящих материалов /1/. Однако больше всего в окружающую среду кадмий поступает в виде побочного продукта металлургического производства (например, при выплавке и электролитической очистке цинка), а также при хранении и переработке бытовых и промышленных отходов /7/. Даже в незагрязненных районах с содержанием кадмия в воздухе менее 1 мкг/м, его ежедневное поступление в организм человека при дыхании составляет около 1% от допустимой суточной дозы /2/.</w:t>
      </w:r>
    </w:p>
    <w:p w:rsidR="00293269" w:rsidRPr="00133A43" w:rsidRDefault="00293269" w:rsidP="00133A43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Дополнительным источником поступления кадмия в организм является курение. Одна сигарета содержит 1-2 мкг кадмия, и около 10% его поступает в органы дыхания. У лиц выкуривающих до 30 сигарет в день, за 40 лет в организме накапливается 13-52 мкг кадмия, что превышает его количество, поступающее с пищей /7/.</w:t>
      </w:r>
    </w:p>
    <w:p w:rsidR="00293269" w:rsidRPr="00133A43" w:rsidRDefault="00293269" w:rsidP="00133A43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В питьевую воду кадмий попадает вследствие загрязнения водоисточников производственными сбросами, с реагентами, используемыми на стадии водоподготовки, а также в результате миграции из водопроводных конструкций. Доля кадмия, поступающего в организм с водой, в общей суточной дозе составляет 5-10% /8/. Среднесуточное потребление кадмия человеком составляет примерно 50 мкг с отдельными отклонениями в зависимости от индивидуальных и региональных особенностей /2/.Предельно допустимая концентрация (ПДК) кадмия в атмосферном воздухе составляет 0,3 мкг/м, в воде водоисточников – 0,001мг/л, в почвах песчаных</w:t>
      </w:r>
      <w:r w:rsidR="00133A43"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>и супесчаных кислых и нейтральных 0,5, 1,0 и 2,0 мг/ кг соответственно /2/.</w:t>
      </w:r>
    </w:p>
    <w:p w:rsidR="00293269" w:rsidRPr="00133A43" w:rsidRDefault="00293269" w:rsidP="00133A43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Всемирной организацией здравоохранения (ВОЗ) установлен допустимый уровень содержания кадмия в организме 6,7- 8 мкг/кг /2,8/. Обмен кадмия в организме характеризуется следующими основными особенностями/9/: отсутствием эффективного механизма гомеостатического контроля; длительным удержанием (кумуляцией) в организме. На задержку кадмия в организме оказывает влияние возраст человека. У детей и подростков степень его всасывания в 5 раз выше, чем у взрослых /2/. Выведение кадмия происходит медленно. Период его биологической полужизни в организме колеблется, по разным оценкам, в пределах 10-47 лет /10,11/. От 50 до 75% кадмия от попавшего количества удерживается в организме. Основное количество кадмия из организма выводится с мочой (1-2 мкг /сут) и калом(10-50 мкг/сут) /2/.</w:t>
      </w:r>
    </w:p>
    <w:p w:rsidR="00293269" w:rsidRPr="00133A43" w:rsidRDefault="00293269" w:rsidP="00133A43">
      <w:pPr>
        <w:pStyle w:val="2"/>
        <w:widowControl w:val="0"/>
        <w:ind w:firstLine="709"/>
      </w:pPr>
      <w:r w:rsidRPr="00133A43">
        <w:t>Хроническое воздействие кадмия на человека приводит к нарушениям почечной функций легочной недостаточной, остёомаляций, анемий и потери обоняния. Существует данные о возможном канцерогенном эффекте кадмия и о вероятном участии его в развитии сердечно-сосудистых заболеваний /12/. Наиболее тяжелой формой хронического отравления кадмием является болезнь “итай-итай” характеризующаяся деформацией скелета с заметным уменьшением роста, поясничными болями, болезненным явлениями в мышцах ног, утиной походкой. Кроме того, отмечаются частные переломы размягчённых костей, а также нарушение функций поджелудочной железы, изменения в желудочно-кишечном тракте, гипохромная анемия, дисфункция почек и др./9/. Кадмий способен накапливаться в организме человека и животных, так как сравнительно легко усваивается из пищи и воды и проникает в различные органы и ткани. Токсическое действие металла проявляется уже при очень низких концентрациях /6/. В современной научной литературе изучению токсического действия кадмия посвящено немало работ. Наиболее типичным проявлением отравления кадмием является нарушение процессов поглощения аминокислот, фосфора и кальция в почках. После прекращения действия кадмия повреждения, вызванные его действием в почках, остаются необратимыми. Показано, что нарушение процессов обмена в почках может привести к изменению минерального состава костей /8/. Известно, что кадмий накапливается преимущественно в корковом слое почек, а его концентрация в мозговом слое и почечных лоханках значительно ниже /13/, что связано с его способностью депонироваться в паренхиматозных органах и медленным выведением из организма.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Предположительно проявление токсического действия ионов кадмия связано синтезом в организме белка металиотеонеина, который связывает и транспортирует его в почки. Там белок почти полностью реадсорбируется и быстро деградирует с освобождением ионов кадмия, стимулирующих металлиотионеина в клетках эпителия проксимальных канальцев. Деградация комплекса кадмий-металлиотионеин приводит к повышению уровня ионов кадмия вначале в лизосомальной фракций, а затем в цитозоле, где происходит связывание с почечным</w:t>
      </w:r>
      <w:r w:rsidR="00133A43"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 xml:space="preserve">металлиотионеином. При этом в клетках появляются везикулы, и повышается число электронно-плотных лизосом, появлением низкомолекулярной протеинурии и кальцийурией /9,14/. 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Роль белка металиотинеина в снижении токсичности кадмия весьма значительна. Экспериментальное внутривенное введение кадмия, связанного с данным белком, предотвращает развитие некроза в почечной ткани у мышей, тогда как аналогичные дозы неорганического кадмия вызывает развитие некроза в почках. Это доказывает участие металиотионеина в снижении токсичности металла. Однако этот механизм ограничен в количественном отношении, потому что при длительном поступлении кадмия также развивается повреждение тубулярного эпителия /14/.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 xml:space="preserve">Многочисленными исследованиями была показана возможная связь между кадмийиндуцированным повреждением клеток почек, межклеточным изменением содержания ионов кадмия и индукцией синтеза стрессовых белков. Первым кандидатом на роль стрессового белка является кальмодулин, так как </w:t>
      </w:r>
      <w:r w:rsidRPr="00133A43">
        <w:rPr>
          <w:sz w:val="28"/>
          <w:szCs w:val="28"/>
          <w:lang w:val="en-US"/>
        </w:rPr>
        <w:t>in</w:t>
      </w:r>
      <w:r w:rsidRPr="00133A43">
        <w:rPr>
          <w:sz w:val="28"/>
          <w:szCs w:val="28"/>
        </w:rPr>
        <w:t xml:space="preserve"> </w:t>
      </w:r>
      <w:r w:rsidRPr="00133A43">
        <w:rPr>
          <w:sz w:val="28"/>
          <w:szCs w:val="28"/>
          <w:lang w:val="en-US"/>
        </w:rPr>
        <w:t>vitro</w:t>
      </w:r>
      <w:r w:rsidRPr="00133A43">
        <w:rPr>
          <w:sz w:val="28"/>
          <w:szCs w:val="28"/>
        </w:rPr>
        <w:t xml:space="preserve"> показано, что кадмий активирует секрецию этого гормона, который через усиление потока кальция в клетку может повреждать цитоскелет /9/.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Кадмий вызывает развитие протеинурии, глюкозурии, аминоацидурии и другие патологические процессы. При длительном поступлении кадмия в организм развивается почечный тубулярный ацидоз, гиперкальцийурия и формируются камни в мочевом пузыре. В тяжелых случаях хронической кадмиевой интоксикации может также наблюдаться нефрокальцидоз. Накопление кадмия в клетках культуры почек происходит параллельно повышению степени его токсичности. Однако характер распределения его в клетке не зависит от выраженности цитотоксического действия: более 90% металла связано с цитозолем, остальная часть – микросомной, митохондриальной, ядерной фракциями и клеточными фрагментами /8/.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Изучение субклеточного распределения кадмия в печени позволило расшифровать механизм возникновения толерантности к данному металлу. Установлено, что снижение чувствительности к кадмию обусловлено изменением его распределения не в тканях, а цитозольной субклеточной фракции печени, являющиеся органом – мишенью, где происходит связывание его с металиотионеином. В дозе 2,4 мг/кг кадмий снижает синтез белка в микросомальной фракции печени крыс, не нарушая его в ядрах и митохондриях. Накапливаясь на внутренних мембранах митохондрий, данный металл уменьшает энергоснабжение и стимулирует перекисное окисление липидов (ПОЛ) при концентрациях 10 – 100 мкмоль /15,16/.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В первые сутки после введения кадмия в дозе 4 мг/кг в мышце сердца крыс по сравнению с контролем увеличились содержание диеновых коньюгантов в 2,1 раз, активность глутатионпероксидазы – на 3,2%. В коре больших полушарий головного мозга содержание шиффовых оснований возрастало в 2,2 раза. На седьмые сутки наблюдения у животных, получавших кадмий, концентрация шиффовых оснований в неокортексе оставалась повышенной на 59,3%, в сердце – увеличилось в 2,4 раза по сравнению с контролем; содержание коньюгантов в миокарде в дозе 1 мкмоль происходит нарушение целостности мембран митохондрий, но стимуляция ПОЛ не наблюдается /16/.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При хроническом ингаляционном воздействии кадмий вызывает тяжелые поражения легких. Как показали проведенные Шоповой В. Л. с сотрудниками исследования /17/, процент альвеолярных макрофагов (АМ) при воздействии кадмия в первый день значительно понижался (до 11,5%). Этот эффект наблюдался и на пятнадцатый день – АМ составил 45,5% от исходных значений. Одновременно резко повышался процент полиморфонуклеарных лейкоцитов (ПНЛ), среди некоторых встречались и незрелые формы. Средняя площадь АМ после химического воздействия увеличивалась за счет повышения процента очень крупных клеток, а не за счет равномерного увеличения площади всех клеток. При этом крупные АМ имели вакуолизированную пенистую цитоплазму. Встречались и клетки с пикнотическими ядрами, кариолизисом и кариорексисом. Все это указывает на то, что соединения кадмия существенно понижают содержание внутриклеточного АТФ и ингибируют клеточное дыхание.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В основе механизма токсического действия ионов тяжелых металлов, в том числе кадмия, лежит их взаимодействие с компонентами клеток, молекулами клеточных органелл и мембран.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 xml:space="preserve">Ионы металлов могут влиять на процессы, протекающие в клетке, только проникая внутрь ее и фиксируясь в субклеточных мембранах. Кадмий проникает в клетку через потенциал зависимые кальциевые канальцы. Воздействие кадмия на внутриклеточные процессы весьма разнообразны. Так, металл оказывает заметное влияние на обмен нуклеиновых кислот и белка. Он ингибирует </w:t>
      </w:r>
      <w:r w:rsidRPr="00133A43">
        <w:rPr>
          <w:sz w:val="28"/>
          <w:szCs w:val="28"/>
          <w:lang w:val="en-US"/>
        </w:rPr>
        <w:t>in</w:t>
      </w:r>
      <w:r w:rsidRPr="00133A43">
        <w:rPr>
          <w:sz w:val="28"/>
          <w:szCs w:val="28"/>
        </w:rPr>
        <w:t xml:space="preserve"> </w:t>
      </w:r>
      <w:r w:rsidRPr="00133A43">
        <w:rPr>
          <w:sz w:val="28"/>
          <w:szCs w:val="28"/>
          <w:lang w:val="en-US"/>
        </w:rPr>
        <w:t>vivo</w:t>
      </w:r>
      <w:r w:rsidRPr="00133A43">
        <w:rPr>
          <w:sz w:val="28"/>
          <w:szCs w:val="28"/>
        </w:rPr>
        <w:t xml:space="preserve"> включение тимидина в ДНК регенерирующей печени, угнетает синтез белка в печени крыс на стадии инициации трансляции, нарушая образования полирибосом, тогда как процесс элонгации, напротив, ускоряется в результате активирования факторов </w:t>
      </w:r>
      <w:r w:rsidRPr="00133A43">
        <w:rPr>
          <w:sz w:val="28"/>
          <w:szCs w:val="28"/>
          <w:lang w:val="en-US"/>
        </w:rPr>
        <w:t>EF</w:t>
      </w:r>
      <w:r w:rsidRPr="00133A43">
        <w:rPr>
          <w:sz w:val="28"/>
          <w:szCs w:val="28"/>
        </w:rPr>
        <w:t xml:space="preserve"> – 1 и </w:t>
      </w:r>
      <w:r w:rsidRPr="00133A43">
        <w:rPr>
          <w:sz w:val="28"/>
          <w:szCs w:val="28"/>
          <w:lang w:val="en-US"/>
        </w:rPr>
        <w:t>EF</w:t>
      </w:r>
      <w:r w:rsidRPr="00133A43">
        <w:rPr>
          <w:sz w:val="28"/>
          <w:szCs w:val="28"/>
        </w:rPr>
        <w:t xml:space="preserve"> – 2 /9/. Избыток ионов кадмия ингибирует синтез ДНК, белков и нуклеиновых кислот, влияет на активность ферментов, нарушает усвоение и обмен ряда микроэлементов (</w:t>
      </w:r>
      <w:r w:rsidRPr="00133A43">
        <w:rPr>
          <w:sz w:val="28"/>
          <w:szCs w:val="28"/>
          <w:lang w:val="en-US"/>
        </w:rPr>
        <w:t>Zn</w:t>
      </w:r>
      <w:r w:rsidRPr="00133A43">
        <w:rPr>
          <w:sz w:val="28"/>
          <w:szCs w:val="28"/>
        </w:rPr>
        <w:t xml:space="preserve">, </w:t>
      </w:r>
      <w:r w:rsidRPr="00133A43">
        <w:rPr>
          <w:sz w:val="28"/>
          <w:szCs w:val="28"/>
          <w:lang w:val="en-US"/>
        </w:rPr>
        <w:t>Cu</w:t>
      </w:r>
      <w:r w:rsidRPr="00133A43">
        <w:rPr>
          <w:sz w:val="28"/>
          <w:szCs w:val="28"/>
        </w:rPr>
        <w:t xml:space="preserve">, </w:t>
      </w:r>
      <w:r w:rsidRPr="00133A43">
        <w:rPr>
          <w:sz w:val="28"/>
          <w:szCs w:val="28"/>
          <w:lang w:val="en-US"/>
        </w:rPr>
        <w:t>Se</w:t>
      </w:r>
      <w:r w:rsidRPr="00133A43">
        <w:rPr>
          <w:sz w:val="28"/>
          <w:szCs w:val="28"/>
        </w:rPr>
        <w:t xml:space="preserve">, </w:t>
      </w:r>
      <w:r w:rsidRPr="00133A43">
        <w:rPr>
          <w:sz w:val="28"/>
          <w:szCs w:val="28"/>
          <w:lang w:val="en-US"/>
        </w:rPr>
        <w:t>Fe</w:t>
      </w:r>
      <w:r w:rsidRPr="00133A43">
        <w:rPr>
          <w:sz w:val="28"/>
          <w:szCs w:val="28"/>
        </w:rPr>
        <w:t>), что может вызывать их дефицит. Следует заметить, что при достаточном поступлении цинка в организм токсичность кадмия снижается/8/.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С помощью электронной микроскопии было установлено, что кадмий вызывает ультраструктурные изменения клеточных мембран, митохондрий, цистерн аппарата Гольджи, сети трубочек, хроматина, ядрышка, микрофиламентов и рибосом/18/.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Поражение клеточной оболочки является наиболее ранним признаком действия данного металла, особенно при длительном поступлении, хотя клетки могли переносить поражения клеточной оболочки, а также митохондрий и в некоторой степени – аппарата Гольджи/16/.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 xml:space="preserve">При исследовании воздействия кадмия </w:t>
      </w:r>
      <w:r w:rsidRPr="00133A43">
        <w:rPr>
          <w:sz w:val="28"/>
          <w:szCs w:val="28"/>
          <w:lang w:val="en-US"/>
        </w:rPr>
        <w:t>in</w:t>
      </w:r>
      <w:r w:rsidRPr="00133A43">
        <w:rPr>
          <w:sz w:val="28"/>
          <w:szCs w:val="28"/>
        </w:rPr>
        <w:t xml:space="preserve"> </w:t>
      </w:r>
      <w:r w:rsidRPr="00133A43">
        <w:rPr>
          <w:sz w:val="28"/>
          <w:szCs w:val="28"/>
          <w:lang w:val="en-US"/>
        </w:rPr>
        <w:t>vitro</w:t>
      </w:r>
      <w:r w:rsidRPr="00133A43">
        <w:rPr>
          <w:sz w:val="28"/>
          <w:szCs w:val="28"/>
        </w:rPr>
        <w:t xml:space="preserve"> на митохондриальную мембрану выявили, что ионы кадмия повышают проницаемость мембраны к ионам </w:t>
      </w:r>
      <w:r w:rsidRPr="00133A43">
        <w:rPr>
          <w:sz w:val="28"/>
          <w:szCs w:val="28"/>
          <w:lang w:val="en-US"/>
        </w:rPr>
        <w:t>H</w:t>
      </w:r>
      <w:r w:rsidRPr="00133A43">
        <w:rPr>
          <w:sz w:val="28"/>
          <w:szCs w:val="28"/>
        </w:rPr>
        <w:t xml:space="preserve">, </w:t>
      </w:r>
      <w:r w:rsidRPr="00133A43">
        <w:rPr>
          <w:sz w:val="28"/>
          <w:szCs w:val="28"/>
          <w:lang w:val="en-US"/>
        </w:rPr>
        <w:t>K</w:t>
      </w:r>
      <w:r w:rsidRPr="00133A43">
        <w:rPr>
          <w:sz w:val="28"/>
          <w:szCs w:val="28"/>
        </w:rPr>
        <w:t xml:space="preserve">, </w:t>
      </w:r>
      <w:r w:rsidRPr="00133A43">
        <w:rPr>
          <w:sz w:val="28"/>
          <w:szCs w:val="28"/>
          <w:lang w:val="en-US"/>
        </w:rPr>
        <w:t>Mg</w:t>
      </w:r>
      <w:r w:rsidRPr="00133A43">
        <w:rPr>
          <w:sz w:val="28"/>
          <w:szCs w:val="28"/>
        </w:rPr>
        <w:t>, а это приводит к активации дыхания энергизованных нефосфорилирующих митохондрий/15/.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 xml:space="preserve">Известно, что некоторые ферменты в своей структуре имеют ионы металлов. Существует группа ферментов, в состав простетической части которых входят ионы металлов </w:t>
      </w:r>
      <w:r w:rsidRPr="00133A43">
        <w:rPr>
          <w:sz w:val="28"/>
          <w:szCs w:val="28"/>
          <w:lang w:val="en-US"/>
        </w:rPr>
        <w:t>IV</w:t>
      </w:r>
      <w:r w:rsidRPr="00133A43">
        <w:rPr>
          <w:sz w:val="28"/>
          <w:szCs w:val="28"/>
        </w:rPr>
        <w:t xml:space="preserve"> периода таблицы химических элементов, которые способны замещаться на любой двухвалентный ион металла (близкий по положению в таблице Д. И. Менделеева) /12/, в частности, к таким ферментам относятся щелочная фосфатаза и ряд протеаз /19/. На основании проведенных экспериментов можно предположить, что в результате замещения ионов в простетической части фермента один на другой происходит изменение пространственной конфигурации активного центра фермента, что приводит к изменению уровня его активности.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Свое токсическое влияние кадмий оказывает и на репродуктивные функции организма /20/. Эффект зависит от дозы вещества и времени воздействия. Основываясь на экспериментальных данных, полагают, что тератогенное действие кадмийсодержащих веществ может быть связано с ингибированием активности карбоангидразы /16/. Так, воздействуя на ткани семенников, кадмий вызывает уменьшение синтеза тестостерона /20/. Данный металл может приводить к гормональным нарушениям у самок, предотвращает оплодотворение, может вызывать кровотечения и даже приводить к смерти эмбрионов/9,21/. Установлено также, что кадмий способен накапливаться в плаценте и вызывать ее повреждение /7/. В исследованиях /9,21/ было выяснено влияние различных доз кадмия на эмбриональную смертность. Так, при введении металла в дозе 5 мг/кг впервые обнаруживаются мертвые эмбрионы, при 10 мг/кг наблюдается снижение средней массы плода, увеличение эмбриональной смертности в 2,8 раза, а при дозе 20 мг/кг – максимальное число мертвых эмбрионов на одно животное/20,22/.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В литературе описано также отдаленное воздействие кадмия на развитие потомства. В частности, в результате введения самкам раствора кадмия во время беременности и в период лактации, у потомства, подвергавшегося действию металла в эмбриогенезе, наблюдались нейрохимические изменения в мозжечке и в полосатом теле, и изменения моторной активности во взрослом состоянии/23/.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Таким образом, основываясь на литературных данных, можно отметить, что токсичность соединений кадмия следует рассматривать двояко. С одной стороны – это непосредственное действие ионов на организм. С другой стороны – влияние на потомство особей, подвергшихся действию соединений этого тяжелого металла.</w:t>
      </w:r>
    </w:p>
    <w:p w:rsidR="00133A43" w:rsidRDefault="00133A43" w:rsidP="00133A4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293269" w:rsidRPr="00133A43" w:rsidRDefault="00293269" w:rsidP="00133A43">
      <w:pPr>
        <w:widowControl w:val="0"/>
        <w:spacing w:line="360" w:lineRule="auto"/>
        <w:ind w:left="709"/>
        <w:rPr>
          <w:b/>
          <w:sz w:val="28"/>
          <w:szCs w:val="28"/>
        </w:rPr>
      </w:pPr>
      <w:r w:rsidRPr="00133A43">
        <w:rPr>
          <w:b/>
          <w:sz w:val="28"/>
          <w:szCs w:val="28"/>
        </w:rPr>
        <w:t>1.2</w:t>
      </w:r>
      <w:r w:rsidR="00133A43">
        <w:rPr>
          <w:b/>
          <w:sz w:val="28"/>
          <w:szCs w:val="28"/>
        </w:rPr>
        <w:t xml:space="preserve"> </w:t>
      </w:r>
      <w:r w:rsidRPr="00133A43">
        <w:rPr>
          <w:b/>
          <w:sz w:val="28"/>
          <w:szCs w:val="28"/>
        </w:rPr>
        <w:t>Роль и структура аспартатаминотрансферазы и аланинаминотрансферазы</w:t>
      </w:r>
    </w:p>
    <w:p w:rsidR="00133A43" w:rsidRDefault="00133A43" w:rsidP="00133A43">
      <w:pPr>
        <w:widowControl w:val="0"/>
        <w:spacing w:line="360" w:lineRule="auto"/>
        <w:ind w:left="709"/>
        <w:rPr>
          <w:b/>
          <w:sz w:val="28"/>
          <w:szCs w:val="28"/>
        </w:rPr>
      </w:pPr>
    </w:p>
    <w:p w:rsidR="00293269" w:rsidRPr="00133A43" w:rsidRDefault="00293269" w:rsidP="00133A43">
      <w:pPr>
        <w:widowControl w:val="0"/>
        <w:spacing w:line="360" w:lineRule="auto"/>
        <w:ind w:left="709"/>
        <w:rPr>
          <w:b/>
          <w:sz w:val="28"/>
          <w:szCs w:val="28"/>
        </w:rPr>
      </w:pPr>
      <w:r w:rsidRPr="00133A43">
        <w:rPr>
          <w:b/>
          <w:sz w:val="28"/>
          <w:szCs w:val="28"/>
        </w:rPr>
        <w:t>1.2.1 Краткая история открытия реакции переаминирования</w:t>
      </w:r>
      <w:r w:rsidR="00133A43">
        <w:rPr>
          <w:b/>
          <w:sz w:val="28"/>
          <w:szCs w:val="28"/>
        </w:rPr>
        <w:t xml:space="preserve"> </w:t>
      </w:r>
      <w:r w:rsidRPr="00133A43">
        <w:rPr>
          <w:b/>
          <w:sz w:val="28"/>
          <w:szCs w:val="28"/>
        </w:rPr>
        <w:t>аминокислот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Реакция переаминирования аминокислот была открыта учёными А.Е.Браунштейном и М.Г. Крицман в 1937 году при изучении дезаминирования глутаминовой кислоты в мышечной ткани /24/. Было замечено, что при добавлении к гомогенату мышц глутаминовой и пировиноградной кислот образуется</w:t>
      </w:r>
      <w:r w:rsidR="00133A43">
        <w:rPr>
          <w:sz w:val="28"/>
          <w:szCs w:val="28"/>
        </w:rPr>
        <w:t xml:space="preserve"> 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-кетоглутаровая кислота и аланин без промежуточного образования аммиака; добавление аланина и </w:t>
      </w:r>
      <w:r w:rsidR="000640AC">
        <w:rPr>
          <w:position w:val="-6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17.25pt" fillcolor="window">
            <v:imagedata r:id="rId7" o:title=""/>
          </v:shape>
        </w:pict>
      </w:r>
      <w:r w:rsidRPr="00133A43">
        <w:rPr>
          <w:sz w:val="28"/>
          <w:szCs w:val="28"/>
        </w:rPr>
        <w:t>- кетоглутаровой кислоты приводило к образованию пировиноградной и глутаминовой кислот. В последующих исследования было показано, что реакции переаминирования широко распространены в живой природе и играют важную роль в сопряжении азотистого и энергетического обмена /25/.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Реакции переаминирования протекают при участии специфических ферментов, названых А.Е. Браунштейном аминоферазами (или по современной классификации, трансаминазами). Теоретически эти реакции возможны между любой амино - и кетокислотой, но наиболее интенсивно они протекают в том случае, когда один из партнеров представлен дикарбоновой амино - или кетокислотой. В тканях животных и у микроорганизмов доказано существование реакции переаминирования также между монокарбоновыми амино - и кетокислотами/26/.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В первых же работах, посвященных к открытию ферментативного переаминирования, А.Е. Браунштейн и М.Г. Крицман высказали предложение об образовании в ходе этой реакции основания</w:t>
      </w:r>
      <w:r w:rsidR="00133A43"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 xml:space="preserve">Шиффа, подвергающегося таутомерному превращению и гидролизу; при этом указывалось на возможность участия в реакции промежуточного акцептора аминогруппы. Это предположение получило повреждение после открытия в 1944 году американским биохимиком Э. Снеллом новых биологически активных форм витамина </w:t>
      </w:r>
      <w:r w:rsidR="000640AC">
        <w:rPr>
          <w:b/>
          <w:position w:val="-12"/>
          <w:sz w:val="28"/>
          <w:szCs w:val="28"/>
        </w:rPr>
        <w:pict>
          <v:shape id="_x0000_i1026" type="#_x0000_t75" style="width:30pt;height:18pt" fillcolor="window">
            <v:imagedata r:id="rId8" o:title=""/>
          </v:shape>
        </w:pict>
      </w:r>
      <w:r w:rsidRPr="00133A43">
        <w:rPr>
          <w:b/>
          <w:sz w:val="28"/>
          <w:szCs w:val="28"/>
        </w:rPr>
        <w:t xml:space="preserve">- </w:t>
      </w:r>
      <w:r w:rsidRPr="00133A43">
        <w:rPr>
          <w:sz w:val="28"/>
          <w:szCs w:val="28"/>
        </w:rPr>
        <w:t>пиридоксаля и пиридоксамина, которым была приписана роль переносчика аминогруппы. В 1945-47г.г. были получены доказательства того, что фосфорилированное производное пиридоксаля- пиродоксаль -</w:t>
      </w:r>
      <w:r w:rsidR="000640AC">
        <w:rPr>
          <w:position w:val="-6"/>
          <w:sz w:val="28"/>
          <w:szCs w:val="28"/>
        </w:rPr>
        <w:pict>
          <v:shape id="_x0000_i1027" type="#_x0000_t75" style="width:18.75pt;height:15.75pt" fillcolor="window">
            <v:imagedata r:id="rId9" o:title=""/>
          </v:shape>
        </w:pict>
      </w:r>
      <w:r w:rsidRPr="00133A43">
        <w:rPr>
          <w:sz w:val="28"/>
          <w:szCs w:val="28"/>
        </w:rPr>
        <w:t xml:space="preserve">-фосфат является коферментом аспартат-трансаминаз бактериальной и животного происхождения/27/. В 1954 году А. Майстер и соавторы установили, что частично очищенная апотрансаминаза активируется при помощи пиродоксаль – </w:t>
      </w:r>
      <w:r w:rsidR="000640AC">
        <w:rPr>
          <w:position w:val="-6"/>
          <w:sz w:val="28"/>
          <w:szCs w:val="28"/>
        </w:rPr>
        <w:pict>
          <v:shape id="_x0000_i1028" type="#_x0000_t75" style="width:24pt;height:18pt" fillcolor="window">
            <v:imagedata r:id="rId10" o:title=""/>
          </v:shape>
        </w:pict>
      </w:r>
      <w:r w:rsidRPr="00133A43">
        <w:rPr>
          <w:sz w:val="28"/>
          <w:szCs w:val="28"/>
        </w:rPr>
        <w:t xml:space="preserve"> – фосфата в равной мере. Эти данные согласовались с ранее высказанными предложениями, согласно которым пиридоксальфосфат и пиридоксаминфосфат подвергаются взаимопревращению в ходе катализируемой ферментом реакции, которая может быть представлена в виде суммы двух полуреакций /28/:</w:t>
      </w:r>
    </w:p>
    <w:p w:rsidR="00133A43" w:rsidRDefault="00133A43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-аппарат + ПЛФ </w:t>
      </w:r>
      <w:r w:rsidR="000640AC">
        <w:rPr>
          <w:position w:val="-18"/>
          <w:sz w:val="28"/>
          <w:szCs w:val="28"/>
        </w:rPr>
        <w:pict>
          <v:shape id="_x0000_i1029" type="#_x0000_t75" style="width:30.75pt;height:20.25pt" fillcolor="window">
            <v:imagedata r:id="rId11" o:title=""/>
          </v:shape>
        </w:pict>
      </w:r>
      <w:r w:rsidRPr="00133A43">
        <w:rPr>
          <w:sz w:val="28"/>
          <w:szCs w:val="28"/>
        </w:rPr>
        <w:t>оксалацетат+ПМФ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 xml:space="preserve">ПМФ + 2 – оксоглутарат </w:t>
      </w:r>
      <w:r w:rsidR="000640AC">
        <w:rPr>
          <w:position w:val="-18"/>
          <w:sz w:val="28"/>
          <w:szCs w:val="28"/>
        </w:rPr>
        <w:pict>
          <v:shape id="_x0000_i1030" type="#_x0000_t75" style="width:30.75pt;height:20.25pt" fillcolor="window">
            <v:imagedata r:id="rId12" o:title=""/>
          </v:shape>
        </w:pict>
      </w:r>
      <w:r w:rsidRPr="00133A43">
        <w:rPr>
          <w:sz w:val="28"/>
          <w:szCs w:val="28"/>
        </w:rPr>
        <w:t xml:space="preserve"> 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 – глутамат + ПЛФ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ПЛФ – пиридоксальфосфат, ПМФ- пиридоксаминфосфат.</w:t>
      </w:r>
    </w:p>
    <w:p w:rsidR="00133A43" w:rsidRDefault="00133A43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 xml:space="preserve">Окончательные доказательства этого механизма были получены в конце 50-х годов получения высокоочищенных препаратов аспартат-трансаминазы из сердца свиньи. Исследуя эти препараты, удалось подтвердить наличие прочно связанного пиридоксальфосфата в трансаминазе и доказать при помощи химических и спектрофотометрических методов, что 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- глутамат или 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- аспартат вызывает превращение обращается при добавлении 2 – оксоглутарата или оксалацетата/25/. В реакции переаминирования участвует </w:t>
      </w:r>
      <w:r w:rsidR="000640AC">
        <w:rPr>
          <w:position w:val="-6"/>
          <w:sz w:val="28"/>
          <w:szCs w:val="28"/>
        </w:rPr>
        <w:pict>
          <v:shape id="_x0000_i1031" type="#_x0000_t75" style="width:22.5pt;height:15.75pt" fillcolor="window">
            <v:imagedata r:id="rId13" o:title=""/>
          </v:shape>
        </w:pict>
      </w:r>
      <w:r w:rsidRPr="00133A43">
        <w:rPr>
          <w:sz w:val="28"/>
          <w:szCs w:val="28"/>
        </w:rPr>
        <w:t xml:space="preserve">- аминокислота как донор аминогруппы и </w:t>
      </w:r>
      <w:r w:rsidR="000640AC">
        <w:rPr>
          <w:position w:val="-6"/>
          <w:sz w:val="28"/>
          <w:szCs w:val="28"/>
        </w:rPr>
        <w:pict>
          <v:shape id="_x0000_i1032" type="#_x0000_t75" style="width:26.25pt;height:17.25pt" fillcolor="window">
            <v:imagedata r:id="rId7" o:title=""/>
          </v:shape>
        </w:pict>
      </w:r>
      <w:r w:rsidRPr="00133A43">
        <w:rPr>
          <w:sz w:val="28"/>
          <w:szCs w:val="28"/>
        </w:rPr>
        <w:t>-кетокислота как акцептор аминогруппы. Донорами могут служить также</w:t>
      </w:r>
      <w:r w:rsidR="00133A43">
        <w:rPr>
          <w:sz w:val="28"/>
          <w:szCs w:val="28"/>
        </w:rPr>
        <w:t xml:space="preserve"> </w:t>
      </w:r>
      <w:r w:rsidR="000640AC">
        <w:rPr>
          <w:position w:val="-10"/>
          <w:sz w:val="28"/>
          <w:szCs w:val="28"/>
        </w:rPr>
        <w:pict>
          <v:shape id="_x0000_i1033" type="#_x0000_t75" style="width:20.25pt;height:18.75pt" fillcolor="window">
            <v:imagedata r:id="rId14" o:title=""/>
          </v:shape>
        </w:pict>
      </w:r>
      <w:r w:rsidRPr="00133A43">
        <w:rPr>
          <w:sz w:val="28"/>
          <w:szCs w:val="28"/>
        </w:rPr>
        <w:t>-,</w:t>
      </w:r>
      <w:r w:rsidR="000640AC">
        <w:rPr>
          <w:position w:val="-10"/>
          <w:sz w:val="28"/>
          <w:szCs w:val="28"/>
        </w:rPr>
        <w:pict>
          <v:shape id="_x0000_i1034" type="#_x0000_t75" style="width:15pt;height:19.5pt" fillcolor="window">
            <v:imagedata r:id="rId15" o:title=""/>
          </v:shape>
        </w:pict>
      </w:r>
      <w:r w:rsidRPr="00133A43">
        <w:rPr>
          <w:sz w:val="28"/>
          <w:szCs w:val="28"/>
        </w:rPr>
        <w:t xml:space="preserve">-, </w:t>
      </w:r>
      <w:r w:rsidR="000640AC">
        <w:rPr>
          <w:position w:val="-6"/>
          <w:sz w:val="28"/>
          <w:szCs w:val="28"/>
        </w:rPr>
        <w:pict>
          <v:shape id="_x0000_i1035" type="#_x0000_t75" style="width:15pt;height:18pt" fillcolor="window">
            <v:imagedata r:id="rId16" o:title=""/>
          </v:shape>
        </w:pict>
      </w:r>
      <w:r w:rsidRPr="00133A43">
        <w:rPr>
          <w:sz w:val="28"/>
          <w:szCs w:val="28"/>
        </w:rPr>
        <w:t>- и</w:t>
      </w:r>
      <w:r w:rsidR="00133A43">
        <w:rPr>
          <w:sz w:val="28"/>
          <w:szCs w:val="28"/>
        </w:rPr>
        <w:t xml:space="preserve"> </w:t>
      </w:r>
      <w:r w:rsidR="000640AC">
        <w:rPr>
          <w:position w:val="-6"/>
          <w:sz w:val="28"/>
          <w:szCs w:val="28"/>
        </w:rPr>
        <w:pict>
          <v:shape id="_x0000_i1036" type="#_x0000_t75" style="width:19.5pt;height:18.75pt" fillcolor="window">
            <v:imagedata r:id="rId17" o:title=""/>
          </v:shape>
        </w:pict>
      </w:r>
      <w:r w:rsidRPr="00133A43">
        <w:rPr>
          <w:sz w:val="28"/>
          <w:szCs w:val="28"/>
        </w:rPr>
        <w:t>- аминогруппы ряда аминокислот (например, у орнитина</w:t>
      </w:r>
      <w:r w:rsidR="00133A43">
        <w:rPr>
          <w:sz w:val="28"/>
          <w:szCs w:val="28"/>
        </w:rPr>
        <w:t xml:space="preserve"> </w:t>
      </w:r>
      <w:r w:rsidR="000640AC">
        <w:rPr>
          <w:position w:val="-12"/>
          <w:sz w:val="28"/>
          <w:szCs w:val="28"/>
        </w:rPr>
        <w:pict>
          <v:shape id="_x0000_i1037" type="#_x0000_t75" style="width:29.25pt;height:21.75pt" fillcolor="window">
            <v:imagedata r:id="rId18" o:title=""/>
          </v:shape>
        </w:pict>
      </w:r>
      <w:r w:rsidRPr="00133A43">
        <w:rPr>
          <w:sz w:val="28"/>
          <w:szCs w:val="28"/>
        </w:rPr>
        <w:t xml:space="preserve">- группа находится в </w:t>
      </w:r>
      <w:r w:rsidR="000640AC">
        <w:rPr>
          <w:position w:val="-6"/>
          <w:sz w:val="28"/>
          <w:szCs w:val="28"/>
        </w:rPr>
        <w:pict>
          <v:shape id="_x0000_i1038" type="#_x0000_t75" style="width:15.75pt;height:21pt" fillcolor="window">
            <v:imagedata r:id="rId19" o:title=""/>
          </v:shape>
        </w:pict>
      </w:r>
      <w:r w:rsidRPr="00133A43">
        <w:rPr>
          <w:sz w:val="28"/>
          <w:szCs w:val="28"/>
        </w:rPr>
        <w:t xml:space="preserve"> - положении, у </w:t>
      </w:r>
      <w:r w:rsidR="000640AC">
        <w:rPr>
          <w:position w:val="-10"/>
          <w:sz w:val="28"/>
          <w:szCs w:val="28"/>
        </w:rPr>
        <w:pict>
          <v:shape id="_x0000_i1039" type="#_x0000_t75" style="width:24.75pt;height:19.5pt" fillcolor="window">
            <v:imagedata r:id="rId20" o:title=""/>
          </v:shape>
        </w:pict>
      </w:r>
      <w:r w:rsidRPr="00133A43">
        <w:rPr>
          <w:sz w:val="28"/>
          <w:szCs w:val="28"/>
        </w:rPr>
        <w:t xml:space="preserve">-аланина - в </w:t>
      </w:r>
      <w:r w:rsidR="000640AC">
        <w:rPr>
          <w:position w:val="-10"/>
          <w:sz w:val="28"/>
          <w:szCs w:val="28"/>
        </w:rPr>
        <w:pict>
          <v:shape id="_x0000_i1040" type="#_x0000_t75" style="width:21pt;height:19.5pt" fillcolor="window">
            <v:imagedata r:id="rId21" o:title=""/>
          </v:shape>
        </w:pict>
      </w:r>
      <w:r w:rsidRPr="00133A43">
        <w:rPr>
          <w:sz w:val="28"/>
          <w:szCs w:val="28"/>
        </w:rPr>
        <w:t>-положении/13/.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133A43">
        <w:rPr>
          <w:b/>
          <w:sz w:val="28"/>
          <w:szCs w:val="28"/>
        </w:rPr>
        <w:t>1.2.2 Структура аспартат-трансаминазы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Трансаминазы имеются во всех животных и растительных клетках, а также в микроорганизмах. В настоящее время известно около 60 трансаминаз, различающихся по субстратной специфичности. Из них лучше всего исследована аспартат-трансаминаза, при изучении которой удалось наиболее близко подойти к раскрытию молекулярного механизма переаминирования. Важным этапом в изучении аспартат-трансаминазы явилось определение её пространственной структуры при помощи метода рентгеноструктурного анализа/29/.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 xml:space="preserve">В начале 60-х годов было обнаружено, что в тканях животных содержатся два изофермента аспартат-трансаминазы: цитозольный и митохондриальный; их изоэлектрические точки равны соответственно ~6 и 9/30/. Несмотря на идентичность основного каталитического механизма, цитозольный и митохондриальный изоферменты различаются по многим каталитическим параметрам: удельной активности и сродству к пиродоксальфосфату, сродству к субстратам и </w:t>
      </w:r>
      <w:r w:rsidRPr="00133A43">
        <w:rPr>
          <w:sz w:val="28"/>
          <w:szCs w:val="28"/>
          <w:lang w:val="en-US"/>
        </w:rPr>
        <w:t>PH</w:t>
      </w:r>
      <w:r w:rsidRPr="00133A43">
        <w:rPr>
          <w:sz w:val="28"/>
          <w:szCs w:val="28"/>
        </w:rPr>
        <w:t xml:space="preserve">-оптимуму активности. Оба изофермента имеют большее сродство к субстратам с четырёхуглеродной цепочкой, чем к пятиуглеродным субстратам. Но митохондриальный изофермент связывает 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>-аспартат в несколько раз лучше, а 2-оксоглутарат существенно хуже по сравнению с цитозольным изоферментом. Изоферменты различаются по способности катализировать переаминирование ароматических аминокислот, сродству к анионам, доступности инактивации трипсином и некоторыми реагентами, термостабильности и ионизации фосфатной группы кофермента.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 xml:space="preserve">В 1972 году под руководством Ю.А. Овчинникова и А.Е. Брауцштейна была завершена работа по определению первичной структуры цитозольной аспартат-трансаминазы из сердца свиньи/31/. К настоящему времени определены полные аминокислотные последовательности двух цитозольных изоферментов (из сердца свиньи, курицы, из печени крысы и индюка). Молекулы обоих изоферментов построены из двух идентичных полипептидных цепей (субъединиц), каждая из которых содержит одну молекулу прочно связанного с белком пиридоксальфосфата. Полипептидная цепь цитозольных аспартат-трансаминаз свиньи и курицы состоит соответственно из 412 и 411 аминокислотных остатков и имеет молекулярную массу около 46,5 кДа. Полипептидная цепь митохондриальных изоферментов свиньи и курицы состоит из 401 аминокислотного остатка и имеет молекулярную массу около 45 кДа. Оба изофермента синтезируются на рибосомах в цитоплазме клетки, причём митохондриальный фермент-в виде профермента, который содержит на </w:t>
      </w:r>
      <w:r w:rsidRPr="00133A43">
        <w:rPr>
          <w:sz w:val="28"/>
          <w:szCs w:val="28"/>
          <w:lang w:val="en-US"/>
        </w:rPr>
        <w:t>NH</w:t>
      </w:r>
      <w:r w:rsidRPr="00133A43">
        <w:rPr>
          <w:sz w:val="28"/>
          <w:szCs w:val="28"/>
        </w:rPr>
        <w:t>2 –конце дополнительный пептид (“сигнальный”), состоящий из 29 аминокислотных остатков. Образование активной формы фермента связано с отщеплением этого пептида/28/.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В 1977 году была определена трёхмерная структура трансаминазы. Позже за рубежом были начаты рентгеноструктурные исследования других изоферментных форм аспартат-трансаминазы/29/. Определение трёхмерной структуры позволяет выявить связи между особенностями структуры и функции изоферментов. Рассмотрим результаты изучения трёхмерной структуры цитозольной куриной аспартат-трансаминазы.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 xml:space="preserve">Молекула состоит из двух идентичных субъединиц. Максимальные размеры молекулы составляют 110×70×60А. Белок характеризуется высоким содержанием вторичной структуры; на долю α-спиралей, β-слоя и реверсивных поворотов приходится соответственно 47,13 и 9% аминокислотных остатков. Субъединицу аспартат-трансаминазы можно условно разделить на 3 части: большой домен, малый домен и переходные участки между ними. Большой домен образован остатками с 75 по 300; его основу составляет сильно изогнутый слой (β-слой), состоящий из 7 β-цепочек, окружённых α- спиралями. Большой домен является наиболее стабильной частью субъединицы, к нему присоединён пиридоксальфосфат. Малый домен состоит из тесно сближенных </w:t>
      </w:r>
      <w:r w:rsidRPr="00133A43">
        <w:rPr>
          <w:sz w:val="28"/>
          <w:szCs w:val="28"/>
          <w:lang w:val="en-US"/>
        </w:rPr>
        <w:t>NH</w:t>
      </w:r>
      <w:r w:rsidRPr="00133A43">
        <w:rPr>
          <w:sz w:val="28"/>
          <w:szCs w:val="28"/>
        </w:rPr>
        <w:t xml:space="preserve">2 –и СООН – концевых участков полипептидной цепи, а именно из остатков с 15 по 50 и с 360 по 412. Из малого домена выходит </w:t>
      </w:r>
      <w:r w:rsidRPr="00133A43">
        <w:rPr>
          <w:sz w:val="28"/>
          <w:szCs w:val="28"/>
          <w:lang w:val="en-US"/>
        </w:rPr>
        <w:t>NH</w:t>
      </w:r>
      <w:r w:rsidRPr="00133A43">
        <w:rPr>
          <w:sz w:val="28"/>
          <w:szCs w:val="28"/>
        </w:rPr>
        <w:t xml:space="preserve">2 – концевой фрагмент цепи, который пересекает вход в активный центр и затем вплотную прилегает к поверхности большого домена смежной субъединицы. Большой и малый домены связаны двумя переходными участками: с </w:t>
      </w:r>
      <w:r w:rsidRPr="00133A43">
        <w:rPr>
          <w:sz w:val="28"/>
          <w:szCs w:val="28"/>
          <w:lang w:val="en-US"/>
        </w:rPr>
        <w:t>NH</w:t>
      </w:r>
      <w:r w:rsidRPr="00133A43">
        <w:rPr>
          <w:sz w:val="28"/>
          <w:szCs w:val="28"/>
        </w:rPr>
        <w:t>2 – конца – участком цепи, состоящим из остатков 300-360. Оба переходных участка образованы преимущественно - спиралями, лежащими на поверхности молекулы/29/.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Оба активных центра аспартат-трансаминазы расположены в глубоких впадинах на противоположных сторонах молекулы на границе между субъединицами. Стенки каждого из активных центров образованы большим и малым доменом одной субъединицы и краем большого домена другой смежной субъединицы. В состав активного центра входят аминокислотные остатки, принадлежащие обеим субъединицам; этим объясняется отсутствие каталитической активности у мономера, кофермент связан в глубине щели активного центра на расстоянии ~8-10 А° от поверхности молекулы. Сторона А пиридированого кольца обращена к β - слою и метильной группе остатка Т</w:t>
      </w:r>
      <w:r w:rsidRPr="00133A43">
        <w:rPr>
          <w:sz w:val="28"/>
          <w:szCs w:val="28"/>
          <w:lang w:val="en-US"/>
        </w:rPr>
        <w:t>rp</w:t>
      </w:r>
      <w:r w:rsidRPr="00133A43">
        <w:rPr>
          <w:sz w:val="28"/>
          <w:szCs w:val="28"/>
        </w:rPr>
        <w:t xml:space="preserve">-140 (стороны пиридинового кольца обозначены в соответствии номенклатурой </w:t>
      </w:r>
      <w:r w:rsidRPr="00133A43">
        <w:rPr>
          <w:sz w:val="28"/>
          <w:szCs w:val="28"/>
          <w:lang w:val="en-US"/>
        </w:rPr>
        <w:t>JUPAC</w:t>
      </w:r>
      <w:r w:rsidRPr="00133A43">
        <w:rPr>
          <w:sz w:val="28"/>
          <w:szCs w:val="28"/>
        </w:rPr>
        <w:t>). Угол между плоскостями пиридинового и индольного колец составляет ≈40-45°, между кольцами возможно стэкинг-взаимодействие. Остаток пиридоксальфосфата связан альдиминной связью с ε-</w:t>
      </w:r>
      <w:r w:rsidRPr="00133A43">
        <w:rPr>
          <w:sz w:val="28"/>
          <w:szCs w:val="28"/>
          <w:lang w:val="en-US"/>
        </w:rPr>
        <w:t>NH</w:t>
      </w:r>
      <w:r w:rsidRPr="00133A43">
        <w:rPr>
          <w:sz w:val="28"/>
          <w:szCs w:val="28"/>
        </w:rPr>
        <w:t>2-группой лизина-258. Коферментами трансаминаз являются производные пиридоксина-пиридоксальфосфат и пиридоксаминфосфат. Оба кофермента обратимо переходят друг в друга в ходе реакции переаминирования. Трансаминазы для катализа требуют оба кофермента, в отличие от других ферментов/13/.</w:t>
      </w:r>
    </w:p>
    <w:p w:rsidR="00293269" w:rsidRPr="00133A43" w:rsidRDefault="00133A43" w:rsidP="00133A4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93269" w:rsidRPr="00133A43">
        <w:rPr>
          <w:b/>
          <w:sz w:val="28"/>
          <w:szCs w:val="28"/>
        </w:rPr>
        <w:t>1.2.3 Механизм реакции переаминирования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 xml:space="preserve">Общая теория пиридоксалевого капитализма была разработана в 1952 году А.Е. Браунштейном и М.М. Шемякиным, а несколько позднее – Д.Е.Мецлером и Э.Снеллом. Согласно этой теории действие пиридоксалевых ферментов обусловлено способностью альдегидной группы пиридоксальфосфата образовывать с аминокислотами альдимины (основания Шиффа) (рисунок1)/27/. В образующемся альдимине имеется система сопряженных двойных связей, по которой происходит смещение электронов от </w:t>
      </w:r>
      <w:r w:rsidRPr="00133A43">
        <w:rPr>
          <w:b/>
          <w:sz w:val="28"/>
          <w:szCs w:val="28"/>
        </w:rPr>
        <w:t>α</w:t>
      </w:r>
      <w:r w:rsidRPr="00133A43">
        <w:rPr>
          <w:sz w:val="28"/>
          <w:szCs w:val="28"/>
        </w:rPr>
        <w:t xml:space="preserve"> – углеродного атома аминокислоты к электрофильному атому азота пиридинового кольца кофермента. Понижение электронной плотности у </w:t>
      </w:r>
      <w:r w:rsidRPr="00133A43">
        <w:rPr>
          <w:b/>
          <w:sz w:val="28"/>
          <w:szCs w:val="28"/>
        </w:rPr>
        <w:t>α</w:t>
      </w:r>
      <w:r w:rsidRPr="00133A43">
        <w:rPr>
          <w:sz w:val="28"/>
          <w:szCs w:val="28"/>
        </w:rPr>
        <w:t>– углеродного атома приводит к поляризации и ослаблению связей у этого атома.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93269" w:rsidRPr="00133A43" w:rsidRDefault="000640AC" w:rsidP="00133A4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297.75pt;height:217.5pt" fillcolor="window">
            <v:imagedata r:id="rId22" o:title=""/>
          </v:shape>
        </w:pic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Рисунок 1 -</w:t>
      </w:r>
      <w:r w:rsidR="00133A43"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 xml:space="preserve">Смещение электронов к атому </w:t>
      </w:r>
      <w:r w:rsidRPr="00133A43">
        <w:rPr>
          <w:sz w:val="28"/>
          <w:szCs w:val="28"/>
          <w:lang w:val="en-US"/>
        </w:rPr>
        <w:t>N</w:t>
      </w:r>
      <w:r w:rsidRPr="00133A43">
        <w:rPr>
          <w:sz w:val="28"/>
          <w:szCs w:val="28"/>
        </w:rPr>
        <w:t xml:space="preserve"> кофермента.</w:t>
      </w:r>
    </w:p>
    <w:p w:rsidR="00133A43" w:rsidRDefault="00133A43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Проведенные А.Е. Браунштейном и Э.Снеллом модельные эксперименты</w:t>
      </w:r>
      <w:r w:rsidR="00133A43"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>показали, что избирательный разрыв только одной из этих связей с образованием карбаниона, определяется особенностями строения активного центра фермента. Эти представления получили подтверждения при исследовании очищенных фосфопиридоксалевых ферментов. В 1966 году Донатан выдвинул и теоретически обосновал важное положение о том, что в альдимине, фиксированном в активном</w:t>
      </w:r>
      <w:r w:rsidR="00133A43"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 xml:space="preserve">центре фермента, должна разрываться та из связей у </w:t>
      </w:r>
      <w:r w:rsidRPr="00133A43">
        <w:rPr>
          <w:b/>
          <w:sz w:val="28"/>
          <w:szCs w:val="28"/>
        </w:rPr>
        <w:t>α –</w:t>
      </w:r>
      <w:r w:rsidRPr="00133A43">
        <w:rPr>
          <w:sz w:val="28"/>
          <w:szCs w:val="28"/>
        </w:rPr>
        <w:t xml:space="preserve"> углеродного атома, которая ориентирована перпендикулярно к плоскости пиридинового кольца пиридоксальфосфата. При такой ориентации энергия, необходимая для разрыва связи, минимальная вследствие перекрывания электронной орбитали связи с сопряженной </w:t>
      </w:r>
      <w:r w:rsidRPr="00133A43">
        <w:rPr>
          <w:b/>
          <w:sz w:val="28"/>
          <w:szCs w:val="28"/>
        </w:rPr>
        <w:t xml:space="preserve">π – </w:t>
      </w:r>
      <w:r w:rsidRPr="00133A43">
        <w:rPr>
          <w:sz w:val="28"/>
          <w:szCs w:val="28"/>
        </w:rPr>
        <w:t xml:space="preserve">системой кофермента ( </w:t>
      </w:r>
      <w:r w:rsidRPr="00133A43">
        <w:rPr>
          <w:b/>
          <w:sz w:val="28"/>
          <w:szCs w:val="28"/>
        </w:rPr>
        <w:t xml:space="preserve">σ – π - </w:t>
      </w:r>
      <w:r w:rsidRPr="00133A43">
        <w:rPr>
          <w:sz w:val="28"/>
          <w:szCs w:val="28"/>
        </w:rPr>
        <w:t>перекрывание). Донатан предположил, что конформация может контролироваться апоферментом, возможно с помощью связывания карбоксилат – иона, а также, что имин может принимать одну из трех</w:t>
      </w:r>
      <w:r w:rsidR="00133A43"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>возможных конформаций/29/.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93269" w:rsidRPr="00133A43" w:rsidRDefault="000640AC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348pt;height:168.75pt" fillcolor="window">
            <v:imagedata r:id="rId23" o:title=""/>
          </v:shape>
        </w:pict>
      </w:r>
    </w:p>
    <w:p w:rsidR="00133A43" w:rsidRDefault="00133A43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Здесь прямоугольником обозначена плоскость пиридинового кольца, вертикальной линией изображена</w:t>
      </w:r>
      <w:r w:rsidR="00133A43">
        <w:rPr>
          <w:sz w:val="28"/>
          <w:szCs w:val="28"/>
        </w:rPr>
        <w:t xml:space="preserve"> </w:t>
      </w:r>
      <w:r w:rsidRPr="00133A43">
        <w:rPr>
          <w:b/>
          <w:sz w:val="28"/>
          <w:szCs w:val="28"/>
        </w:rPr>
        <w:t>σ –</w:t>
      </w:r>
      <w:r w:rsidRPr="00133A43">
        <w:rPr>
          <w:sz w:val="28"/>
          <w:szCs w:val="28"/>
        </w:rPr>
        <w:t xml:space="preserve"> связь. Конформамация (1) благоприятствует переаминированию.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 xml:space="preserve">Методами спектрального анализа было установлено, что альдегидная группа связанного в активном центре пиридоксальфосфата образует так называемое “внутреннее” основание Шиффа с ε- </w:t>
      </w:r>
      <w:r w:rsidRPr="00133A43">
        <w:rPr>
          <w:sz w:val="28"/>
          <w:szCs w:val="28"/>
          <w:lang w:val="en-US"/>
        </w:rPr>
        <w:t>NH</w:t>
      </w:r>
      <w:r w:rsidRPr="00133A43">
        <w:rPr>
          <w:sz w:val="28"/>
          <w:szCs w:val="28"/>
        </w:rPr>
        <w:t xml:space="preserve">2 – группой остатка лизина в белке. Из этого следует, что на начальном этапе каталитической реакции α – аминогруппа субстрата вытесняет ε- </w:t>
      </w:r>
      <w:r w:rsidRPr="00133A43">
        <w:rPr>
          <w:sz w:val="28"/>
          <w:szCs w:val="28"/>
          <w:lang w:val="en-US"/>
        </w:rPr>
        <w:t>NH</w:t>
      </w:r>
      <w:r w:rsidRPr="00133A43">
        <w:rPr>
          <w:sz w:val="28"/>
          <w:szCs w:val="28"/>
        </w:rPr>
        <w:t>2 – группу лизина из связи с коферментом (стадия трансальдиминирования). На основании изучения спектральных, химических и кинетических свойств аспартат – трансаминазы был сделан вывод о том, что как прямая, так и обратная реакция переаминирования состоят из восьми стадий; интермедиаты, возникающие на этих стадиях, представлены на рисунке 2/27,28/.</w:t>
      </w:r>
    </w:p>
    <w:p w:rsidR="00293269" w:rsidRPr="00133A43" w:rsidRDefault="00293269" w:rsidP="00133A43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На первом стадии происходит присоединение к ферменту субстратной аминокислоты с образованием нековалентного комплекса Михаэлиса. Далее один из протоков аминогруппы субстрата переходит на атом азота внутренней иминной связи (стадия 2); в результате аминогруппа приобретает нуклеофильные свойства, необходимые для атаки на атом С-4' кофермента. Эта атака приводит к образованию промежуточного тетраэдрического соединения (геминального</w:t>
      </w:r>
      <w:r w:rsidR="00133A43"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 xml:space="preserve">диамина, стадия 3); за этим следует освобождение ε- </w:t>
      </w:r>
      <w:r w:rsidRPr="00133A43">
        <w:rPr>
          <w:sz w:val="28"/>
          <w:szCs w:val="28"/>
          <w:lang w:val="en-US"/>
        </w:rPr>
        <w:t>NH</w:t>
      </w:r>
      <w:r w:rsidRPr="00133A43">
        <w:rPr>
          <w:sz w:val="28"/>
          <w:szCs w:val="28"/>
        </w:rPr>
        <w:t>2 – группы остатка лизина из связи с пиридоксальфосфатом и возникновение "внешнего" или субстратного альдимина (стадия 5), одной из форм которого является</w:t>
      </w:r>
      <w:r w:rsidR="00133A43"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>хинолоид</w:t>
      </w:r>
      <w:r w:rsidR="00133A43"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>показанный на рис.2. Последующее протонирование атома С-4' дает кетимин</w:t>
      </w:r>
      <w:r w:rsidR="00133A43"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>(стадия 6), при гидролизе которого образуется ПМФ – форма фермента и оксокислота (стадии 7 и 8). Далее реакция идет в обратном направлении между ПМФ – формой</w:t>
      </w:r>
      <w:r w:rsidR="00133A43"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>трансаминазы и другой ококислотой и приводит к регенерации ПЛФ – формы ("внутреннего" альдимина) и образованию новой аминокислоты.</w:t>
      </w:r>
    </w:p>
    <w:p w:rsidR="00293269" w:rsidRPr="00133A43" w:rsidRDefault="00293269" w:rsidP="00133A43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Таким образом, реакции переаминирования являются обратимыми и универсальными для всех живых организмов. Пиридоксальфосфат в этих реакциях выполняет роль переносчика аминогруппы и в конечной стадии освобождается и может вновь вступить в ферментативный процесс.</w:t>
      </w:r>
    </w:p>
    <w:p w:rsidR="00293269" w:rsidRPr="00133A43" w:rsidRDefault="00293269" w:rsidP="00133A43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Рисунок 2 - Основные интермедиаты, образующиеся в ходе реакции переаминирования.</w:t>
      </w:r>
    </w:p>
    <w:p w:rsidR="00293269" w:rsidRPr="00133A43" w:rsidRDefault="00293269" w:rsidP="00133A43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а – внутренний альдимин;</w:t>
      </w:r>
    </w:p>
    <w:p w:rsidR="00293269" w:rsidRPr="00133A43" w:rsidRDefault="00293269" w:rsidP="00133A43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б – нековалентный комплекс Михаэлиса;</w:t>
      </w:r>
    </w:p>
    <w:p w:rsidR="00293269" w:rsidRPr="00133A43" w:rsidRDefault="00293269" w:rsidP="00133A43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 xml:space="preserve">в – то же, что σ, но атом иминного азота протонирован; </w:t>
      </w:r>
    </w:p>
    <w:p w:rsidR="00293269" w:rsidRPr="00133A43" w:rsidRDefault="00293269" w:rsidP="00133A43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 xml:space="preserve">г– геминальный диамин; </w:t>
      </w:r>
    </w:p>
    <w:p w:rsidR="00293269" w:rsidRPr="00133A43" w:rsidRDefault="00293269" w:rsidP="00133A43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д– внешний альдимии;</w:t>
      </w:r>
    </w:p>
    <w:p w:rsidR="00293269" w:rsidRPr="00133A43" w:rsidRDefault="00293269" w:rsidP="00133A43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е - хинолоид;</w:t>
      </w:r>
    </w:p>
    <w:p w:rsidR="00293269" w:rsidRPr="00133A43" w:rsidRDefault="00293269" w:rsidP="00133A43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 xml:space="preserve">ж – кетимин; </w:t>
      </w:r>
    </w:p>
    <w:p w:rsidR="00293269" w:rsidRPr="00133A43" w:rsidRDefault="00293269" w:rsidP="00133A43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 xml:space="preserve">з – карбиноламин; </w:t>
      </w:r>
    </w:p>
    <w:p w:rsidR="00133A43" w:rsidRDefault="00293269" w:rsidP="00133A43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и- пиридоксаминфосфат.</w:t>
      </w:r>
    </w:p>
    <w:p w:rsidR="00293269" w:rsidRPr="00133A43" w:rsidRDefault="00133A43" w:rsidP="00133A43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640AC">
        <w:rPr>
          <w:noProof/>
        </w:rPr>
        <w:pict>
          <v:line id="_x0000_s1026" style="position:absolute;left:0;text-align:left;flip:x;z-index:251644928" from="108pt,135pt" to="297pt,198pt" o:allowincell="f">
            <v:stroke endarrow="block"/>
          </v:line>
        </w:pict>
      </w:r>
      <w:r w:rsidR="000640AC">
        <w:rPr>
          <w:noProof/>
        </w:rPr>
        <w:pict>
          <v:line id="_x0000_s1027" style="position:absolute;left:0;text-align:left;z-index:251643904" from="3in,117pt" to="306pt,117pt" o:allowincell="f">
            <v:stroke endarrow="block"/>
          </v:line>
        </w:pict>
      </w:r>
      <w:r w:rsidR="000640AC">
        <w:rPr>
          <w:noProof/>
        </w:rPr>
        <w:pict>
          <v:line id="_x0000_s1028" style="position:absolute;left:0;text-align:left;z-index:251642880" from="99pt,117pt" to="2in,117pt" o:allowincell="f">
            <v:stroke endarrow="block"/>
          </v:line>
        </w:pict>
      </w:r>
      <w:r w:rsidR="000640AC">
        <w:rPr>
          <w:sz w:val="28"/>
          <w:szCs w:val="28"/>
        </w:rPr>
        <w:pict>
          <v:shape id="_x0000_i1043" type="#_x0000_t75" style="width:116.25pt;height:152.25pt" fillcolor="window">
            <v:imagedata r:id="rId24" o:title=""/>
          </v:shape>
        </w:pict>
      </w:r>
      <w:r w:rsidR="000640AC">
        <w:rPr>
          <w:sz w:val="28"/>
          <w:szCs w:val="28"/>
        </w:rPr>
        <w:pict>
          <v:shape id="_x0000_i1044" type="#_x0000_t75" style="width:168.75pt;height:165.75pt" fillcolor="window">
            <v:imagedata r:id="rId25" o:title=""/>
          </v:shape>
        </w:pict>
      </w:r>
      <w:r w:rsidR="000640AC">
        <w:rPr>
          <w:sz w:val="28"/>
          <w:szCs w:val="28"/>
        </w:rPr>
        <w:pict>
          <v:shape id="_x0000_i1045" type="#_x0000_t75" style="width:114.75pt;height:168.75pt" fillcolor="window">
            <v:imagedata r:id="rId26" o:title=""/>
          </v:shape>
        </w:pict>
      </w:r>
    </w:p>
    <w:p w:rsidR="00293269" w:rsidRPr="00133A43" w:rsidRDefault="000640AC" w:rsidP="00133A43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noProof/>
        </w:rPr>
        <w:pict>
          <v:line id="_x0000_s1029" style="position:absolute;left:0;text-align:left;flip:x;z-index:251650048" from="126pt,316.6pt" to="180pt,433.6pt" o:allowincell="f">
            <v:stroke endarrow="block"/>
          </v:line>
        </w:pict>
      </w:r>
      <w:r>
        <w:rPr>
          <w:noProof/>
        </w:rPr>
        <w:pict>
          <v:line id="_x0000_s1030" style="position:absolute;left:0;text-align:left;z-index:251649024" from="99pt,289.6pt" to="171pt,289.6pt" o:allowincell="f">
            <v:stroke endarrow="block"/>
          </v:line>
        </w:pict>
      </w:r>
      <w:r>
        <w:rPr>
          <w:noProof/>
        </w:rPr>
        <w:pict>
          <v:line id="_x0000_s1031" style="position:absolute;left:0;text-align:left;z-index:251648000" from="198pt,100.6pt" to="261pt,100.6pt" o:allowincell="f">
            <v:stroke endarrow="block"/>
          </v:line>
        </w:pict>
      </w:r>
      <w:r>
        <w:rPr>
          <w:noProof/>
        </w:rPr>
        <w:pict>
          <v:line id="_x0000_s1032" style="position:absolute;left:0;text-align:left;z-index:251645952" from="81pt,100.6pt" to="135pt,100.6pt" o:allowincell="f">
            <v:stroke endarrow="block"/>
          </v:line>
        </w:pict>
      </w:r>
      <w:r>
        <w:rPr>
          <w:noProof/>
        </w:rPr>
        <w:pict>
          <v:line id="_x0000_s1033" style="position:absolute;left:0;text-align:left;flip:x;z-index:251646976" from="108pt,127.6pt" to="243pt,190.6pt" o:allowincell="f">
            <v:stroke endarrow="block"/>
          </v:line>
        </w:pict>
      </w:r>
      <w:r>
        <w:rPr>
          <w:sz w:val="28"/>
          <w:szCs w:val="28"/>
        </w:rPr>
        <w:pict>
          <v:shape id="_x0000_i1046" type="#_x0000_t75" style="width:116.25pt;height:154.5pt" fillcolor="window">
            <v:imagedata r:id="rId27" o:title=""/>
          </v:shape>
        </w:pict>
      </w:r>
      <w:r>
        <w:rPr>
          <w:sz w:val="28"/>
          <w:szCs w:val="28"/>
        </w:rPr>
        <w:pict>
          <v:shape id="_x0000_i1047" type="#_x0000_t75" style="width:124.5pt;height:152.25pt" fillcolor="window">
            <v:imagedata r:id="rId28" o:title=""/>
          </v:shape>
        </w:pict>
      </w:r>
      <w:r>
        <w:rPr>
          <w:sz w:val="28"/>
          <w:szCs w:val="28"/>
        </w:rPr>
        <w:pict>
          <v:shape id="_x0000_i1048" type="#_x0000_t75" style="width:124.5pt;height:147.75pt" fillcolor="window">
            <v:imagedata r:id="rId29" o:title=""/>
          </v:shape>
        </w:pict>
      </w:r>
      <w:r>
        <w:rPr>
          <w:sz w:val="28"/>
          <w:szCs w:val="28"/>
        </w:rPr>
        <w:pict>
          <v:shape id="_x0000_i1049" type="#_x0000_t75" style="width:134.25pt;height:153pt" fillcolor="window">
            <v:imagedata r:id="rId30" o:title=""/>
          </v:shape>
        </w:pict>
      </w:r>
      <w:r>
        <w:rPr>
          <w:sz w:val="28"/>
          <w:szCs w:val="28"/>
        </w:rPr>
        <w:pict>
          <v:shape id="_x0000_i1050" type="#_x0000_t75" style="width:135.75pt;height:183pt" fillcolor="window">
            <v:imagedata r:id="rId31" o:title=""/>
          </v:shape>
        </w:pict>
      </w:r>
    </w:p>
    <w:p w:rsidR="00293269" w:rsidRPr="00133A43" w:rsidRDefault="000640AC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1" type="#_x0000_t75" style="width:198.75pt;height:193.5pt" fillcolor="window">
            <v:imagedata r:id="rId32" o:title=""/>
          </v:shape>
        </w:pic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133A43">
        <w:rPr>
          <w:sz w:val="28"/>
          <w:szCs w:val="28"/>
        </w:rPr>
        <w:br w:type="page"/>
      </w:r>
      <w:r w:rsidRPr="00133A43">
        <w:rPr>
          <w:b/>
          <w:sz w:val="28"/>
          <w:szCs w:val="28"/>
        </w:rPr>
        <w:t>1.2.4 Биологическая роль трансаминаз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 xml:space="preserve">Аминокислоты, не использованные для синтеза белков и других производных, не накапливаются в организме в больших количествах. Они подвергаются различным ферментативным превращениям и, в конечном счете, распаду /32/. Важную роль в азотистом обмене играют процессы перехода одних аминокислот на другие, в результате ферментативных реакций переаминирования. При этом происходит обратимый перенос </w:t>
      </w:r>
      <w:r w:rsidRPr="00133A43">
        <w:rPr>
          <w:sz w:val="28"/>
          <w:szCs w:val="28"/>
          <w:lang w:val="en-US"/>
        </w:rPr>
        <w:t>NH</w:t>
      </w:r>
      <w:r w:rsidRPr="00133A43">
        <w:rPr>
          <w:sz w:val="28"/>
          <w:szCs w:val="28"/>
        </w:rPr>
        <w:t xml:space="preserve">2 – группы от 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 – аминокислоты на 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 – кетокислоту без промежуточного образования аммиака. Таким образом, в реакции переаминирования участвуют 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 – аминокислота как донор и 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 – кетокислота как акцептор аминогруппы. Эти реакции катализируются особыми ферментами трансаминазами. Коферментом трансаминаз является пиридоксаль – 5</w:t>
      </w:r>
      <w:r w:rsidRPr="00133A43">
        <w:rPr>
          <w:sz w:val="28"/>
          <w:szCs w:val="28"/>
          <w:lang w:bidi="he-IL"/>
        </w:rPr>
        <w:t xml:space="preserve">׳ – </w:t>
      </w:r>
      <w:r w:rsidRPr="00133A43">
        <w:rPr>
          <w:sz w:val="28"/>
          <w:szCs w:val="28"/>
        </w:rPr>
        <w:t>фосфат, который и является промежуточным переносчиком аминогруппы от аминокислоты на кетокислоту/27/.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 xml:space="preserve">Широкое распространение трансаминаз в животных тканях, у микроорганизмов и растений, их высокая резистентность к физическим, химическим и биологическим факторам, абсолютная стереохимическая специфичность по отношению к 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 - и Д – аминокислотам, высокая каталитическая активность в процессах переаминирования послужили предметом детального исследования роли этих ферментов в обмене аминокислот/33/. Тип катализируемой химической реакции в сочетании с названием субстрата служит основой для систематического наименования ферментов. Согласно Международной классификации трансаминазы относят к 2 классу трансфераз, 4 подклассу – аминотрансферазы; наименование их составляется по форме «донор – транспортируемая группа – трансфераза» /34/. А. Е. Браунштейн выдвинул гипотезу о возможности существования в живых тканях не прямого пути дезаминирования аминокислот через реакции переаминирования, названного им трансдезаминированием. Основой для этой гипотезы послужили данные о том, что из всех природных аминокислот в животных тканях с высокой скоростью дезаминируются только 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 – глутаминовая кислота. Согласно этой теории большинство природных аминокислот сначала реагируют с 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 – кетоглутаровой кислотой в реакции переаминирования с образованием глутаминовой кислоты к соответствующей кетокислоте/30/. Образовавшаяся глутаминовая кислота подвергается окислительному дезаминированию под действием глутаматдегидрогеназы. Механизм трансдезаминирования можно представить в виде следующей схемы /13/:</w:t>
      </w:r>
    </w:p>
    <w:p w:rsidR="00133A43" w:rsidRDefault="00133A43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33A43" w:rsidRDefault="000640AC" w:rsidP="00133A43">
      <w:pPr>
        <w:spacing w:line="360" w:lineRule="auto"/>
        <w:jc w:val="both"/>
        <w:rPr>
          <w:sz w:val="28"/>
        </w:rPr>
      </w:pPr>
      <w:r>
        <w:rPr>
          <w:noProof/>
        </w:rPr>
        <w:pict>
          <v:line id="_x0000_s1034" style="position:absolute;left:0;text-align:left;flip:x;z-index:251657216" from="306pt,10.1pt" to="306pt,28.1pt" o:allowincell="f">
            <v:stroke startarrow="block" endarrow="block"/>
          </v:line>
        </w:pict>
      </w:r>
      <w:r>
        <w:rPr>
          <w:noProof/>
        </w:rPr>
        <w:pict>
          <v:line id="_x0000_s1035" style="position:absolute;left:0;text-align:left;flip:x;z-index:251656192" from="261pt,10.1pt" to="261pt,28.1pt" o:allowincell="f">
            <v:stroke startarrow="block" endarrow="block"/>
          </v:line>
        </w:pict>
      </w:r>
      <w:r>
        <w:rPr>
          <w:noProof/>
        </w:rPr>
        <w:pict>
          <v:line id="_x0000_s1036" style="position:absolute;left:0;text-align:left;flip:x;z-index:251655168" from="162pt,10.1pt" to="162pt,28.1pt" o:allowincell="f">
            <v:stroke startarrow="block" endarrow="block"/>
          </v:line>
        </w:pict>
      </w:r>
      <w:r>
        <w:rPr>
          <w:noProof/>
        </w:rPr>
        <w:pict>
          <v:line id="_x0000_s1037" style="position:absolute;left:0;text-align:left;flip:x;z-index:251652096" from="126pt,10.1pt" to="126pt,28.1pt" o:allowincell="f">
            <v:stroke startarrow="block" endarrow="block"/>
          </v:line>
        </w:pict>
      </w:r>
      <w:r w:rsidR="00133A43">
        <w:rPr>
          <w:sz w:val="28"/>
          <w:lang w:val="en-US"/>
        </w:rPr>
        <w:t>R</w:t>
      </w:r>
      <w:r w:rsidR="00133A43">
        <w:rPr>
          <w:sz w:val="18"/>
        </w:rPr>
        <w:t>1</w:t>
      </w:r>
      <w:r w:rsidR="00133A43">
        <w:rPr>
          <w:sz w:val="28"/>
        </w:rPr>
        <w:t xml:space="preserve">- </w:t>
      </w:r>
      <w:r w:rsidR="00133A43">
        <w:rPr>
          <w:sz w:val="28"/>
          <w:lang w:val="en-US"/>
        </w:rPr>
        <w:t>CH</w:t>
      </w:r>
      <w:r w:rsidR="00133A43">
        <w:rPr>
          <w:sz w:val="28"/>
        </w:rPr>
        <w:t xml:space="preserve"> (</w:t>
      </w:r>
      <w:r w:rsidR="00133A43">
        <w:rPr>
          <w:sz w:val="28"/>
          <w:lang w:val="en-US"/>
        </w:rPr>
        <w:t>NH</w:t>
      </w:r>
      <w:r w:rsidR="00133A43">
        <w:rPr>
          <w:sz w:val="18"/>
        </w:rPr>
        <w:t>2</w:t>
      </w:r>
      <w:r w:rsidR="00133A43">
        <w:rPr>
          <w:sz w:val="28"/>
        </w:rPr>
        <w:t>)-</w:t>
      </w:r>
      <w:r w:rsidR="00133A43">
        <w:rPr>
          <w:sz w:val="28"/>
          <w:lang w:val="en-US"/>
        </w:rPr>
        <w:t>COOH</w:t>
      </w:r>
      <w:r w:rsidR="00133A43">
        <w:rPr>
          <w:sz w:val="28"/>
        </w:rPr>
        <w:t xml:space="preserve">            </w:t>
      </w:r>
      <w:r w:rsidR="00133A43">
        <w:rPr>
          <w:sz w:val="28"/>
          <w:lang w:val="en-US"/>
        </w:rPr>
        <w:t>L</w:t>
      </w:r>
      <w:r w:rsidR="00133A43">
        <w:rPr>
          <w:sz w:val="28"/>
        </w:rPr>
        <w:t>-кетоглутарат               НАДН</w:t>
      </w:r>
      <w:r w:rsidR="00133A43">
        <w:rPr>
          <w:sz w:val="18"/>
        </w:rPr>
        <w:t>2</w:t>
      </w:r>
      <w:r w:rsidR="00133A43">
        <w:rPr>
          <w:sz w:val="28"/>
        </w:rPr>
        <w:t xml:space="preserve"> + </w:t>
      </w:r>
      <w:r w:rsidR="00133A43">
        <w:rPr>
          <w:sz w:val="28"/>
          <w:lang w:val="en-US"/>
        </w:rPr>
        <w:t>NH</w:t>
      </w:r>
      <w:r w:rsidR="00133A43">
        <w:rPr>
          <w:sz w:val="18"/>
        </w:rPr>
        <w:t>3</w:t>
      </w:r>
    </w:p>
    <w:p w:rsidR="00133A43" w:rsidRDefault="000640AC" w:rsidP="00133A43">
      <w:pPr>
        <w:spacing w:line="360" w:lineRule="auto"/>
        <w:jc w:val="both"/>
        <w:rPr>
          <w:sz w:val="28"/>
        </w:rPr>
      </w:pPr>
      <w:r>
        <w:rPr>
          <w:noProof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38" type="#_x0000_t68" style="position:absolute;left:0;text-align:left;margin-left:279pt;margin-top:3.95pt;width:9pt;height:18pt;z-index:251654144" o:allowincell="f"/>
        </w:pict>
      </w:r>
      <w:r>
        <w:rPr>
          <w:noProof/>
        </w:rPr>
        <w:pict>
          <v:shape id="_x0000_s1039" type="#_x0000_t68" style="position:absolute;left:0;text-align:left;margin-left:2in;margin-top:3.95pt;width:9pt;height:18pt;z-index:251653120" o:allowincell="f"/>
        </w:pict>
      </w:r>
      <w:r w:rsidR="00133A43">
        <w:rPr>
          <w:sz w:val="28"/>
          <w:lang w:val="en-US"/>
        </w:rPr>
        <w:t>R</w:t>
      </w:r>
      <w:r w:rsidR="00133A43">
        <w:rPr>
          <w:sz w:val="18"/>
        </w:rPr>
        <w:t>1</w:t>
      </w:r>
      <w:r w:rsidR="00133A43">
        <w:rPr>
          <w:sz w:val="28"/>
        </w:rPr>
        <w:t xml:space="preserve">- </w:t>
      </w:r>
      <w:r w:rsidR="00133A43">
        <w:rPr>
          <w:sz w:val="28"/>
          <w:lang w:val="en-US"/>
        </w:rPr>
        <w:t>CO</w:t>
      </w:r>
      <w:r w:rsidR="00133A43">
        <w:rPr>
          <w:sz w:val="28"/>
        </w:rPr>
        <w:t xml:space="preserve">- </w:t>
      </w:r>
      <w:r w:rsidR="00133A43">
        <w:rPr>
          <w:sz w:val="28"/>
          <w:lang w:val="en-US"/>
        </w:rPr>
        <w:t>COOH</w:t>
      </w:r>
      <w:r w:rsidR="00133A43">
        <w:rPr>
          <w:sz w:val="28"/>
        </w:rPr>
        <w:t xml:space="preserve">                         </w:t>
      </w:r>
      <w:r w:rsidR="00133A43">
        <w:rPr>
          <w:sz w:val="28"/>
          <w:lang w:val="en-US"/>
        </w:rPr>
        <w:t>L</w:t>
      </w:r>
      <w:r w:rsidR="00133A43">
        <w:rPr>
          <w:sz w:val="28"/>
        </w:rPr>
        <w:t>-глутамат                        НАД + Н</w:t>
      </w:r>
      <w:r w:rsidR="00133A43">
        <w:rPr>
          <w:sz w:val="18"/>
        </w:rPr>
        <w:t>2</w:t>
      </w:r>
      <w:r w:rsidR="00133A43">
        <w:rPr>
          <w:sz w:val="28"/>
        </w:rPr>
        <w:t>О</w:t>
      </w:r>
    </w:p>
    <w:p w:rsidR="00133A43" w:rsidRDefault="00133A43" w:rsidP="00133A43">
      <w:pPr>
        <w:spacing w:line="360" w:lineRule="auto"/>
        <w:ind w:left="1361" w:firstLine="1656"/>
        <w:jc w:val="both"/>
        <w:rPr>
          <w:sz w:val="28"/>
        </w:rPr>
      </w:pPr>
      <w:r>
        <w:rPr>
          <w:sz w:val="28"/>
        </w:rPr>
        <w:t>трансаминаза           глутаматдегидрогеназа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 xml:space="preserve">Обе реакции (переаминирование и дезаминирование глутаминовой кислоты) являются обратимыми, создаются условия для синтеза любой аминокислоты, если в организме имеются соответствующие 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 – кетокислоты. Организм животных и человека не обладает способностью синтеза углеводородного скелета (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 - кетокислот) так называемых незаменимых аминокислот, этой способностью обладают только растения и многие микроорганизмы.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 xml:space="preserve">В живых организмах осуществляется синтез природных аминокислот из 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 – кетокислот и аммиака, этот процесс был назван А. Е. Браунштейном трансреаминированием. Сущность его сводится к восстановительному аминированию 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 – кетоглутаровой кислоты, с образованием глутаминовой кислоты, и к последующему переаминированию глутамата с любой 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 – кетокислотой. В результате образуется 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 – аминокислота, соответствующая исходной кетокислоте, и вновь освобождается 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 – кетоглутаровая кислота, которая может акцептировать новую молекулу аммиака/35/.Схематически роль трансаминаз в дезаминировании в биосинтезе аминокислот можно представить в следующем виде/28/: </w:t>
      </w:r>
    </w:p>
    <w:p w:rsidR="00133A43" w:rsidRDefault="00293269" w:rsidP="00133A43">
      <w:pPr>
        <w:spacing w:line="360" w:lineRule="auto"/>
        <w:ind w:firstLine="540"/>
        <w:jc w:val="both"/>
        <w:rPr>
          <w:sz w:val="28"/>
        </w:rPr>
      </w:pPr>
      <w:r w:rsidRPr="00133A43">
        <w:rPr>
          <w:sz w:val="28"/>
          <w:szCs w:val="28"/>
        </w:rPr>
        <w:br w:type="page"/>
      </w:r>
      <w:r w:rsidR="000640AC">
        <w:rPr>
          <w:noProof/>
        </w:rPr>
        <w:pict>
          <v:line id="_x0000_s1040" style="position:absolute;left:0;text-align:left;flip:y;z-index:251651072" from="414pt,8.75pt" to="6in,35.75pt" o:allowincell="f"/>
        </w:pict>
      </w:r>
      <w:r w:rsidR="00133A43" w:rsidRPr="00133A43">
        <w:rPr>
          <w:b/>
        </w:rPr>
        <w:t xml:space="preserve"> </w:t>
      </w:r>
      <w:r w:rsidR="00133A43">
        <w:rPr>
          <w:b/>
          <w:lang w:val="en-US"/>
        </w:rPr>
        <w:t>L</w:t>
      </w:r>
      <w:r w:rsidR="00133A43">
        <w:rPr>
          <w:b/>
        </w:rPr>
        <w:t xml:space="preserve">-Аминокислота     Пиридоксальфосфат          </w:t>
      </w:r>
      <w:r w:rsidR="00133A43">
        <w:rPr>
          <w:b/>
          <w:lang w:val="en-US"/>
        </w:rPr>
        <w:t>L</w:t>
      </w:r>
      <w:r w:rsidR="00133A43">
        <w:rPr>
          <w:b/>
        </w:rPr>
        <w:t>-Глутамат                                      НАД</w:t>
      </w:r>
    </w:p>
    <w:p w:rsidR="00133A43" w:rsidRDefault="000640AC" w:rsidP="00133A43">
      <w:pPr>
        <w:tabs>
          <w:tab w:val="left" w:pos="2340"/>
          <w:tab w:val="left" w:pos="8100"/>
          <w:tab w:val="left" w:pos="8280"/>
        </w:tabs>
        <w:jc w:val="both"/>
        <w:rPr>
          <w:b/>
          <w:lang w:val="en-US"/>
        </w:rPr>
      </w:pPr>
      <w:r>
        <w:rPr>
          <w:noProof/>
        </w:rPr>
        <w:pict>
          <v:line id="_x0000_s1041" style="position:absolute;left:0;text-align:left;flip:y;z-index:251668480" from="414pt,3.95pt" to="6in,21.95pt" o:allowincell="f"/>
        </w:pict>
      </w:r>
      <w:r>
        <w:rPr>
          <w:noProof/>
        </w:rPr>
        <w:pict>
          <v:line id="_x0000_s1042" style="position:absolute;left:0;text-align:left;flip:y;z-index:251664384" from="414pt,3.95pt" to="414pt,30.95pt" o:allowincell="f">
            <v:stroke endarrow="block"/>
          </v:line>
        </w:pict>
      </w:r>
      <w:r>
        <w:rPr>
          <w:noProof/>
        </w:rPr>
        <w:pict>
          <v:line id="_x0000_s1043" style="position:absolute;left:0;text-align:left;flip:y;z-index:251662336" from="225pt,12.95pt" to="225pt,75.95pt" o:allowincell="f">
            <v:stroke endarrow="block"/>
          </v:line>
        </w:pict>
      </w:r>
      <w:r>
        <w:rPr>
          <w:noProof/>
        </w:rPr>
        <w:pict>
          <v:line id="_x0000_s1044" style="position:absolute;left:0;text-align:left;z-index:251661312" from="3in,12.95pt" to="3in,75.95pt" o:allowincell="f">
            <v:stroke endarrow="block"/>
          </v:line>
        </w:pict>
      </w:r>
      <w:r w:rsidR="00133A43">
        <w:rPr>
          <w:b/>
          <w:lang w:val="en-US"/>
        </w:rPr>
        <w:t>R</w:t>
      </w:r>
      <w:r w:rsidR="00133A43">
        <w:rPr>
          <w:b/>
          <w:vertAlign w:val="subscript"/>
          <w:lang w:val="en-US"/>
        </w:rPr>
        <w:t>1</w:t>
      </w:r>
      <w:r w:rsidR="00133A43">
        <w:rPr>
          <w:b/>
          <w:lang w:val="en-US"/>
        </w:rPr>
        <w:t>-CH(NH</w:t>
      </w:r>
      <w:r w:rsidR="00133A43">
        <w:rPr>
          <w:b/>
          <w:vertAlign w:val="subscript"/>
          <w:lang w:val="en-US"/>
        </w:rPr>
        <w:t>2</w:t>
      </w:r>
      <w:r w:rsidR="00133A43">
        <w:rPr>
          <w:b/>
          <w:lang w:val="en-US"/>
        </w:rPr>
        <w:t>)-COOH     O=CH-</w:t>
      </w:r>
      <w:r w:rsidR="00133A43">
        <w:rPr>
          <w:b/>
        </w:rPr>
        <w:t>ПФ</w:t>
      </w:r>
      <w:r w:rsidR="00133A43">
        <w:rPr>
          <w:b/>
          <w:lang w:val="en-US"/>
        </w:rPr>
        <w:t xml:space="preserve">                   HOOC-(CH</w:t>
      </w:r>
      <w:r w:rsidR="00133A43">
        <w:rPr>
          <w:b/>
          <w:vertAlign w:val="subscript"/>
          <w:lang w:val="en-US"/>
        </w:rPr>
        <w:t>2</w:t>
      </w:r>
      <w:r w:rsidR="00133A43">
        <w:rPr>
          <w:b/>
          <w:lang w:val="en-US"/>
        </w:rPr>
        <w:t>)</w:t>
      </w:r>
      <w:r w:rsidR="00133A43">
        <w:rPr>
          <w:b/>
          <w:vertAlign w:val="subscript"/>
          <w:lang w:val="en-US"/>
        </w:rPr>
        <w:t>2</w:t>
      </w:r>
      <w:r w:rsidR="00133A43">
        <w:rPr>
          <w:b/>
          <w:lang w:val="en-US"/>
        </w:rPr>
        <w:t>-CH(NH</w:t>
      </w:r>
      <w:r w:rsidR="00133A43">
        <w:rPr>
          <w:b/>
          <w:vertAlign w:val="subscript"/>
          <w:lang w:val="en-US"/>
        </w:rPr>
        <w:t>2</w:t>
      </w:r>
      <w:r w:rsidR="00133A43">
        <w:rPr>
          <w:b/>
          <w:lang w:val="en-US"/>
        </w:rPr>
        <w:t xml:space="preserve">)-COOH         </w:t>
      </w:r>
      <w:r w:rsidR="00133A43">
        <w:rPr>
          <w:b/>
        </w:rPr>
        <w:t>НАДФ</w:t>
      </w:r>
      <w:r w:rsidR="00133A43">
        <w:rPr>
          <w:b/>
          <w:lang w:val="en-US"/>
        </w:rPr>
        <w:t xml:space="preserve"> </w:t>
      </w:r>
    </w:p>
    <w:p w:rsidR="00133A43" w:rsidRDefault="000640AC" w:rsidP="00133A43">
      <w:pPr>
        <w:tabs>
          <w:tab w:val="left" w:pos="4060"/>
        </w:tabs>
        <w:ind w:left="1361" w:firstLine="1116"/>
        <w:jc w:val="both"/>
        <w:rPr>
          <w:b/>
          <w:vertAlign w:val="subscript"/>
          <w:lang w:val="en-US"/>
        </w:rPr>
      </w:pPr>
      <w:r>
        <w:rPr>
          <w:noProof/>
        </w:rPr>
        <w:pict>
          <v:line id="_x0000_s1045" style="position:absolute;left:0;text-align:left;z-index:251670528" from="414pt,8.15pt" to="6in,26.15pt" o:allowincell="f"/>
        </w:pict>
      </w:r>
      <w:r>
        <w:rPr>
          <w:noProof/>
        </w:rPr>
        <w:pict>
          <v:line id="_x0000_s1046" style="position:absolute;left:0;text-align:left;z-index:251669504" from="414pt,8.15pt" to="6in,8.15pt" o:allowincell="f"/>
        </w:pict>
      </w:r>
      <w:r>
        <w:rPr>
          <w:noProof/>
        </w:rPr>
        <w:pict>
          <v:line id="_x0000_s1047" style="position:absolute;left:0;text-align:left;z-index:251659264" from="108pt,8.15pt" to="108pt,26.15pt" o:allowincell="f">
            <v:stroke endarrow="block"/>
          </v:line>
        </w:pict>
      </w:r>
      <w:r>
        <w:rPr>
          <w:noProof/>
        </w:rPr>
        <w:pict>
          <v:line id="_x0000_s1048" style="position:absolute;left:0;text-align:left;flip:y;z-index:251660288" from="117pt,5pt" to="117pt,26.15pt" o:allowincell="f">
            <v:stroke endarrow="block"/>
          </v:line>
        </w:pict>
      </w:r>
      <w:r>
        <w:rPr>
          <w:noProof/>
        </w:rPr>
        <w:pict>
          <v:line id="_x0000_s1049" style="position:absolute;left:0;text-align:left;z-index:251658240" from="45pt,-3.55pt" to="45pt,-3.55pt" o:allowincell="f">
            <v:stroke endarrow="block"/>
          </v:line>
        </w:pict>
      </w:r>
      <w:r w:rsidR="00133A43">
        <w:rPr>
          <w:b/>
        </w:rPr>
        <w:t>Трансаминаза</w:t>
      </w:r>
      <w:r w:rsidR="00133A43">
        <w:rPr>
          <w:b/>
          <w:lang w:val="en-US"/>
        </w:rPr>
        <w:t xml:space="preserve">                                                                                             </w:t>
      </w:r>
      <w:r w:rsidR="00133A43">
        <w:rPr>
          <w:b/>
        </w:rPr>
        <w:t>НАДФН</w:t>
      </w:r>
      <w:r w:rsidR="00133A43">
        <w:rPr>
          <w:b/>
          <w:vertAlign w:val="subscript"/>
          <w:lang w:val="en-US"/>
        </w:rPr>
        <w:t>2</w:t>
      </w:r>
    </w:p>
    <w:p w:rsidR="00133A43" w:rsidRDefault="000640AC" w:rsidP="00133A43">
      <w:pPr>
        <w:tabs>
          <w:tab w:val="left" w:pos="2340"/>
          <w:tab w:val="left" w:pos="8640"/>
        </w:tabs>
        <w:jc w:val="both"/>
        <w:rPr>
          <w:b/>
          <w:vertAlign w:val="subscript"/>
          <w:lang w:val="en-US"/>
        </w:rPr>
      </w:pPr>
      <w:r>
        <w:rPr>
          <w:noProof/>
        </w:rPr>
        <w:pict>
          <v:line id="_x0000_s1050" style="position:absolute;left:0;text-align:left;flip:y;z-index:251666432" from="378pt,12.35pt" to="378pt,75.35pt" o:allowincell="f">
            <v:stroke endarrow="block"/>
          </v:line>
        </w:pict>
      </w:r>
      <w:r>
        <w:rPr>
          <w:noProof/>
        </w:rPr>
        <w:pict>
          <v:line id="_x0000_s1051" style="position:absolute;left:0;text-align:left;z-index:251665408" from="387pt,12.35pt" to="387pt,75.35pt" o:allowincell="f">
            <v:stroke endarrow="block"/>
          </v:line>
        </w:pict>
      </w:r>
      <w:r w:rsidR="00133A43">
        <w:rPr>
          <w:b/>
          <w:lang w:val="en-US"/>
        </w:rPr>
        <w:t>R</w:t>
      </w:r>
      <w:r w:rsidR="00133A43">
        <w:rPr>
          <w:b/>
          <w:vertAlign w:val="subscript"/>
          <w:lang w:val="en-US"/>
        </w:rPr>
        <w:t>1</w:t>
      </w:r>
      <w:r w:rsidR="00133A43">
        <w:rPr>
          <w:b/>
          <w:lang w:val="en-US"/>
        </w:rPr>
        <w:t>-C-COOH                    H</w:t>
      </w:r>
      <w:r w:rsidR="00133A43">
        <w:rPr>
          <w:b/>
          <w:vertAlign w:val="subscript"/>
          <w:lang w:val="en-US"/>
        </w:rPr>
        <w:t>2</w:t>
      </w:r>
      <w:r w:rsidR="00133A43">
        <w:rPr>
          <w:b/>
          <w:lang w:val="en-US"/>
        </w:rPr>
        <w:t>N-CH</w:t>
      </w:r>
      <w:r w:rsidR="00133A43">
        <w:rPr>
          <w:b/>
          <w:vertAlign w:val="subscript"/>
          <w:lang w:val="en-US"/>
        </w:rPr>
        <w:t>2</w:t>
      </w:r>
      <w:r w:rsidR="00133A43">
        <w:rPr>
          <w:b/>
          <w:lang w:val="en-US"/>
        </w:rPr>
        <w:t>-</w:t>
      </w:r>
      <w:r w:rsidR="00133A43">
        <w:rPr>
          <w:b/>
        </w:rPr>
        <w:t>ПФ</w:t>
      </w:r>
      <w:r w:rsidR="00133A43">
        <w:rPr>
          <w:b/>
          <w:lang w:val="en-US"/>
        </w:rPr>
        <w:t xml:space="preserve">            HOOC-(CH</w:t>
      </w:r>
      <w:r w:rsidR="00133A43">
        <w:rPr>
          <w:b/>
          <w:vertAlign w:val="subscript"/>
          <w:lang w:val="en-US"/>
        </w:rPr>
        <w:t>2</w:t>
      </w:r>
      <w:r w:rsidR="00133A43">
        <w:rPr>
          <w:b/>
          <w:lang w:val="en-US"/>
        </w:rPr>
        <w:t>)</w:t>
      </w:r>
      <w:r w:rsidR="00133A43">
        <w:rPr>
          <w:b/>
          <w:vertAlign w:val="subscript"/>
          <w:lang w:val="en-US"/>
        </w:rPr>
        <w:t>2</w:t>
      </w:r>
      <w:r w:rsidR="00133A43">
        <w:rPr>
          <w:b/>
          <w:lang w:val="en-US"/>
        </w:rPr>
        <w:t xml:space="preserve">-C(NH)-COOH              </w:t>
      </w:r>
      <w:r w:rsidR="00133A43">
        <w:rPr>
          <w:b/>
        </w:rPr>
        <w:t>НАДН</w:t>
      </w:r>
      <w:r w:rsidR="00133A43">
        <w:rPr>
          <w:b/>
          <w:vertAlign w:val="subscript"/>
          <w:lang w:val="en-US"/>
        </w:rPr>
        <w:t>2</w:t>
      </w:r>
    </w:p>
    <w:p w:rsidR="00133A43" w:rsidRDefault="00133A43" w:rsidP="00133A43">
      <w:pPr>
        <w:tabs>
          <w:tab w:val="left" w:pos="2520"/>
          <w:tab w:val="left" w:pos="4680"/>
        </w:tabs>
        <w:spacing w:before="240"/>
        <w:jc w:val="both"/>
        <w:rPr>
          <w:b/>
          <w:lang w:val="en-US"/>
        </w:rPr>
      </w:pPr>
    </w:p>
    <w:p w:rsidR="00133A43" w:rsidRDefault="00133A43" w:rsidP="00133A43">
      <w:pPr>
        <w:tabs>
          <w:tab w:val="left" w:pos="2520"/>
          <w:tab w:val="left" w:pos="4680"/>
        </w:tabs>
        <w:jc w:val="both"/>
        <w:rPr>
          <w:b/>
        </w:rPr>
      </w:pPr>
      <w:r>
        <w:rPr>
          <w:b/>
          <w:lang w:val="en-US"/>
        </w:rPr>
        <w:t>L</w:t>
      </w:r>
      <w:r>
        <w:rPr>
          <w:b/>
        </w:rPr>
        <w:t>-кетокислота                                                   Иминоглутарат</w:t>
      </w:r>
    </w:p>
    <w:p w:rsidR="00133A43" w:rsidRDefault="000640AC" w:rsidP="00133A43">
      <w:pPr>
        <w:tabs>
          <w:tab w:val="left" w:pos="8640"/>
        </w:tabs>
        <w:jc w:val="both"/>
        <w:rPr>
          <w:b/>
        </w:rPr>
      </w:pPr>
      <w:r>
        <w:rPr>
          <w:noProof/>
        </w:rPr>
        <w:pict>
          <v:line id="_x0000_s1052" style="position:absolute;left:0;text-align:left;z-index:251672576" from="387pt,3.95pt" to="6in,3.95pt" o:allowincell="f"/>
        </w:pict>
      </w:r>
      <w:r>
        <w:rPr>
          <w:noProof/>
        </w:rPr>
        <w:pict>
          <v:line id="_x0000_s1053" style="position:absolute;left:0;text-align:left;z-index:251671552" from="387pt,3.95pt" to="6in,48.95pt" o:allowincell="f"/>
        </w:pict>
      </w:r>
      <w:r w:rsidR="00133A43">
        <w:rPr>
          <w:b/>
        </w:rPr>
        <w:t xml:space="preserve">                              Пиридоксаминфосфат                                                                         Н</w:t>
      </w:r>
      <w:r w:rsidR="00133A43">
        <w:rPr>
          <w:b/>
          <w:vertAlign w:val="subscript"/>
        </w:rPr>
        <w:t>2</w:t>
      </w:r>
      <w:r w:rsidR="00133A43">
        <w:rPr>
          <w:b/>
        </w:rPr>
        <w:t>О</w:t>
      </w:r>
    </w:p>
    <w:p w:rsidR="00133A43" w:rsidRDefault="000640AC" w:rsidP="00133A43">
      <w:pPr>
        <w:tabs>
          <w:tab w:val="left" w:pos="4680"/>
        </w:tabs>
        <w:jc w:val="both"/>
        <w:rPr>
          <w:b/>
        </w:rPr>
      </w:pPr>
      <w:r>
        <w:rPr>
          <w:noProof/>
        </w:rPr>
        <w:pict>
          <v:line id="_x0000_s1054" style="position:absolute;left:0;text-align:left;z-index:251667456" from="414pt,-81.25pt" to="414pt,-81.25pt" o:allowincell="f">
            <v:stroke endarrow="block"/>
          </v:line>
        </w:pict>
      </w:r>
      <w:r w:rsidR="00133A43">
        <w:rPr>
          <w:b/>
        </w:rPr>
        <w:t xml:space="preserve">                                                                              </w:t>
      </w:r>
      <w:r w:rsidR="00133A43">
        <w:rPr>
          <w:b/>
          <w:lang w:val="en-US"/>
        </w:rPr>
        <w:t>HOOC</w:t>
      </w:r>
      <w:r w:rsidR="00133A43">
        <w:rPr>
          <w:b/>
        </w:rPr>
        <w:t>-(</w:t>
      </w:r>
      <w:r w:rsidR="00133A43">
        <w:rPr>
          <w:b/>
          <w:lang w:val="en-US"/>
        </w:rPr>
        <w:t>CH</w:t>
      </w:r>
      <w:r w:rsidR="00133A43">
        <w:rPr>
          <w:b/>
          <w:vertAlign w:val="subscript"/>
        </w:rPr>
        <w:t>2</w:t>
      </w:r>
      <w:r w:rsidR="00133A43">
        <w:rPr>
          <w:b/>
        </w:rPr>
        <w:t>)-</w:t>
      </w:r>
      <w:r w:rsidR="00133A43">
        <w:rPr>
          <w:b/>
          <w:lang w:val="en-US"/>
        </w:rPr>
        <w:t>C</w:t>
      </w:r>
      <w:r w:rsidR="00133A43">
        <w:rPr>
          <w:b/>
        </w:rPr>
        <w:t>-</w:t>
      </w:r>
      <w:r w:rsidR="00133A43">
        <w:rPr>
          <w:b/>
          <w:lang w:val="en-US"/>
        </w:rPr>
        <w:t>COOH</w:t>
      </w:r>
    </w:p>
    <w:p w:rsidR="00133A43" w:rsidRDefault="000640AC" w:rsidP="00133A43">
      <w:pPr>
        <w:tabs>
          <w:tab w:val="left" w:pos="2340"/>
        </w:tabs>
        <w:jc w:val="both"/>
        <w:rPr>
          <w:b/>
          <w:vertAlign w:val="subscript"/>
        </w:rPr>
      </w:pPr>
      <w:r>
        <w:rPr>
          <w:noProof/>
        </w:rPr>
        <w:pict>
          <v:line id="_x0000_s1055" style="position:absolute;left:0;text-align:left;z-index:251663360" from="405pt,-99.85pt" to="405pt,-72.85pt" o:allowincell="f">
            <v:stroke endarrow="block"/>
          </v:line>
        </w:pict>
      </w:r>
      <w:r w:rsidR="00133A43">
        <w:rPr>
          <w:b/>
        </w:rPr>
        <w:t xml:space="preserve">                                                                              </w:t>
      </w:r>
      <w:r w:rsidR="00133A43">
        <w:rPr>
          <w:b/>
          <w:lang w:val="en-US"/>
        </w:rPr>
        <w:t>L</w:t>
      </w:r>
      <w:r w:rsidR="00133A43">
        <w:rPr>
          <w:b/>
        </w:rPr>
        <w:t xml:space="preserve">-кетоглутарат                                      </w:t>
      </w:r>
      <w:r w:rsidR="00133A43">
        <w:rPr>
          <w:b/>
          <w:lang w:val="en-US"/>
        </w:rPr>
        <w:t>NH</w:t>
      </w:r>
      <w:r w:rsidR="00133A43">
        <w:rPr>
          <w:b/>
          <w:vertAlign w:val="subscript"/>
        </w:rPr>
        <w:t>3</w:t>
      </w:r>
    </w:p>
    <w:p w:rsidR="00133A43" w:rsidRDefault="00133A43" w:rsidP="00133A43">
      <w:pPr>
        <w:tabs>
          <w:tab w:val="left" w:pos="5040"/>
          <w:tab w:val="left" w:pos="8115"/>
        </w:tabs>
        <w:spacing w:line="360" w:lineRule="auto"/>
        <w:ind w:firstLine="540"/>
        <w:jc w:val="both"/>
        <w:rPr>
          <w:sz w:val="28"/>
        </w:rPr>
      </w:pP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 xml:space="preserve">Схема показывает, что трансаминаза катализирует опосредованно через глутаматдегидрогеназу как дезаминирование природных аминокислот (стрелки вниз), так и биосинтез аминокислот (стрелки вверх). 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Путем переаминирования большинство аминокислот может превращаться одна в другую или заменяться соответствующей кетокислотой. Поэтому реакции переаминирования - один из важнейших процессов при биосинтезе заменимых аминокислот. Особенно легко переаминируются глутаминовая и аспарагиновая кислоты, так как соответствующие им трансаминазы имеют очень высокую активность. Кетокислоты, получаемые из этих аминокислот (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 – кетоглутаровая и щавелевоуксусная кислоты), осуществляют связь углеродного и белкового обмена /36/.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Таким образом, трансаминазы играют важную роль в азотистом обмене, участвуют в биосинтезе аминокислот. Биологический смысл реакций переаминирования аминокислот состоит в том, чтобы объединить аминогруппы распадающихся аминокислот в составе молекул одного типа аминокислоты, а именно глутаминовой /31/.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Трансаминазы относятся к универсально-распространенным ферментам. В тканях различных органов содержится значительное количество трансаминаз, в сотни и тысячи раз превышающее уровень активности их в сыворотке</w:t>
      </w:r>
      <w:r w:rsidR="00133A43"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 xml:space="preserve">крови. При электрофорезе они мигрируют с 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 - и </w:t>
      </w:r>
      <w:r w:rsidRPr="00133A43">
        <w:rPr>
          <w:b/>
          <w:sz w:val="28"/>
          <w:szCs w:val="28"/>
        </w:rPr>
        <w:t xml:space="preserve">γ - </w:t>
      </w:r>
      <w:r w:rsidRPr="00133A43">
        <w:rPr>
          <w:sz w:val="28"/>
          <w:szCs w:val="28"/>
        </w:rPr>
        <w:t>глобулинами. Особенно высокой активностью АСТ (КФ.2.6.1.1.) отличаются сердце, печень, мышечная ткань, почки, поджелудочная железа (перечень представлен в порядке убывания активности АСТ). АЛТ (КФ.2.6.1.2.) в наибольших количествах обнаруживается в печени, в связи с этим ее называют печеночной трансаминазой, затем в поджелудочной железе, сердце, скелетных мышцах.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Значительные различия в активности трансаминаз в отдельных органах и в сыворотке крови определяют его важное клиническое диагностическое значение, так как при поражении ткани возникает резкий скачок уровня активности трансаминаз в крови. Наибольшее значение представляет повышение активности АСТ при инфаркте миокарда. Степень повышения отражает массовость поражения сердечной мышцы и тяжесть инфаркта. Характерна динамика активности АСТ при инфаркте миокарда: начало подъема - через несколько часов после возникновения заболевания, максимальный подъем – к концу первых суток, нормализация возможна в течение первой недели болезни. При других заболеваниях сердца повышение активности АСТ либо не происходит, либо носит умеренный характер. Однако активность АСТ повышается и при поражении других органов и тканей. Многие авторы склонны рассматривать определение АСТ как ценный тест при проведении дифференциальной диагностики между инфарктами сердца и легких. Основанием к этому служит значительно более высокая (в</w:t>
      </w:r>
      <w:r w:rsidR="00133A43"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>50 раз) активность фермента в мышце сердца, в сравнении с тканью легкого. Активность трансаминаз в сыворотке крови является одной из наиболее ценных и самым распространенным в клинической практике показателем поражения печени, характеризующие протекающие в ней цитолитические процессы /37/.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Повышение активности аминотрансфераз, и, прежде всего АЛТ, выявляется уже в ранний, инкубационный, преджелтушный период вирусного гепатита, что имеет принципиальное эпидемиологическое значение для выявления больного еще до появления желтухи. В результате значительного повышения активности АЛТ у больных вирусным гепатитом снижается коэффициент Де Ритиса (АСТ: АЛТ) ниже 1 при норме 1 – 3, а при остром инфаркте миокарда, напротив, резкое возрастание этого коэффициента /38/.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 xml:space="preserve">При хронических гепатитах и циррозах печени соотношение трансаминаз меняется, и коэффициент повышается выше нормы. Важно иметь в виду, что механические желтухи (непроходимость желчных протоков в связи с желчекаменой болезнью или опухолью) не сопровождаются выраженным повышением трансаминазной активности. Возможно повышение активности трансаминаз при воспалительных заболеваниях различных органов и тканей, при мышечных дистрофиях и т. д. /37,38/. 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Таким образом, в настоящее время установлено, что переаминирование является весьма важным и распространенным процессом биологического распада и синтеза аминокислот; он протекает в различных тканях животных, растений и в микроорганизмах. Поэтому исследование этого процесса имеет большое фундаментальное и прикладное значение.</w:t>
      </w:r>
    </w:p>
    <w:p w:rsidR="00293269" w:rsidRPr="00133A43" w:rsidRDefault="00293269" w:rsidP="00133A43">
      <w:pPr>
        <w:widowControl w:val="0"/>
        <w:tabs>
          <w:tab w:val="left" w:pos="234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133A43">
        <w:rPr>
          <w:sz w:val="28"/>
          <w:szCs w:val="28"/>
        </w:rPr>
        <w:br w:type="page"/>
      </w:r>
      <w:r w:rsidRPr="00133A43">
        <w:rPr>
          <w:b/>
          <w:sz w:val="28"/>
          <w:szCs w:val="28"/>
        </w:rPr>
        <w:t>2. Материалы и методы</w:t>
      </w:r>
    </w:p>
    <w:p w:rsidR="00133A43" w:rsidRDefault="00133A43" w:rsidP="00133A4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133A43">
        <w:rPr>
          <w:b/>
          <w:sz w:val="28"/>
          <w:szCs w:val="28"/>
        </w:rPr>
        <w:t>2.1 Экспериментальная часть</w:t>
      </w:r>
    </w:p>
    <w:p w:rsidR="00133A43" w:rsidRDefault="00133A43" w:rsidP="00133A43">
      <w:pPr>
        <w:widowControl w:val="0"/>
        <w:tabs>
          <w:tab w:val="left" w:pos="270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293269" w:rsidRPr="00133A43" w:rsidRDefault="00293269" w:rsidP="00133A43">
      <w:pPr>
        <w:widowControl w:val="0"/>
        <w:tabs>
          <w:tab w:val="left" w:pos="27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133A43">
        <w:rPr>
          <w:b/>
          <w:sz w:val="28"/>
          <w:szCs w:val="28"/>
        </w:rPr>
        <w:t>2.1.1 Экспериментальные животные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Эксперимент проводился на самках белых беспородных крыс средней массы 250-300 г. Животные подвергались токсическому действию азотнокислого кадмия (</w:t>
      </w:r>
      <w:r w:rsidRPr="00133A43">
        <w:rPr>
          <w:sz w:val="28"/>
          <w:szCs w:val="28"/>
          <w:lang w:val="en-US"/>
        </w:rPr>
        <w:t>Cd</w:t>
      </w:r>
      <w:r w:rsidRPr="00133A43">
        <w:rPr>
          <w:sz w:val="28"/>
          <w:szCs w:val="28"/>
        </w:rPr>
        <w:t>(</w:t>
      </w:r>
      <w:r w:rsidRPr="00133A43">
        <w:rPr>
          <w:sz w:val="28"/>
          <w:szCs w:val="28"/>
          <w:lang w:val="en-US"/>
        </w:rPr>
        <w:t>NO</w:t>
      </w:r>
      <w:r w:rsidRPr="00133A43">
        <w:rPr>
          <w:sz w:val="28"/>
          <w:szCs w:val="28"/>
        </w:rPr>
        <w:t xml:space="preserve">3)2) во время лактации. Введение нитрата кадмия производилось самкам </w:t>
      </w:r>
      <w:r w:rsidRPr="00133A43">
        <w:rPr>
          <w:sz w:val="28"/>
          <w:szCs w:val="28"/>
          <w:lang w:val="en-US"/>
        </w:rPr>
        <w:t>per</w:t>
      </w:r>
      <w:r w:rsidRPr="00133A43">
        <w:rPr>
          <w:sz w:val="28"/>
          <w:szCs w:val="28"/>
        </w:rPr>
        <w:t xml:space="preserve"> </w:t>
      </w:r>
      <w:r w:rsidRPr="00133A43">
        <w:rPr>
          <w:sz w:val="28"/>
          <w:szCs w:val="28"/>
          <w:lang w:val="en-US"/>
        </w:rPr>
        <w:t>os</w:t>
      </w:r>
      <w:r w:rsidRPr="00133A43">
        <w:rPr>
          <w:sz w:val="28"/>
          <w:szCs w:val="28"/>
        </w:rPr>
        <w:t xml:space="preserve"> в течение 10 дней (с 1 по 10 день после рождения потомства) в дозах 0,5 мг/кг и 2 мг/кг /39/. По достижении потомством экспериментальных животных четырехмесячного возраста их декапитировали и производили отбор органов и тканей для определения активности АСТ и АЛТ.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В качестве контроля использовали животных, которым в период лактации вводили в соответствующем объеме физиологический раствор.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133A43">
        <w:rPr>
          <w:b/>
          <w:sz w:val="28"/>
          <w:szCs w:val="28"/>
        </w:rPr>
        <w:t>2.1.2 Подготовка биологического материала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133A43">
        <w:rPr>
          <w:b/>
          <w:sz w:val="28"/>
          <w:szCs w:val="28"/>
        </w:rPr>
        <w:t>2.1.2.1 Подготовка сыворотки крови</w:t>
      </w:r>
    </w:p>
    <w:p w:rsidR="00293269" w:rsidRPr="00133A43" w:rsidRDefault="00293269" w:rsidP="00133A43">
      <w:pPr>
        <w:widowControl w:val="0"/>
        <w:tabs>
          <w:tab w:val="left" w:pos="1980"/>
        </w:tabs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После декапитации животных кровь собирали в гепаринизированные пробирки и для получения сыворотки подвергают центрифугированию, при 3000 об/мин, в течение 15 минут. После центрифугирования получали сыворотку, не содержащую форменных элементов крови. Затем отбирали сыворотку в пробирки, и производили определение активности АСТ и АЛТ методом Райтмана – Френкеля/40/ с помощью стандартных наборов реактивов.</w:t>
      </w:r>
    </w:p>
    <w:p w:rsidR="00293269" w:rsidRPr="00133A43" w:rsidRDefault="00293269" w:rsidP="00133A43">
      <w:pPr>
        <w:widowControl w:val="0"/>
        <w:tabs>
          <w:tab w:val="left" w:pos="1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93269" w:rsidRPr="00133A43" w:rsidRDefault="00293269" w:rsidP="00133A43">
      <w:pPr>
        <w:widowControl w:val="0"/>
        <w:tabs>
          <w:tab w:val="left" w:pos="1980"/>
          <w:tab w:val="left" w:pos="27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133A43">
        <w:rPr>
          <w:b/>
          <w:sz w:val="28"/>
          <w:szCs w:val="28"/>
        </w:rPr>
        <w:t>2.1.2.2 Подготовка гомогенатов тканей и органов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 xml:space="preserve">Извлеченные органы (печень, головной мозг, сердце, почки) отмывали от крови физиологическим раствором, взвешивали 1-2 грамма ткани, измельчали ножницами и растирали в ступке. Все операции производили на холоду. Затем добавляли среду выделения (0,005 </w:t>
      </w:r>
      <w:r w:rsidRPr="00133A43">
        <w:rPr>
          <w:sz w:val="28"/>
          <w:szCs w:val="28"/>
          <w:lang w:val="en-US"/>
        </w:rPr>
        <w:t>N</w:t>
      </w:r>
      <w:r w:rsidRPr="00133A43">
        <w:rPr>
          <w:sz w:val="28"/>
          <w:szCs w:val="28"/>
        </w:rPr>
        <w:t xml:space="preserve"> </w:t>
      </w:r>
      <w:r w:rsidRPr="00133A43">
        <w:rPr>
          <w:sz w:val="28"/>
          <w:szCs w:val="28"/>
          <w:lang w:val="en-US"/>
        </w:rPr>
        <w:t>Tris</w:t>
      </w:r>
      <w:r w:rsidRPr="00133A43">
        <w:rPr>
          <w:sz w:val="28"/>
          <w:szCs w:val="28"/>
        </w:rPr>
        <w:t xml:space="preserve">, 0,1 </w:t>
      </w:r>
      <w:r w:rsidRPr="00133A43">
        <w:rPr>
          <w:sz w:val="28"/>
          <w:szCs w:val="28"/>
          <w:lang w:val="en-US"/>
        </w:rPr>
        <w:t>N</w:t>
      </w:r>
      <w:r w:rsidRPr="00133A43">
        <w:rPr>
          <w:sz w:val="28"/>
          <w:szCs w:val="28"/>
        </w:rPr>
        <w:t xml:space="preserve"> </w:t>
      </w:r>
      <w:r w:rsidRPr="00133A43">
        <w:rPr>
          <w:sz w:val="28"/>
          <w:szCs w:val="28"/>
          <w:lang w:val="en-US"/>
        </w:rPr>
        <w:t>K</w:t>
      </w:r>
      <w:r w:rsidRPr="00133A43">
        <w:rPr>
          <w:sz w:val="28"/>
          <w:szCs w:val="28"/>
        </w:rPr>
        <w:t>С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, </w:t>
      </w:r>
      <w:r w:rsidRPr="00133A43">
        <w:rPr>
          <w:sz w:val="28"/>
          <w:szCs w:val="28"/>
          <w:lang w:val="en-US"/>
        </w:rPr>
        <w:t>pH</w:t>
      </w:r>
      <w:r w:rsidRPr="00133A43">
        <w:rPr>
          <w:sz w:val="28"/>
          <w:szCs w:val="28"/>
        </w:rPr>
        <w:t>7,4) в отношении 1: 50 для головного мозга, сердца и почек, и 1:100 – для печени. Полученные гомогенаты переносили в центрифужные пробирки и центрифугировали при 4500 об/мин 10 минут. После центрифугирования супернатант переносили в другие пробирки, а осадок выбрасывали. Далее в супернатанте производили определение активности АСТ и АЛТ методом Райтмана – Френкеля /40/ при помощи стандартных наборов реактивов.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293269" w:rsidRPr="00133A43" w:rsidRDefault="00293269" w:rsidP="00133A43">
      <w:pPr>
        <w:pStyle w:val="a6"/>
        <w:widowControl w:val="0"/>
        <w:ind w:leftChars="0" w:left="709"/>
        <w:jc w:val="left"/>
      </w:pPr>
      <w:r w:rsidRPr="00133A43">
        <w:t>2.2. Определение активности аминотрансфе</w:t>
      </w:r>
      <w:r w:rsidR="00133A43">
        <w:t>раз методом Райтмана – Френкеля</w:t>
      </w:r>
    </w:p>
    <w:p w:rsidR="00133A43" w:rsidRDefault="00133A43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 xml:space="preserve">АСТ в присутствии 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 - кетоглутарата катализирует реакцию переаминирования 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 - -аспартата с образованием оксалоацетата, который декарбоксилируется до пирувата /41/: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 – кетоглутарат + 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 - аспартат → 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 – глутамат + оксалоацетат → ПВК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 xml:space="preserve">АЛТ в присутствии 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 – кетоглутарата катализирует реакцию переаминирования 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 – аланина с образованием пирувата /41/: 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 – кетоглутарат + </w:t>
      </w:r>
      <w:r w:rsidRPr="00133A43">
        <w:rPr>
          <w:sz w:val="28"/>
          <w:szCs w:val="28"/>
          <w:lang w:val="en-US"/>
        </w:rPr>
        <w:t>L</w:t>
      </w:r>
      <w:r w:rsidR="00133A43"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 xml:space="preserve">- аланин → 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 – глутамат + ПВК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Пируват с 2,4 – динитрофенилгидразином (2,4 - ДНФГ) в щелочной среде образует окрашенный гидразон, интенсивность окраски которого прямо пропорциональна активности АСТ и АЛТ.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293269" w:rsidRPr="00133A43" w:rsidRDefault="00293269" w:rsidP="00133A43">
      <w:pPr>
        <w:widowControl w:val="0"/>
        <w:spacing w:line="360" w:lineRule="auto"/>
        <w:ind w:left="709"/>
        <w:rPr>
          <w:b/>
          <w:sz w:val="28"/>
          <w:szCs w:val="28"/>
        </w:rPr>
      </w:pPr>
      <w:r w:rsidRPr="00133A43">
        <w:rPr>
          <w:b/>
          <w:sz w:val="28"/>
          <w:szCs w:val="28"/>
        </w:rPr>
        <w:t>2.2.1 Определение активности аспартатаминотрансферазы и аланинаминотрансферазы в сыворотке крови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В обычные пробирки наливали 0,5 мл субстрата (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 – аспартат (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 - аланин) 0,1 моль/л, </w:t>
      </w:r>
      <w:r w:rsidRPr="00133A43">
        <w:rPr>
          <w:sz w:val="28"/>
          <w:szCs w:val="28"/>
          <w:lang w:val="en-US"/>
        </w:rPr>
        <w:t>L</w:t>
      </w:r>
      <w:r w:rsidRPr="00133A43">
        <w:rPr>
          <w:sz w:val="28"/>
          <w:szCs w:val="28"/>
        </w:rPr>
        <w:t xml:space="preserve"> – кетоглутарат 2 ммоль/л, фосфатный буфер 0,1 моль/л) и 0,1 мл сыворотки крови. Параллельно ставили контрольные пробы, в которые не добавляли сыворотку. Пробы тщательно перемешивали и инкубировали в течение 1 часа – АСТ и 30 минут – АЛТ при 37С на водяной бане. После этого к опытным и контрольным пробам приливали по 0,5 мл раствора 2,4 – ДНФГ. В пробирки с контролем только после добавления 2,4 – ДНФГ приливали 0,1 мл сыворотки крови. Через 20 минут (20-25 </w:t>
      </w:r>
      <w:r w:rsidRPr="00133A43">
        <w:rPr>
          <w:sz w:val="28"/>
          <w:szCs w:val="28"/>
          <w:vertAlign w:val="superscript"/>
        </w:rPr>
        <w:t>о</w:t>
      </w:r>
      <w:r w:rsidRPr="00133A43">
        <w:rPr>
          <w:sz w:val="28"/>
          <w:szCs w:val="28"/>
        </w:rPr>
        <w:t xml:space="preserve">С) в пробирки приливали по 5 мл 0,4 моль/л раствора </w:t>
      </w:r>
      <w:r w:rsidRPr="00133A43">
        <w:rPr>
          <w:sz w:val="28"/>
          <w:szCs w:val="28"/>
          <w:lang w:val="en-US"/>
        </w:rPr>
        <w:t>NaOH</w:t>
      </w:r>
      <w:r w:rsidRPr="00133A43">
        <w:rPr>
          <w:sz w:val="28"/>
          <w:szCs w:val="28"/>
        </w:rPr>
        <w:t>, хорошо перемешивали и через 5-10 минут фотометрировали против холостой пробы в интервале длин волн 500-560 нм (</w:t>
      </w:r>
      <w:r w:rsidRPr="00133A43">
        <w:rPr>
          <w:sz w:val="28"/>
          <w:szCs w:val="28"/>
          <w:lang w:val="en-US"/>
        </w:rPr>
        <w:t>opt</w:t>
      </w:r>
      <w:r w:rsidRPr="00133A43">
        <w:rPr>
          <w:sz w:val="28"/>
          <w:szCs w:val="28"/>
        </w:rPr>
        <w:t xml:space="preserve"> 537нм) в кюветах толщиной 1см.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Расчет активности ферментов в сыворотке крови производили по калибровочному графику. Каталитическую активность АСТ(АЛТ) рассчитывали в мкмоль/(с·л) по формуле: каталитическая концентрация АСТ(АЛТ)= (Епр – Ек)К, где К – коэффициент рассчитанный по калибровочному графику: К=С/Е, Епр – экстинция пробы, Ек – экстинция контроля.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 xml:space="preserve">Калибровочный график для определения активности аминотрансфераз строили таким образом, чтобы в пробах находилось от 0,05 до 0,30 мл стандартного раствора пирувата. К пробам, содержащим от 0,5 до 0,25 мл субстрата (0,05; 0,10; 0,15; 0,20; 025; 0,30 мл пирувата), добавляли 0,5мл раствора 2,4 – ДНФГ, инкубировали при комнатной температуре в течение 20 минут. Затем во все пробирки приливали по 5 мл 0,4 Н </w:t>
      </w:r>
      <w:r w:rsidRPr="00133A43">
        <w:rPr>
          <w:sz w:val="28"/>
          <w:szCs w:val="28"/>
          <w:lang w:val="en-US"/>
        </w:rPr>
        <w:t>NaOH</w:t>
      </w:r>
      <w:r w:rsidRPr="00133A43">
        <w:rPr>
          <w:sz w:val="28"/>
          <w:szCs w:val="28"/>
        </w:rPr>
        <w:t>, хорошо перемешивали и через 30 минут в пробирках № 2-6 измеряли оптическую плотность при 537 нм против раствора в пробирке № 1. Калибровочный график строили, откладывая на оси ординат значения оптической плотности для каждой пробы, а на оси абсцисс – соответствующие им значения активности АСТ и АЛТ.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293269" w:rsidRPr="00133A43" w:rsidRDefault="00293269" w:rsidP="00133A43">
      <w:pPr>
        <w:widowControl w:val="0"/>
        <w:spacing w:line="360" w:lineRule="auto"/>
        <w:ind w:left="709"/>
        <w:rPr>
          <w:sz w:val="28"/>
          <w:szCs w:val="28"/>
        </w:rPr>
      </w:pPr>
      <w:r w:rsidRPr="00133A43">
        <w:rPr>
          <w:b/>
          <w:sz w:val="28"/>
          <w:szCs w:val="28"/>
        </w:rPr>
        <w:t>2.2.2 Определение активности аспартатаминотрансферазы и аланинаминотрансферазы в гомогенатах органов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В пробирки наливали 0,1 мл разбавленного гомогената тканей печени, головного мозга, сердца, почек и 0,5 мл субстрата (субстрат предварительно нагревали на водяной бане до 37</w:t>
      </w:r>
      <w:r w:rsidRPr="00133A43">
        <w:rPr>
          <w:sz w:val="28"/>
          <w:szCs w:val="28"/>
          <w:vertAlign w:val="superscript"/>
        </w:rPr>
        <w:t xml:space="preserve"> о</w:t>
      </w:r>
      <w:r w:rsidRPr="00133A43">
        <w:rPr>
          <w:sz w:val="28"/>
          <w:szCs w:val="28"/>
        </w:rPr>
        <w:t>С). Параллельно ставили контрольные пробы, в</w:t>
      </w:r>
      <w:r w:rsidR="00133A43"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>которые не добавляли субстрата. Пробы хорошо перемешивали и инкубировали в течение 1 часа при 37</w:t>
      </w:r>
      <w:r w:rsidRPr="00133A43">
        <w:rPr>
          <w:sz w:val="28"/>
          <w:szCs w:val="28"/>
          <w:vertAlign w:val="superscript"/>
        </w:rPr>
        <w:t xml:space="preserve"> о</w:t>
      </w:r>
      <w:r w:rsidRPr="00133A43">
        <w:rPr>
          <w:sz w:val="28"/>
          <w:szCs w:val="28"/>
        </w:rPr>
        <w:t xml:space="preserve"> С на водяной бане. После этого к опытным и контрольным пробам прибавляли по 0,5 мл раствора 2,4 – ДНФГ. В пробирки с контролем только после добавления 2,4 – ДНФГ приливали 0,5 субстрата. Пробы оставляли на 20 минут при комнатной температуре, затем во все пробирки приливали по 5 мл 0,4 Н </w:t>
      </w:r>
      <w:r w:rsidRPr="00133A43">
        <w:rPr>
          <w:sz w:val="28"/>
          <w:szCs w:val="28"/>
          <w:lang w:val="en-US"/>
        </w:rPr>
        <w:t>NaOH</w:t>
      </w:r>
      <w:r w:rsidRPr="00133A43">
        <w:rPr>
          <w:sz w:val="28"/>
          <w:szCs w:val="28"/>
        </w:rPr>
        <w:t>, тщательно перемешивали и через 30 минут измеряли оптическую плотность при 505 нм, в кюветах с толщиной поглощающего слоя 1 см.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Расчет активности ферментов в гомогенатах органов производили по калибровочному графику. Каталитическую активность АСТ(АЛТ) рассчитывали в мкмоль/(с·л) по формуле: АСТ(АЛТ) = (Епр- Ек)К, где К – коэффициент рассчитанный по калибровочному графику: К=С/Е, Епр</w:t>
      </w:r>
      <w:r w:rsidR="00133A43"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 xml:space="preserve">- экстинция пробы, Ек – экстинция контроля. 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Калибровочный график для определения аминотрансфераз в гомогенатах тканей строили так же, как для сыворотки крови. Для расчета активности ферментов учитывали все разведения гомогената и выражали в пересчете на 1 грамм ткани (мг белка).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Все экспериментальные группы содержали от 7 до 9 животных, полученные данные были подвергнуты статистической обработке. Достоверность различий между группами оценивали с учетом критерия Стюдента, в соответствии с общепринятой методикой /42/.</w:t>
      </w:r>
    </w:p>
    <w:p w:rsidR="00133A43" w:rsidRDefault="00133A43" w:rsidP="00133A43">
      <w:pPr>
        <w:widowControl w:val="0"/>
        <w:spacing w:line="360" w:lineRule="auto"/>
        <w:ind w:left="709"/>
        <w:jc w:val="both"/>
        <w:rPr>
          <w:b/>
          <w:sz w:val="28"/>
          <w:szCs w:val="28"/>
        </w:rPr>
      </w:pPr>
    </w:p>
    <w:p w:rsidR="00293269" w:rsidRPr="00133A43" w:rsidRDefault="00133A43" w:rsidP="00133A4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93269" w:rsidRPr="00133A43">
        <w:rPr>
          <w:b/>
          <w:sz w:val="28"/>
          <w:szCs w:val="28"/>
        </w:rPr>
        <w:t>Результаты и обсуждение</w:t>
      </w:r>
    </w:p>
    <w:p w:rsidR="00293269" w:rsidRDefault="00293269" w:rsidP="00133A43">
      <w:pPr>
        <w:pStyle w:val="a6"/>
        <w:widowControl w:val="0"/>
        <w:ind w:leftChars="0" w:left="0" w:firstLine="709"/>
        <w:jc w:val="both"/>
        <w:rPr>
          <w:b w:val="0"/>
        </w:rPr>
      </w:pPr>
      <w:r w:rsidRPr="00133A43">
        <w:rPr>
          <w:b w:val="0"/>
        </w:rPr>
        <w:t xml:space="preserve">Трансаминазы являются важнейшими ферментами обмена веществ. Аспартатаминотрансфераза (АСТ) и аланинаминотрансфераза (АЛТ) - близкие по действию ферменты, при участии которых в организме человека осуществляется межмолекулярный перенос аминогрупп с аминокислот на кетокислоты. Этот процесс - трансаминирование - ответственен за синтез и разрушение отдельных аминокислот в организме. В процессе переаминирования, осуществляют связь углеродного и белкового обмена /36/. В связи с этим, изучение влияния ионов кадмия как распространенного экотоксиканта, принадлежащего к группе тяжелых металлов, представляет несомненный интерес. </w:t>
      </w:r>
    </w:p>
    <w:p w:rsidR="00133A43" w:rsidRPr="00133A43" w:rsidRDefault="00133A43" w:rsidP="00133A43">
      <w:pPr>
        <w:pStyle w:val="21"/>
        <w:widowControl w:val="0"/>
        <w:tabs>
          <w:tab w:val="left" w:pos="2160"/>
        </w:tabs>
        <w:ind w:firstLine="709"/>
        <w:jc w:val="both"/>
        <w:rPr>
          <w:szCs w:val="28"/>
        </w:rPr>
      </w:pPr>
      <w:r w:rsidRPr="00133A43">
        <w:rPr>
          <w:szCs w:val="28"/>
        </w:rPr>
        <w:t xml:space="preserve">В ходе исследования активности аланинаминотрансферазы (КФ.2.6.1.2.) и аспартатаминотрансферазы (КФ.2.6.1.1.) были получены следующие результаты. </w:t>
      </w:r>
    </w:p>
    <w:p w:rsidR="00133A43" w:rsidRDefault="00133A43" w:rsidP="00133A43">
      <w:pPr>
        <w:pStyle w:val="a6"/>
        <w:widowControl w:val="0"/>
        <w:ind w:leftChars="0" w:left="0" w:firstLine="709"/>
        <w:jc w:val="both"/>
        <w:rPr>
          <w:b w:val="0"/>
        </w:rPr>
      </w:pPr>
    </w:p>
    <w:p w:rsidR="00133A43" w:rsidRPr="00133A43" w:rsidRDefault="00133A43" w:rsidP="00133A43">
      <w:pPr>
        <w:pStyle w:val="a6"/>
        <w:widowControl w:val="0"/>
        <w:ind w:leftChars="0" w:left="0" w:firstLine="709"/>
        <w:jc w:val="both"/>
        <w:rPr>
          <w:b w:val="0"/>
        </w:rPr>
      </w:pPr>
      <w:r w:rsidRPr="00133A43">
        <w:rPr>
          <w:b w:val="0"/>
        </w:rPr>
        <w:t>Таблица 1- Активность аланинтрансаминазы в сыворотке крови и гомогенатах органов 4-х месячных самок крыс подвергшихся хроническому действию кадмия в неонатальный период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1"/>
        <w:gridCol w:w="1542"/>
        <w:gridCol w:w="1470"/>
        <w:gridCol w:w="1679"/>
        <w:gridCol w:w="1679"/>
        <w:gridCol w:w="1679"/>
      </w:tblGrid>
      <w:tr w:rsidR="00133A43" w:rsidRPr="00133A43" w:rsidTr="00133A43">
        <w:tc>
          <w:tcPr>
            <w:tcW w:w="795" w:type="pct"/>
          </w:tcPr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Группа</w:t>
            </w:r>
          </w:p>
        </w:tc>
        <w:tc>
          <w:tcPr>
            <w:tcW w:w="806" w:type="pct"/>
          </w:tcPr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Сыворотка</w:t>
            </w:r>
          </w:p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(М±</w:t>
            </w:r>
            <w:r w:rsidRPr="00133A43">
              <w:rPr>
                <w:sz w:val="20"/>
                <w:szCs w:val="20"/>
                <w:lang w:val="en-US"/>
              </w:rPr>
              <w:t>m)</w:t>
            </w:r>
          </w:p>
        </w:tc>
        <w:tc>
          <w:tcPr>
            <w:tcW w:w="768" w:type="pct"/>
          </w:tcPr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Печень</w:t>
            </w:r>
          </w:p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(М±</w:t>
            </w:r>
            <w:r w:rsidRPr="00133A43">
              <w:rPr>
                <w:sz w:val="20"/>
                <w:szCs w:val="20"/>
                <w:lang w:val="en-US"/>
              </w:rPr>
              <w:t>m)</w:t>
            </w:r>
          </w:p>
        </w:tc>
        <w:tc>
          <w:tcPr>
            <w:tcW w:w="877" w:type="pct"/>
          </w:tcPr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Мозг</w:t>
            </w:r>
          </w:p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(М±</w:t>
            </w:r>
            <w:r w:rsidRPr="00133A43">
              <w:rPr>
                <w:sz w:val="20"/>
                <w:szCs w:val="20"/>
                <w:lang w:val="en-US"/>
              </w:rPr>
              <w:t>m)</w:t>
            </w:r>
          </w:p>
        </w:tc>
        <w:tc>
          <w:tcPr>
            <w:tcW w:w="877" w:type="pct"/>
          </w:tcPr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Сердце</w:t>
            </w:r>
          </w:p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(М±</w:t>
            </w:r>
            <w:r w:rsidRPr="00133A43">
              <w:rPr>
                <w:sz w:val="20"/>
                <w:szCs w:val="20"/>
                <w:lang w:val="en-US"/>
              </w:rPr>
              <w:t>m)</w:t>
            </w:r>
          </w:p>
        </w:tc>
        <w:tc>
          <w:tcPr>
            <w:tcW w:w="877" w:type="pct"/>
          </w:tcPr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Почки</w:t>
            </w:r>
          </w:p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(М±</w:t>
            </w:r>
            <w:r w:rsidRPr="00133A43">
              <w:rPr>
                <w:sz w:val="20"/>
                <w:szCs w:val="20"/>
                <w:lang w:val="en-US"/>
              </w:rPr>
              <w:t>m)</w:t>
            </w:r>
          </w:p>
        </w:tc>
      </w:tr>
      <w:tr w:rsidR="00133A43" w:rsidRPr="00133A43" w:rsidTr="00133A43">
        <w:tc>
          <w:tcPr>
            <w:tcW w:w="795" w:type="pct"/>
          </w:tcPr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контроль</w:t>
            </w:r>
          </w:p>
        </w:tc>
        <w:tc>
          <w:tcPr>
            <w:tcW w:w="806" w:type="pct"/>
          </w:tcPr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33A43">
              <w:rPr>
                <w:sz w:val="20"/>
                <w:szCs w:val="20"/>
              </w:rPr>
              <w:t>0,003±</w:t>
            </w:r>
          </w:p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0,0015</w:t>
            </w:r>
          </w:p>
        </w:tc>
        <w:tc>
          <w:tcPr>
            <w:tcW w:w="768" w:type="pct"/>
          </w:tcPr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33A43">
              <w:rPr>
                <w:sz w:val="20"/>
                <w:szCs w:val="20"/>
                <w:lang w:val="en-US"/>
              </w:rPr>
              <w:t>3</w:t>
            </w:r>
            <w:bookmarkStart w:id="0" w:name="OLE_LINK1"/>
            <w:r w:rsidRPr="00133A43">
              <w:rPr>
                <w:sz w:val="20"/>
                <w:szCs w:val="20"/>
              </w:rPr>
              <w:t>,0</w:t>
            </w:r>
            <w:r w:rsidRPr="00133A43">
              <w:rPr>
                <w:sz w:val="20"/>
                <w:szCs w:val="20"/>
                <w:lang w:val="en-US"/>
              </w:rPr>
              <w:t>±</w:t>
            </w:r>
            <w:bookmarkEnd w:id="0"/>
            <w:r w:rsidRPr="00133A43">
              <w:rPr>
                <w:sz w:val="20"/>
                <w:szCs w:val="20"/>
                <w:lang w:val="en-US"/>
              </w:rPr>
              <w:t>0.2</w:t>
            </w:r>
          </w:p>
        </w:tc>
        <w:tc>
          <w:tcPr>
            <w:tcW w:w="877" w:type="pct"/>
          </w:tcPr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  <w:lang w:val="en-US"/>
              </w:rPr>
              <w:t>0.65±0.05</w:t>
            </w:r>
          </w:p>
        </w:tc>
        <w:tc>
          <w:tcPr>
            <w:tcW w:w="877" w:type="pct"/>
          </w:tcPr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0,094±</w:t>
            </w:r>
          </w:p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0,022</w:t>
            </w:r>
          </w:p>
        </w:tc>
        <w:tc>
          <w:tcPr>
            <w:tcW w:w="877" w:type="pct"/>
          </w:tcPr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33A43">
              <w:rPr>
                <w:sz w:val="20"/>
                <w:szCs w:val="20"/>
                <w:lang w:val="en-US"/>
              </w:rPr>
              <w:t>1,05±0.25</w:t>
            </w:r>
          </w:p>
        </w:tc>
      </w:tr>
      <w:tr w:rsidR="00133A43" w:rsidRPr="00133A43" w:rsidTr="00133A43">
        <w:tc>
          <w:tcPr>
            <w:tcW w:w="795" w:type="pct"/>
          </w:tcPr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Кадмий 0,5 мг/кг</w:t>
            </w:r>
          </w:p>
        </w:tc>
        <w:tc>
          <w:tcPr>
            <w:tcW w:w="806" w:type="pct"/>
          </w:tcPr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33A43">
              <w:rPr>
                <w:sz w:val="20"/>
                <w:szCs w:val="20"/>
              </w:rPr>
              <w:t>0,008±</w:t>
            </w:r>
          </w:p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0,0005</w:t>
            </w:r>
          </w:p>
        </w:tc>
        <w:tc>
          <w:tcPr>
            <w:tcW w:w="768" w:type="pct"/>
          </w:tcPr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33A43">
              <w:rPr>
                <w:sz w:val="20"/>
                <w:szCs w:val="20"/>
                <w:lang w:val="en-US"/>
              </w:rPr>
              <w:t>1</w:t>
            </w:r>
            <w:r w:rsidRPr="00133A43">
              <w:rPr>
                <w:sz w:val="20"/>
                <w:szCs w:val="20"/>
              </w:rPr>
              <w:t>,</w:t>
            </w:r>
            <w:r w:rsidRPr="00133A43">
              <w:rPr>
                <w:sz w:val="20"/>
                <w:szCs w:val="20"/>
                <w:lang w:val="en-US"/>
              </w:rPr>
              <w:t>5±0.6</w:t>
            </w:r>
          </w:p>
        </w:tc>
        <w:tc>
          <w:tcPr>
            <w:tcW w:w="877" w:type="pct"/>
          </w:tcPr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  <w:lang w:val="en-US"/>
              </w:rPr>
              <w:t>0.55±0.1</w:t>
            </w:r>
          </w:p>
        </w:tc>
        <w:tc>
          <w:tcPr>
            <w:tcW w:w="877" w:type="pct"/>
          </w:tcPr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0,094±</w:t>
            </w:r>
          </w:p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0,004</w:t>
            </w:r>
          </w:p>
        </w:tc>
        <w:tc>
          <w:tcPr>
            <w:tcW w:w="877" w:type="pct"/>
          </w:tcPr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  <w:lang w:val="en-US"/>
              </w:rPr>
              <w:t>0.4±0.1</w:t>
            </w:r>
          </w:p>
        </w:tc>
      </w:tr>
      <w:tr w:rsidR="00133A43" w:rsidRPr="00133A43" w:rsidTr="00133A43">
        <w:tc>
          <w:tcPr>
            <w:tcW w:w="795" w:type="pct"/>
          </w:tcPr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Кадмий 2 мг/кг</w:t>
            </w:r>
          </w:p>
        </w:tc>
        <w:tc>
          <w:tcPr>
            <w:tcW w:w="806" w:type="pct"/>
          </w:tcPr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33A43">
              <w:rPr>
                <w:sz w:val="20"/>
                <w:szCs w:val="20"/>
              </w:rPr>
              <w:t>0,001±</w:t>
            </w:r>
          </w:p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0,0003</w:t>
            </w:r>
          </w:p>
        </w:tc>
        <w:tc>
          <w:tcPr>
            <w:tcW w:w="768" w:type="pct"/>
          </w:tcPr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33A43">
              <w:rPr>
                <w:sz w:val="20"/>
                <w:szCs w:val="20"/>
                <w:lang w:val="en-US"/>
              </w:rPr>
              <w:t>1</w:t>
            </w:r>
            <w:r w:rsidRPr="00133A43">
              <w:rPr>
                <w:sz w:val="20"/>
                <w:szCs w:val="20"/>
              </w:rPr>
              <w:t>,</w:t>
            </w:r>
            <w:r w:rsidRPr="00133A43">
              <w:rPr>
                <w:sz w:val="20"/>
                <w:szCs w:val="20"/>
                <w:lang w:val="en-US"/>
              </w:rPr>
              <w:t>6±0.3</w:t>
            </w:r>
          </w:p>
        </w:tc>
        <w:tc>
          <w:tcPr>
            <w:tcW w:w="877" w:type="pct"/>
          </w:tcPr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  <w:lang w:val="en-US"/>
              </w:rPr>
              <w:t>0.55±0.15</w:t>
            </w:r>
          </w:p>
        </w:tc>
        <w:tc>
          <w:tcPr>
            <w:tcW w:w="877" w:type="pct"/>
          </w:tcPr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0,17±</w:t>
            </w:r>
          </w:p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0,0037</w:t>
            </w:r>
          </w:p>
        </w:tc>
        <w:tc>
          <w:tcPr>
            <w:tcW w:w="877" w:type="pct"/>
          </w:tcPr>
          <w:p w:rsidR="00133A43" w:rsidRPr="00133A43" w:rsidRDefault="00133A43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  <w:lang w:val="en-US"/>
              </w:rPr>
              <w:t>0.3±0.15</w:t>
            </w:r>
          </w:p>
        </w:tc>
      </w:tr>
    </w:tbl>
    <w:p w:rsidR="00293269" w:rsidRPr="00133A43" w:rsidRDefault="00293269" w:rsidP="00133A43">
      <w:pPr>
        <w:widowControl w:val="0"/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</w:rPr>
      </w:pPr>
    </w:p>
    <w:p w:rsidR="00293269" w:rsidRPr="00133A43" w:rsidRDefault="00293269" w:rsidP="00133A43">
      <w:pPr>
        <w:pStyle w:val="2"/>
        <w:widowControl w:val="0"/>
        <w:ind w:firstLine="709"/>
      </w:pPr>
      <w:r w:rsidRPr="00133A43">
        <w:t>В результате эксперимента было установлено снижение активности АЛТ в гомогенате печени в выбранных дозах в 2 раза (р&lt;0,003) по отношению к контролю, как показано в таблице1</w:t>
      </w:r>
      <w:r w:rsidRPr="00133A43">
        <w:rPr>
          <w:b/>
        </w:rPr>
        <w:t xml:space="preserve"> </w:t>
      </w:r>
      <w:r w:rsidRPr="00133A43">
        <w:t>и</w:t>
      </w:r>
      <w:r w:rsidRPr="00133A43">
        <w:rPr>
          <w:b/>
        </w:rPr>
        <w:t xml:space="preserve"> </w:t>
      </w:r>
      <w:r w:rsidRPr="00133A43">
        <w:t>на рисунке Б.1.</w:t>
      </w:r>
    </w:p>
    <w:p w:rsidR="00293269" w:rsidRPr="00133A43" w:rsidRDefault="00293269" w:rsidP="00133A43">
      <w:pPr>
        <w:pStyle w:val="2"/>
        <w:widowControl w:val="0"/>
        <w:ind w:firstLine="709"/>
      </w:pPr>
      <w:r w:rsidRPr="00133A43">
        <w:t>У самок опытной группы в сыворотке крови происходило увеличение достоверное увеличение активности АЛТ в группе 0,5 мг/кг в 2,7р (р&lt;0.02) и в группе 2 мг/кг в 3 раза (р&lt;0,001) таблица 1, рисунок А.1.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В гомогенате мозга нами не было выявлено достоверных различий в изменении активности АЛТ, хотя наблюдалась тенденция к её снижению, что отражено в таблице 1 и на рисунке В</w:t>
      </w:r>
      <w:r w:rsidRPr="00133A43">
        <w:rPr>
          <w:b/>
          <w:sz w:val="28"/>
          <w:szCs w:val="28"/>
        </w:rPr>
        <w:t>.</w:t>
      </w:r>
      <w:r w:rsidRPr="00133A43">
        <w:rPr>
          <w:sz w:val="28"/>
          <w:szCs w:val="28"/>
        </w:rPr>
        <w:t xml:space="preserve">1. 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В гомогенате почек при дозе 0,5 мг/кг активность АЛТ уменьшилась в 2,5 раза (р&lt;0,004) по отношению к контролю, а при дозе 2 мг/кг по отношению контролю уменьшилась более, чем в 3 раза (р&lt;0,005) (таблица1,рисунок Д.1</w:t>
      </w:r>
      <w:r w:rsidRPr="00133A43">
        <w:rPr>
          <w:b/>
          <w:sz w:val="28"/>
          <w:szCs w:val="28"/>
        </w:rPr>
        <w:t>)</w:t>
      </w:r>
      <w:r w:rsidRPr="00133A43">
        <w:rPr>
          <w:sz w:val="28"/>
          <w:szCs w:val="28"/>
        </w:rPr>
        <w:t>. Статистически достоверных различий в активности фермента между дозой 0,5 мг/кг и 2 мг/кг выявлено не было.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В гомогенате сердца достоверных</w:t>
      </w:r>
      <w:r w:rsidR="00133A43"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>изменений</w:t>
      </w:r>
      <w:r w:rsidR="00133A43">
        <w:rPr>
          <w:sz w:val="28"/>
          <w:szCs w:val="28"/>
        </w:rPr>
        <w:t xml:space="preserve"> </w:t>
      </w:r>
      <w:r w:rsidRPr="00133A43">
        <w:rPr>
          <w:sz w:val="28"/>
          <w:szCs w:val="28"/>
        </w:rPr>
        <w:t xml:space="preserve">активности АЛТ в дозах как 0,5 мг/кг, так и 2 мг/кг не наблюдалось (таблица 1 Приложение Г.1). 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В работе также было изучено изменение активности аспартатаминотрансферазы у потомства белых крыс, подвергшихся токсическому действию солей кадмия в период лактации.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Активность АСТ в гомогенате печени при дозе 0,5 мг/кг по сравнению с контролем достоверно не изменилась, тогда как при дозе 2 мг/кг - повысилась более чем в 2,5 раза (р&lt;0,03) таблица 2, приложение Б.2.</w:t>
      </w:r>
    </w:p>
    <w:p w:rsidR="00293269" w:rsidRPr="00133A43" w:rsidRDefault="00293269" w:rsidP="00133A43">
      <w:pPr>
        <w:pStyle w:val="a8"/>
        <w:widowControl w:val="0"/>
        <w:ind w:firstLine="709"/>
        <w:rPr>
          <w:szCs w:val="28"/>
        </w:rPr>
      </w:pPr>
      <w:r w:rsidRPr="00133A43">
        <w:rPr>
          <w:szCs w:val="28"/>
        </w:rPr>
        <w:t xml:space="preserve">При введении экспериментальным животным нитрата кадмия в дозе 0,5 мг/кг, у их потомства не наблюдалось статистически достоверного изменения активности АСТ в сыворотке крови по сравнению с контролем. При дозе 2 мг/кг отмечено уменьшение активности АСТ сыворотке примерно 6 раз (р&lt;0,05) по сравнению с контролем. Полученные данные представлены в таблице 2, рисунке А.2. </w:t>
      </w:r>
    </w:p>
    <w:p w:rsidR="00133A43" w:rsidRDefault="00133A43" w:rsidP="00133A43">
      <w:pPr>
        <w:pStyle w:val="a8"/>
        <w:widowControl w:val="0"/>
        <w:ind w:firstLine="709"/>
        <w:rPr>
          <w:szCs w:val="28"/>
        </w:rPr>
      </w:pPr>
    </w:p>
    <w:p w:rsidR="00293269" w:rsidRPr="00133A43" w:rsidRDefault="00293269" w:rsidP="00133A43">
      <w:pPr>
        <w:pStyle w:val="a8"/>
        <w:widowControl w:val="0"/>
        <w:ind w:firstLine="709"/>
        <w:rPr>
          <w:szCs w:val="28"/>
        </w:rPr>
      </w:pPr>
      <w:r w:rsidRPr="00133A43">
        <w:rPr>
          <w:szCs w:val="28"/>
        </w:rPr>
        <w:t xml:space="preserve">Таблица 2-Активность аспартаттрансаминазы в сыворотке крови и гомогенатах органов 4-х месячных самок крыс подвергшихся хроническому действию кадмия в неонатальный период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8"/>
        <w:gridCol w:w="1426"/>
        <w:gridCol w:w="1426"/>
        <w:gridCol w:w="1629"/>
        <w:gridCol w:w="1629"/>
        <w:gridCol w:w="1832"/>
      </w:tblGrid>
      <w:tr w:rsidR="00293269" w:rsidRPr="00133A43" w:rsidTr="00133A43">
        <w:tc>
          <w:tcPr>
            <w:tcW w:w="851" w:type="pct"/>
          </w:tcPr>
          <w:p w:rsidR="00293269" w:rsidRPr="00133A43" w:rsidRDefault="00293269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Группа</w:t>
            </w:r>
          </w:p>
        </w:tc>
        <w:tc>
          <w:tcPr>
            <w:tcW w:w="745" w:type="pct"/>
          </w:tcPr>
          <w:p w:rsidR="00293269" w:rsidRPr="00133A43" w:rsidRDefault="00293269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Сыворотка</w:t>
            </w:r>
          </w:p>
          <w:p w:rsidR="00293269" w:rsidRPr="00133A43" w:rsidRDefault="00293269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(М±</w:t>
            </w:r>
            <w:r w:rsidRPr="00133A43">
              <w:rPr>
                <w:sz w:val="20"/>
                <w:szCs w:val="20"/>
                <w:lang w:val="en-US"/>
              </w:rPr>
              <w:t>m)</w:t>
            </w:r>
          </w:p>
        </w:tc>
        <w:tc>
          <w:tcPr>
            <w:tcW w:w="745" w:type="pct"/>
          </w:tcPr>
          <w:p w:rsidR="00293269" w:rsidRPr="00133A43" w:rsidRDefault="00293269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Печень</w:t>
            </w:r>
          </w:p>
          <w:p w:rsidR="00293269" w:rsidRPr="00133A43" w:rsidRDefault="00293269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(М±</w:t>
            </w:r>
            <w:r w:rsidRPr="00133A43">
              <w:rPr>
                <w:sz w:val="20"/>
                <w:szCs w:val="20"/>
                <w:lang w:val="en-US"/>
              </w:rPr>
              <w:t>m)</w:t>
            </w:r>
          </w:p>
        </w:tc>
        <w:tc>
          <w:tcPr>
            <w:tcW w:w="851" w:type="pct"/>
          </w:tcPr>
          <w:p w:rsidR="00293269" w:rsidRPr="00133A43" w:rsidRDefault="00293269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Мозг</w:t>
            </w:r>
          </w:p>
          <w:p w:rsidR="00293269" w:rsidRPr="00133A43" w:rsidRDefault="00293269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(М±</w:t>
            </w:r>
            <w:r w:rsidRPr="00133A43">
              <w:rPr>
                <w:sz w:val="20"/>
                <w:szCs w:val="20"/>
                <w:lang w:val="en-US"/>
              </w:rPr>
              <w:t>m)</w:t>
            </w:r>
          </w:p>
        </w:tc>
        <w:tc>
          <w:tcPr>
            <w:tcW w:w="851" w:type="pct"/>
          </w:tcPr>
          <w:p w:rsidR="00293269" w:rsidRPr="00133A43" w:rsidRDefault="00293269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Сердце</w:t>
            </w:r>
          </w:p>
          <w:p w:rsidR="00293269" w:rsidRPr="00133A43" w:rsidRDefault="00293269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(М±</w:t>
            </w:r>
            <w:r w:rsidRPr="00133A43">
              <w:rPr>
                <w:sz w:val="20"/>
                <w:szCs w:val="20"/>
                <w:lang w:val="en-US"/>
              </w:rPr>
              <w:t>m)</w:t>
            </w:r>
          </w:p>
        </w:tc>
        <w:tc>
          <w:tcPr>
            <w:tcW w:w="957" w:type="pct"/>
          </w:tcPr>
          <w:p w:rsidR="00293269" w:rsidRPr="00133A43" w:rsidRDefault="00293269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Почки</w:t>
            </w:r>
          </w:p>
          <w:p w:rsidR="00293269" w:rsidRPr="00133A43" w:rsidRDefault="00293269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(М±</w:t>
            </w:r>
            <w:r w:rsidRPr="00133A43">
              <w:rPr>
                <w:sz w:val="20"/>
                <w:szCs w:val="20"/>
                <w:lang w:val="en-US"/>
              </w:rPr>
              <w:t>m)</w:t>
            </w:r>
          </w:p>
        </w:tc>
      </w:tr>
      <w:tr w:rsidR="00293269" w:rsidRPr="00133A43" w:rsidTr="00133A43">
        <w:tc>
          <w:tcPr>
            <w:tcW w:w="851" w:type="pct"/>
          </w:tcPr>
          <w:p w:rsidR="00293269" w:rsidRPr="00133A43" w:rsidRDefault="00293269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контроль</w:t>
            </w:r>
          </w:p>
        </w:tc>
        <w:tc>
          <w:tcPr>
            <w:tcW w:w="745" w:type="pct"/>
          </w:tcPr>
          <w:p w:rsidR="00293269" w:rsidRPr="00133A43" w:rsidRDefault="00293269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0,02±</w:t>
            </w:r>
          </w:p>
          <w:p w:rsidR="00293269" w:rsidRPr="00133A43" w:rsidRDefault="00293269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0,0075</w:t>
            </w:r>
          </w:p>
        </w:tc>
        <w:tc>
          <w:tcPr>
            <w:tcW w:w="745" w:type="pct"/>
          </w:tcPr>
          <w:p w:rsidR="00293269" w:rsidRPr="00133A43" w:rsidRDefault="00293269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33A43">
              <w:rPr>
                <w:sz w:val="20"/>
                <w:szCs w:val="20"/>
                <w:lang w:val="en-US"/>
              </w:rPr>
              <w:t>1</w:t>
            </w:r>
            <w:r w:rsidRPr="00133A43">
              <w:rPr>
                <w:sz w:val="20"/>
                <w:szCs w:val="20"/>
              </w:rPr>
              <w:t>,</w:t>
            </w:r>
            <w:r w:rsidRPr="00133A43">
              <w:rPr>
                <w:sz w:val="20"/>
                <w:szCs w:val="20"/>
                <w:lang w:val="en-US"/>
              </w:rPr>
              <w:t>9±0,5</w:t>
            </w:r>
          </w:p>
        </w:tc>
        <w:tc>
          <w:tcPr>
            <w:tcW w:w="851" w:type="pct"/>
          </w:tcPr>
          <w:p w:rsidR="00293269" w:rsidRPr="00133A43" w:rsidRDefault="00293269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  <w:lang w:val="en-US"/>
              </w:rPr>
              <w:t>1,7±0</w:t>
            </w:r>
            <w:r w:rsidRPr="00133A43">
              <w:rPr>
                <w:sz w:val="20"/>
                <w:szCs w:val="20"/>
              </w:rPr>
              <w:t>,</w:t>
            </w:r>
            <w:r w:rsidRPr="00133A4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pct"/>
          </w:tcPr>
          <w:p w:rsidR="00293269" w:rsidRPr="00133A43" w:rsidRDefault="00293269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0,14±0,03</w:t>
            </w:r>
          </w:p>
        </w:tc>
        <w:tc>
          <w:tcPr>
            <w:tcW w:w="957" w:type="pct"/>
          </w:tcPr>
          <w:p w:rsidR="00293269" w:rsidRPr="00133A43" w:rsidRDefault="00293269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  <w:lang w:val="en-US"/>
              </w:rPr>
              <w:t>0,7±0,15</w:t>
            </w:r>
          </w:p>
        </w:tc>
      </w:tr>
      <w:tr w:rsidR="00293269" w:rsidRPr="00133A43" w:rsidTr="00133A43">
        <w:tc>
          <w:tcPr>
            <w:tcW w:w="851" w:type="pct"/>
          </w:tcPr>
          <w:p w:rsidR="00293269" w:rsidRPr="00133A43" w:rsidRDefault="00293269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Кадмий 0,5 мг/кг</w:t>
            </w:r>
          </w:p>
        </w:tc>
        <w:tc>
          <w:tcPr>
            <w:tcW w:w="745" w:type="pct"/>
          </w:tcPr>
          <w:p w:rsidR="00293269" w:rsidRPr="00133A43" w:rsidRDefault="00293269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0,009±0,004</w:t>
            </w:r>
          </w:p>
        </w:tc>
        <w:tc>
          <w:tcPr>
            <w:tcW w:w="745" w:type="pct"/>
          </w:tcPr>
          <w:p w:rsidR="00293269" w:rsidRPr="00133A43" w:rsidRDefault="00293269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33A43">
              <w:rPr>
                <w:sz w:val="20"/>
                <w:szCs w:val="20"/>
                <w:lang w:val="en-US"/>
              </w:rPr>
              <w:t>2</w:t>
            </w:r>
            <w:r w:rsidRPr="00133A43">
              <w:rPr>
                <w:sz w:val="20"/>
                <w:szCs w:val="20"/>
              </w:rPr>
              <w:t>,</w:t>
            </w:r>
            <w:r w:rsidRPr="00133A43">
              <w:rPr>
                <w:sz w:val="20"/>
                <w:szCs w:val="20"/>
                <w:lang w:val="en-US"/>
              </w:rPr>
              <w:t>2±0,7</w:t>
            </w:r>
          </w:p>
        </w:tc>
        <w:tc>
          <w:tcPr>
            <w:tcW w:w="851" w:type="pct"/>
          </w:tcPr>
          <w:p w:rsidR="00293269" w:rsidRPr="00133A43" w:rsidRDefault="00293269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  <w:lang w:val="en-US"/>
              </w:rPr>
              <w:t>1,85±0,7</w:t>
            </w:r>
          </w:p>
        </w:tc>
        <w:tc>
          <w:tcPr>
            <w:tcW w:w="851" w:type="pct"/>
          </w:tcPr>
          <w:p w:rsidR="00293269" w:rsidRPr="00133A43" w:rsidRDefault="00293269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0,2±0,02</w:t>
            </w:r>
          </w:p>
        </w:tc>
        <w:tc>
          <w:tcPr>
            <w:tcW w:w="957" w:type="pct"/>
          </w:tcPr>
          <w:p w:rsidR="00293269" w:rsidRPr="00133A43" w:rsidRDefault="00293269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  <w:lang w:val="en-US"/>
              </w:rPr>
              <w:t>0.8±0,2</w:t>
            </w:r>
          </w:p>
        </w:tc>
      </w:tr>
      <w:tr w:rsidR="00293269" w:rsidRPr="00133A43" w:rsidTr="00133A43">
        <w:tc>
          <w:tcPr>
            <w:tcW w:w="851" w:type="pct"/>
          </w:tcPr>
          <w:p w:rsidR="00293269" w:rsidRPr="00133A43" w:rsidRDefault="00293269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Кадмий 2 мг/кг</w:t>
            </w:r>
          </w:p>
        </w:tc>
        <w:tc>
          <w:tcPr>
            <w:tcW w:w="745" w:type="pct"/>
          </w:tcPr>
          <w:p w:rsidR="00293269" w:rsidRPr="00133A43" w:rsidRDefault="00293269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0,003±0,001</w:t>
            </w:r>
          </w:p>
        </w:tc>
        <w:tc>
          <w:tcPr>
            <w:tcW w:w="745" w:type="pct"/>
          </w:tcPr>
          <w:p w:rsidR="00293269" w:rsidRPr="00133A43" w:rsidRDefault="00293269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33A43">
              <w:rPr>
                <w:sz w:val="20"/>
                <w:szCs w:val="20"/>
                <w:lang w:val="en-US"/>
              </w:rPr>
              <w:t>4</w:t>
            </w:r>
            <w:r w:rsidRPr="00133A43">
              <w:rPr>
                <w:sz w:val="20"/>
                <w:szCs w:val="20"/>
              </w:rPr>
              <w:t>,</w:t>
            </w:r>
            <w:r w:rsidRPr="00133A43">
              <w:rPr>
                <w:sz w:val="20"/>
                <w:szCs w:val="20"/>
                <w:lang w:val="en-US"/>
              </w:rPr>
              <w:t>8±1</w:t>
            </w:r>
            <w:r w:rsidRPr="00133A43">
              <w:rPr>
                <w:sz w:val="20"/>
                <w:szCs w:val="20"/>
              </w:rPr>
              <w:t>,</w:t>
            </w:r>
            <w:r w:rsidRPr="00133A4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pct"/>
          </w:tcPr>
          <w:p w:rsidR="00293269" w:rsidRPr="00133A43" w:rsidRDefault="00293269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  <w:lang w:val="en-US"/>
              </w:rPr>
              <w:t>3,25±0,65</w:t>
            </w:r>
          </w:p>
        </w:tc>
        <w:tc>
          <w:tcPr>
            <w:tcW w:w="851" w:type="pct"/>
          </w:tcPr>
          <w:p w:rsidR="00293269" w:rsidRPr="00133A43" w:rsidRDefault="00293269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</w:rPr>
              <w:t>0,15±0,05</w:t>
            </w:r>
          </w:p>
        </w:tc>
        <w:tc>
          <w:tcPr>
            <w:tcW w:w="957" w:type="pct"/>
          </w:tcPr>
          <w:p w:rsidR="00293269" w:rsidRPr="00133A43" w:rsidRDefault="00293269" w:rsidP="00133A4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33A43">
              <w:rPr>
                <w:sz w:val="20"/>
                <w:szCs w:val="20"/>
                <w:lang w:val="en-US"/>
              </w:rPr>
              <w:t>1,6 ±0,25</w:t>
            </w:r>
          </w:p>
        </w:tc>
      </w:tr>
    </w:tbl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В таблице</w:t>
      </w:r>
      <w:r w:rsidRPr="00133A43">
        <w:rPr>
          <w:b/>
          <w:sz w:val="28"/>
          <w:szCs w:val="28"/>
        </w:rPr>
        <w:t xml:space="preserve"> </w:t>
      </w:r>
      <w:r w:rsidRPr="00133A43">
        <w:rPr>
          <w:sz w:val="28"/>
          <w:szCs w:val="28"/>
        </w:rPr>
        <w:t>2, рисунке В.2 показано, что гомогенате мозга при дозе 0,5 мг/кг активность АСТ достоверно не изменилась (р&lt;0,84) по сравнению с контролем. Введение лактирующим крысам нитрата кадмия в дозе 2 мг/кг привело к увеличению активности АСТ в гомогенате мозга потомства почти в 2 раза (р &lt;0,05) по отношению к контролю.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 xml:space="preserve">При изучении токсического действия ионов кадмия на потомство белых крыс было обнаружено, что в гомогенате почек при дозе 0,5 мг/кг активность АСТ по сравнению с контролем достоверно не изменялась (р&lt;0,68) </w:t>
      </w:r>
      <w:r w:rsidRPr="00133A43">
        <w:rPr>
          <w:b/>
          <w:sz w:val="28"/>
          <w:szCs w:val="28"/>
        </w:rPr>
        <w:t>(</w:t>
      </w:r>
      <w:r w:rsidRPr="00133A43">
        <w:rPr>
          <w:sz w:val="28"/>
          <w:szCs w:val="28"/>
        </w:rPr>
        <w:t>таблица 2,</w:t>
      </w:r>
      <w:r w:rsidRPr="00133A43">
        <w:rPr>
          <w:b/>
          <w:sz w:val="28"/>
          <w:szCs w:val="28"/>
        </w:rPr>
        <w:t xml:space="preserve"> </w:t>
      </w:r>
      <w:r w:rsidRPr="00133A43">
        <w:rPr>
          <w:sz w:val="28"/>
          <w:szCs w:val="28"/>
        </w:rPr>
        <w:t>рисунок Д</w:t>
      </w:r>
      <w:r w:rsidRPr="00133A43">
        <w:rPr>
          <w:b/>
          <w:sz w:val="28"/>
          <w:szCs w:val="28"/>
        </w:rPr>
        <w:t>.</w:t>
      </w:r>
      <w:r w:rsidRPr="00133A43">
        <w:rPr>
          <w:sz w:val="28"/>
          <w:szCs w:val="28"/>
        </w:rPr>
        <w:t xml:space="preserve">2). При дозе 2 мг/кг активность АСТ увеличилась 2,3 раз (р&lt;0,02 по сравнению с контролем) </w:t>
      </w:r>
      <w:r w:rsidRPr="00133A43">
        <w:rPr>
          <w:b/>
          <w:sz w:val="28"/>
          <w:szCs w:val="28"/>
        </w:rPr>
        <w:t>(</w:t>
      </w:r>
      <w:r w:rsidRPr="00133A43">
        <w:rPr>
          <w:sz w:val="28"/>
          <w:szCs w:val="28"/>
        </w:rPr>
        <w:t>таблица2</w:t>
      </w:r>
      <w:r w:rsidRPr="00133A43">
        <w:rPr>
          <w:b/>
          <w:sz w:val="28"/>
          <w:szCs w:val="28"/>
        </w:rPr>
        <w:t xml:space="preserve">, </w:t>
      </w:r>
      <w:r w:rsidRPr="00133A43">
        <w:rPr>
          <w:sz w:val="28"/>
          <w:szCs w:val="28"/>
        </w:rPr>
        <w:t>рисунок Д.2</w:t>
      </w:r>
      <w:r w:rsidRPr="00133A43">
        <w:rPr>
          <w:b/>
          <w:sz w:val="28"/>
          <w:szCs w:val="28"/>
        </w:rPr>
        <w:t>)</w:t>
      </w:r>
      <w:r w:rsidRPr="00133A43">
        <w:rPr>
          <w:sz w:val="28"/>
          <w:szCs w:val="28"/>
        </w:rPr>
        <w:t>.</w:t>
      </w:r>
    </w:p>
    <w:p w:rsidR="00293269" w:rsidRPr="00133A43" w:rsidRDefault="00293269" w:rsidP="00133A4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Определение активности аспартатаминотрансферазы в гомогенате сердца показало увеличение активности 1,4 раза (р&lt;0,02) по сравнению с контрольными значениями при дозе 0,5 мг/кг. Увеличение дозы токсиканта до 2 мг/кг не приводило к статистически достоверным изменениям активности фермента по отношению к контролю таблица 2, рисунок Г.2.</w:t>
      </w:r>
    </w:p>
    <w:p w:rsidR="00293269" w:rsidRPr="00133A43" w:rsidRDefault="00293269" w:rsidP="00133A43">
      <w:pPr>
        <w:pStyle w:val="Web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3A43">
        <w:rPr>
          <w:rFonts w:ascii="Times New Roman" w:hAnsi="Times New Roman"/>
          <w:sz w:val="28"/>
          <w:szCs w:val="28"/>
        </w:rPr>
        <w:t xml:space="preserve">Полученные в результате эксперимента данные можно объяснить следующим образом: Печень и почки являются органами мишенями при кадмиевой интоксикации выявленное уменьшение активности АЛТ в гомогенате печени можно объяснить тем что, кадмий повреждает клетки печени (гепатоциты), что сопровождается выходом фермента в кровоток /44/. Поскольку максимальное количество АЛТ содержится в печени /54/, то при поражении клеток печени активность АЛТ в крови возрастает, хотя АЛТ является внутриклеточным ферментом, и его содержание в сыворотке крови здоровых людей невелико /41,44/. Поэтому определение активности фермента в сыворотке крови широко используется для диагностики болезней печени. </w:t>
      </w:r>
    </w:p>
    <w:p w:rsidR="00293269" w:rsidRPr="00133A43" w:rsidRDefault="00293269" w:rsidP="00133A43">
      <w:pPr>
        <w:pStyle w:val="Web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3A43">
        <w:rPr>
          <w:rFonts w:ascii="Times New Roman" w:hAnsi="Times New Roman"/>
          <w:sz w:val="28"/>
          <w:szCs w:val="28"/>
        </w:rPr>
        <w:t>В мозге и сердце нами не было выявлено достоверных изменений в активности АЛТ, поскольку АЛТ является маркером периферической зоны катаболизма /55/, и его содержание в этих тканях мало, по сравнению например с печенью, изменение активности данного фермента не может быть индикатором тяжёлых нарушений происходящих в них, что мы не можем сказать об активности АСТ, которая</w:t>
      </w:r>
      <w:r w:rsidR="00133A43">
        <w:rPr>
          <w:rFonts w:ascii="Times New Roman" w:hAnsi="Times New Roman"/>
          <w:sz w:val="28"/>
          <w:szCs w:val="28"/>
        </w:rPr>
        <w:t xml:space="preserve"> </w:t>
      </w:r>
      <w:r w:rsidRPr="00133A43">
        <w:rPr>
          <w:rFonts w:ascii="Times New Roman" w:hAnsi="Times New Roman"/>
          <w:sz w:val="28"/>
          <w:szCs w:val="28"/>
        </w:rPr>
        <w:t xml:space="preserve">повышалась в этих органах. </w:t>
      </w:r>
    </w:p>
    <w:p w:rsidR="00293269" w:rsidRPr="00133A43" w:rsidRDefault="00293269" w:rsidP="00133A43">
      <w:pPr>
        <w:pStyle w:val="Web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3A43">
        <w:rPr>
          <w:rFonts w:ascii="Times New Roman" w:hAnsi="Times New Roman"/>
          <w:sz w:val="28"/>
          <w:szCs w:val="28"/>
        </w:rPr>
        <w:t>Наблюдаемое нами уменьшение активности АЛТ в почках может быть следствием того, что происходит ингибирование данного фермента ионами кадмия, можно предположить, что реакция переаминирования аланина при этом протекает медленнее, что приводит к снижению образования глутамата, который является одним из основных участников системы обезвреживания аммиака в организме. В результате в организме может происходить увеличение содержания аммиака в клетках, который является токсичным для организма и должен обезвреживаться, в этом принимает участие фермент АСТ (см. ниже).</w:t>
      </w:r>
    </w:p>
    <w:p w:rsidR="00293269" w:rsidRPr="00133A43" w:rsidRDefault="00293269" w:rsidP="00133A43">
      <w:pPr>
        <w:pStyle w:val="Web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3A43">
        <w:rPr>
          <w:rFonts w:ascii="Times New Roman" w:hAnsi="Times New Roman"/>
          <w:sz w:val="28"/>
          <w:szCs w:val="28"/>
        </w:rPr>
        <w:t>Второй фермент, активность которого мы исследовали –АСТ - ключевой фермент обмена веществ, именно он обеспечивает поступление субстратов в цикл трикарбоновых кислот (ЦТК) /55/, занимая «центральную» роль в метаболизме. Субстраты этого фермента: аспартат, глутамат, пируват и α -кетоглутарат являются самыми древними и присутствуют у всех биологических объектов, занимая ключевую роль в обмене веществ. Значительная активность АСТ обеспечивает интенсификацию как поступления метаболитов в ЦТК, так и ускоряет работу последнего, что и ведёт к усилению окислительного фосфорилирования /47/.</w:t>
      </w:r>
    </w:p>
    <w:p w:rsidR="00293269" w:rsidRPr="00133A43" w:rsidRDefault="00293269" w:rsidP="00133A43">
      <w:pPr>
        <w:pStyle w:val="Web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3A43">
        <w:rPr>
          <w:rFonts w:ascii="Times New Roman" w:hAnsi="Times New Roman"/>
          <w:sz w:val="28"/>
          <w:szCs w:val="28"/>
        </w:rPr>
        <w:t>В ходе нашего исследования было обнаружено увеличение активности АСТ в печени. Это увеличение можно объяснить тем, что в печени происходит</w:t>
      </w:r>
      <w:r w:rsidR="00133A43">
        <w:rPr>
          <w:rFonts w:ascii="Times New Roman" w:hAnsi="Times New Roman"/>
          <w:sz w:val="28"/>
          <w:szCs w:val="28"/>
        </w:rPr>
        <w:t xml:space="preserve"> </w:t>
      </w:r>
      <w:r w:rsidRPr="00133A43">
        <w:rPr>
          <w:rFonts w:ascii="Times New Roman" w:hAnsi="Times New Roman"/>
          <w:sz w:val="28"/>
          <w:szCs w:val="28"/>
        </w:rPr>
        <w:t xml:space="preserve">усиленный синтез этого фермента, это может быть связано с тем, что происходит распад белков под действием ионов кадмия, что увеличивает содержание свободных аминокислот в организме, это «субстрат» для трансаминирования /46/. Снижение этого фермента в сыворотке крови говорит о связывании фермента по двум его активным центрам с его </w:t>
      </w:r>
      <w:r w:rsidRPr="00133A43">
        <w:rPr>
          <w:rFonts w:ascii="Times New Roman" w:hAnsi="Times New Roman"/>
          <w:sz w:val="28"/>
          <w:szCs w:val="28"/>
          <w:lang w:val="en-US"/>
        </w:rPr>
        <w:t>SH</w:t>
      </w:r>
      <w:r w:rsidRPr="00133A43">
        <w:rPr>
          <w:rFonts w:ascii="Times New Roman" w:hAnsi="Times New Roman"/>
          <w:sz w:val="28"/>
          <w:szCs w:val="28"/>
        </w:rPr>
        <w:t xml:space="preserve"> - группами, что наблюдается в значительном снижении активности /49/. </w:t>
      </w:r>
    </w:p>
    <w:p w:rsidR="00293269" w:rsidRPr="00133A43" w:rsidRDefault="00293269" w:rsidP="00133A43">
      <w:pPr>
        <w:pStyle w:val="Web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3A43">
        <w:rPr>
          <w:rFonts w:ascii="Times New Roman" w:hAnsi="Times New Roman"/>
          <w:sz w:val="28"/>
          <w:szCs w:val="28"/>
        </w:rPr>
        <w:t xml:space="preserve">Увеличение активности АСТ в мозге, возможно, является компенсаторным на уменьшение синтеза глутамата в результате снижения скорости реакции катализируемой АЛТ /43/. Уменьшение синтеза глутамата приводит к повышению уровня аммиака в крови, который способен проникать через гематоэнцефалический барьер в головной мозг, где оказывает нейротоксический эффект /43/. Аммиак может усиливать нейротоксический эффект меркаптанов и короткоцепочечных жирных кислот концентрация которых может быть повышена в клетках печени при их поражении /49/. В астроцитах мозга аммиак обезвреживается в результате глутаматсинтазной реакции с образованием глутамина. Образование глутамина в астроцитах приводит к оттоку глутамата, который в результате усиления активности АСТ частично восстанавливает расход глутамата /55/. Когда происходит отток глутамата из малат-аспартатного челнока митохондрий происходит снижение синтеза АТФ, которую астроцит использует не только для внутренних потребностей, но и для снабжения ею нейронов, что приводит к гипоэнергетическому состоянию ЦНС. Увеличение активности АСТ приводит к увеличению образования глутамата, ответственного за связывания аммиака. Частичное обезвреживание аммиака происходит за счёт синтеза аспарагина из аспартата, являющимся одним из субстратов реакции трансаминирования /48/. Как было отмечено, отток глутамата сопровождается снижением синтеза АТФ что приводит к гипоэнергетическому состоянию, и это не может не изменить активности другого фермента ответственного за связывание аммиака в организме – глутаматдегидрогеназы, являющимся регуляторным механизмом обмена аминокислот. Понижение концентрации аденозиндифосфата (АДФ) активирует этот фермент, т. е. низкий энергетический уровень в клетках стимулирует разрушение аминокислот с образованием </w:t>
      </w:r>
      <w:r w:rsidRPr="00133A43">
        <w:rPr>
          <w:rFonts w:ascii="Times New Roman" w:hAnsi="Times New Roman"/>
          <w:sz w:val="28"/>
          <w:szCs w:val="28"/>
        </w:rPr>
        <w:sym w:font="Symbol" w:char="F061"/>
      </w:r>
      <w:r w:rsidRPr="00133A43">
        <w:rPr>
          <w:rFonts w:ascii="Times New Roman" w:hAnsi="Times New Roman"/>
          <w:sz w:val="28"/>
          <w:szCs w:val="28"/>
        </w:rPr>
        <w:t xml:space="preserve"> - кетоглутарата, часть которого связывается с аммиаком, а часть поступает в ЦТК как энергетический субстрат. Клетки мозга нуждаются в притоке энергии, они чувствительны к токсическому воздействию аммиака, в мозге помимо повышения активности АСТ существует множество механизмов обеспечивающих нормальное функционирование этой ткани.</w:t>
      </w:r>
    </w:p>
    <w:p w:rsidR="00293269" w:rsidRPr="00133A43" w:rsidRDefault="00293269" w:rsidP="00133A43">
      <w:pPr>
        <w:pStyle w:val="Web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3A43">
        <w:rPr>
          <w:rFonts w:ascii="Times New Roman" w:hAnsi="Times New Roman"/>
          <w:sz w:val="28"/>
          <w:szCs w:val="28"/>
        </w:rPr>
        <w:t>Повышение активности АСТ в почках, возможно, связано с удалением ионов аммония образовавшегося при распаде белков, дезаминировании аминокислот /47,55/</w:t>
      </w:r>
    </w:p>
    <w:p w:rsidR="00293269" w:rsidRPr="00133A43" w:rsidRDefault="00293269" w:rsidP="00133A43">
      <w:pPr>
        <w:pStyle w:val="Web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3A43">
        <w:rPr>
          <w:rFonts w:ascii="Times New Roman" w:hAnsi="Times New Roman"/>
          <w:sz w:val="28"/>
          <w:szCs w:val="28"/>
        </w:rPr>
        <w:t>Увеличение активности АСТ при заболеваниях сердца является диагностическим признаком в клинической практике /41/. Повышение активности АСТ в результате интоксикации, связано с адаптивным синтезом фермента /55/; возможно связано с необходимостью удаления избытков ионов аммония при поражении сердечной мышцы /50/.</w:t>
      </w:r>
    </w:p>
    <w:p w:rsidR="00293269" w:rsidRPr="00133A43" w:rsidRDefault="00293269" w:rsidP="00133A43">
      <w:pPr>
        <w:pStyle w:val="Web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3A43">
        <w:rPr>
          <w:rFonts w:ascii="Times New Roman" w:hAnsi="Times New Roman"/>
          <w:sz w:val="28"/>
          <w:szCs w:val="28"/>
        </w:rPr>
        <w:t>В результате нашей работы наблюдалось увеличение активности АСТ и уменьшение активности АЛТ это может происходить и на оборот; возможно, это тонкий механизм, который организм исполняет при усилении или угнетении тех или иных процессов метаболизма, тем самым, адаптируя организм к неблагоприятным условиям. Как видно из результатов обсуждения эти ферменты играют не последнюю роль и в обезвреживании аммиака в организме, помимо своего основного участия в процессах обмена аминокислот.</w:t>
      </w:r>
    </w:p>
    <w:p w:rsidR="00293269" w:rsidRPr="00133A43" w:rsidRDefault="00293269" w:rsidP="00133A43">
      <w:pPr>
        <w:pStyle w:val="Web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3269" w:rsidRDefault="00293269" w:rsidP="00133A43">
      <w:pPr>
        <w:pStyle w:val="Web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33A43">
        <w:rPr>
          <w:rFonts w:ascii="Times New Roman" w:hAnsi="Times New Roman"/>
          <w:sz w:val="28"/>
          <w:szCs w:val="28"/>
        </w:rPr>
        <w:br w:type="page"/>
      </w:r>
      <w:r w:rsidRPr="00133A43">
        <w:rPr>
          <w:rFonts w:ascii="Times New Roman" w:hAnsi="Times New Roman"/>
          <w:b/>
          <w:sz w:val="28"/>
          <w:szCs w:val="28"/>
        </w:rPr>
        <w:t>Выводы</w:t>
      </w:r>
    </w:p>
    <w:p w:rsidR="00133A43" w:rsidRPr="00133A43" w:rsidRDefault="00133A43" w:rsidP="00133A43">
      <w:pPr>
        <w:pStyle w:val="Web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3269" w:rsidRPr="00133A43" w:rsidRDefault="00293269" w:rsidP="00133A43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Показано, что введение лактирующим самкам крыс азотнокислого кадмия в дозе 0,5 мг/кг вызывает повышение активности аланинаминотрансферазы в сыворотке крови, понижение активности - в гомогенатах печени и почек.</w:t>
      </w:r>
    </w:p>
    <w:p w:rsidR="00293269" w:rsidRPr="00133A43" w:rsidRDefault="00293269" w:rsidP="00133A43">
      <w:pPr>
        <w:pStyle w:val="3"/>
        <w:widowControl w:val="0"/>
        <w:numPr>
          <w:ilvl w:val="0"/>
          <w:numId w:val="7"/>
        </w:numPr>
        <w:ind w:left="0" w:firstLine="709"/>
        <w:jc w:val="both"/>
        <w:rPr>
          <w:szCs w:val="28"/>
        </w:rPr>
      </w:pPr>
      <w:r w:rsidRPr="00133A43">
        <w:rPr>
          <w:szCs w:val="28"/>
        </w:rPr>
        <w:t>Установлено, что в дозе 2 мг/кг увеличения активности аланинаминотрансферазы не наблюдалось, тогда как в гомогенатах печени и почек она уменьшалась.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33A43">
        <w:rPr>
          <w:sz w:val="28"/>
          <w:szCs w:val="28"/>
        </w:rPr>
        <w:t>Выявлено повышение активности аспартатаминотрансферазы при введении экспериментальным животным азотнокислого кадмия в дозе 0,5 мг/кг в гомогенате сердца.</w:t>
      </w:r>
    </w:p>
    <w:p w:rsidR="00293269" w:rsidRPr="00133A43" w:rsidRDefault="00293269" w:rsidP="00133A43">
      <w:pPr>
        <w:pStyle w:val="21"/>
        <w:widowControl w:val="0"/>
        <w:numPr>
          <w:ilvl w:val="0"/>
          <w:numId w:val="7"/>
        </w:numPr>
        <w:ind w:left="0" w:firstLine="709"/>
        <w:jc w:val="both"/>
        <w:rPr>
          <w:szCs w:val="28"/>
        </w:rPr>
      </w:pPr>
      <w:r w:rsidRPr="00133A43">
        <w:rPr>
          <w:szCs w:val="28"/>
        </w:rPr>
        <w:t>Установлено повышение активности аспартатаминотрансферазы при дозе 2 мг/кг в гомогенатах печени, головного мозга, почек и уменьшение в сыворотке крови.</w:t>
      </w:r>
    </w:p>
    <w:p w:rsidR="00293269" w:rsidRPr="00133A43" w:rsidRDefault="00293269" w:rsidP="00133A43">
      <w:pPr>
        <w:pStyle w:val="21"/>
        <w:widowControl w:val="0"/>
        <w:ind w:firstLine="709"/>
        <w:jc w:val="both"/>
        <w:rPr>
          <w:szCs w:val="28"/>
        </w:rPr>
      </w:pPr>
    </w:p>
    <w:p w:rsidR="00293269" w:rsidRDefault="00133A43" w:rsidP="00133A43">
      <w:pPr>
        <w:pStyle w:val="21"/>
        <w:widowControl w:val="0"/>
        <w:tabs>
          <w:tab w:val="left" w:pos="426"/>
        </w:tabs>
        <w:rPr>
          <w:b/>
          <w:szCs w:val="28"/>
        </w:rPr>
      </w:pPr>
      <w:r>
        <w:rPr>
          <w:b/>
          <w:szCs w:val="28"/>
        </w:rPr>
        <w:br w:type="page"/>
      </w:r>
      <w:r w:rsidR="00293269" w:rsidRPr="00133A43">
        <w:rPr>
          <w:b/>
          <w:szCs w:val="28"/>
        </w:rPr>
        <w:t>Список использованных источников</w:t>
      </w:r>
    </w:p>
    <w:p w:rsidR="00133A43" w:rsidRPr="00133A43" w:rsidRDefault="00133A43" w:rsidP="00133A43">
      <w:pPr>
        <w:pStyle w:val="21"/>
        <w:widowControl w:val="0"/>
        <w:tabs>
          <w:tab w:val="left" w:pos="426"/>
        </w:tabs>
        <w:rPr>
          <w:b/>
          <w:szCs w:val="28"/>
        </w:rPr>
      </w:pPr>
    </w:p>
    <w:p w:rsidR="00293269" w:rsidRPr="00133A43" w:rsidRDefault="00293269" w:rsidP="00133A43">
      <w:pPr>
        <w:widowControl w:val="0"/>
        <w:numPr>
          <w:ilvl w:val="0"/>
          <w:numId w:val="8"/>
        </w:numPr>
        <w:tabs>
          <w:tab w:val="clear" w:pos="360"/>
          <w:tab w:val="left" w:pos="426"/>
          <w:tab w:val="num" w:pos="720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Ярушкин В.Ю. Тяжелые металлы в биологической системе мать-новорожденный в условиях техногенной биогеохимическойпровинции // Гигиена и санитария – 1992. - №6. – с. 13-15.</w:t>
      </w:r>
    </w:p>
    <w:p w:rsidR="00293269" w:rsidRPr="00133A43" w:rsidRDefault="00293269" w:rsidP="00133A43">
      <w:pPr>
        <w:widowControl w:val="0"/>
        <w:numPr>
          <w:ilvl w:val="0"/>
          <w:numId w:val="8"/>
        </w:numPr>
        <w:tabs>
          <w:tab w:val="clear" w:pos="360"/>
          <w:tab w:val="left" w:pos="426"/>
          <w:tab w:val="num" w:pos="720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Ревич Б.А. Экологическая эпидемиология, М.:Академия.,2004.– 206 с.</w:t>
      </w:r>
    </w:p>
    <w:p w:rsidR="00293269" w:rsidRPr="00133A43" w:rsidRDefault="00293269" w:rsidP="00133A43">
      <w:pPr>
        <w:widowControl w:val="0"/>
        <w:numPr>
          <w:ilvl w:val="0"/>
          <w:numId w:val="8"/>
        </w:numPr>
        <w:tabs>
          <w:tab w:val="clear" w:pos="360"/>
          <w:tab w:val="left" w:pos="426"/>
          <w:tab w:val="num" w:pos="720"/>
        </w:tabs>
        <w:spacing w:line="360" w:lineRule="auto"/>
        <w:ind w:left="0" w:firstLine="0"/>
        <w:rPr>
          <w:sz w:val="28"/>
          <w:szCs w:val="28"/>
          <w:lang w:val="en-US"/>
        </w:rPr>
      </w:pPr>
      <w:r w:rsidRPr="00133A43">
        <w:rPr>
          <w:sz w:val="28"/>
          <w:szCs w:val="28"/>
          <w:lang w:val="en-US"/>
        </w:rPr>
        <w:t>Wloch S. Dunamics of morphological and cytochtmical changel in the placenta following cadmium chloride intoxication // Ginecol. Pol</w:t>
      </w:r>
      <w:r w:rsidRPr="00133A43">
        <w:rPr>
          <w:sz w:val="28"/>
          <w:szCs w:val="28"/>
        </w:rPr>
        <w:t>.</w:t>
      </w:r>
      <w:r w:rsidRPr="00133A43">
        <w:rPr>
          <w:sz w:val="28"/>
          <w:szCs w:val="28"/>
          <w:lang w:val="en-US"/>
        </w:rPr>
        <w:t xml:space="preserve"> – 1992</w:t>
      </w:r>
      <w:r w:rsidRPr="00133A43">
        <w:rPr>
          <w:sz w:val="28"/>
          <w:szCs w:val="28"/>
        </w:rPr>
        <w:t>.</w:t>
      </w:r>
      <w:r w:rsidRPr="00133A43">
        <w:rPr>
          <w:sz w:val="28"/>
          <w:szCs w:val="28"/>
          <w:lang w:val="en-US"/>
        </w:rPr>
        <w:t xml:space="preserve"> – Vol</w:t>
      </w:r>
      <w:r w:rsidRPr="00133A43">
        <w:rPr>
          <w:sz w:val="28"/>
          <w:szCs w:val="28"/>
        </w:rPr>
        <w:t>.</w:t>
      </w:r>
      <w:r w:rsidRPr="00133A43">
        <w:rPr>
          <w:sz w:val="28"/>
          <w:szCs w:val="28"/>
          <w:lang w:val="en-US"/>
        </w:rPr>
        <w:t xml:space="preserve"> 63 - </w:t>
      </w:r>
      <w:r w:rsidRPr="00133A43">
        <w:rPr>
          <w:sz w:val="28"/>
          <w:szCs w:val="28"/>
        </w:rPr>
        <w:t>№</w:t>
      </w:r>
      <w:r w:rsidRPr="00133A43">
        <w:rPr>
          <w:sz w:val="28"/>
          <w:szCs w:val="28"/>
          <w:lang w:val="en-US"/>
        </w:rPr>
        <w:t>6 – P</w:t>
      </w:r>
      <w:r w:rsidRPr="00133A43">
        <w:rPr>
          <w:sz w:val="28"/>
          <w:szCs w:val="28"/>
        </w:rPr>
        <w:t>.</w:t>
      </w:r>
      <w:r w:rsidRPr="00133A43">
        <w:rPr>
          <w:sz w:val="28"/>
          <w:szCs w:val="28"/>
          <w:lang w:val="en-US"/>
        </w:rPr>
        <w:t xml:space="preserve"> 264 – 275</w:t>
      </w:r>
      <w:r w:rsidRPr="00133A43">
        <w:rPr>
          <w:sz w:val="28"/>
          <w:szCs w:val="28"/>
        </w:rPr>
        <w:t>.</w:t>
      </w:r>
    </w:p>
    <w:p w:rsidR="00293269" w:rsidRPr="00133A43" w:rsidRDefault="00293269" w:rsidP="00133A43">
      <w:pPr>
        <w:widowControl w:val="0"/>
        <w:numPr>
          <w:ilvl w:val="0"/>
          <w:numId w:val="8"/>
        </w:numPr>
        <w:tabs>
          <w:tab w:val="clear" w:pos="360"/>
          <w:tab w:val="left" w:pos="426"/>
          <w:tab w:val="num" w:pos="720"/>
        </w:tabs>
        <w:spacing w:line="360" w:lineRule="auto"/>
        <w:ind w:left="0" w:firstLine="0"/>
        <w:rPr>
          <w:sz w:val="28"/>
          <w:szCs w:val="28"/>
          <w:lang w:val="en-US"/>
        </w:rPr>
      </w:pPr>
      <w:r w:rsidRPr="00133A43">
        <w:rPr>
          <w:sz w:val="28"/>
          <w:szCs w:val="28"/>
          <w:lang w:val="en-US"/>
        </w:rPr>
        <w:t>Corpas I., Antonio M T. Study of alteration produced by cadmium and cadmium/leand administration during gestational and early lactation periods in the reproductive organs of the rat // Ecotoxicol. Environ</w:t>
      </w:r>
      <w:r w:rsidRPr="00133A43">
        <w:rPr>
          <w:sz w:val="28"/>
          <w:szCs w:val="28"/>
        </w:rPr>
        <w:t>.</w:t>
      </w:r>
      <w:r w:rsidRPr="00133A43">
        <w:rPr>
          <w:sz w:val="28"/>
          <w:szCs w:val="28"/>
          <w:lang w:val="en-US"/>
        </w:rPr>
        <w:t xml:space="preserve"> Saf</w:t>
      </w:r>
      <w:r w:rsidRPr="00133A43">
        <w:rPr>
          <w:sz w:val="28"/>
          <w:szCs w:val="28"/>
        </w:rPr>
        <w:t>.</w:t>
      </w:r>
      <w:r w:rsidRPr="00133A43">
        <w:rPr>
          <w:sz w:val="28"/>
          <w:szCs w:val="28"/>
          <w:lang w:val="en-US"/>
        </w:rPr>
        <w:t xml:space="preserve"> – 1998</w:t>
      </w:r>
      <w:r w:rsidRPr="00133A43">
        <w:rPr>
          <w:sz w:val="28"/>
          <w:szCs w:val="28"/>
        </w:rPr>
        <w:t>.</w:t>
      </w:r>
      <w:r w:rsidRPr="00133A43">
        <w:rPr>
          <w:sz w:val="28"/>
          <w:szCs w:val="28"/>
          <w:lang w:val="en-US"/>
        </w:rPr>
        <w:t xml:space="preserve"> – Vol</w:t>
      </w:r>
      <w:r w:rsidRPr="00133A43">
        <w:rPr>
          <w:sz w:val="28"/>
          <w:szCs w:val="28"/>
        </w:rPr>
        <w:t>.</w:t>
      </w:r>
      <w:r w:rsidRPr="00133A43">
        <w:rPr>
          <w:sz w:val="28"/>
          <w:szCs w:val="28"/>
          <w:lang w:val="en-US"/>
        </w:rPr>
        <w:t xml:space="preserve"> 41 – </w:t>
      </w:r>
      <w:r w:rsidRPr="00133A43">
        <w:rPr>
          <w:sz w:val="28"/>
          <w:szCs w:val="28"/>
        </w:rPr>
        <w:t>№</w:t>
      </w:r>
      <w:r w:rsidRPr="00133A43">
        <w:rPr>
          <w:sz w:val="28"/>
          <w:szCs w:val="28"/>
          <w:lang w:val="en-US"/>
        </w:rPr>
        <w:t>2 – P</w:t>
      </w:r>
      <w:r w:rsidRPr="00133A43">
        <w:rPr>
          <w:sz w:val="28"/>
          <w:szCs w:val="28"/>
        </w:rPr>
        <w:t>.</w:t>
      </w:r>
      <w:r w:rsidRPr="00133A43">
        <w:rPr>
          <w:sz w:val="28"/>
          <w:szCs w:val="28"/>
          <w:lang w:val="en-US"/>
        </w:rPr>
        <w:t xml:space="preserve"> 180-188</w:t>
      </w:r>
      <w:r w:rsidRPr="00133A43">
        <w:rPr>
          <w:sz w:val="28"/>
          <w:szCs w:val="28"/>
        </w:rPr>
        <w:t>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Рапопорт С.М. Медицинская биохимия., М.:Медицина., 1966. – 143 с.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Алабастер Дж. Критерии качества воды для пресноводных рыб. М.: Легкая и пищевая промышленность., 1984. – 344 с.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Куценко С.А. Основы токсикологии., Санкт – Петербург., 2002. – 390 с.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Ликулова И.В., Белова Е.А. Специфическое действие кадмия при перроральном поступлении в организм с водой. // Гигиена и санитария. – 1987. - №6. – с. 70-74.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Авцын А.П. и др. Микроэлементозы человека (этиология, классификация, органопатология)., М.:Медицина, 1991. – 564 с.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  <w:lang w:val="en-US"/>
        </w:rPr>
      </w:pPr>
      <w:r w:rsidRPr="00133A43">
        <w:rPr>
          <w:sz w:val="28"/>
          <w:szCs w:val="28"/>
          <w:lang w:val="en-US"/>
        </w:rPr>
        <w:t xml:space="preserve">Ambrosi L., Lomonte C., </w:t>
      </w:r>
      <w:r w:rsidRPr="00133A43">
        <w:rPr>
          <w:sz w:val="28"/>
          <w:szCs w:val="28"/>
        </w:rPr>
        <w:t>Е</w:t>
      </w:r>
      <w:r w:rsidRPr="00133A43">
        <w:rPr>
          <w:sz w:val="28"/>
          <w:szCs w:val="28"/>
          <w:lang w:val="en-US"/>
        </w:rPr>
        <w:t>tal Nephropathy induset in Nephrology, bari, Itali, apr. 1990. – 100 p.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  <w:lang w:val="en-US"/>
        </w:rPr>
      </w:pPr>
      <w:r w:rsidRPr="00133A43">
        <w:rPr>
          <w:sz w:val="28"/>
          <w:szCs w:val="28"/>
          <w:lang w:val="en-US"/>
        </w:rPr>
        <w:t>Franchini I., Mutti A. Tubulointerstiliar nephropaties by industrial chemicals // Proceedings of the 4</w:t>
      </w:r>
      <w:r w:rsidRPr="00133A43">
        <w:rPr>
          <w:sz w:val="28"/>
          <w:szCs w:val="28"/>
          <w:vertAlign w:val="superscript"/>
          <w:lang w:val="en-US"/>
        </w:rPr>
        <w:t>th</w:t>
      </w:r>
      <w:r w:rsidRPr="00133A43">
        <w:rPr>
          <w:sz w:val="28"/>
          <w:szCs w:val="28"/>
          <w:lang w:val="en-US"/>
        </w:rPr>
        <w:t xml:space="preserve"> Bari seminar in Nephrology, Bari., 1990. – p. 119-127.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Войнар А.И. Биологическая роль микроэлементов в организме животных и человека., М., 1960. – 245 с.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Дюга Г., Пенни К. Биологическая химия. Химические подходы к механизму действия ферментов., М., 1983. – 460 с.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Османов И.М. Роль тяжелых металлов в формировании заболеваний органов мочевой системы // Российский вестник перинетологии и педиатрии. – 1996. - №1. – с. 36-40.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Коротков С.А., Глазунов В.В., Действие гидрофобного органического комплекса кадмия на ионную проницаемость митохондриальной мембраны и дыхание митохондрий печени крыс. // Биохимические мембраны. – 1996. - №2. – с. 178-183.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Трахтенберг И.М., Иванова Л.А. Тяжелые металлы и клеточные метаболизмы. // Медицина труда и промышленная экология. – 1999. - №11. – с. 28-32.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Нурмухамбетов А.Н., Кащеева Е.П. Индукция кадмием перекисного окисления липидов в тканях белых крыс и ее профилактика аскорбиновой кислотой. // Гигиена и санитария. – 1989. - №3. – с. 77-78.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Скальный А.В. Микроэлементы человека (диагностика и лечение), М.: КМК., 1999. – 49 с.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Калоус В., Павличек З. Биофизическая химия., М.: Мир, 1985. – 446 с.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  <w:lang w:val="en-US"/>
        </w:rPr>
      </w:pPr>
      <w:r w:rsidRPr="00133A43">
        <w:rPr>
          <w:sz w:val="28"/>
          <w:szCs w:val="28"/>
          <w:lang w:val="en-US"/>
        </w:rPr>
        <w:t>Gunarson D., Nordberg G., Cadmium – induced decrement of the receptor expression and c AMP levels in the testis of rats // Toxicology. – 2003. – Feb. 1:183(1-3) – p. 57-63.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Литвинов Н.Н. К вопросу о дозоэффективной зависимости эмбриотоксического действия хлористого кадмия. // Гигиена и санитария. – 1989. - №4. – с.86.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Мищенко В.П. Токсичные металлы и беременность. // Российский вестник перинатологии и педиатрии. – 1997. - №6. – с. 59.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  <w:lang w:val="en-US"/>
        </w:rPr>
      </w:pPr>
      <w:r w:rsidRPr="00133A43">
        <w:rPr>
          <w:sz w:val="28"/>
          <w:szCs w:val="28"/>
          <w:lang w:val="en-US"/>
        </w:rPr>
        <w:t>Antonio M. T., Lores N. Pb and Cd poisoning during development alters cerellar and striatal function in rats // Toxicjlogy. – 2002. – Iul. 1:176 (1-2) – p. 59-66.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Кретович В.Л. Введение в энзимологию., М., 1986. – 250 с.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Майстер А. Биохимия аминокислот. / Под. ред. А. Е. Браунштейна., М.: Издательство иностранной литературы., 1961. – 240 с.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Филиппович Ю.Б. основы биохимии., М., 1985. – 130 с.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Катунума Н. Химия и биология пиридоксалевого катализа., М., 1968. – 170 с.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Торчинский Ю.М. Молекулярный механизм энзиматического трансаминирования: 40-е Баховское чтение., М., 1987. – 70 с.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Диксон М., Уэбб Э. Ферменты.,(том 2), М., 1982. – 450 с.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Берхард С. Структура и функции ферментов., М., 1971. – 380 с.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Фершт Э. Структура и механизм действия ферментов. / Пер. с анг. Ю.Б. Гребеньщикова., М., 1980. – 430 с.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Аминокислоты, их производные и регуляция метаболизма. / Под. ред. З.Г. Броновицкой., Ростов-на-Дону., 1983. – 124 с.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Мецлер Т. Биохимия. Химические реакции в живой клетке.(том 2), М., 1980. – 270 с.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Березов Т.Т., Коровкин Б.Ф. Биологическая химия., М.:Наука. – 2004. – 540 с.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Якубке Х.Ф., Аминокислоты, пептиды, белки. М., 1985. – 340 с.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Функциональная активность ферментов и пути ее регуляции. / Под. ред. С.Е. Северина, Г.А. Кочетова, М.: Издательство МГУ, 1981. – 180 с.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Анисимов А.А. Медицинская энзимология., Горький., 1978. – 150 с.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Коровкин Б.Ф. Ферменты в жизни человека., М., 1972. – 270 с.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Халимов С.З. Сравнительная оценка эмбриотоксического действия различных соединений кадмия. // Гигиена и санитария. – 1985. - №4. – с. 11-14.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  <w:lang w:val="en-US"/>
        </w:rPr>
      </w:pPr>
      <w:r w:rsidRPr="00133A43">
        <w:rPr>
          <w:sz w:val="28"/>
          <w:szCs w:val="28"/>
          <w:lang w:val="en-US"/>
        </w:rPr>
        <w:t>Reitman S., Frankel A. Colorimetric methol for the deter mination of serum glutamic oxaloacetic and glutamic pyruvic transaminases. – Amer. I Clin. Pathol. – 1957. – №28. – p. 56-63.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Комаров Ф.И., Коровкин Б.Ф. Биохимические исследования в клинике., М., 2001. – 215 с.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Рокицкий П.Р. Биологическая статистика., Минск., 1973. – 319 с.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Немова Н.С. Влияние аммиака и ацетилхолина на аспартат- и аланинаминотрансферазную активность ткани головного мозга. // Вопросы медицинской химии. – 1966. - №5. – с. 514-516.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Покровский А.А. Изменение активности сорбитдегидрогеназы, аланиаминотрансферазы и фосфогексоизомеразы в плазме крови крыс при остром токсическом поражении печени. // Вопросы едицинской химии. – 1967. - №5. – с. 511-515.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Корчак В.И. Активность аланинаинотрансферазы в сыворотке крови и печени в условиях воздействия на крыс химических веществ. // Гигиена и санитария. – 1985ю - №8. – с. 11-14.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Мосс Д.В., Баттерворт П.Д. Энзимология и медицина. М., 1978. – 365 с.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Талакин Ю.Н. О некоторых биохимических изменениях в организме при воздействии низких концентраций тяжелых металлов. // Гигиена и санитария. – 1973. - №9. – с. 17-19.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Люблина Е.И, Минкина Н.А. Адаптация к промышленным ядам как фаза интоксикации., Ленинград., - 1971. – 567 с.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Магарламов А.Г. Аспартат- и аланинаминотрансферазная активность в печени и сыворотке крови крыс при парентеральном азотистом питании на фоне белкового голодания. // Украинский биохимический журнал. – 1980. - №6. – с. 720-725.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Мушина Е.В. Изучение совместного биологического действия свинца и кадмия в эксперименте на животных. // Гигиена и санитария. – 1989. - №9 – с.89-90.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Охрименко С.М., Гурьева Н.Г. Адаптации ферментов липидного и азотистого обмена у крыс при оксидативном стрессе, вызванном стрессе, вызванном солями кобальта и ртути // Вестник Харьковского национального университета. – 2005. - №2. – с.56-60.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Филимонов К.Р. Лабораторная и инструментальная диагностика заболеваний внутренних органов. – М.: Наука, - 1995. – 342 с.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  <w:lang w:val="en-US"/>
        </w:rPr>
        <w:t>Kowalczyc E., Koff A. Effect of anthocyanins on selected biochemical parameters in rats exposed to cadmium // Acta Biochemica Polonica. – 2003. – Vol. 50. №2 – P. 543-548</w:t>
      </w:r>
      <w:r w:rsidRPr="00133A43">
        <w:rPr>
          <w:sz w:val="28"/>
          <w:szCs w:val="28"/>
        </w:rPr>
        <w:t>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Надинская М.Ю. Печеночная энцефалопатия: патогенный подход к лечению. // Гостроэнтерология. – 2006. - №1. – с. 12-16.</w:t>
      </w:r>
    </w:p>
    <w:p w:rsidR="00293269" w:rsidRPr="00133A43" w:rsidRDefault="00293269" w:rsidP="00133A43">
      <w:pPr>
        <w:widowControl w:val="0"/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33A43">
        <w:rPr>
          <w:sz w:val="28"/>
          <w:szCs w:val="28"/>
        </w:rPr>
        <w:t>Силиванов М.П. Клиническая биохимия.М.: Мир, 1984. – 543 с.</w:t>
      </w:r>
      <w:bookmarkStart w:id="1" w:name="_GoBack"/>
      <w:bookmarkEnd w:id="1"/>
    </w:p>
    <w:sectPr w:rsidR="00293269" w:rsidRPr="00133A43" w:rsidSect="00133A43">
      <w:headerReference w:type="even" r:id="rId33"/>
      <w:headerReference w:type="default" r:id="rId34"/>
      <w:pgSz w:w="11906" w:h="16838" w:code="9"/>
      <w:pgMar w:top="1134" w:right="851" w:bottom="1134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891" w:rsidRDefault="00783891">
      <w:r>
        <w:separator/>
      </w:r>
    </w:p>
  </w:endnote>
  <w:endnote w:type="continuationSeparator" w:id="0">
    <w:p w:rsidR="00783891" w:rsidRDefault="00783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891" w:rsidRDefault="00783891">
      <w:r>
        <w:separator/>
      </w:r>
    </w:p>
  </w:footnote>
  <w:footnote w:type="continuationSeparator" w:id="0">
    <w:p w:rsidR="00783891" w:rsidRDefault="007838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269" w:rsidRDefault="00293269">
    <w:pPr>
      <w:pStyle w:val="a3"/>
      <w:framePr w:wrap="around" w:vAnchor="text" w:hAnchor="margin" w:xAlign="right" w:y="1"/>
      <w:rPr>
        <w:rStyle w:val="a5"/>
      </w:rPr>
    </w:pPr>
  </w:p>
  <w:p w:rsidR="00293269" w:rsidRDefault="0029326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269" w:rsidRDefault="00237D83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293269" w:rsidRDefault="0029326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56177"/>
    <w:multiLevelType w:val="multilevel"/>
    <w:tmpl w:val="AE428F8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560"/>
        </w:tabs>
        <w:ind w:left="75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240"/>
        </w:tabs>
        <w:ind w:left="12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760"/>
        </w:tabs>
        <w:ind w:left="147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920"/>
        </w:tabs>
        <w:ind w:left="169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440"/>
        </w:tabs>
        <w:ind w:left="19440" w:hanging="2160"/>
      </w:pPr>
      <w:rPr>
        <w:rFonts w:cs="Times New Roman" w:hint="default"/>
      </w:rPr>
    </w:lvl>
  </w:abstractNum>
  <w:abstractNum w:abstractNumId="1">
    <w:nsid w:val="05320FF9"/>
    <w:multiLevelType w:val="hybridMultilevel"/>
    <w:tmpl w:val="F59862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F3D54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F7751C0"/>
    <w:multiLevelType w:val="multilevel"/>
    <w:tmpl w:val="0072830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2880"/>
        </w:tabs>
        <w:ind w:left="288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560"/>
        </w:tabs>
        <w:ind w:left="75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240"/>
        </w:tabs>
        <w:ind w:left="12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760"/>
        </w:tabs>
        <w:ind w:left="147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920"/>
        </w:tabs>
        <w:ind w:left="169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440"/>
        </w:tabs>
        <w:ind w:left="19440" w:hanging="2160"/>
      </w:pPr>
      <w:rPr>
        <w:rFonts w:cs="Times New Roman" w:hint="default"/>
      </w:rPr>
    </w:lvl>
  </w:abstractNum>
  <w:abstractNum w:abstractNumId="4">
    <w:nsid w:val="4A53162B"/>
    <w:multiLevelType w:val="hybridMultilevel"/>
    <w:tmpl w:val="AA1EBA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75F20D21"/>
    <w:multiLevelType w:val="multilevel"/>
    <w:tmpl w:val="C6A2BC1A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C49611D"/>
    <w:multiLevelType w:val="hybridMultilevel"/>
    <w:tmpl w:val="6A1E8F40"/>
    <w:lvl w:ilvl="0" w:tplc="FFFFFFFF">
      <w:start w:val="1"/>
      <w:numFmt w:val="decimal"/>
      <w:lvlText w:val="%1)"/>
      <w:lvlJc w:val="left"/>
      <w:pPr>
        <w:tabs>
          <w:tab w:val="num" w:pos="1380"/>
        </w:tabs>
        <w:ind w:left="1380" w:hanging="84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0BB"/>
    <w:rsid w:val="000640AC"/>
    <w:rsid w:val="00133A43"/>
    <w:rsid w:val="00237D83"/>
    <w:rsid w:val="00293269"/>
    <w:rsid w:val="00783891"/>
    <w:rsid w:val="007D5764"/>
    <w:rsid w:val="00B220BB"/>
    <w:rsid w:val="00C1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3"/>
    <o:shapelayout v:ext="edit">
      <o:idmap v:ext="edit" data="1"/>
    </o:shapelayout>
  </w:shapeDefaults>
  <w:decimalSymbol w:val=","/>
  <w:listSeparator w:val=";"/>
  <w14:defaultImageDpi w14:val="0"/>
  <w15:chartTrackingRefBased/>
  <w15:docId w15:val="{45B692CA-20AA-4740-84AB-223AD7EDC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semiHidden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360" w:lineRule="auto"/>
      <w:ind w:leftChars="372" w:left="893"/>
      <w:jc w:val="center"/>
    </w:pPr>
    <w:rPr>
      <w:b/>
      <w:sz w:val="28"/>
      <w:szCs w:val="28"/>
    </w:rPr>
  </w:style>
  <w:style w:type="character" w:customStyle="1" w:styleId="a7">
    <w:name w:val="Основной текст с отступом Знак"/>
    <w:link w:val="a6"/>
    <w:uiPriority w:val="99"/>
    <w:semiHidden/>
    <w:rPr>
      <w:sz w:val="24"/>
      <w:szCs w:val="24"/>
    </w:rPr>
  </w:style>
  <w:style w:type="paragraph" w:styleId="2">
    <w:name w:val="Body Text Indent 2"/>
    <w:basedOn w:val="a"/>
    <w:link w:val="20"/>
    <w:uiPriority w:val="99"/>
    <w:semiHidden/>
    <w:pPr>
      <w:spacing w:line="360" w:lineRule="auto"/>
      <w:ind w:firstLine="54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paragraph" w:styleId="a8">
    <w:name w:val="Body Text"/>
    <w:basedOn w:val="a"/>
    <w:link w:val="a9"/>
    <w:uiPriority w:val="99"/>
    <w:semiHidden/>
    <w:pPr>
      <w:spacing w:line="360" w:lineRule="auto"/>
      <w:jc w:val="both"/>
    </w:pPr>
    <w:rPr>
      <w:sz w:val="28"/>
    </w:rPr>
  </w:style>
  <w:style w:type="character" w:customStyle="1" w:styleId="a9">
    <w:name w:val="Основной текст Знак"/>
    <w:link w:val="a8"/>
    <w:uiPriority w:val="99"/>
    <w:semiHidden/>
    <w:rPr>
      <w:sz w:val="24"/>
      <w:szCs w:val="24"/>
    </w:rPr>
  </w:style>
  <w:style w:type="paragraph" w:customStyle="1" w:styleId="Web">
    <w:name w:val="Обычный (Web)"/>
    <w:basedOn w:val="a"/>
    <w:pPr>
      <w:spacing w:before="100" w:after="100"/>
    </w:pPr>
    <w:rPr>
      <w:rFonts w:ascii="Arial Unicode MS" w:eastAsia="Arial Unicode MS" w:hAnsi="Arial Unicode MS"/>
    </w:rPr>
  </w:style>
  <w:style w:type="paragraph" w:styleId="3">
    <w:name w:val="Body Text Indent 3"/>
    <w:basedOn w:val="a"/>
    <w:link w:val="30"/>
    <w:uiPriority w:val="99"/>
    <w:semiHidden/>
    <w:pPr>
      <w:spacing w:line="360" w:lineRule="auto"/>
      <w:ind w:left="180"/>
    </w:pPr>
    <w:rPr>
      <w:sz w:val="28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styleId="21">
    <w:name w:val="Body Text 2"/>
    <w:basedOn w:val="a"/>
    <w:link w:val="22"/>
    <w:uiPriority w:val="99"/>
    <w:semiHidden/>
    <w:pPr>
      <w:spacing w:line="360" w:lineRule="auto"/>
    </w:pPr>
    <w:rPr>
      <w:sz w:val="28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header" Target="header2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9452</Words>
  <Characters>53882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daun-taun</Company>
  <LinksUpToDate>false</LinksUpToDate>
  <CharactersWithSpaces>63208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Ruslan</dc:creator>
  <cp:keywords/>
  <dc:description/>
  <cp:lastModifiedBy>admin</cp:lastModifiedBy>
  <cp:revision>2</cp:revision>
  <dcterms:created xsi:type="dcterms:W3CDTF">2014-03-02T19:45:00Z</dcterms:created>
  <dcterms:modified xsi:type="dcterms:W3CDTF">2014-03-02T19:45:00Z</dcterms:modified>
</cp:coreProperties>
</file>