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9DB" w:rsidRPr="00B946DB" w:rsidRDefault="000B39DB" w:rsidP="00B946D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0B39DB" w:rsidRPr="00B946DB" w:rsidRDefault="000B39DB" w:rsidP="00B946D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0B39DB" w:rsidRPr="00B946DB" w:rsidRDefault="000B39DB" w:rsidP="00B946D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0B39DB" w:rsidRPr="00B946DB" w:rsidRDefault="000B39DB" w:rsidP="00B946D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0B39DB" w:rsidRPr="00B946DB" w:rsidRDefault="000B39DB" w:rsidP="00B946D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B946DB" w:rsidRDefault="00B946DB" w:rsidP="00B946D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0B39DB" w:rsidRPr="00B946DB" w:rsidRDefault="000B39DB" w:rsidP="00B946D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>Реферат</w:t>
      </w:r>
    </w:p>
    <w:p w:rsidR="00B946DB" w:rsidRDefault="00B946DB" w:rsidP="00B946D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B946DB" w:rsidRDefault="00B946DB" w:rsidP="00B946D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B946DB" w:rsidRDefault="00B946DB" w:rsidP="00B946D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B946DB" w:rsidRDefault="00B946DB" w:rsidP="00B946D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 xml:space="preserve">На </w:t>
      </w:r>
      <w:r w:rsidR="000B39DB" w:rsidRPr="00B946DB">
        <w:rPr>
          <w:rFonts w:ascii="Times New Roman" w:hAnsi="Times New Roman"/>
          <w:color w:val="000000"/>
          <w:sz w:val="28"/>
          <w:szCs w:val="24"/>
        </w:rPr>
        <w:t>тему</w:t>
      </w:r>
      <w:r>
        <w:rPr>
          <w:rFonts w:ascii="Times New Roman" w:hAnsi="Times New Roman"/>
          <w:color w:val="000000"/>
          <w:sz w:val="28"/>
          <w:szCs w:val="24"/>
        </w:rPr>
        <w:t>:</w:t>
      </w:r>
    </w:p>
    <w:p w:rsidR="000B39DB" w:rsidRPr="00B946DB" w:rsidRDefault="00B946DB" w:rsidP="00B946D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"</w:t>
      </w:r>
      <w:r w:rsidR="000B39DB" w:rsidRPr="00B946DB">
        <w:rPr>
          <w:rFonts w:ascii="Times New Roman" w:hAnsi="Times New Roman"/>
          <w:color w:val="000000"/>
          <w:sz w:val="28"/>
          <w:szCs w:val="24"/>
        </w:rPr>
        <w:t>Ядовитые животные</w:t>
      </w:r>
      <w:r>
        <w:rPr>
          <w:rFonts w:ascii="Times New Roman" w:hAnsi="Times New Roman"/>
          <w:color w:val="000000"/>
          <w:sz w:val="28"/>
          <w:szCs w:val="24"/>
        </w:rPr>
        <w:t>"</w:t>
      </w:r>
    </w:p>
    <w:p w:rsidR="000B39DB" w:rsidRDefault="000B39DB" w:rsidP="00B946D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B946DB" w:rsidRPr="00B946DB" w:rsidRDefault="00B946DB" w:rsidP="00B946D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0B39DB" w:rsidRPr="00B946DB" w:rsidRDefault="00B946DB" w:rsidP="00B946DB">
      <w:pPr>
        <w:pStyle w:val="a7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zCs w:val="32"/>
        </w:rPr>
        <w:br w:type="page"/>
      </w:r>
      <w:r w:rsidR="000B39DB" w:rsidRPr="00B946DB">
        <w:rPr>
          <w:rFonts w:ascii="Times New Roman" w:hAnsi="Times New Roman"/>
          <w:b/>
          <w:color w:val="000000"/>
          <w:sz w:val="28"/>
          <w:szCs w:val="32"/>
        </w:rPr>
        <w:t>Токсикологическая классификация ядовитых животных</w:t>
      </w:r>
    </w:p>
    <w:p w:rsidR="000B39DB" w:rsidRPr="00B946DB" w:rsidRDefault="000B39DB" w:rsidP="00B946DB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>Всех ядовитых животных можно разделить на две большие группы: первично-ядовитых и вторично-ядовитых. К первично-ядовитым относят животных, вырабатывающих ядовитый секрет в специальных железах или имеющих ядовитые</w:t>
      </w:r>
      <w:r w:rsidR="00B946D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</w:rPr>
        <w:t>продукты метаболизма. Как правило, ядовитость первично-ядовитых животных является видовым признаком и встречается у всех особей данного вида. К вторично-ядовитым относят животных, аккумулирующих экзогенные яды и проявляющих токсичность только при приёме в пищу. Примером могут служить моллюски и рыбы, накапливающие в своём теле яд сине-зелёных водорослей, насекомые, питающиеся на ядовитых растениях.</w:t>
      </w:r>
    </w:p>
    <w:p w:rsid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>Первично-ядовитые животные различаются по способам выработки яда и его применения и делятся на активно- и пассивно-ядовитых. Активно-ядовитые животные, имеющие специализированный ядовитый аппарат, снабжённый ранящим устройством, называются вооружёнными. В типичном случае аппарат</w:t>
      </w:r>
      <w:r w:rsidR="00B946D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</w:rPr>
        <w:t>таких животных имеет ядовитую железу с выводным протоком и ранящее приспособление: зубы у змей, жало у насекомых, колючки и шипы у рыб. В деталях строение ядовитого аппарата может варьировать, однако для всех вооружённых насекомых характерно наличие ранящего</w:t>
      </w:r>
      <w:r w:rsidR="00B946D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аппарата, позволяющего вводить ядовитый секрет в тело жертвы парентерально, </w:t>
      </w:r>
      <w:r w:rsidR="00B946DB">
        <w:rPr>
          <w:rFonts w:ascii="Times New Roman" w:hAnsi="Times New Roman"/>
          <w:color w:val="000000"/>
          <w:sz w:val="28"/>
          <w:szCs w:val="24"/>
        </w:rPr>
        <w:t>т.е.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 минуя пищеварительный тракт. Такой способ внедрения яда следует признать наиболее эффективным для ядообразующего организма.</w:t>
      </w:r>
    </w:p>
    <w:p w:rsid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>Другую группу активно-ядовитых животных составляет организмы, ядовитые аппараты которых лишены ранящего приспособления – невооружённые ядовитые животные. Примерами могут служить кожные железы амфибий, анальные железы насекомых, Кювьеровы органы голотурий. Ядовитые секреты таких желез вызывают токсический эффект при контакте с покровами тела жертвы. Чем энергичнее идёт всасывание ядов с таких покровов (особенно слизистых), тем эффективнее его действие.</w:t>
      </w:r>
    </w:p>
    <w:p w:rsid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>У пассивно-ядовитых животных ядовитые метаболиты вырабатываются в организме и накапливаются в различных органах и тканях (пищеварительных, половых), как например, у рыб, моллюсков, насекомых.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>Пассивно-ядовитые</w:t>
      </w:r>
      <w:r w:rsidR="00B946D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</w:rPr>
        <w:t>и вторично-ядовитые животные представляют</w:t>
      </w:r>
      <w:r w:rsidR="00B946D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</w:rPr>
        <w:t>опасность только при попадании в пищеварительный канал, однако существенным различием</w:t>
      </w:r>
      <w:r w:rsidR="00B946D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</w:rPr>
        <w:t>между ними является постоянство ядовитости (видовой признак) для первых и её спорадический характер – для вторых.</w:t>
      </w:r>
    </w:p>
    <w:p w:rsid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 xml:space="preserve">Зоотоксины (греч. </w:t>
      </w:r>
      <w:r w:rsidRPr="00B946DB">
        <w:rPr>
          <w:rFonts w:ascii="Times New Roman" w:hAnsi="Times New Roman"/>
          <w:color w:val="000000"/>
          <w:sz w:val="28"/>
          <w:szCs w:val="24"/>
          <w:lang w:val="en-US"/>
        </w:rPr>
        <w:t>Zoon</w:t>
      </w:r>
      <w:r w:rsidR="00B946DB">
        <w:rPr>
          <w:rFonts w:ascii="Times New Roman" w:hAnsi="Times New Roman"/>
          <w:color w:val="000000"/>
          <w:sz w:val="28"/>
          <w:szCs w:val="24"/>
        </w:rPr>
        <w:t>-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ж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ивотное, </w:t>
      </w:r>
      <w:r w:rsidRPr="00B946DB">
        <w:rPr>
          <w:rFonts w:ascii="Times New Roman" w:hAnsi="Times New Roman"/>
          <w:color w:val="000000"/>
          <w:sz w:val="28"/>
          <w:szCs w:val="24"/>
          <w:lang w:val="en-US"/>
        </w:rPr>
        <w:t>toxikon</w:t>
      </w:r>
      <w:r w:rsidR="00B946DB">
        <w:rPr>
          <w:rFonts w:ascii="Times New Roman" w:hAnsi="Times New Roman"/>
          <w:color w:val="000000"/>
          <w:sz w:val="28"/>
          <w:szCs w:val="24"/>
        </w:rPr>
        <w:t>-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я</w:t>
      </w:r>
      <w:r w:rsidRPr="00B946DB">
        <w:rPr>
          <w:rFonts w:ascii="Times New Roman" w:hAnsi="Times New Roman"/>
          <w:color w:val="000000"/>
          <w:sz w:val="28"/>
          <w:szCs w:val="24"/>
        </w:rPr>
        <w:t>д) – это биологически активные вещества природного происхождения, обладающие выраженным избирательным взаимодействием с биологическими структурами. Наука, изучающая химическую природу и механизмы действия животных ядов на организм животного или человека,</w:t>
      </w:r>
      <w:r w:rsidR="00B946DB">
        <w:rPr>
          <w:rFonts w:ascii="Times New Roman" w:hAnsi="Times New Roman"/>
          <w:color w:val="000000"/>
          <w:sz w:val="28"/>
          <w:szCs w:val="24"/>
        </w:rPr>
        <w:t> –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</w:rPr>
        <w:t>зоотоксинология. Она возникла на стыке таких дисциплин, как молекулярная биология, зоология, физиология, биохимия, патофизиология, фармакология.</w:t>
      </w:r>
    </w:p>
    <w:p w:rsid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 xml:space="preserve">Зоотоксинология своими корнями уходит в глубокую древность. Не случайно эмблема медицины </w:t>
      </w:r>
      <w:r w:rsidR="00B946DB">
        <w:rPr>
          <w:rFonts w:ascii="Times New Roman" w:hAnsi="Times New Roman"/>
          <w:color w:val="000000"/>
          <w:sz w:val="28"/>
          <w:szCs w:val="24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</w:rPr>
        <w:t>чаша, обвитая змеёй Эскулапа. В Древней Греции в античных скульптурах изображали бога врачевания Эскулапа, богиню здоровья Гигиею и богиню мудрости Афину вместе со змеями. Большой вклад в учение о ядовитых животных</w:t>
      </w:r>
      <w:r w:rsidR="00B946D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</w:rPr>
        <w:t>внесли Авицен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а</w:t>
      </w:r>
      <w:r w:rsidR="00B946D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(980</w:t>
      </w:r>
      <w:r w:rsidR="00B946DB">
        <w:rPr>
          <w:rFonts w:ascii="Times New Roman" w:hAnsi="Times New Roman"/>
          <w:color w:val="000000"/>
          <w:sz w:val="28"/>
          <w:szCs w:val="24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1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037), 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Е.Н.</w:t>
      </w:r>
      <w:r w:rsidR="00B946DB">
        <w:rPr>
          <w:rFonts w:ascii="Times New Roman" w:hAnsi="Times New Roman"/>
          <w:color w:val="000000"/>
          <w:sz w:val="28"/>
          <w:szCs w:val="24"/>
        </w:rPr>
        <w:t> 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Павловский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 (1884</w:t>
      </w:r>
      <w:r w:rsidR="00B946DB">
        <w:rPr>
          <w:rFonts w:ascii="Times New Roman" w:hAnsi="Times New Roman"/>
          <w:color w:val="000000"/>
          <w:sz w:val="28"/>
          <w:szCs w:val="24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1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965), 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Н.А.</w:t>
      </w:r>
      <w:r w:rsidR="00B946DB">
        <w:rPr>
          <w:rFonts w:ascii="Times New Roman" w:hAnsi="Times New Roman"/>
          <w:color w:val="000000"/>
          <w:sz w:val="28"/>
          <w:szCs w:val="24"/>
        </w:rPr>
        <w:t> 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Холодковский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 (1858</w:t>
      </w:r>
      <w:r w:rsidR="00B946DB">
        <w:rPr>
          <w:rFonts w:ascii="Times New Roman" w:hAnsi="Times New Roman"/>
          <w:color w:val="000000"/>
          <w:sz w:val="28"/>
          <w:szCs w:val="24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1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921), 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Ф.Ф.</w:t>
      </w:r>
      <w:r w:rsidR="00B946DB">
        <w:rPr>
          <w:rFonts w:ascii="Times New Roman" w:hAnsi="Times New Roman"/>
          <w:color w:val="000000"/>
          <w:sz w:val="28"/>
          <w:szCs w:val="24"/>
        </w:rPr>
        <w:t> 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Талызин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 (1903</w:t>
      </w:r>
      <w:r w:rsidR="00B946DB">
        <w:rPr>
          <w:rFonts w:ascii="Times New Roman" w:hAnsi="Times New Roman"/>
          <w:color w:val="000000"/>
          <w:sz w:val="28"/>
          <w:szCs w:val="24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1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976), 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С.В.</w:t>
      </w:r>
      <w:r w:rsidR="00B946DB">
        <w:rPr>
          <w:rFonts w:ascii="Times New Roman" w:hAnsi="Times New Roman"/>
          <w:color w:val="000000"/>
          <w:sz w:val="28"/>
          <w:szCs w:val="24"/>
        </w:rPr>
        <w:t> 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Пигулевский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 (1899</w:t>
      </w:r>
      <w:r w:rsidR="00B946DB">
        <w:rPr>
          <w:rFonts w:ascii="Times New Roman" w:hAnsi="Times New Roman"/>
          <w:color w:val="000000"/>
          <w:sz w:val="28"/>
          <w:szCs w:val="24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1</w:t>
      </w:r>
      <w:r w:rsidRPr="00B946DB">
        <w:rPr>
          <w:rFonts w:ascii="Times New Roman" w:hAnsi="Times New Roman"/>
          <w:color w:val="000000"/>
          <w:sz w:val="28"/>
          <w:szCs w:val="24"/>
        </w:rPr>
        <w:t>974).</w:t>
      </w:r>
    </w:p>
    <w:p w:rsid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>По своей химической структуре зоотоксины очень разнообразны. В их состав могут входить алифатические и гетероциклические соединения, алкалоиды, стероиды, неэнзиматические полипептиды, ферментативные белки. Это «истинные токсины», не встречающиеся в организме реципиента. Другая группа компонентов зоотоксинов образована химическими веществами, встречающимися в организме реципиента. Это ацетилхолин, гистамин, катехоламин, производные индола, различные ферменты и их ингибиторы.</w:t>
      </w:r>
    </w:p>
    <w:p w:rsid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>В токсикометрии зоотоксинов важнейшей характеристикой является их токсичность-свойство химического вещества вызывать патологические изменения, ведущие к нарушению основных процессов жизнедеятельности организма и приводящие к его гибели.</w:t>
      </w:r>
    </w:p>
    <w:p w:rsid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>По характеру физиологического взаимодействия на живой организм зоотоксины делятся на: нейротоксины, воздействующие преимущественно на нервную систему; цитотоксины, вызывающие повреждение клеток тканей; геморрагины, нарушающие проницаемость кровеносных сосудов; гемолизины, обуславливающие разрушение эритроцитов.</w:t>
      </w:r>
    </w:p>
    <w:p w:rsid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>Имеется и определённое соответствие между химическим составом яда, морфологическими особенностями ядовитого аппарата и биологической спецификой действия того или иного яда. Так большинство ядов представляет собой сложную смесь токсических полипептидов и ферментативных белков (яды кишечнополостных, пауков, скорпионов, перепончатокрылых, змей). Характерно, что эти яды активны, в основном, при парентеральном введении, т</w:t>
      </w:r>
      <w:r w:rsidR="00B946DB">
        <w:rPr>
          <w:rFonts w:ascii="Times New Roman" w:hAnsi="Times New Roman"/>
          <w:color w:val="000000"/>
          <w:sz w:val="28"/>
          <w:szCs w:val="24"/>
        </w:rPr>
        <w:t>.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к</w:t>
      </w:r>
      <w:r w:rsidRPr="00B946DB">
        <w:rPr>
          <w:rFonts w:ascii="Times New Roman" w:hAnsi="Times New Roman"/>
          <w:color w:val="000000"/>
          <w:sz w:val="28"/>
          <w:szCs w:val="24"/>
        </w:rPr>
        <w:t>. при введении внутрь они расщепляются пищеварительными ферментами. Этим можно объяснить морфологическую специализацию ядовитого аппарата, снабжённого ранящим устройством. С другой стороны, животные с несовершенным ядовитым аппаратом имеют яды небелковой природы, обладающие большим эффектом при попадании с пищей.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>Хищнический образ жизни животных, как правило, способствует совершенствованию формы ядовитого аппарата (змеи, скорпионы, пауки). В большинстве случаев яды этих животных содержат компонент, действующий на нервную систему и предназначена для обездвиживания жертвы. У животных с несовершенным ядовитым аппаратом яд, в основном, выполняет защитные функции (жабы, муравьи, многоножки).</w:t>
      </w:r>
    </w:p>
    <w:p w:rsid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>Попавший в организм яд</w:t>
      </w:r>
      <w:r w:rsidR="00B946D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</w:rPr>
        <w:t>распределяется неравномерно. Существенное влияние на распространение яда оказывают биологические мембраны (стенки капилляров, плазматические мембраны), гематоэнцефалический</w:t>
      </w:r>
      <w:r w:rsidR="00B946D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и плацентарный барьеры. Скорость дренирования ядов во многом определяет быстроту развития токсического эффекта. Для зоотоксинов характерно избирательное действие, </w:t>
      </w:r>
      <w:r w:rsidR="00B946DB">
        <w:rPr>
          <w:rFonts w:ascii="Times New Roman" w:hAnsi="Times New Roman"/>
          <w:color w:val="000000"/>
          <w:sz w:val="28"/>
          <w:szCs w:val="24"/>
        </w:rPr>
        <w:t>т.е.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 способность повреждать определённые клетки</w:t>
      </w:r>
      <w:r w:rsidR="00B946DB">
        <w:rPr>
          <w:rFonts w:ascii="Times New Roman" w:hAnsi="Times New Roman"/>
          <w:color w:val="000000"/>
          <w:sz w:val="28"/>
          <w:szCs w:val="24"/>
        </w:rPr>
        <w:t xml:space="preserve"> –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 xml:space="preserve"> ми</w:t>
      </w:r>
      <w:r w:rsidRPr="00B946DB">
        <w:rPr>
          <w:rFonts w:ascii="Times New Roman" w:hAnsi="Times New Roman"/>
          <w:color w:val="000000"/>
          <w:sz w:val="28"/>
          <w:szCs w:val="24"/>
        </w:rPr>
        <w:t>шени. Действие зоотоксинов может носить местный и резорбтивный характер.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 xml:space="preserve">На картину отравления человека животными ядами оказывают влияние многие факторы. Во-первых, состав яда, преобладание в нем того или иного компонента будет определять клиническую картину отравления: в неё могут превалировать признаки или поражения нервной системы, некроза мягких тканей, паралича кровеносных сосудов, гемолиза эритроцитов, или их сочетания. Во-вторых, места нанесения поражения. Чем ближе оно к центральной нервной системе, тем тяжелее картина отравления. 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В</w:t>
      </w:r>
      <w:r w:rsidR="00B946DB">
        <w:rPr>
          <w:rFonts w:ascii="Times New Roman" w:hAnsi="Times New Roman"/>
          <w:color w:val="000000"/>
          <w:sz w:val="28"/>
          <w:szCs w:val="24"/>
        </w:rPr>
        <w:t>-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третьих</w:t>
      </w:r>
      <w:r w:rsidRPr="00B946DB">
        <w:rPr>
          <w:rFonts w:ascii="Times New Roman" w:hAnsi="Times New Roman"/>
          <w:color w:val="000000"/>
          <w:sz w:val="28"/>
          <w:szCs w:val="24"/>
        </w:rPr>
        <w:t>, сезон года. После спячки, линьки животных яд их более токсичен. В-четвёртых, психологическое состояние больного. У неуравновешенных больных с лабильной нервной системой картина отравления тяжелее.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48"/>
        </w:rPr>
      </w:pPr>
      <w:r w:rsidRPr="00B946DB">
        <w:rPr>
          <w:rFonts w:ascii="Times New Roman" w:hAnsi="Times New Roman"/>
          <w:color w:val="000000"/>
          <w:sz w:val="28"/>
          <w:szCs w:val="48"/>
        </w:rPr>
        <w:t>Ядовитые беспозвоночные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Значительная часть биомассы обитателей моря приходится на долю беспозвоночных. Среди них немало ядовитых видов, принадлежащих различным таксонам: губкам, кишечнополостным, червям, моллюскам, иглокожим. В решении проблемы комплексной утилизации продуктов моря наряду с традиционными промысловыми видами важное значение придается и ядовитым беспозвоночным, многие из которых являются продуцентами биологически активных веществ с потенциально полезными свойствами.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Особый интерес у исследователей вызывает то обстоятельство, что гидробионты часто продуцируют оригинальные структурные соединения, не встречающиеся у обитателей суши. Не менее важно знать и особенности поражающего действия ядовитых животных моря в профилактических и лечебных целях. Наконец, ядовитость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биологическое качество, обеспечивающее аллелохимические взаимодействия гидробионтов в процессе их эволюции. В условиях обостренной межвидовой конкуренции в умеренных и южных широтах «химическое оружие» активно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и пассивно-ядовитых морских животных имеет важное приспособительное значение. Однако и в холодных водах высоких широт, где видовое разнообразие ниже, также встречаются ядовитые виды.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Тип кишечнополостные насчитывает около 9000 видов. Это преимущественно морские организмы, лишь некоторые из них адаптированы к пресной воде. Характерной особенностью кишечнополостных является наличие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стрекательных клеток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(книдобластов, или нематоцитов), вырабатывающих ядовитый секрет и служащих для защиты от врагов и умерщвления добычи. Ядовитым аппаратом обладают оба поколения в цикле развития кишечнополостных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полип и медуза. Если полипы в подавляющем большинстве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сидячие формы, обитающие на сравнительно небольших глубинах и предпочитающие скальные грунты, то медузы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свободно плавающие организмы. Все кишечнополостные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хищники. Пищей им служат разнообразные организмы, начиная от мелких планктонных рачков и кончая рыбами.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 xml:space="preserve">Строение ядовитого аппарата.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Книдобласты, или нематоциты, содержат очень мелкие внутриклеточные структуры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нематоцисты.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Нематоциста состоит из капсулы и заключенной в ней полой нити, замкнутой на одной стороне, как бы вывернутой наизнанку и закрученной в спираль Выстреливание нематоцисты заключается в быстром выбрасывании нити. У покоящейся нематоцисты та ее часть, через которую выбрасывается нить, обычно покрыта крышечкой. На наружном конце книдобласта имеется щетинковидный отросток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книдоциль.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Считается, что Выстреливание нити вызывается повышением давления внутри капсулы, при этом книдоциль может играть роль механорецептора. У некоторых видов нить снабжена шипами, фиксирующими ее в тканях жертвы. Реакция выстреливания носит контактно-химический характер. Интенсивное механическое раздражение нематоцист индифферентными объектами вызывает лишь слабый ответ (примером могут служить случаи симбиоза крупных актиний с рыбками, свободно передвигающимися среди их щупалец и находящими здесь защиту от врагов), тогда как слабого механического раздражения естественной пищей достаточно, чтобы вызвать выстреливание.</w:t>
      </w:r>
    </w:p>
    <w:p w:rsid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Первая помощь и профилактика отравлений.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При оказании первой помощи необходимо полотенцем или тряпкой удалить с кожи обрывки щупалец и стрекательные клетки. Рекомендуется для этой цели также провести по коже обратной стороной ножа или протереть сухим песком. Пораженное место полезно обработать спиртом, 1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>0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%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-ным раствором формалина, раствором аммиака или соды. В тяжелых случаях необходимо оказание медицинской помощи; поскольку противоядные сыворотки отсутствуют, лечение носит симптоматический характер. В воде избежать контакта с кишечнополостными трудно, поэтому рекомендуется применение гидрокостюмов, комбинезонов, масок, очков, перчаток, обуви с толстой подошвой.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Медуза-крестовичок</w:t>
      </w:r>
      <w:r w:rsidR="00B946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</w:t>
      </w:r>
      <w:r w:rsidR="00B946DB" w:rsidRPr="00B946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946DB" w:rsidRPr="00B946DB">
        <w:rPr>
          <w:rFonts w:ascii="Times New Roman" w:hAnsi="Times New Roman"/>
          <w:i/>
          <w:iCs/>
          <w:color w:val="000000"/>
          <w:sz w:val="28"/>
          <w:szCs w:val="28"/>
          <w:lang w:val="en-US" w:eastAsia="ru-RU"/>
        </w:rPr>
        <w:t>Go</w:t>
      </w:r>
      <w:r w:rsidRPr="00B946DB">
        <w:rPr>
          <w:rFonts w:ascii="Times New Roman" w:hAnsi="Times New Roman"/>
          <w:i/>
          <w:iCs/>
          <w:color w:val="000000"/>
          <w:sz w:val="28"/>
          <w:szCs w:val="28"/>
          <w:lang w:val="en-US" w:eastAsia="ru-RU"/>
        </w:rPr>
        <w:t>nionemusvertens</w:t>
      </w:r>
      <w:r w:rsidRPr="00B946DB">
        <w:rPr>
          <w:rFonts w:ascii="Times New Roman" w:hAnsi="Times New Roman"/>
          <w:color w:val="000000"/>
          <w:sz w:val="28"/>
          <w:szCs w:val="28"/>
          <w:lang w:val="en-US" w:eastAsia="ru-RU"/>
        </w:rPr>
        <w:t>Agassiz</w:t>
      </w:r>
      <w:r w:rsidR="00B946D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Экология и биология.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Молодые медузы имеют цилиндрический, а половозрелые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полушаровидный колокол. Наиболее крупные экземпляры достигают 40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>мм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в диаметре. На нижней части всех четырех радиальных каналов развиваются сильно складчатые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>гонады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, придающие медузе при рассмотрении сверху вид креста. По краю колокола помещается до 80 щупалец, находящихся на разных стадиях развития. На нижней стороне колокола имеется хорошо заметная широкая кольцевая складка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парус.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Колокол прозрачный, желтовато-зеленый, радиальные каналы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темно-коричневые, гонады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красно-коричневые. Встречается около берегов на глубинах до 10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в Японском море, Татарском проливе и у южных Курильских островов.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 xml:space="preserve">Картина отравления.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Наиболее часто получают «ожоги» купающиеся среди зарослей водных растений. Отравление характеризуется резкой болью в месте «ожога», гиперемией, сыпью. Тонус мышц прогрессивно падает, атония захватывает и дыхательную мускулатуру. Часты жалобы на боли в конечностях, пояснице. Поражение ЦНС сопровождается помрачением сознания, психомоторным возбуждением, бредом, галлюцинациями, кратковременной слепотой и глухотой. Со стороны сердечнососудистой системы отмечается тахикардия, незначительное повышение АД. Симптомы отравления удерживаются до 5 сут. Повторные «ожоги» приводят к более тяжелому течению отравления.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 xml:space="preserve">Лечение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симптоматическое.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 xml:space="preserve">Химический состав и механизм действия яда.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Состав яда изучен недостаточно. Яд блокирует Н-холинореактивные системы нейромышечных синапсов и парасимпатических ганглиев, симпатические ганглии более устойчивы к его действию. Антихолинэстеразное действие яда может усиливать его влияние на нервную систему. Под действием яда в организме усиливается высвобождение гистамина и серотонина, последний, по-видимому, ответствен за психотические симптомы отравления.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Тип Немертины (Nemertini)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Экология и биология.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Немертины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низшие черви, обитающие преимущественно в морях. Основная масса этих животных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бентические организмы, встречаются, начиная с верхних горизонтов литорали и кончая глубинами в несколько сотен метров. В большинстве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хищники, питающиеся аннелидами, ракообразными, моллюсками, рыбами.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 xml:space="preserve">Строение ядовитого аппарата.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Характерной особенностью немертин является выворачивающийся наружу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>хобот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, служащий для защиты и захвата добычи. У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вооруженных немертин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(класс Anopla) хобот снабжен одним или несколькими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стилетами.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У основания стилетов открывается извергательный канал, связанный с железистым эпителием. Передняя часть хобота способна выворачиваться наружу, подобно пальцу перчатки, при этом стилет оказывается на конце выброшенного хобота. У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невооруженных немертин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(класс Enopla) ядовитость связана с выделением слизи, продуцируемой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>кожными железами.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 xml:space="preserve">Химический состав и механизм действия яда.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Действующим началом яда вооруженных немертин Amphiporus, Paranemertes является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>анабазеин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, а также его дериваты 2,3'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-бипиридил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и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>немертиллен.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Токсины обладают никотиноподобным действием и вызывают паралич у полихет и ракообразных. Из слизистого секрета невооруженных немертин Cerebratulus выделены две группы токсических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полипептидов: цитолитические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(группа А) и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нейротоксические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(группа В).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Тип Кольчатые черви (Annelida)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 xml:space="preserve">Экология и биология.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Наиболее изучены в токсическом плане морские кольчатые черви, относящиеся к классу Многощетинковых кольчецов (Polychaeta). Полихеты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типичные морские формы, очень многие приспособились к жизни в сильно опресненной или пресной воде. Полихеты особенно многочисленны в мелководье, ряд форм приспособился к пелагическому и планктонному существованию. Хищные полихеты, ведущие придонный образ жизни, встречаются преимущественно среди камней, ракушечника, водорослей. Многие виды живут во временных или постоянных трубках, в том числе и в грунте. Питаются полихеты мелкими пелагическими организмами, а также растительными остатками, заключенными в иле. Нередки случаи комменсализма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в губках, иглокожих, моллюсках.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</w:rPr>
        <w:t xml:space="preserve">Строение ядовитого аппарата. </w:t>
      </w:r>
      <w:r w:rsidRPr="00B946DB">
        <w:rPr>
          <w:rFonts w:ascii="Times New Roman" w:hAnsi="Times New Roman"/>
          <w:color w:val="000000"/>
          <w:sz w:val="28"/>
        </w:rPr>
        <w:t xml:space="preserve">У большинства свободно живущих хищных полихет, к которым относятся ядовитые виды, глотка превращается в мускулистую выдвигающуюся или выворачивающуюся наподобие хобота цилиндрическую трубку. Она представляет собой продолжение буккального отдела. На границе между глоткой и буккальным отделом лежат </w:t>
      </w:r>
      <w:r w:rsidRPr="00B946DB">
        <w:rPr>
          <w:rFonts w:ascii="Times New Roman" w:hAnsi="Times New Roman"/>
          <w:i/>
          <w:iCs/>
          <w:color w:val="000000"/>
          <w:sz w:val="28"/>
        </w:rPr>
        <w:t xml:space="preserve">хитиновые челюсти. </w:t>
      </w:r>
      <w:r w:rsidRPr="00B946DB">
        <w:rPr>
          <w:rFonts w:ascii="Times New Roman" w:hAnsi="Times New Roman"/>
          <w:color w:val="000000"/>
          <w:sz w:val="28"/>
        </w:rPr>
        <w:t xml:space="preserve">Они крючкообразно изогнуты остриями внутрь и имеют зазубренный внутренний край. В передний отдел пищевода, следующего за глоткой, открывается пара продолговатых слюнных желез, имеющих сильноскладчатую поверхность и продуцирующих ядовитый секрет. Кроме того, полихеты могут обладать ядовитыми </w:t>
      </w:r>
      <w:r w:rsidRPr="00B946DB">
        <w:rPr>
          <w:rFonts w:ascii="Times New Roman" w:hAnsi="Times New Roman"/>
          <w:i/>
          <w:iCs/>
          <w:color w:val="000000"/>
          <w:sz w:val="28"/>
        </w:rPr>
        <w:t xml:space="preserve">параподиями. </w:t>
      </w:r>
      <w:r w:rsidRPr="00B946DB">
        <w:rPr>
          <w:rFonts w:ascii="Times New Roman" w:hAnsi="Times New Roman"/>
          <w:color w:val="000000"/>
          <w:sz w:val="28"/>
        </w:rPr>
        <w:t>Щетинки таких параподий полые, заполнены ядом, их кончики легко обламываются при погружении в ткани жертвы, и яд изливается наружу.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>Картина отравления.</w:t>
      </w:r>
      <w:r w:rsidRPr="00B946DB">
        <w:rPr>
          <w:color w:val="000000"/>
          <w:sz w:val="28"/>
        </w:rPr>
        <w:t xml:space="preserve"> Отравления полихетами чаще всего носят профессиональный характер (например, у рыбаков) и характеризуются как местными (острая боль, гиперемия, отек), так и общими (головная боль, тошнота) симптомами.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>Первая помощь.</w:t>
      </w:r>
      <w:r w:rsidRPr="00B946DB">
        <w:rPr>
          <w:color w:val="000000"/>
          <w:sz w:val="28"/>
        </w:rPr>
        <w:t xml:space="preserve"> Следует удалить обломки щетинок (лучше всего липкой лентой), протереть кожу спиртом, раствором аммиака или соды. Наложить дезинфицирующую повязку. В качестве профилактических мер в местах, где обладает много полихет, рекомендуется надевать обувь и перчатки.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Тип Моллюски (Mollusca)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 xml:space="preserve">Экология и биология.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Головоногие (класс Cephalopoda)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наиболее высоко организованные моллюски. Голова ясно отграничена от двустороннесимметричного туловища и несет на переднем конце ротовое отверстие, вокруг которого венцом располагается 10 (отр. Decapoda, например каракатицы) или 8 (отр. Octopoda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осьминоги) щупалец, называемых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руками.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Все головоногие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хищники.</w:t>
      </w:r>
      <w:r w:rsidRPr="00B946DB">
        <w:rPr>
          <w:rFonts w:ascii="Times New Roman" w:hAnsi="Times New Roman"/>
          <w:color w:val="000000"/>
          <w:sz w:val="28"/>
        </w:rPr>
        <w:t xml:space="preserve"> Обитают исключительно в водах с соленостью не ниже 30</w:t>
      </w:r>
      <w:r w:rsidRPr="00B946DB">
        <w:rPr>
          <w:rFonts w:ascii="Times New Roman" w:hAnsi="Times New Roman"/>
          <w:color w:val="000000"/>
          <w:sz w:val="28"/>
          <w:szCs w:val="20"/>
          <w:vertAlign w:val="superscript"/>
        </w:rPr>
        <w:t>o</w:t>
      </w:r>
      <w:r w:rsidRPr="00B946DB">
        <w:rPr>
          <w:rFonts w:ascii="Times New Roman" w:hAnsi="Times New Roman"/>
          <w:color w:val="000000"/>
          <w:sz w:val="28"/>
          <w:szCs w:val="20"/>
        </w:rPr>
        <w:t>/</w:t>
      </w:r>
      <w:r w:rsidRPr="00B946DB">
        <w:rPr>
          <w:rFonts w:ascii="Times New Roman" w:hAnsi="Times New Roman"/>
          <w:color w:val="000000"/>
          <w:sz w:val="28"/>
          <w:szCs w:val="20"/>
          <w:vertAlign w:val="subscript"/>
        </w:rPr>
        <w:t>oo</w:t>
      </w:r>
      <w:r w:rsidRPr="00B946DB">
        <w:rPr>
          <w:rFonts w:ascii="Times New Roman" w:hAnsi="Times New Roman"/>
          <w:color w:val="000000"/>
          <w:sz w:val="28"/>
        </w:rPr>
        <w:t>, поэтому их нет в Аральском, Каспийском, Черном и Балтийском морях. Все головоногие прекрасные пловцы, встречаются от поверхности до максимальных глубин (7000</w:t>
      </w:r>
      <w:r w:rsidR="00B946DB">
        <w:rPr>
          <w:rFonts w:ascii="Times New Roman" w:hAnsi="Times New Roman"/>
          <w:color w:val="000000"/>
          <w:sz w:val="28"/>
        </w:rPr>
        <w:t>–</w:t>
      </w:r>
      <w:r w:rsidRPr="00B946DB">
        <w:rPr>
          <w:rFonts w:ascii="Times New Roman" w:hAnsi="Times New Roman"/>
          <w:color w:val="000000"/>
          <w:sz w:val="28"/>
        </w:rPr>
        <w:t>8000</w:t>
      </w:r>
      <w:r w:rsidR="00B946DB">
        <w:rPr>
          <w:rFonts w:ascii="Times New Roman" w:hAnsi="Times New Roman"/>
          <w:color w:val="000000"/>
          <w:sz w:val="28"/>
        </w:rPr>
        <w:t> </w:t>
      </w:r>
      <w:r w:rsidR="00B946DB" w:rsidRPr="00B946DB">
        <w:rPr>
          <w:rFonts w:ascii="Times New Roman" w:hAnsi="Times New Roman"/>
          <w:color w:val="000000"/>
          <w:sz w:val="28"/>
        </w:rPr>
        <w:t>м</w:t>
      </w:r>
      <w:r w:rsidRPr="00B946DB">
        <w:rPr>
          <w:rFonts w:ascii="Times New Roman" w:hAnsi="Times New Roman"/>
          <w:color w:val="000000"/>
          <w:sz w:val="28"/>
        </w:rPr>
        <w:t xml:space="preserve">). Некоторые виды осьминогов и каракатиц предпочитают подолгу лежать на дне, стремительно бросаясь на добычу. Головоногие встречаются в северных и дальневосточных широтах, например осьминог Дофлейна </w:t>
      </w:r>
      <w:r w:rsidRPr="00B946DB">
        <w:rPr>
          <w:rFonts w:ascii="Times New Roman" w:hAnsi="Times New Roman"/>
          <w:i/>
          <w:iCs/>
          <w:color w:val="000000"/>
          <w:sz w:val="28"/>
        </w:rPr>
        <w:t>(Octopus dofleini)</w:t>
      </w:r>
      <w:r w:rsidRPr="00B946DB">
        <w:rPr>
          <w:rFonts w:ascii="Times New Roman" w:hAnsi="Times New Roman"/>
          <w:color w:val="000000"/>
          <w:sz w:val="28"/>
        </w:rPr>
        <w:t>, достигает в длину 3</w:t>
      </w:r>
      <w:r w:rsidR="00B946DB">
        <w:rPr>
          <w:rFonts w:ascii="Times New Roman" w:hAnsi="Times New Roman"/>
          <w:color w:val="000000"/>
          <w:sz w:val="28"/>
        </w:rPr>
        <w:t> </w:t>
      </w:r>
      <w:r w:rsidR="00B946DB" w:rsidRPr="00B946DB">
        <w:rPr>
          <w:rFonts w:ascii="Times New Roman" w:hAnsi="Times New Roman"/>
          <w:color w:val="000000"/>
          <w:sz w:val="28"/>
        </w:rPr>
        <w:t>м</w:t>
      </w:r>
      <w:r w:rsidRPr="00B946DB">
        <w:rPr>
          <w:rFonts w:ascii="Times New Roman" w:hAnsi="Times New Roman"/>
          <w:color w:val="000000"/>
          <w:sz w:val="28"/>
        </w:rPr>
        <w:t>, обитает в Японском и южной части Охотского моря и служит объектом промысла.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 xml:space="preserve">Строение ядовитого аппарата. </w:t>
      </w:r>
      <w:r w:rsidRPr="00B946DB">
        <w:rPr>
          <w:color w:val="000000"/>
          <w:sz w:val="28"/>
        </w:rPr>
        <w:t xml:space="preserve">Мускулистая глотка головоногих вооружена мощным </w:t>
      </w:r>
      <w:r w:rsidRPr="00B946DB">
        <w:rPr>
          <w:i/>
          <w:iCs/>
          <w:color w:val="000000"/>
          <w:sz w:val="28"/>
        </w:rPr>
        <w:t>роговым клювом</w:t>
      </w:r>
      <w:r w:rsidRPr="00B946DB">
        <w:rPr>
          <w:color w:val="000000"/>
          <w:sz w:val="28"/>
        </w:rPr>
        <w:t xml:space="preserve">, способным не только прокусить кожу рыбы, но и без труда проткнуть панцирь крабов или раковину моллюска. При этом некоторые осьминоги и, по крайней мере, один вид каракатиц вводят в тело жертвы яд, содержащийся в задних железах. Яд в течение нескольких минут обездвиживает жертву, что весьма важно для головоногих, обладающих узким пищеводом и поэтому вынужденных питаться предварительно мелко истертой пищей. Для этой цели у них служит </w:t>
      </w:r>
      <w:r w:rsidRPr="00B946DB">
        <w:rPr>
          <w:i/>
          <w:iCs/>
          <w:color w:val="000000"/>
          <w:sz w:val="28"/>
        </w:rPr>
        <w:t xml:space="preserve">радула. </w:t>
      </w:r>
      <w:r w:rsidRPr="00B946DB">
        <w:rPr>
          <w:color w:val="000000"/>
          <w:sz w:val="28"/>
        </w:rPr>
        <w:t>Укус осьминога весьма болезненный.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 xml:space="preserve">Картина отравления. </w:t>
      </w:r>
      <w:r w:rsidRPr="00B946DB">
        <w:rPr>
          <w:color w:val="000000"/>
          <w:sz w:val="28"/>
        </w:rPr>
        <w:t>Как правило, в месте укуса ощущается острая боль и зуд, развивается местное воспаление. Выздоровление в легких случаях наступает через 2</w:t>
      </w:r>
      <w:r w:rsidR="00B946DB">
        <w:rPr>
          <w:color w:val="000000"/>
          <w:sz w:val="28"/>
        </w:rPr>
        <w:t>–</w:t>
      </w:r>
      <w:r w:rsidRPr="00B946DB">
        <w:rPr>
          <w:color w:val="000000"/>
          <w:sz w:val="28"/>
        </w:rPr>
        <w:t>3 сут.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 xml:space="preserve">Лечение </w:t>
      </w:r>
      <w:r w:rsidRPr="00B946DB">
        <w:rPr>
          <w:color w:val="000000"/>
          <w:sz w:val="28"/>
        </w:rPr>
        <w:t>симптоматическое. Без соответствующего навыка и снаряжения следует избегать подводных пещер, в которых обычно укрываются осьминоги.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 xml:space="preserve">Химический состав и механизм действия яда. </w:t>
      </w:r>
      <w:r w:rsidRPr="00B946DB">
        <w:rPr>
          <w:color w:val="000000"/>
          <w:sz w:val="28"/>
        </w:rPr>
        <w:t xml:space="preserve">В яде осьминогов </w:t>
      </w:r>
      <w:r w:rsidRPr="00B946DB">
        <w:rPr>
          <w:i/>
          <w:iCs/>
          <w:color w:val="000000"/>
          <w:sz w:val="28"/>
        </w:rPr>
        <w:t xml:space="preserve">Octopus dofleini </w:t>
      </w:r>
      <w:r w:rsidRPr="00B946DB">
        <w:rPr>
          <w:color w:val="000000"/>
          <w:sz w:val="28"/>
        </w:rPr>
        <w:t xml:space="preserve">и </w:t>
      </w:r>
      <w:r w:rsidRPr="00B946DB">
        <w:rPr>
          <w:i/>
          <w:iCs/>
          <w:color w:val="000000"/>
          <w:sz w:val="28"/>
        </w:rPr>
        <w:t>О. vulgaris</w:t>
      </w:r>
      <w:r w:rsidRPr="00B946DB">
        <w:rPr>
          <w:color w:val="000000"/>
          <w:sz w:val="28"/>
        </w:rPr>
        <w:t xml:space="preserve">, а также обычной для европейских морей каракатицы </w:t>
      </w:r>
      <w:r w:rsidRPr="00B946DB">
        <w:rPr>
          <w:i/>
          <w:iCs/>
          <w:color w:val="000000"/>
          <w:sz w:val="28"/>
        </w:rPr>
        <w:t xml:space="preserve">Sepia officinalis </w:t>
      </w:r>
      <w:r w:rsidRPr="00B946DB">
        <w:rPr>
          <w:color w:val="000000"/>
          <w:sz w:val="28"/>
        </w:rPr>
        <w:t xml:space="preserve">обнаружены </w:t>
      </w:r>
      <w:r w:rsidRPr="00B946DB">
        <w:rPr>
          <w:i/>
          <w:iCs/>
          <w:color w:val="000000"/>
          <w:sz w:val="28"/>
        </w:rPr>
        <w:t xml:space="preserve">биогенные амины </w:t>
      </w:r>
      <w:r w:rsidRPr="00B946DB">
        <w:rPr>
          <w:color w:val="000000"/>
          <w:sz w:val="28"/>
        </w:rPr>
        <w:t xml:space="preserve">(тирамин, дофамин, норадреналин, гистамин) и </w:t>
      </w:r>
      <w:r w:rsidRPr="00B946DB">
        <w:rPr>
          <w:i/>
          <w:iCs/>
          <w:color w:val="000000"/>
          <w:sz w:val="28"/>
        </w:rPr>
        <w:t xml:space="preserve">токсические белки </w:t>
      </w:r>
      <w:r w:rsidRPr="00B946DB">
        <w:rPr>
          <w:color w:val="000000"/>
          <w:sz w:val="28"/>
        </w:rPr>
        <w:t>(цефалотоксин). Выход цефалотоксина составляет 0,5</w:t>
      </w:r>
      <w:r w:rsidR="00B946DB">
        <w:rPr>
          <w:color w:val="000000"/>
          <w:sz w:val="28"/>
        </w:rPr>
        <w:t>–</w:t>
      </w:r>
      <w:r w:rsidRPr="00B946DB">
        <w:rPr>
          <w:color w:val="000000"/>
          <w:sz w:val="28"/>
        </w:rPr>
        <w:t>0,6 г/</w:t>
      </w:r>
      <w:r w:rsidR="00B946DB" w:rsidRPr="00B946DB">
        <w:rPr>
          <w:color w:val="000000"/>
          <w:sz w:val="28"/>
        </w:rPr>
        <w:t>100 г</w:t>
      </w:r>
      <w:r w:rsidR="00B946DB">
        <w:rPr>
          <w:color w:val="000000"/>
          <w:sz w:val="28"/>
        </w:rPr>
        <w:t>.</w:t>
      </w:r>
      <w:r w:rsidR="00B946DB" w:rsidRPr="00B946DB">
        <w:rPr>
          <w:color w:val="000000"/>
          <w:sz w:val="28"/>
        </w:rPr>
        <w:t xml:space="preserve"> </w:t>
      </w:r>
      <w:r w:rsidRPr="00B946DB">
        <w:rPr>
          <w:color w:val="000000"/>
          <w:sz w:val="28"/>
        </w:rPr>
        <w:t xml:space="preserve">массы слюнной железы. Токсин лишен холинэстеразного и аминопептидазного действия, но обладает паралитическим эффектом на ракообразных. Цефалотоксин, выделенный из задних слюнных желез осьминога </w:t>
      </w:r>
      <w:r w:rsidRPr="00B946DB">
        <w:rPr>
          <w:i/>
          <w:iCs/>
          <w:color w:val="000000"/>
          <w:sz w:val="28"/>
        </w:rPr>
        <w:t>О. dofleini</w:t>
      </w:r>
      <w:r w:rsidRPr="00B946DB">
        <w:rPr>
          <w:color w:val="000000"/>
          <w:sz w:val="28"/>
        </w:rPr>
        <w:t>, имеет М</w:t>
      </w:r>
      <w:r w:rsidRPr="00B946DB">
        <w:rPr>
          <w:color w:val="000000"/>
          <w:sz w:val="28"/>
          <w:vertAlign w:val="subscript"/>
        </w:rPr>
        <w:t>r</w:t>
      </w:r>
      <w:r w:rsidRPr="00B946DB">
        <w:rPr>
          <w:color w:val="000000"/>
          <w:sz w:val="28"/>
        </w:rPr>
        <w:t>~23 000, рI 5,2</w:t>
      </w:r>
      <w:r w:rsidR="00B946DB">
        <w:rPr>
          <w:color w:val="000000"/>
          <w:sz w:val="28"/>
        </w:rPr>
        <w:t>–</w:t>
      </w:r>
      <w:r w:rsidRPr="00B946DB">
        <w:rPr>
          <w:color w:val="000000"/>
          <w:sz w:val="28"/>
        </w:rPr>
        <w:t>5,3, представляет собой гликопротеин, содержащий остатки 18 аминокислот (7</w:t>
      </w:r>
      <w:r w:rsidR="00B946DB" w:rsidRPr="00B946DB">
        <w:rPr>
          <w:color w:val="000000"/>
          <w:sz w:val="28"/>
        </w:rPr>
        <w:t>4</w:t>
      </w:r>
      <w:r w:rsidR="00B946DB">
        <w:rPr>
          <w:color w:val="000000"/>
          <w:sz w:val="28"/>
        </w:rPr>
        <w:t>%</w:t>
      </w:r>
      <w:r w:rsidRPr="00B946DB">
        <w:rPr>
          <w:color w:val="000000"/>
          <w:sz w:val="28"/>
        </w:rPr>
        <w:t xml:space="preserve"> белка), а также углеводы, в том числе 5,</w:t>
      </w:r>
      <w:r w:rsidR="00B946DB" w:rsidRPr="00B946DB">
        <w:rPr>
          <w:color w:val="000000"/>
          <w:sz w:val="28"/>
        </w:rPr>
        <w:t>8</w:t>
      </w:r>
      <w:r w:rsidR="00B946DB">
        <w:rPr>
          <w:color w:val="000000"/>
          <w:sz w:val="28"/>
        </w:rPr>
        <w:t>%</w:t>
      </w:r>
      <w:r w:rsidRPr="00B946DB">
        <w:rPr>
          <w:color w:val="000000"/>
          <w:sz w:val="28"/>
        </w:rPr>
        <w:t xml:space="preserve"> гексозамина.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Ядовитыми в той или иной мере являются морские ежи (класс Echinoidea), морские звезды (класс Asteroidea) и голотурии (класс Holothuroidea).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 xml:space="preserve">Экология и биология.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Иглокожие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морские донные животные, весьма чувствительные к солености воды. Так, например, они отсутствуют в Каспийском море, представлены одиночными видами в Черном и Балтийском морях, но многочисленны в дальневосточных и северных морях. В целом иглокожие широко расселены в морях и океанах и обитают на разных грунтах. У многих иглокожих диапазон вертикального распространения достигает 7 тыс. м (эврибатные формы).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 xml:space="preserve">Строение ядовитого аппарата. </w:t>
      </w:r>
      <w:r w:rsidRPr="00B946DB">
        <w:rPr>
          <w:color w:val="000000"/>
          <w:sz w:val="28"/>
        </w:rPr>
        <w:t xml:space="preserve">Ядовитыми органами морских ежей являются </w:t>
      </w:r>
      <w:r w:rsidRPr="00B946DB">
        <w:rPr>
          <w:i/>
          <w:iCs/>
          <w:color w:val="000000"/>
          <w:sz w:val="28"/>
        </w:rPr>
        <w:t xml:space="preserve">иглы </w:t>
      </w:r>
      <w:r w:rsidRPr="00B946DB">
        <w:rPr>
          <w:color w:val="000000"/>
          <w:sz w:val="28"/>
        </w:rPr>
        <w:t xml:space="preserve">и </w:t>
      </w:r>
      <w:r w:rsidRPr="00B946DB">
        <w:rPr>
          <w:i/>
          <w:iCs/>
          <w:color w:val="000000"/>
          <w:sz w:val="28"/>
        </w:rPr>
        <w:t xml:space="preserve">педицеллярии. </w:t>
      </w:r>
      <w:r w:rsidRPr="00B946DB">
        <w:rPr>
          <w:color w:val="000000"/>
          <w:sz w:val="28"/>
        </w:rPr>
        <w:t xml:space="preserve">Иглы покрыты железистым эпителием, вырабатывающим ядовитый секрет. С помощью мышц у основания игла может наклоняться в стороны, занимая наиболее выгодное положение. При контакте с жертвой хрупкий кончик иглы обламывается, и ядовитый секрет изливается наружу. Поражающее значение может иметь и механическая травма покровов. Педицеллярии </w:t>
      </w:r>
      <w:r w:rsidR="00B946DB">
        <w:rPr>
          <w:color w:val="000000"/>
          <w:sz w:val="28"/>
        </w:rPr>
        <w:t>–</w:t>
      </w:r>
      <w:r w:rsidR="00B946DB" w:rsidRPr="00B946DB">
        <w:rPr>
          <w:color w:val="000000"/>
          <w:sz w:val="28"/>
        </w:rPr>
        <w:t xml:space="preserve"> </w:t>
      </w:r>
      <w:r w:rsidRPr="00B946DB">
        <w:rPr>
          <w:color w:val="000000"/>
          <w:sz w:val="28"/>
        </w:rPr>
        <w:t xml:space="preserve">гомологи игл, но отличаются от них сложным строением. Основная масса педицеллярии служит для очистки тела и лишь некоторые из них (глобиферные </w:t>
      </w:r>
      <w:r w:rsidR="00B946DB">
        <w:rPr>
          <w:color w:val="000000"/>
          <w:sz w:val="28"/>
        </w:rPr>
        <w:t>–</w:t>
      </w:r>
      <w:r w:rsidR="00B946DB" w:rsidRPr="00B946DB">
        <w:rPr>
          <w:color w:val="000000"/>
          <w:sz w:val="28"/>
        </w:rPr>
        <w:t xml:space="preserve"> </w:t>
      </w:r>
      <w:r w:rsidRPr="00B946DB">
        <w:rPr>
          <w:color w:val="000000"/>
          <w:sz w:val="28"/>
        </w:rPr>
        <w:t>шароносные) являются ядовитыми. Педицеллярия состоит из стебелька и головки. Головка имеет створки, в которых расположены ядовитые железы.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 xml:space="preserve">Картина отравления. </w:t>
      </w:r>
      <w:r w:rsidRPr="00B946DB">
        <w:rPr>
          <w:color w:val="000000"/>
          <w:sz w:val="28"/>
        </w:rPr>
        <w:t xml:space="preserve">Отравления, вызываемые иглокожими, могут быть связаны с принятием их в пищу (голотурии, морские звезды) или поражением ядовитым аппаратом (морские </w:t>
      </w:r>
      <w:r w:rsidR="00B946DB" w:rsidRPr="00B946DB">
        <w:rPr>
          <w:color w:val="000000"/>
          <w:sz w:val="28"/>
        </w:rPr>
        <w:t>ежи).</w:t>
      </w:r>
      <w:r w:rsidR="00B946DB">
        <w:rPr>
          <w:color w:val="000000"/>
          <w:sz w:val="28"/>
        </w:rPr>
        <w:t xml:space="preserve"> </w:t>
      </w:r>
      <w:r w:rsidR="00B946DB" w:rsidRPr="00B946DB">
        <w:rPr>
          <w:color w:val="000000"/>
          <w:sz w:val="28"/>
        </w:rPr>
        <w:t>У</w:t>
      </w:r>
      <w:r w:rsidRPr="00B946DB">
        <w:rPr>
          <w:color w:val="000000"/>
          <w:sz w:val="28"/>
        </w:rPr>
        <w:t xml:space="preserve">колы, наносимые морскими ежами, весьма болезненны, особенно опасны они для ныряльщиков (ловцы губок, аквалангисты </w:t>
      </w:r>
      <w:r w:rsidR="00B946DB">
        <w:rPr>
          <w:color w:val="000000"/>
          <w:sz w:val="28"/>
        </w:rPr>
        <w:t>и т.п.</w:t>
      </w:r>
      <w:r w:rsidRPr="00B946DB">
        <w:rPr>
          <w:color w:val="000000"/>
          <w:sz w:val="28"/>
        </w:rPr>
        <w:t>), которые, получив неожиданный болезненный укол, могут потерять сознание.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 xml:space="preserve">Первая помощь. </w:t>
      </w:r>
      <w:r w:rsidRPr="00B946DB">
        <w:rPr>
          <w:color w:val="000000"/>
          <w:sz w:val="28"/>
        </w:rPr>
        <w:t>Необходимо удалить обломки игл или педицеллярий. Промыть рану морской водой. Для снижения болевых ощущений рекомендуются горячие ванны в течение 30</w:t>
      </w:r>
      <w:r w:rsidR="00B946DB">
        <w:rPr>
          <w:color w:val="000000"/>
          <w:sz w:val="28"/>
        </w:rPr>
        <w:t>–</w:t>
      </w:r>
      <w:r w:rsidRPr="00B946DB">
        <w:rPr>
          <w:color w:val="000000"/>
          <w:sz w:val="28"/>
        </w:rPr>
        <w:t>50</w:t>
      </w:r>
      <w:r w:rsidR="00B946DB">
        <w:rPr>
          <w:color w:val="000000"/>
          <w:sz w:val="28"/>
        </w:rPr>
        <w:t> </w:t>
      </w:r>
      <w:r w:rsidR="00B946DB" w:rsidRPr="00B946DB">
        <w:rPr>
          <w:color w:val="000000"/>
          <w:sz w:val="28"/>
        </w:rPr>
        <w:t>мин</w:t>
      </w:r>
      <w:r w:rsidRPr="00B946DB">
        <w:rPr>
          <w:color w:val="000000"/>
          <w:sz w:val="28"/>
        </w:rPr>
        <w:t>. Противоядная сыворотка отсутствует, лечение симптоматическое.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color w:val="000000"/>
          <w:sz w:val="28"/>
        </w:rPr>
        <w:t>Применение.</w:t>
      </w:r>
      <w:r w:rsidRPr="00B946DB">
        <w:rPr>
          <w:color w:val="000000"/>
          <w:sz w:val="28"/>
        </w:rPr>
        <w:t xml:space="preserve"> Голотурии имеют экономическое значение, так как используются в качестве пищевого продукта </w:t>
      </w:r>
      <w:r w:rsidR="00B946DB">
        <w:rPr>
          <w:color w:val="000000"/>
          <w:sz w:val="28"/>
        </w:rPr>
        <w:t>–</w:t>
      </w:r>
      <w:r w:rsidR="00B946DB" w:rsidRPr="00B946DB">
        <w:rPr>
          <w:color w:val="000000"/>
          <w:sz w:val="28"/>
        </w:rPr>
        <w:t xml:space="preserve"> </w:t>
      </w:r>
      <w:r w:rsidRPr="00B946DB">
        <w:rPr>
          <w:color w:val="000000"/>
          <w:sz w:val="28"/>
        </w:rPr>
        <w:t xml:space="preserve">трепанга </w:t>
      </w:r>
      <w:r w:rsidR="00B946DB">
        <w:rPr>
          <w:color w:val="000000"/>
          <w:sz w:val="28"/>
        </w:rPr>
        <w:t>–</w:t>
      </w:r>
      <w:r w:rsidR="00B946DB" w:rsidRPr="00B946DB">
        <w:rPr>
          <w:color w:val="000000"/>
          <w:sz w:val="28"/>
        </w:rPr>
        <w:t xml:space="preserve"> </w:t>
      </w:r>
      <w:r w:rsidRPr="00B946DB">
        <w:rPr>
          <w:color w:val="000000"/>
          <w:sz w:val="28"/>
        </w:rPr>
        <w:t>вываренных и высушенных голотурий, у которых предварительно тщательно удаляются внутренности. В случае недоброкачественного приготовления могут наблюдаться пищевые отравления: желудочно-кишечные расстройства, острые гастриты. В тяжелых случаях отмечается гемолиз, поражение периферической нервной системы.</w:t>
      </w:r>
    </w:p>
    <w:p w:rsidR="000B39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 xml:space="preserve">Первая помощь. </w:t>
      </w:r>
      <w:r w:rsidRPr="00B946DB">
        <w:rPr>
          <w:color w:val="000000"/>
          <w:sz w:val="28"/>
        </w:rPr>
        <w:t>Необходимо промыть желудок, рекомендуется щелочное питье, например раствор пищевой соды. Лечение симптоматическое.</w:t>
      </w:r>
    </w:p>
    <w:p w:rsidR="00B946DB" w:rsidRPr="00B946DB" w:rsidRDefault="00B946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Тип Губки (Spongia, или Porifera)</w:t>
      </w:r>
    </w:p>
    <w:p w:rsidR="00B946DB" w:rsidRDefault="00B946DB" w:rsidP="00B946D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  <w:lang w:eastAsia="ru-RU"/>
        </w:rPr>
      </w:pP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Cs/>
          <w:color w:val="000000"/>
          <w:sz w:val="28"/>
          <w:szCs w:val="24"/>
          <w:lang w:eastAsia="ru-RU"/>
        </w:rPr>
        <w:t>Экология и биология.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Губки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типичные пассивно-ядовитые животные, использующие для защиты от врагов свои токсические метаболиты. Ядовитость губок наряду с обладанием жестким скелетом, делающим их малосъедобными, обеспечило сохранение этой наиболее примитивной группы многоклеточных животных до наших дней. В современной фауне насчитывается свыше 2500 видов губок. Огромное их большинство относится к морским животным. Подавляющее число видов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обитатели теплых морей, где они распространены, начиная от литорали и кончая глубинами до 6000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. Внешний вид губок весьма разнообразен. Одиночные организмы имеют обычно цилиндрическую или бочковидную форму тела. Колонии же могут быть самого разного строения: корковидные, шаровидные, цилиндрические. Характерной чертой организации губок является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>система каналов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, пронизывающих стенку тела и обеспечивающих обмен между внешней средой и парагастральной полостью.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Cs/>
          <w:color w:val="000000"/>
          <w:sz w:val="28"/>
          <w:szCs w:val="24"/>
        </w:rPr>
        <w:t>Картина отравления.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 У человека при контакте с губкой может развиться сильный зуд и слабый отек пальцев, возможно обусловленный гистаминоподобным действием экстракта из губки.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Cs/>
          <w:color w:val="000000"/>
          <w:sz w:val="28"/>
        </w:rPr>
        <w:t>Химический состав и механизм действия яда.</w:t>
      </w:r>
      <w:r w:rsidRPr="00B946DB">
        <w:rPr>
          <w:color w:val="000000"/>
          <w:sz w:val="28"/>
        </w:rPr>
        <w:t xml:space="preserve"> В губках содержится широкий спектр биологически активных веществ с антибиотическими, цитостатическими и токсическими свойствами. По своей химической природе физиологически активные вещества губок весьма разнообразны. Среди них имеются </w:t>
      </w:r>
      <w:r w:rsidRPr="00B946DB">
        <w:rPr>
          <w:i/>
          <w:iCs/>
          <w:color w:val="000000"/>
          <w:sz w:val="28"/>
        </w:rPr>
        <w:t xml:space="preserve">сесквитерпеноиды </w:t>
      </w:r>
      <w:r w:rsidRPr="00B946DB">
        <w:rPr>
          <w:color w:val="000000"/>
          <w:sz w:val="28"/>
        </w:rPr>
        <w:t xml:space="preserve">и </w:t>
      </w:r>
      <w:r w:rsidRPr="00B946DB">
        <w:rPr>
          <w:i/>
          <w:iCs/>
          <w:color w:val="000000"/>
          <w:sz w:val="28"/>
        </w:rPr>
        <w:t xml:space="preserve">гетероциклические соединения, стерины, биогенные амины </w:t>
      </w:r>
      <w:r w:rsidRPr="00B946DB">
        <w:rPr>
          <w:color w:val="000000"/>
          <w:sz w:val="28"/>
        </w:rPr>
        <w:t xml:space="preserve">и </w:t>
      </w:r>
      <w:r w:rsidRPr="00B946DB">
        <w:rPr>
          <w:i/>
          <w:iCs/>
          <w:color w:val="000000"/>
          <w:sz w:val="28"/>
        </w:rPr>
        <w:t>токсические белки</w:t>
      </w:r>
      <w:r w:rsidRPr="00B946DB">
        <w:rPr>
          <w:color w:val="000000"/>
          <w:sz w:val="28"/>
        </w:rPr>
        <w:t xml:space="preserve">, в том числе суберитин, выделенный из пробковой губки </w:t>
      </w:r>
      <w:r w:rsidRPr="00B946DB">
        <w:rPr>
          <w:i/>
          <w:iCs/>
          <w:color w:val="000000"/>
          <w:sz w:val="28"/>
        </w:rPr>
        <w:t>Suberites domuncula.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B39DB" w:rsidRPr="00B946DB" w:rsidRDefault="000B39DB" w:rsidP="00B946DB">
      <w:pPr>
        <w:pStyle w:val="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946DB">
        <w:rPr>
          <w:color w:val="000000"/>
          <w:sz w:val="28"/>
          <w:szCs w:val="28"/>
        </w:rPr>
        <w:t>Отряд Скорпионы (Scorpiones)</w:t>
      </w:r>
    </w:p>
    <w:p w:rsidR="00B946DB" w:rsidRDefault="00B946DB" w:rsidP="00B946D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</w:pP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Экология и биология.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В мировой скорпиофауне насчитывается свыше 1500 видов скорпионов. К семейству Chactidae принадлежат итальянский скорпион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Euscorpius italicus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(Herbst), мингрельский скорпион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Е. mingrelicus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(Kessler) и крымский скорпион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Е. tauricus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(Her.). Красновато-бурый или темно-коричневый итальянский скорпион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распространен от Сочи до Батуми по узкой прибрежной лесной полосе Черного моря. Длина его тела достигает 55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>мм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. Несколько меньших размеров (до 40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>мм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) мингрельский скорпион, который от Черноморского побережья углубляется в глубь материка по долинам рек. Окраска его тела темно-коричневая с красноватым оттенком. Примерно таких же размеров (35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40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>мм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) крымский скорпион, имеющий светло-желтую окраску и встречающийся на южном берегу Крыма.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Более крупными являются представители сем. Buthidae, в том числе пестрый скорпион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>Buthus eupeus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), кавказский скорпион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Buthus caucasicus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(Nordm.), толстохвостый скорпион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Androctonus crassicauda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(Oliv.)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и черный скорпион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>Orthochirus scrobiculosus.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Желтый с зеленоватым отливом, пестрый скорпион широко распространен в Нижнем Поволжье, Закавказье, Средней Азии, Казахстане. Длина его тела достигает 65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>мм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. Близкий вид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кавказский скорпион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более крупный, длиной до 80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>мм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, желтого цвета с различными вариациями в тональности. Самый крупный скорпион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фауны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толстохвостый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достигает длины до 100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>мм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. Эндемик Восточного Закавказья встречается в Нахичеванской АССР и Западной Армении. Цвет тела от темно-бурого до темно-зеленого. Сравнительно небольшой (длина до 50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>мм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) черный скорпион распространен в Средней Азии.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 В пределах своего ареала скорпионы живут как в местах с влажным климатом (гигрофильные формы), так и в песчаных пустынях (ксерофильные формы) и на высоких сухих и безлесых каменистых плоскогорьях, в местах, защищенных от северных ветров. Скорпионы исключительно ночные животные. С наступлением рассвета они прячутся под камнями, в углублениях почвы, под лесной подстилкой, корой деревьев, а также в щелях всевозможных построек, в том числе и жилых помещений.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</w:rPr>
        <w:t>Строение ядовитого аппарата.</w:t>
      </w:r>
      <w:r w:rsidRPr="00B946DB">
        <w:rPr>
          <w:rFonts w:ascii="Times New Roman" w:hAnsi="Times New Roman"/>
          <w:color w:val="000000"/>
          <w:sz w:val="28"/>
        </w:rPr>
        <w:t xml:space="preserve"> На членистой гибкой метасоме </w:t>
      </w:r>
      <w:r w:rsidR="00B946DB" w:rsidRPr="00B946DB">
        <w:rPr>
          <w:rFonts w:ascii="Times New Roman" w:hAnsi="Times New Roman"/>
          <w:color w:val="000000"/>
          <w:sz w:val="28"/>
        </w:rPr>
        <w:t>(«хвосте»</w:t>
      </w:r>
      <w:r w:rsidRPr="00B946DB">
        <w:rPr>
          <w:rFonts w:ascii="Times New Roman" w:hAnsi="Times New Roman"/>
          <w:color w:val="000000"/>
          <w:sz w:val="28"/>
        </w:rPr>
        <w:t xml:space="preserve">) имеется анальная лопасть, или </w:t>
      </w:r>
      <w:r w:rsidRPr="00B946DB">
        <w:rPr>
          <w:rFonts w:ascii="Times New Roman" w:hAnsi="Times New Roman"/>
          <w:i/>
          <w:iCs/>
          <w:color w:val="000000"/>
          <w:sz w:val="28"/>
        </w:rPr>
        <w:t>тельсон</w:t>
      </w:r>
      <w:r w:rsidRPr="00B946DB">
        <w:rPr>
          <w:rFonts w:ascii="Times New Roman" w:hAnsi="Times New Roman"/>
          <w:color w:val="000000"/>
          <w:sz w:val="28"/>
        </w:rPr>
        <w:t>, заканчивающийся ядовитой иглой. Размеры иглы и форма тельсона варьируют у разных видов. Крупный тельсон с мощной иглой имеется у скорпионов-бутоидов: пестрого, кавказского и особенно толстохвостого, что и делает их более опасными по сравнению с хактоидами (итальянским, мингрельским и крымским), обладающих небольшим тельсоном и иглой. В тельсоне находится пара ядовитых желез, протоки которых открываются вблизи вершины иглы двумя маленькими отверстиями. Каждая железа имеет овальную форму и сзади постепенно суживается в длинный выводной проток, который проходит внутри иглы. Стенки железы складчатые, и каждая железа окружена изнутри и сверху толстым слоем поперечных мышечных волокон. При сокращении этих мышц секрет выбрасывается наружу. Наиболее эффективным способом получения яда скорпионов является электрическая стимуляция тельсона.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 xml:space="preserve">Картина отравления. </w:t>
      </w:r>
      <w:r w:rsidRPr="00B946DB">
        <w:rPr>
          <w:color w:val="000000"/>
          <w:sz w:val="28"/>
        </w:rPr>
        <w:t>Ужаления скорпионов вызывают чрезвычайно сильные болевые ощущения, а иногда приводят к смертельному исходу, особенно у детей. Местные проявления интоксикации выражаются в сильной, жгучей, иррадиирующей боли, гиперпатии, отеке, гиперемии тканей, реже возникновении пузырей с серозным содержимым. К общетоксическим симптомам относятся: головная боль, головокружение, слабость, нарушение сознания, расстройство терморегуляции, судороги (особенно у детей), мышечный тремор, затруднение дыхания, тахикардия, изменение АД, профузное слезо- и слюнотечение, обильное выделение из носа, бронхиальная гиперсекреция. Нередки панкреатиты и миокардиты. У детей опасность представляет отек легких.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 xml:space="preserve">Первая помощь. </w:t>
      </w:r>
      <w:r w:rsidRPr="00B946DB">
        <w:rPr>
          <w:color w:val="000000"/>
          <w:sz w:val="28"/>
        </w:rPr>
        <w:t>Необходимо обеспечить покой больному, наложить тепло на зону Ужаления, дать анальгетики. Врачебная помощь должна быть в основном направлена на нормализацию функций вегетативной нервной системы и купирование болевого синдрома.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 xml:space="preserve">Химический состав и механизм действия яда. </w:t>
      </w:r>
      <w:r w:rsidRPr="00B946DB">
        <w:rPr>
          <w:color w:val="000000"/>
          <w:sz w:val="28"/>
        </w:rPr>
        <w:t xml:space="preserve">Действующее начало яда скорпионов представлено </w:t>
      </w:r>
      <w:r w:rsidRPr="00B946DB">
        <w:rPr>
          <w:i/>
          <w:iCs/>
          <w:color w:val="000000"/>
          <w:sz w:val="28"/>
        </w:rPr>
        <w:t>нейротоксическими полипептидами</w:t>
      </w:r>
      <w:r w:rsidRPr="00B946DB">
        <w:rPr>
          <w:color w:val="000000"/>
          <w:sz w:val="28"/>
        </w:rPr>
        <w:t>, имеющими выраженную видовую специфичность. Одни из них избирательно парализуют насекомых (так называемые инсектотоксины), другие действуют преимущественно на млекопитающих (токсины для млекопитающих). Механизм действия нейротоксинов заключается в замедлении скорости инактивации быстрых натриевых каналов электровозбудимых мембран, что приводит к развитию стойкой деполяризации. Этот эффект нейротоксины проявляют в низких концентрациях (10</w:t>
      </w:r>
      <w:r w:rsidR="00B946DB">
        <w:rPr>
          <w:color w:val="000000"/>
          <w:sz w:val="28"/>
          <w:vertAlign w:val="superscript"/>
        </w:rPr>
        <w:t>–</w:t>
      </w:r>
      <w:r w:rsidRPr="00B946DB">
        <w:rPr>
          <w:color w:val="000000"/>
          <w:sz w:val="28"/>
          <w:vertAlign w:val="superscript"/>
        </w:rPr>
        <w:t>9</w:t>
      </w:r>
      <w:r w:rsidR="00B946DB">
        <w:rPr>
          <w:color w:val="000000"/>
          <w:sz w:val="28"/>
        </w:rPr>
        <w:t>–</w:t>
      </w:r>
      <w:r w:rsidRPr="00B946DB">
        <w:rPr>
          <w:color w:val="000000"/>
          <w:sz w:val="28"/>
        </w:rPr>
        <w:t>10</w:t>
      </w:r>
      <w:r w:rsidR="00B946DB">
        <w:rPr>
          <w:color w:val="000000"/>
          <w:sz w:val="28"/>
          <w:vertAlign w:val="superscript"/>
        </w:rPr>
        <w:t>–</w:t>
      </w:r>
      <w:r w:rsidRPr="00B946DB">
        <w:rPr>
          <w:color w:val="000000"/>
          <w:sz w:val="28"/>
          <w:vertAlign w:val="superscript"/>
        </w:rPr>
        <w:t>7</w:t>
      </w:r>
      <w:r w:rsidRPr="00B946DB">
        <w:rPr>
          <w:color w:val="000000"/>
          <w:sz w:val="28"/>
        </w:rPr>
        <w:t xml:space="preserve"> моль/л), что указывает на высокую селективность их связывания с компонентами ионного канала. Связывание токсинов с мембраной существенно зависит от мембранного потенциала и уменьшается при его снижении. В результате деполяризующего действия нейротоксинов возникают ритмические ПД в нервных волокнах, возрастает их длительность, увеличивается высвобождение нейромедиаторов и нейромодуляторов из нервных окончаний и физиологических депо (катехоламинов, эндорфинов, циклических нуклеотидов). Нарушение нейрогуморальной регуляции вызывает развитие широкого спектра патологических реакций: клонические и тонические сокращения скелетной и гладкой мускулатуры, изменение тонуса сосудов и деятельности сердца, поражение функций нервной и эндокринной систем. Введением токсинов в желудочки мозга экспериментальных животных можно вызвать состояние, характерное для малого эпилептического припадка.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 xml:space="preserve">Практическое значение. </w:t>
      </w:r>
      <w:r w:rsidRPr="00B946DB">
        <w:rPr>
          <w:color w:val="000000"/>
          <w:sz w:val="28"/>
        </w:rPr>
        <w:t>Нейротоксины скорпионов используются при исследовании молекулярных механизмов передачи нервных импульсов и моделировании на животных патологических состояний (эпилепсии, панкреатита).</w:t>
      </w:r>
    </w:p>
    <w:p w:rsidR="007E17D4" w:rsidRDefault="007E17D4" w:rsidP="00B946D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Отряд Пауки (Aranei)</w:t>
      </w:r>
    </w:p>
    <w:p w:rsidR="007E17D4" w:rsidRDefault="007E17D4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К отряду пауков (Aranei) относится около 27000 видов, подавляющее число которых имеет ядовитый аппарат. В жизненном цикле пауков ядовитость играет важную роль, обеспечивая добывание пищи и защиту потомства. Опасными для человека, в основном, являются каракурт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(Latrodectus mactans tredecimguttatus)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и тарантул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(Lycosa singoriensis).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Болезненные укусы наносит крупный паук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  <w:lang w:eastAsia="ru-RU"/>
        </w:rPr>
        <w:t xml:space="preserve">Eresus niger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и некоторые другие. В последнее время благодаря интенсивным исследованиям появились сведения о химическом составе и механизме действия яда некоторых видов пауков, ранее мало изученных.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 xml:space="preserve">Строение ядовитого аппарата.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Передняя пара конечностей пауков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хелицеры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служат для защиты и умерщвления добычи. Хелицеры находятся впереди рта на брюшной стороне головогруди и представляют собой короткие, но мощные двучленистые придатки, расположенные различно у представителей разных подотрядов. Пауки, являющиеся предметом нашего рассмотрения, относятся к подотряду Аранеоморфных пауков (Araneomorphae) и характеризуются вертикальным расположением основных члеников хелицер, занимающих, таким образом, перпендикулярное положение по отношению к главной оси тела. Толстый основной членик хелицер у основания заметно вздут. На вершине у внешнего края он сочленен с острым когтевидно изогнутым конечным члеником. Последний двигается только в одной плоскости и может вкладываться подобно лезвию ножа в борозду на основном членике. Края бороздки вооружены хитиновыми зубцами. На конце когтевидного членика открываются протоки пары ядовитых желез, лежащих или в основных члениках, или заходящих в головогрудь. Ядовитые железы представлены большими цилиндрическими мешками с характерной исчерченностью, которая зависит от наличия наружной мускулатурной мантии и косых спиральных волокон. От передних концов желез отходят тонкие выводные протоки.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8"/>
        </w:rPr>
        <w:t>Каракурт</w:t>
      </w:r>
      <w:r w:rsidRPr="00B946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46DB">
        <w:rPr>
          <w:rFonts w:ascii="Times New Roman" w:hAnsi="Times New Roman"/>
          <w:color w:val="000000"/>
          <w:sz w:val="28"/>
          <w:szCs w:val="28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946DB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Latrodectusmactanstredecimguttatus</w:t>
      </w:r>
      <w:r w:rsidRPr="00B946DB">
        <w:rPr>
          <w:rFonts w:ascii="Times New Roman" w:hAnsi="Times New Roman"/>
          <w:color w:val="000000"/>
          <w:sz w:val="28"/>
          <w:szCs w:val="28"/>
          <w:lang w:val="en-US"/>
        </w:rPr>
        <w:t>Rossi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>Экология и биология.</w:t>
      </w:r>
      <w:r w:rsidRPr="00B946DB">
        <w:rPr>
          <w:color w:val="000000"/>
          <w:sz w:val="28"/>
        </w:rPr>
        <w:t xml:space="preserve"> Опасность представляет только самка каракурта, которая у </w:t>
      </w:r>
      <w:r w:rsidRPr="00B946DB">
        <w:rPr>
          <w:i/>
          <w:iCs/>
          <w:color w:val="000000"/>
          <w:sz w:val="28"/>
        </w:rPr>
        <w:t xml:space="preserve">L. т. tredecimguttatus </w:t>
      </w:r>
      <w:r w:rsidRPr="00B946DB">
        <w:rPr>
          <w:color w:val="000000"/>
          <w:sz w:val="28"/>
        </w:rPr>
        <w:t xml:space="preserve">окрашена в черный бархатистый цвет. Самки (11 </w:t>
      </w:r>
      <w:r w:rsidR="00B946DB">
        <w:rPr>
          <w:color w:val="000000"/>
          <w:sz w:val="28"/>
        </w:rPr>
        <w:t>–</w:t>
      </w:r>
      <w:r w:rsidRPr="00B946DB">
        <w:rPr>
          <w:color w:val="000000"/>
          <w:sz w:val="28"/>
        </w:rPr>
        <w:t>13</w:t>
      </w:r>
      <w:r w:rsidR="00B946DB">
        <w:rPr>
          <w:color w:val="000000"/>
          <w:sz w:val="28"/>
        </w:rPr>
        <w:t> </w:t>
      </w:r>
      <w:r w:rsidR="00B946DB" w:rsidRPr="00B946DB">
        <w:rPr>
          <w:color w:val="000000"/>
          <w:sz w:val="28"/>
        </w:rPr>
        <w:t>мм</w:t>
      </w:r>
      <w:r w:rsidRPr="00B946DB">
        <w:rPr>
          <w:color w:val="000000"/>
          <w:sz w:val="28"/>
        </w:rPr>
        <w:t>) крупнее самцов, на вентральной поверхности большого яйцевидного брюшка расположены 1</w:t>
      </w:r>
      <w:r w:rsidR="00B946DB">
        <w:rPr>
          <w:color w:val="000000"/>
          <w:sz w:val="28"/>
        </w:rPr>
        <w:t>–</w:t>
      </w:r>
      <w:r w:rsidRPr="00B946DB">
        <w:rPr>
          <w:color w:val="000000"/>
          <w:sz w:val="28"/>
        </w:rPr>
        <w:t xml:space="preserve">2 поперечные красновато-оранжевые или желтоватые полоски. Дорсально брюшко интенсивно черное, без рисунка. У самцов </w:t>
      </w:r>
      <w:r w:rsidR="00B946DB">
        <w:rPr>
          <w:color w:val="000000"/>
          <w:sz w:val="28"/>
        </w:rPr>
        <w:t>–</w:t>
      </w:r>
      <w:r w:rsidR="00B946DB" w:rsidRPr="00B946DB">
        <w:rPr>
          <w:color w:val="000000"/>
          <w:sz w:val="28"/>
        </w:rPr>
        <w:t xml:space="preserve"> </w:t>
      </w:r>
      <w:r w:rsidRPr="00B946DB">
        <w:rPr>
          <w:color w:val="000000"/>
          <w:sz w:val="28"/>
        </w:rPr>
        <w:t>ярко-красные пятна, расположенные в центре белых пятен.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>Картина отравления.</w:t>
      </w:r>
      <w:r w:rsidRPr="00B946DB">
        <w:rPr>
          <w:color w:val="000000"/>
          <w:sz w:val="28"/>
        </w:rPr>
        <w:t xml:space="preserve"> В момент укуса чаще всего ощущается мгновенная жгучая боль, уже через 15</w:t>
      </w:r>
      <w:r w:rsidR="00B946DB">
        <w:rPr>
          <w:color w:val="000000"/>
          <w:sz w:val="28"/>
        </w:rPr>
        <w:t>–</w:t>
      </w:r>
      <w:r w:rsidRPr="00B946DB">
        <w:rPr>
          <w:color w:val="000000"/>
          <w:sz w:val="28"/>
        </w:rPr>
        <w:t>30</w:t>
      </w:r>
      <w:r w:rsidR="00B946DB">
        <w:rPr>
          <w:color w:val="000000"/>
          <w:sz w:val="28"/>
        </w:rPr>
        <w:t> </w:t>
      </w:r>
      <w:r w:rsidR="00B946DB" w:rsidRPr="00B946DB">
        <w:rPr>
          <w:color w:val="000000"/>
          <w:sz w:val="28"/>
        </w:rPr>
        <w:t>мин</w:t>
      </w:r>
      <w:r w:rsidRPr="00B946DB">
        <w:rPr>
          <w:color w:val="000000"/>
          <w:sz w:val="28"/>
        </w:rPr>
        <w:t xml:space="preserve"> распространяющаяся по всему телу. Обычно больные жалуются на невыносимые боли в области живота, поясницы, грудной клетки. Характерно резкое напряжение мышц брюшного пресса. Среди симптомов общего отравления: одышка, сердцебиение, учащение пульса, головокружение, головная боль, тремор, рвота, бледность или гиперемия лица, потливость, чувство тяжести в грудной и подложечной областях, экзофтальм и мидриаз. Характерны также приапизм, бронхоспазм, задержка мочеиспускания и дефекации. Психомоторное возбуждение на поздних стадиях отравления сменяется глубокой депрессией, затемнением сознания, бредом. Известны смертельные случаи у людей и сельскохозяйственных животных. </w:t>
      </w:r>
      <w:r w:rsidRPr="00B946DB">
        <w:rPr>
          <w:b/>
          <w:bCs/>
          <w:color w:val="000000"/>
          <w:sz w:val="28"/>
        </w:rPr>
        <w:t xml:space="preserve">Для лечения </w:t>
      </w:r>
      <w:r w:rsidRPr="00B946DB">
        <w:rPr>
          <w:color w:val="000000"/>
          <w:sz w:val="28"/>
        </w:rPr>
        <w:t xml:space="preserve">применяют противокаракуртовую сыворотку, хорошие результаты дает также введение новокаина, хлорида кальция и гидросульфата магнезии. В любом случае необходимо обеспечить оказание медицинской помощи. Профилактика укусов каракурта </w:t>
      </w:r>
      <w:r w:rsidR="00B946DB">
        <w:rPr>
          <w:color w:val="000000"/>
          <w:sz w:val="28"/>
        </w:rPr>
        <w:t>–</w:t>
      </w:r>
      <w:r w:rsidR="00B946DB" w:rsidRPr="00B946DB">
        <w:rPr>
          <w:color w:val="000000"/>
          <w:sz w:val="28"/>
        </w:rPr>
        <w:t xml:space="preserve"> </w:t>
      </w:r>
      <w:r w:rsidRPr="00B946DB">
        <w:rPr>
          <w:color w:val="000000"/>
          <w:sz w:val="28"/>
        </w:rPr>
        <w:t>важная задача для медицины и ветеринарии. Перспективным в этом отношении являются биологические меры борьбы с пауком с помощью наездников, уничтожающих кладки каракуртов. Из индивидуальных мер защиты рекомендуется применение в полевых условиях противомоскитного полога, предохраняющего ночью от заползания каракурта. При укусе можно прижечь это место головкой воспламеняющейся спички, так как паук прокусывает кожу своими хелицерами на глубину всего 0,5</w:t>
      </w:r>
      <w:r w:rsidR="00B946DB">
        <w:rPr>
          <w:color w:val="000000"/>
          <w:sz w:val="28"/>
        </w:rPr>
        <w:t> </w:t>
      </w:r>
      <w:r w:rsidR="00B946DB" w:rsidRPr="00B946DB">
        <w:rPr>
          <w:color w:val="000000"/>
          <w:sz w:val="28"/>
        </w:rPr>
        <w:t>мм</w:t>
      </w:r>
      <w:r w:rsidRPr="00B946DB">
        <w:rPr>
          <w:color w:val="000000"/>
          <w:sz w:val="28"/>
        </w:rPr>
        <w:t>. Но сделать это нужно не позднее 2</w:t>
      </w:r>
      <w:r w:rsidR="00B946DB">
        <w:rPr>
          <w:color w:val="000000"/>
          <w:sz w:val="28"/>
        </w:rPr>
        <w:t>–</w:t>
      </w:r>
      <w:r w:rsidRPr="00B946DB">
        <w:rPr>
          <w:color w:val="000000"/>
          <w:sz w:val="28"/>
        </w:rPr>
        <w:t>3</w:t>
      </w:r>
      <w:r w:rsidR="00B946DB">
        <w:rPr>
          <w:color w:val="000000"/>
          <w:sz w:val="28"/>
        </w:rPr>
        <w:t> </w:t>
      </w:r>
      <w:r w:rsidR="00B946DB" w:rsidRPr="00B946DB">
        <w:rPr>
          <w:color w:val="000000"/>
          <w:sz w:val="28"/>
        </w:rPr>
        <w:t>мин</w:t>
      </w:r>
      <w:r w:rsidRPr="00B946DB">
        <w:rPr>
          <w:color w:val="000000"/>
          <w:sz w:val="28"/>
        </w:rPr>
        <w:t xml:space="preserve"> после укуса.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>Химический состав и механизм действия яда.</w:t>
      </w:r>
      <w:r w:rsidRPr="00B946DB">
        <w:rPr>
          <w:color w:val="000000"/>
          <w:sz w:val="28"/>
        </w:rPr>
        <w:t xml:space="preserve"> В состав яда входят </w:t>
      </w:r>
      <w:r w:rsidRPr="00B946DB">
        <w:rPr>
          <w:i/>
          <w:iCs/>
          <w:color w:val="000000"/>
          <w:sz w:val="28"/>
        </w:rPr>
        <w:t>нейротоксины белковой природы</w:t>
      </w:r>
      <w:r w:rsidRPr="00B946DB">
        <w:rPr>
          <w:color w:val="000000"/>
          <w:sz w:val="28"/>
        </w:rPr>
        <w:t xml:space="preserve">, а также </w:t>
      </w:r>
      <w:r w:rsidRPr="00B946DB">
        <w:rPr>
          <w:i/>
          <w:iCs/>
          <w:color w:val="000000"/>
          <w:sz w:val="28"/>
        </w:rPr>
        <w:t xml:space="preserve">ферменты </w:t>
      </w:r>
      <w:r w:rsidR="00B946DB">
        <w:rPr>
          <w:color w:val="000000"/>
          <w:sz w:val="28"/>
        </w:rPr>
        <w:t>–</w:t>
      </w:r>
      <w:r w:rsidR="00B946DB" w:rsidRPr="00B946DB">
        <w:rPr>
          <w:color w:val="000000"/>
          <w:sz w:val="28"/>
        </w:rPr>
        <w:t xml:space="preserve"> </w:t>
      </w:r>
      <w:r w:rsidRPr="00B946DB">
        <w:rPr>
          <w:color w:val="000000"/>
          <w:sz w:val="28"/>
        </w:rPr>
        <w:t>гиалуронидаза, фосфодиэстераза, холинэстераза, кининаза. Существует видовая чувствительность к яду. Весьма чувствительны грызуны, лошади, верблюды, крупный рогатый скот. Малочувствительны ежи, собаки, летучие мыши, амфибии, рептилии. Токсичность цельного яда (DL</w:t>
      </w:r>
      <w:r w:rsidRPr="00B946DB">
        <w:rPr>
          <w:color w:val="000000"/>
          <w:sz w:val="28"/>
          <w:vertAlign w:val="subscript"/>
        </w:rPr>
        <w:t>50</w:t>
      </w:r>
      <w:r w:rsidRPr="00B946DB">
        <w:rPr>
          <w:color w:val="000000"/>
          <w:sz w:val="28"/>
        </w:rPr>
        <w:t xml:space="preserve">) составляет для рака </w:t>
      </w:r>
      <w:r w:rsidR="00B946DB">
        <w:rPr>
          <w:color w:val="000000"/>
          <w:sz w:val="28"/>
        </w:rPr>
        <w:t>–</w:t>
      </w:r>
      <w:r w:rsidR="00B946DB" w:rsidRPr="00B946DB">
        <w:rPr>
          <w:color w:val="000000"/>
          <w:sz w:val="28"/>
        </w:rPr>
        <w:t xml:space="preserve"> </w:t>
      </w:r>
      <w:r w:rsidRPr="00B946DB">
        <w:rPr>
          <w:color w:val="000000"/>
          <w:sz w:val="28"/>
        </w:rPr>
        <w:t xml:space="preserve">62, домашней мухи </w:t>
      </w:r>
      <w:r w:rsidR="00B946DB">
        <w:rPr>
          <w:color w:val="000000"/>
          <w:sz w:val="28"/>
        </w:rPr>
        <w:t>–</w:t>
      </w:r>
      <w:r w:rsidR="00B946DB" w:rsidRPr="00B946DB">
        <w:rPr>
          <w:color w:val="000000"/>
          <w:sz w:val="28"/>
        </w:rPr>
        <w:t xml:space="preserve"> </w:t>
      </w:r>
      <w:r w:rsidRPr="00B946DB">
        <w:rPr>
          <w:color w:val="000000"/>
          <w:sz w:val="28"/>
        </w:rPr>
        <w:t xml:space="preserve">99, морской свинки </w:t>
      </w:r>
      <w:r w:rsidR="00B946DB">
        <w:rPr>
          <w:color w:val="000000"/>
          <w:sz w:val="28"/>
        </w:rPr>
        <w:t>–</w:t>
      </w:r>
      <w:r w:rsidR="00B946DB" w:rsidRPr="00B946DB">
        <w:rPr>
          <w:color w:val="000000"/>
          <w:sz w:val="28"/>
        </w:rPr>
        <w:t xml:space="preserve"> </w:t>
      </w:r>
      <w:r w:rsidRPr="00B946DB">
        <w:rPr>
          <w:color w:val="000000"/>
          <w:sz w:val="28"/>
        </w:rPr>
        <w:t xml:space="preserve">205 и мыши </w:t>
      </w:r>
      <w:r w:rsidR="00B946DB">
        <w:rPr>
          <w:color w:val="000000"/>
          <w:sz w:val="28"/>
        </w:rPr>
        <w:t>–</w:t>
      </w:r>
      <w:r w:rsidR="00B946DB" w:rsidRPr="00B946DB">
        <w:rPr>
          <w:color w:val="000000"/>
          <w:sz w:val="28"/>
        </w:rPr>
        <w:t xml:space="preserve"> </w:t>
      </w:r>
      <w:r w:rsidRPr="00B946DB">
        <w:rPr>
          <w:color w:val="000000"/>
          <w:sz w:val="28"/>
        </w:rPr>
        <w:t xml:space="preserve">220 мкг/кг. Комплекс нейротоксин </w:t>
      </w:r>
      <w:r w:rsidR="00B946DB">
        <w:rPr>
          <w:color w:val="000000"/>
          <w:sz w:val="28"/>
        </w:rPr>
        <w:t>–</w:t>
      </w:r>
      <w:r w:rsidR="00B946DB" w:rsidRPr="00B946DB">
        <w:rPr>
          <w:color w:val="000000"/>
          <w:sz w:val="28"/>
        </w:rPr>
        <w:t xml:space="preserve"> </w:t>
      </w:r>
      <w:r w:rsidRPr="00B946DB">
        <w:rPr>
          <w:color w:val="000000"/>
          <w:sz w:val="28"/>
        </w:rPr>
        <w:t>рецептор образует канал для Са</w:t>
      </w:r>
      <w:r w:rsidRPr="00B946DB">
        <w:rPr>
          <w:color w:val="000000"/>
          <w:sz w:val="28"/>
          <w:vertAlign w:val="superscript"/>
        </w:rPr>
        <w:t>2+</w:t>
      </w:r>
      <w:r w:rsidRPr="00B946DB">
        <w:rPr>
          <w:color w:val="000000"/>
          <w:sz w:val="28"/>
        </w:rPr>
        <w:t>, который входит внутрь нервного окончания и запускает процесс высвобождения нейромедиатора. Под действием нейротоксина достигается 1000</w:t>
      </w:r>
      <w:r w:rsidR="00B946DB">
        <w:rPr>
          <w:color w:val="000000"/>
          <w:sz w:val="28"/>
        </w:rPr>
        <w:t>–</w:t>
      </w:r>
      <w:r w:rsidRPr="00B946DB">
        <w:rPr>
          <w:color w:val="000000"/>
          <w:sz w:val="28"/>
        </w:rPr>
        <w:t>1500</w:t>
      </w:r>
      <w:r w:rsidR="00B946DB">
        <w:rPr>
          <w:color w:val="000000"/>
          <w:sz w:val="28"/>
        </w:rPr>
        <w:t>-</w:t>
      </w:r>
      <w:r w:rsidR="00B946DB" w:rsidRPr="00B946DB">
        <w:rPr>
          <w:color w:val="000000"/>
          <w:sz w:val="28"/>
        </w:rPr>
        <w:t>к</w:t>
      </w:r>
      <w:r w:rsidRPr="00B946DB">
        <w:rPr>
          <w:color w:val="000000"/>
          <w:sz w:val="28"/>
        </w:rPr>
        <w:t>ратное усиление высвобождения нейромедиатора, что приводит через 30</w:t>
      </w:r>
      <w:r w:rsidR="00B946DB">
        <w:rPr>
          <w:color w:val="000000"/>
          <w:sz w:val="28"/>
        </w:rPr>
        <w:t>–</w:t>
      </w:r>
      <w:r w:rsidRPr="00B946DB">
        <w:rPr>
          <w:color w:val="000000"/>
          <w:sz w:val="28"/>
        </w:rPr>
        <w:t>50</w:t>
      </w:r>
      <w:r w:rsidR="00B946DB">
        <w:rPr>
          <w:color w:val="000000"/>
          <w:sz w:val="28"/>
        </w:rPr>
        <w:t> </w:t>
      </w:r>
      <w:r w:rsidR="00B946DB" w:rsidRPr="00B946DB">
        <w:rPr>
          <w:color w:val="000000"/>
          <w:sz w:val="28"/>
        </w:rPr>
        <w:t>мин</w:t>
      </w:r>
      <w:r w:rsidRPr="00B946DB">
        <w:rPr>
          <w:color w:val="000000"/>
          <w:sz w:val="28"/>
        </w:rPr>
        <w:t xml:space="preserve"> к истощению его запасов в нервном окончании и развитию полного блока нервно-мышечной передачи. Истощение запасов нейромедиатора подтверждается и данными электронной микроскопии, свидетельствующей о почти полном исчезновении синаптических везикул во время второй фазы действия нейротоксина. Способность </w:t>
      </w:r>
      <w:r w:rsidR="00B946DB">
        <w:rPr>
          <w:color w:val="000000"/>
          <w:sz w:val="28"/>
        </w:rPr>
        <w:t>–</w:t>
      </w:r>
      <w:r w:rsidR="00B946DB" w:rsidRPr="00B946DB">
        <w:rPr>
          <w:color w:val="000000"/>
          <w:sz w:val="28"/>
        </w:rPr>
        <w:t xml:space="preserve"> </w:t>
      </w:r>
      <w:r w:rsidRPr="00B946DB">
        <w:rPr>
          <w:color w:val="000000"/>
          <w:sz w:val="28"/>
        </w:rPr>
        <w:t>латротоксина индуцировать проницаемость биомембран для двухвалентных катионов подтверждается экспериментами на двухслойных липидных мембранах.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 xml:space="preserve">Практическое значение. </w:t>
      </w:r>
      <w:r w:rsidRPr="00B946DB">
        <w:rPr>
          <w:color w:val="000000"/>
          <w:sz w:val="28"/>
        </w:rPr>
        <w:t xml:space="preserve">Яд служит для получения лечебной сыворотки. Нейротоксины используются как «тест» </w:t>
      </w:r>
      <w:r w:rsidR="00B946DB">
        <w:rPr>
          <w:color w:val="000000"/>
          <w:sz w:val="28"/>
        </w:rPr>
        <w:t>–</w:t>
      </w:r>
      <w:r w:rsidR="00B946DB" w:rsidRPr="00B946DB">
        <w:rPr>
          <w:color w:val="000000"/>
          <w:sz w:val="28"/>
        </w:rPr>
        <w:t xml:space="preserve"> </w:t>
      </w:r>
      <w:r w:rsidRPr="00B946DB">
        <w:rPr>
          <w:color w:val="000000"/>
          <w:sz w:val="28"/>
        </w:rPr>
        <w:t>вещества для изучения механизмов функционирования нервных мембран.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8"/>
        </w:rPr>
        <w:t xml:space="preserve">Южнорусский тарантул </w:t>
      </w:r>
      <w:r w:rsidR="00B946DB">
        <w:rPr>
          <w:rFonts w:ascii="Times New Roman" w:hAnsi="Times New Roman"/>
          <w:color w:val="000000"/>
          <w:sz w:val="28"/>
          <w:szCs w:val="28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946DB">
        <w:rPr>
          <w:rFonts w:ascii="Times New Roman" w:hAnsi="Times New Roman"/>
          <w:i/>
          <w:iCs/>
          <w:color w:val="000000"/>
          <w:sz w:val="28"/>
          <w:szCs w:val="28"/>
        </w:rPr>
        <w:t>Lycosa singoriensis</w:t>
      </w:r>
      <w:r w:rsidRPr="00B946DB">
        <w:rPr>
          <w:rFonts w:ascii="Times New Roman" w:hAnsi="Times New Roman"/>
          <w:color w:val="000000"/>
          <w:sz w:val="28"/>
          <w:szCs w:val="28"/>
        </w:rPr>
        <w:t xml:space="preserve"> Lazm.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 xml:space="preserve">Экология и биология.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Крупный паук, длиной до 35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>мм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, густо покрыт волосками. Окраска от бурой до почти черной, иногда рыжеватая. Обычно окрашен под цвет почвы. Распространен в пустынной, степной и лесостепной зонах. Встречается до широты городов Ельца и Казани, а по пескам речных долин проникает еще севернее. Живет в глубоких вертикальных норках, выстланных паутиной. Охотится по ночам у входа в нору, днем же подкарауливает добычу в норе.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 xml:space="preserve">Картина отравления. </w:t>
      </w:r>
      <w:r w:rsidRPr="00B946DB">
        <w:rPr>
          <w:color w:val="000000"/>
          <w:sz w:val="28"/>
        </w:rPr>
        <w:t>В момент укуса ощущается значительная болезненность. Места проколов кожи коготками хелицер различимы невооруженным глазом и отстоят друг от друга на 3</w:t>
      </w:r>
      <w:r w:rsidR="00B946DB">
        <w:rPr>
          <w:color w:val="000000"/>
          <w:sz w:val="28"/>
        </w:rPr>
        <w:t>–</w:t>
      </w:r>
      <w:r w:rsidRPr="00B946DB">
        <w:rPr>
          <w:color w:val="000000"/>
          <w:sz w:val="28"/>
        </w:rPr>
        <w:t>15</w:t>
      </w:r>
      <w:r w:rsidR="00B946DB">
        <w:rPr>
          <w:color w:val="000000"/>
          <w:sz w:val="28"/>
        </w:rPr>
        <w:t> </w:t>
      </w:r>
      <w:r w:rsidR="00B946DB" w:rsidRPr="00B946DB">
        <w:rPr>
          <w:color w:val="000000"/>
          <w:sz w:val="28"/>
        </w:rPr>
        <w:t>мм</w:t>
      </w:r>
      <w:r w:rsidRPr="00B946DB">
        <w:rPr>
          <w:color w:val="000000"/>
          <w:sz w:val="28"/>
        </w:rPr>
        <w:t xml:space="preserve">. В месте укуса </w:t>
      </w:r>
      <w:r w:rsidR="00B946DB">
        <w:rPr>
          <w:color w:val="000000"/>
          <w:sz w:val="28"/>
        </w:rPr>
        <w:t>–</w:t>
      </w:r>
      <w:r w:rsidR="00B946DB" w:rsidRPr="00B946DB">
        <w:rPr>
          <w:color w:val="000000"/>
          <w:sz w:val="28"/>
        </w:rPr>
        <w:t xml:space="preserve"> </w:t>
      </w:r>
      <w:r w:rsidRPr="00B946DB">
        <w:rPr>
          <w:color w:val="000000"/>
          <w:sz w:val="28"/>
        </w:rPr>
        <w:t>гиперемия и отек, который может иметь значительные размеры. Боль сохраняется в течение суток, но в отличие от отравления ядом каракурта нет болей в других частях тела. Пострадавшие жалуются на общую тяжесть тела, апатию, сонливость. Могут наблюдаться озноб, учащение пульса, потливость.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 xml:space="preserve">Лечение </w:t>
      </w:r>
      <w:r w:rsidRPr="00B946DB">
        <w:rPr>
          <w:color w:val="000000"/>
          <w:sz w:val="28"/>
        </w:rPr>
        <w:t>носит симптоматический характер.</w:t>
      </w:r>
    </w:p>
    <w:p w:rsidR="000B39DB" w:rsidRPr="00B946DB" w:rsidRDefault="000B39DB" w:rsidP="00B946DB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946DB">
        <w:rPr>
          <w:b/>
          <w:bCs/>
          <w:color w:val="000000"/>
          <w:sz w:val="28"/>
        </w:rPr>
        <w:t>Химический состав и механизм действия яда.</w:t>
      </w:r>
      <w:r w:rsidRPr="00B946DB">
        <w:rPr>
          <w:color w:val="000000"/>
          <w:sz w:val="28"/>
        </w:rPr>
        <w:t xml:space="preserve"> В состав яда входят </w:t>
      </w:r>
      <w:r w:rsidRPr="00B946DB">
        <w:rPr>
          <w:i/>
          <w:iCs/>
          <w:color w:val="000000"/>
          <w:sz w:val="28"/>
        </w:rPr>
        <w:t>токсические полипептиды и ферменты</w:t>
      </w:r>
      <w:r w:rsidRPr="00B946DB">
        <w:rPr>
          <w:color w:val="000000"/>
          <w:sz w:val="28"/>
        </w:rPr>
        <w:t>, в том числе гиалуронидаза, протеазы, эстеразы аргининовых эфиров, кининаза. Кроме того, в яде тарантулов обнаружены спермин, спермидин, путресцин, кадаверин. Яд токсичен для позвоночных и беспозвоночных животных. У членистоногих яд вызывает паралич в результате нарушения синаптической передачи и деполяризации мембран. У млекопитающих на первый план выступают симптомы повышения сосудистой проницаемости, что ведет к развитию очагов геморрагии и некрозов во внутренних органах и месте инокуляции яда. Токсичность цельного яда (DL</w:t>
      </w:r>
      <w:r w:rsidRPr="00B946DB">
        <w:rPr>
          <w:color w:val="000000"/>
          <w:sz w:val="28"/>
          <w:vertAlign w:val="subscript"/>
        </w:rPr>
        <w:t>50</w:t>
      </w:r>
      <w:r w:rsidRPr="00B946DB">
        <w:rPr>
          <w:color w:val="000000"/>
          <w:sz w:val="28"/>
        </w:rPr>
        <w:t>) для мышей 15 мг/кг. На нервно-мышечную передачу позвоночных животных яд практически не действует, но вызывает сокращения гладкой мускулатуры. Эти эффекты яда обусловлены действием содержащегося в нем токсина с М</w:t>
      </w:r>
      <w:r w:rsidRPr="00B946DB">
        <w:rPr>
          <w:color w:val="000000"/>
          <w:sz w:val="28"/>
          <w:vertAlign w:val="subscript"/>
        </w:rPr>
        <w:t>r</w:t>
      </w:r>
      <w:r w:rsidRPr="00B946DB">
        <w:rPr>
          <w:color w:val="000000"/>
          <w:sz w:val="28"/>
        </w:rPr>
        <w:t>~11 780, состоящего из 104 аминокислотных остатков, стабилизированных пятью дисульфидными связями. Токсин вызывает увеличение проводимости хемовозбудимых кальциевых каналов гладких мышц, что в итоге приводит к их сокращению. Нарушение кальциевого баланса также ведет к развитию некрозов тканей.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Обыкновенный крестовик </w:t>
      </w:r>
      <w:r w:rsidR="00B946DB">
        <w:rPr>
          <w:rFonts w:ascii="Times New Roman" w:hAnsi="Times New Roman"/>
          <w:color w:val="000000"/>
          <w:sz w:val="28"/>
          <w:szCs w:val="28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946DB">
        <w:rPr>
          <w:rFonts w:ascii="Times New Roman" w:hAnsi="Times New Roman"/>
          <w:i/>
          <w:iCs/>
          <w:color w:val="000000"/>
          <w:sz w:val="28"/>
          <w:szCs w:val="28"/>
        </w:rPr>
        <w:t xml:space="preserve">Araneus diadematus </w:t>
      </w:r>
      <w:r w:rsidRPr="00B946DB">
        <w:rPr>
          <w:rFonts w:ascii="Times New Roman" w:hAnsi="Times New Roman"/>
          <w:color w:val="000000"/>
          <w:sz w:val="28"/>
          <w:szCs w:val="28"/>
        </w:rPr>
        <w:t>Cl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Экология и биология.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Крупные пауки (самки до 25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>мм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). Дорсальная поверхность брюшка красновато </w:t>
      </w:r>
      <w:r w:rsidR="00B946DB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  <w:lang w:eastAsia="ru-RU"/>
        </w:rPr>
        <w:t>или черно-коричневая с ясными белыми пятнами, расположенными впереди в виде креста. Широко распространен вплоть до Крайнего Севера. Обычен на деревьях, кустарниках, часто встречается в домах и сараях. Плетет колесовидные тенета с логовищем обычно за их пределами. Картина отравления. В месте укуса жгучая боль, кровоизлияния в подкожную клетчатку, головные боли, слабость, иногда колики и суставные боли. В месте укуса может развиться некроз тканей. Смертельные исходы достоверно неизвестны. Лечение симптоматическое.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B946DB">
        <w:rPr>
          <w:rFonts w:ascii="Times New Roman" w:hAnsi="Times New Roman"/>
          <w:b/>
          <w:bCs/>
          <w:color w:val="000000"/>
          <w:sz w:val="28"/>
          <w:szCs w:val="24"/>
        </w:rPr>
        <w:t>Химический состав и механизм действия яда.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 Яд токсичен для беспозвоночных и позвоночных животных. В составе яда имеется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</w:rPr>
        <w:t>термолабильный гемолизин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, действующий на эритроциты кролика, крысы, мыши, человека, тогда как эритроциты морской свинки, лошади, овцы и собаки к нему устойчивы. </w:t>
      </w:r>
      <w:r w:rsidRPr="00B946DB">
        <w:rPr>
          <w:rFonts w:ascii="Times New Roman" w:hAnsi="Times New Roman"/>
          <w:i/>
          <w:iCs/>
          <w:color w:val="000000"/>
          <w:sz w:val="28"/>
          <w:szCs w:val="24"/>
        </w:rPr>
        <w:t xml:space="preserve">Термостабильный нейротоксический компонент </w:t>
      </w:r>
      <w:r w:rsidRPr="00B946DB">
        <w:rPr>
          <w:rFonts w:ascii="Times New Roman" w:hAnsi="Times New Roman"/>
          <w:color w:val="000000"/>
          <w:sz w:val="28"/>
          <w:szCs w:val="24"/>
        </w:rPr>
        <w:t>яда имеет М</w:t>
      </w:r>
      <w:r w:rsidRPr="00B946DB">
        <w:rPr>
          <w:rFonts w:ascii="Times New Roman" w:hAnsi="Times New Roman"/>
          <w:color w:val="000000"/>
          <w:sz w:val="28"/>
          <w:szCs w:val="24"/>
          <w:vertAlign w:val="subscript"/>
        </w:rPr>
        <w:t>r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~1000. Нейротоксин блокирует синаптическую передачу через ацетилхолиновые и глутаматные синапсы позвоночных и беспозвоночных животных. На культуре нейронов спинного мозга яд оказывает начальное возбуждающее действие на рецепторы, чувствительные к глутамату и аспартату, с последующей 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десенситизацией.</w:t>
      </w:r>
      <w:r w:rsidR="00B946D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П</w:t>
      </w:r>
      <w:r w:rsidRPr="00B946DB">
        <w:rPr>
          <w:rFonts w:ascii="Times New Roman" w:hAnsi="Times New Roman"/>
          <w:color w:val="000000"/>
          <w:sz w:val="28"/>
          <w:szCs w:val="24"/>
        </w:rPr>
        <w:t>олный блок нервно-мышечной передачи у саранчи развивается через 35</w:t>
      </w:r>
      <w:r w:rsidR="00B946DB">
        <w:rPr>
          <w:rFonts w:ascii="Times New Roman" w:hAnsi="Times New Roman"/>
          <w:color w:val="000000"/>
          <w:sz w:val="28"/>
          <w:szCs w:val="24"/>
        </w:rPr>
        <w:t> 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мин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, а у лягушки </w:t>
      </w:r>
      <w:r w:rsidR="00B946DB">
        <w:rPr>
          <w:rFonts w:ascii="Times New Roman" w:hAnsi="Times New Roman"/>
          <w:color w:val="000000"/>
          <w:sz w:val="28"/>
          <w:szCs w:val="24"/>
        </w:rPr>
        <w:t>–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</w:rPr>
        <w:t>15</w:t>
      </w:r>
      <w:r w:rsidR="00B946DB">
        <w:rPr>
          <w:rFonts w:ascii="Times New Roman" w:hAnsi="Times New Roman"/>
          <w:color w:val="000000"/>
          <w:sz w:val="28"/>
          <w:szCs w:val="24"/>
        </w:rPr>
        <w:t> </w:t>
      </w:r>
      <w:r w:rsidR="00B946DB" w:rsidRPr="00B946DB">
        <w:rPr>
          <w:rFonts w:ascii="Times New Roman" w:hAnsi="Times New Roman"/>
          <w:color w:val="000000"/>
          <w:sz w:val="28"/>
          <w:szCs w:val="24"/>
        </w:rPr>
        <w:t>мин</w:t>
      </w:r>
      <w:r w:rsidRPr="00B946DB">
        <w:rPr>
          <w:rFonts w:ascii="Times New Roman" w:hAnsi="Times New Roman"/>
          <w:color w:val="000000"/>
          <w:sz w:val="28"/>
          <w:szCs w:val="24"/>
        </w:rPr>
        <w:t xml:space="preserve"> после добавления в омывающий раствор гомогената ядовитых желез паука в конечной концентрации 2 железы в 2 мл. На синапсы позвоночных яд действует обратимо в отличие от необратимого эффекта на синаптический аппарат беспозвоночных.</w:t>
      </w:r>
    </w:p>
    <w:p w:rsidR="000B39DB" w:rsidRPr="00B946DB" w:rsidRDefault="000B39DB" w:rsidP="00B946D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B39DB" w:rsidRPr="00DE58C9" w:rsidRDefault="000B39DB" w:rsidP="007E17D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8"/>
        </w:rPr>
        <w:br w:type="page"/>
      </w:r>
      <w:r w:rsidR="00DE58C9" w:rsidRPr="00DE58C9">
        <w:rPr>
          <w:rFonts w:ascii="Times New Roman" w:hAnsi="Times New Roman"/>
          <w:b/>
          <w:color w:val="000000"/>
          <w:sz w:val="28"/>
          <w:szCs w:val="24"/>
        </w:rPr>
        <w:t>Список литературы</w:t>
      </w:r>
    </w:p>
    <w:p w:rsidR="000B39DB" w:rsidRPr="00B946DB" w:rsidRDefault="000B39DB" w:rsidP="00B946DB">
      <w:pPr>
        <w:tabs>
          <w:tab w:val="right" w:pos="935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0B39DB" w:rsidRPr="00B946DB" w:rsidRDefault="00B946DB" w:rsidP="007E17D4">
      <w:pPr>
        <w:pStyle w:val="ad"/>
        <w:numPr>
          <w:ilvl w:val="0"/>
          <w:numId w:val="1"/>
        </w:numPr>
        <w:tabs>
          <w:tab w:val="left" w:pos="312"/>
          <w:tab w:val="right" w:pos="9354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>Бекиш</w:t>
      </w:r>
      <w:r>
        <w:rPr>
          <w:rFonts w:ascii="Times New Roman" w:hAnsi="Times New Roman"/>
          <w:color w:val="000000"/>
          <w:sz w:val="28"/>
          <w:szCs w:val="24"/>
        </w:rPr>
        <w:t> </w:t>
      </w:r>
      <w:r w:rsidRPr="00B946DB">
        <w:rPr>
          <w:rFonts w:ascii="Times New Roman" w:hAnsi="Times New Roman"/>
          <w:color w:val="000000"/>
          <w:sz w:val="28"/>
          <w:szCs w:val="24"/>
        </w:rPr>
        <w:t>О.</w:t>
      </w:r>
      <w:r w:rsidR="000B39DB" w:rsidRPr="00B946DB">
        <w:rPr>
          <w:rFonts w:ascii="Times New Roman" w:hAnsi="Times New Roman"/>
          <w:color w:val="000000"/>
          <w:sz w:val="28"/>
          <w:szCs w:val="24"/>
        </w:rPr>
        <w:t xml:space="preserve"> </w:t>
      </w:r>
      <w:r>
        <w:rPr>
          <w:rFonts w:ascii="Times New Roman" w:hAnsi="Times New Roman"/>
          <w:color w:val="000000"/>
          <w:sz w:val="28"/>
          <w:szCs w:val="24"/>
        </w:rPr>
        <w:t xml:space="preserve">– </w:t>
      </w:r>
      <w:r w:rsidRPr="00B946DB">
        <w:rPr>
          <w:rFonts w:ascii="Times New Roman" w:hAnsi="Times New Roman"/>
          <w:color w:val="000000"/>
          <w:sz w:val="28"/>
          <w:szCs w:val="24"/>
        </w:rPr>
        <w:t>Я.Л.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0B39DB" w:rsidRPr="00B946DB">
        <w:rPr>
          <w:rFonts w:ascii="Times New Roman" w:hAnsi="Times New Roman"/>
          <w:color w:val="000000"/>
          <w:sz w:val="28"/>
          <w:szCs w:val="24"/>
        </w:rPr>
        <w:t>«Медицинская биология»</w:t>
      </w:r>
    </w:p>
    <w:p w:rsidR="000B39DB" w:rsidRPr="00B946DB" w:rsidRDefault="00B946DB" w:rsidP="007E17D4">
      <w:pPr>
        <w:pStyle w:val="ad"/>
        <w:numPr>
          <w:ilvl w:val="0"/>
          <w:numId w:val="1"/>
        </w:numPr>
        <w:tabs>
          <w:tab w:val="left" w:pos="312"/>
          <w:tab w:val="right" w:pos="9354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>Орлов</w:t>
      </w:r>
      <w:r>
        <w:rPr>
          <w:rFonts w:ascii="Times New Roman" w:hAnsi="Times New Roman"/>
          <w:color w:val="000000"/>
          <w:sz w:val="28"/>
          <w:szCs w:val="24"/>
        </w:rPr>
        <w:t> </w:t>
      </w:r>
      <w:r w:rsidRPr="00B946DB">
        <w:rPr>
          <w:rFonts w:ascii="Times New Roman" w:hAnsi="Times New Roman"/>
          <w:color w:val="000000"/>
          <w:sz w:val="28"/>
          <w:szCs w:val="24"/>
        </w:rPr>
        <w:t>Б.Н.</w:t>
      </w:r>
      <w:r>
        <w:rPr>
          <w:rFonts w:ascii="Times New Roman" w:hAnsi="Times New Roman"/>
          <w:color w:val="000000"/>
          <w:sz w:val="28"/>
          <w:szCs w:val="24"/>
        </w:rPr>
        <w:t>,</w:t>
      </w:r>
      <w:r w:rsidR="000B39DB" w:rsidRPr="00B946D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B946DB">
        <w:rPr>
          <w:rFonts w:ascii="Times New Roman" w:hAnsi="Times New Roman"/>
          <w:color w:val="000000"/>
          <w:sz w:val="28"/>
          <w:szCs w:val="24"/>
        </w:rPr>
        <w:t>Гелиашвили</w:t>
      </w:r>
      <w:r>
        <w:rPr>
          <w:rFonts w:ascii="Times New Roman" w:hAnsi="Times New Roman"/>
          <w:color w:val="000000"/>
          <w:sz w:val="28"/>
          <w:szCs w:val="24"/>
        </w:rPr>
        <w:t> </w:t>
      </w:r>
      <w:r w:rsidRPr="00B946DB">
        <w:rPr>
          <w:rFonts w:ascii="Times New Roman" w:hAnsi="Times New Roman"/>
          <w:color w:val="000000"/>
          <w:sz w:val="28"/>
          <w:szCs w:val="24"/>
        </w:rPr>
        <w:t>Д.Б.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0B39DB" w:rsidRPr="00B946DB">
        <w:rPr>
          <w:rFonts w:ascii="Times New Roman" w:hAnsi="Times New Roman"/>
          <w:color w:val="000000"/>
          <w:sz w:val="28"/>
          <w:szCs w:val="24"/>
        </w:rPr>
        <w:t>«Зоотоксикология»</w:t>
      </w:r>
    </w:p>
    <w:p w:rsidR="000B39DB" w:rsidRPr="00B946DB" w:rsidRDefault="00B946DB" w:rsidP="007E17D4">
      <w:pPr>
        <w:pStyle w:val="ad"/>
        <w:numPr>
          <w:ilvl w:val="0"/>
          <w:numId w:val="1"/>
        </w:numPr>
        <w:tabs>
          <w:tab w:val="left" w:pos="312"/>
          <w:tab w:val="right" w:pos="9354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4"/>
        </w:rPr>
      </w:pPr>
      <w:r w:rsidRPr="00B946DB">
        <w:rPr>
          <w:rFonts w:ascii="Times New Roman" w:hAnsi="Times New Roman"/>
          <w:color w:val="000000"/>
          <w:sz w:val="28"/>
          <w:szCs w:val="24"/>
        </w:rPr>
        <w:t>Орлов</w:t>
      </w:r>
      <w:r>
        <w:rPr>
          <w:rFonts w:ascii="Times New Roman" w:hAnsi="Times New Roman"/>
          <w:color w:val="000000"/>
          <w:sz w:val="28"/>
          <w:szCs w:val="24"/>
        </w:rPr>
        <w:t> </w:t>
      </w:r>
      <w:r w:rsidRPr="00B946DB">
        <w:rPr>
          <w:rFonts w:ascii="Times New Roman" w:hAnsi="Times New Roman"/>
          <w:color w:val="000000"/>
          <w:sz w:val="28"/>
          <w:szCs w:val="24"/>
        </w:rPr>
        <w:t>Б.Н.</w:t>
      </w:r>
      <w:r>
        <w:rPr>
          <w:rFonts w:ascii="Times New Roman" w:hAnsi="Times New Roman"/>
          <w:color w:val="000000"/>
          <w:sz w:val="28"/>
          <w:szCs w:val="24"/>
        </w:rPr>
        <w:t xml:space="preserve">, </w:t>
      </w:r>
      <w:r w:rsidRPr="00B946DB">
        <w:rPr>
          <w:rFonts w:ascii="Times New Roman" w:hAnsi="Times New Roman"/>
          <w:color w:val="000000"/>
          <w:sz w:val="28"/>
          <w:szCs w:val="24"/>
        </w:rPr>
        <w:t>Гелиашвили</w:t>
      </w:r>
      <w:r>
        <w:rPr>
          <w:rFonts w:ascii="Times New Roman" w:hAnsi="Times New Roman"/>
          <w:color w:val="000000"/>
          <w:sz w:val="28"/>
          <w:szCs w:val="24"/>
        </w:rPr>
        <w:t> </w:t>
      </w:r>
      <w:r w:rsidRPr="00B946DB">
        <w:rPr>
          <w:rFonts w:ascii="Times New Roman" w:hAnsi="Times New Roman"/>
          <w:color w:val="000000"/>
          <w:sz w:val="28"/>
          <w:szCs w:val="24"/>
        </w:rPr>
        <w:t>Д.Б.</w:t>
      </w:r>
      <w:r w:rsidR="000B39DB" w:rsidRPr="00B946DB">
        <w:rPr>
          <w:rFonts w:ascii="Times New Roman" w:hAnsi="Times New Roman"/>
          <w:color w:val="000000"/>
          <w:sz w:val="28"/>
          <w:szCs w:val="24"/>
        </w:rPr>
        <w:t xml:space="preserve">, </w:t>
      </w:r>
      <w:r w:rsidRPr="00B946DB">
        <w:rPr>
          <w:rFonts w:ascii="Times New Roman" w:hAnsi="Times New Roman"/>
          <w:color w:val="000000"/>
          <w:sz w:val="28"/>
          <w:szCs w:val="24"/>
        </w:rPr>
        <w:t>Ибрамов</w:t>
      </w:r>
      <w:r>
        <w:rPr>
          <w:rFonts w:ascii="Times New Roman" w:hAnsi="Times New Roman"/>
          <w:color w:val="000000"/>
          <w:sz w:val="28"/>
          <w:szCs w:val="24"/>
        </w:rPr>
        <w:t> </w:t>
      </w:r>
      <w:r w:rsidRPr="00B946DB">
        <w:rPr>
          <w:rFonts w:ascii="Times New Roman" w:hAnsi="Times New Roman"/>
          <w:color w:val="000000"/>
          <w:sz w:val="28"/>
          <w:szCs w:val="24"/>
        </w:rPr>
        <w:t>А.Н.</w:t>
      </w:r>
      <w:r w:rsidR="000B39DB" w:rsidRPr="00B946DB">
        <w:rPr>
          <w:rFonts w:ascii="Times New Roman" w:hAnsi="Times New Roman"/>
          <w:color w:val="000000"/>
          <w:sz w:val="28"/>
          <w:szCs w:val="24"/>
        </w:rPr>
        <w:t xml:space="preserve"> «Ядовитые животные и растения СССР»</w:t>
      </w:r>
      <w:bookmarkStart w:id="0" w:name="_GoBack"/>
      <w:bookmarkEnd w:id="0"/>
    </w:p>
    <w:sectPr w:rsidR="000B39DB" w:rsidRPr="00B946DB" w:rsidSect="00B946DB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B0A" w:rsidRDefault="00E44B0A" w:rsidP="00220F51">
      <w:pPr>
        <w:spacing w:after="0" w:line="240" w:lineRule="auto"/>
      </w:pPr>
      <w:r>
        <w:separator/>
      </w:r>
    </w:p>
  </w:endnote>
  <w:endnote w:type="continuationSeparator" w:id="0">
    <w:p w:rsidR="00E44B0A" w:rsidRDefault="00E44B0A" w:rsidP="00220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B0A" w:rsidRDefault="00E44B0A" w:rsidP="00220F51">
      <w:pPr>
        <w:spacing w:after="0" w:line="240" w:lineRule="auto"/>
      </w:pPr>
      <w:r>
        <w:separator/>
      </w:r>
    </w:p>
  </w:footnote>
  <w:footnote w:type="continuationSeparator" w:id="0">
    <w:p w:rsidR="00E44B0A" w:rsidRDefault="00E44B0A" w:rsidP="00220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6D6684"/>
    <w:multiLevelType w:val="hybridMultilevel"/>
    <w:tmpl w:val="6F6CE4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3BE2"/>
    <w:rsid w:val="00002E3D"/>
    <w:rsid w:val="0001142D"/>
    <w:rsid w:val="000168E2"/>
    <w:rsid w:val="00084A5E"/>
    <w:rsid w:val="000B39DB"/>
    <w:rsid w:val="00102715"/>
    <w:rsid w:val="00102E9F"/>
    <w:rsid w:val="00153BE2"/>
    <w:rsid w:val="001D1726"/>
    <w:rsid w:val="00201E99"/>
    <w:rsid w:val="00214BE4"/>
    <w:rsid w:val="00220F51"/>
    <w:rsid w:val="002A1A12"/>
    <w:rsid w:val="002A3310"/>
    <w:rsid w:val="003303E2"/>
    <w:rsid w:val="00356FA4"/>
    <w:rsid w:val="003B29C2"/>
    <w:rsid w:val="003D58BF"/>
    <w:rsid w:val="004627B7"/>
    <w:rsid w:val="004D4CB1"/>
    <w:rsid w:val="00563755"/>
    <w:rsid w:val="00663663"/>
    <w:rsid w:val="006662D1"/>
    <w:rsid w:val="006F1090"/>
    <w:rsid w:val="007B5024"/>
    <w:rsid w:val="007E17D4"/>
    <w:rsid w:val="008D3659"/>
    <w:rsid w:val="008F3186"/>
    <w:rsid w:val="008F44AD"/>
    <w:rsid w:val="00902DD1"/>
    <w:rsid w:val="00912D47"/>
    <w:rsid w:val="009F0408"/>
    <w:rsid w:val="009F3B38"/>
    <w:rsid w:val="00A42C60"/>
    <w:rsid w:val="00A43EE9"/>
    <w:rsid w:val="00AD252C"/>
    <w:rsid w:val="00B2257A"/>
    <w:rsid w:val="00B829F5"/>
    <w:rsid w:val="00B919A3"/>
    <w:rsid w:val="00B946DB"/>
    <w:rsid w:val="00BD1705"/>
    <w:rsid w:val="00C42CC3"/>
    <w:rsid w:val="00C43709"/>
    <w:rsid w:val="00C70B7C"/>
    <w:rsid w:val="00C749F3"/>
    <w:rsid w:val="00C77D7F"/>
    <w:rsid w:val="00C91B36"/>
    <w:rsid w:val="00D16C40"/>
    <w:rsid w:val="00DE58C9"/>
    <w:rsid w:val="00DF0B57"/>
    <w:rsid w:val="00DF2BBB"/>
    <w:rsid w:val="00E3225C"/>
    <w:rsid w:val="00E44B0A"/>
    <w:rsid w:val="00E511E8"/>
    <w:rsid w:val="00E609C7"/>
    <w:rsid w:val="00EF1B93"/>
    <w:rsid w:val="00F75F75"/>
    <w:rsid w:val="00FC56EC"/>
    <w:rsid w:val="00FE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41F6C8-CDDE-4E70-B438-C6E50A13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D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153BE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2A33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6375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220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Заголовок 2 Знак"/>
    <w:link w:val="2"/>
    <w:uiPriority w:val="99"/>
    <w:locked/>
    <w:rsid w:val="00153BE2"/>
    <w:rPr>
      <w:rFonts w:ascii="Cambria" w:hAnsi="Cambria" w:cs="Times New Roman"/>
      <w:b/>
      <w:bCs/>
      <w:color w:val="4F81BD"/>
      <w:sz w:val="26"/>
      <w:szCs w:val="26"/>
    </w:rPr>
  </w:style>
  <w:style w:type="paragraph" w:styleId="a7">
    <w:name w:val="No Spacing"/>
    <w:link w:val="a8"/>
    <w:uiPriority w:val="99"/>
    <w:qFormat/>
    <w:rsid w:val="00DF2BBB"/>
    <w:rPr>
      <w:rFonts w:eastAsia="Times New Roman"/>
      <w:sz w:val="22"/>
      <w:szCs w:val="22"/>
      <w:lang w:eastAsia="en-US"/>
    </w:rPr>
  </w:style>
  <w:style w:type="character" w:customStyle="1" w:styleId="a4">
    <w:name w:val="Текст выноски Знак"/>
    <w:link w:val="a3"/>
    <w:uiPriority w:val="99"/>
    <w:semiHidden/>
    <w:locked/>
    <w:rsid w:val="00563755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link w:val="a7"/>
    <w:uiPriority w:val="99"/>
    <w:locked/>
    <w:rsid w:val="00DF2BBB"/>
    <w:rPr>
      <w:rFonts w:eastAsia="Times New Roman" w:cs="Times New Roman"/>
      <w:sz w:val="22"/>
      <w:szCs w:val="22"/>
      <w:lang w:val="ru-RU" w:eastAsia="en-US" w:bidi="ar-SA"/>
    </w:rPr>
  </w:style>
  <w:style w:type="paragraph" w:styleId="a9">
    <w:name w:val="Normal (Web)"/>
    <w:basedOn w:val="a"/>
    <w:uiPriority w:val="99"/>
    <w:rsid w:val="009F3B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2A3310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paragraph" w:styleId="aa">
    <w:name w:val="footer"/>
    <w:basedOn w:val="a"/>
    <w:link w:val="ab"/>
    <w:uiPriority w:val="99"/>
    <w:rsid w:val="00220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220F51"/>
    <w:rPr>
      <w:rFonts w:cs="Times New Roman"/>
    </w:rPr>
  </w:style>
  <w:style w:type="character" w:styleId="ac">
    <w:name w:val="line number"/>
    <w:uiPriority w:val="99"/>
    <w:semiHidden/>
    <w:rsid w:val="00102E9F"/>
    <w:rPr>
      <w:rFonts w:cs="Times New Roman"/>
    </w:rPr>
  </w:style>
  <w:style w:type="character" w:customStyle="1" w:styleId="ab">
    <w:name w:val="Нижний колонтитул Знак"/>
    <w:link w:val="aa"/>
    <w:uiPriority w:val="99"/>
    <w:locked/>
    <w:rsid w:val="00220F51"/>
    <w:rPr>
      <w:rFonts w:cs="Times New Roman"/>
    </w:rPr>
  </w:style>
  <w:style w:type="paragraph" w:styleId="ad">
    <w:name w:val="List Paragraph"/>
    <w:basedOn w:val="a"/>
    <w:uiPriority w:val="99"/>
    <w:qFormat/>
    <w:rsid w:val="00462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02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02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02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545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548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02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549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5490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02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02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02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02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547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549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02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02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02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02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02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544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546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02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02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546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5479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02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02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5487</Words>
  <Characters>31277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SamForum.ws</Company>
  <LinksUpToDate>false</LinksUpToDate>
  <CharactersWithSpaces>36691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SamLab.ws</dc:creator>
  <cp:keywords/>
  <dc:description/>
  <cp:lastModifiedBy>admin</cp:lastModifiedBy>
  <cp:revision>2</cp:revision>
  <dcterms:created xsi:type="dcterms:W3CDTF">2014-03-02T19:35:00Z</dcterms:created>
  <dcterms:modified xsi:type="dcterms:W3CDTF">2014-03-02T19:35:00Z</dcterms:modified>
</cp:coreProperties>
</file>