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C7" w:rsidRDefault="006952C7">
      <w:pPr>
        <w:pStyle w:val="a3"/>
      </w:pPr>
      <w:r>
        <w:t xml:space="preserve">Stephen Crane Essay, Research Paper </w:t>
      </w:r>
    </w:p>
    <w:p w:rsidR="006952C7" w:rsidRDefault="006952C7">
      <w:pPr>
        <w:pStyle w:val="a3"/>
      </w:pPr>
      <w:r>
        <w:t xml:space="preserve">Stephen Crane was the youngest of fourteen children. His father was a strict </w:t>
      </w:r>
    </w:p>
    <w:p w:rsidR="006952C7" w:rsidRDefault="006952C7">
      <w:pPr>
        <w:pStyle w:val="a3"/>
      </w:pPr>
      <w:r>
        <w:t xml:space="preserve">Methodist minister, who died in 1880, leaving his devout, strong mother to raise </w:t>
      </w:r>
    </w:p>
    <w:p w:rsidR="006952C7" w:rsidRDefault="006952C7">
      <w:pPr>
        <w:pStyle w:val="a3"/>
      </w:pPr>
      <w:r>
        <w:t xml:space="preserve">the rest of the family. Crane lasted through preparatory school, but spent less </w:t>
      </w:r>
    </w:p>
    <w:p w:rsidR="006952C7" w:rsidRDefault="006952C7">
      <w:pPr>
        <w:pStyle w:val="a3"/>
      </w:pPr>
      <w:r>
        <w:t xml:space="preserve">than two years in college, excelling at Syracuse in baseball and partying far </w:t>
      </w:r>
    </w:p>
    <w:p w:rsidR="006952C7" w:rsidRDefault="006952C7">
      <w:pPr>
        <w:pStyle w:val="a3"/>
      </w:pPr>
      <w:r>
        <w:t xml:space="preserve">more than academics. After leaving school, he went to live in New York, doing </w:t>
      </w:r>
    </w:p>
    <w:p w:rsidR="006952C7" w:rsidRDefault="006952C7">
      <w:pPr>
        <w:pStyle w:val="a3"/>
      </w:pPr>
      <w:r>
        <w:t xml:space="preserve">freelance writing and working on his first book Maggie, A Girl of the Streets. </w:t>
      </w:r>
    </w:p>
    <w:p w:rsidR="006952C7" w:rsidRDefault="006952C7">
      <w:pPr>
        <w:pStyle w:val="a3"/>
      </w:pPr>
      <w:r>
        <w:t xml:space="preserve">His times in New York City were split between his apartment in the Bowery slum </w:t>
      </w:r>
    </w:p>
    <w:p w:rsidR="006952C7" w:rsidRDefault="006952C7">
      <w:pPr>
        <w:pStyle w:val="a3"/>
      </w:pPr>
      <w:r>
        <w:t xml:space="preserve">in Manhattan and well-off family in the nearby town of Port Jervis. Crane </w:t>
      </w:r>
    </w:p>
    <w:p w:rsidR="006952C7" w:rsidRDefault="006952C7">
      <w:pPr>
        <w:pStyle w:val="a3"/>
      </w:pPr>
      <w:r>
        <w:t xml:space="preserve">published Maggie, a study of an innocent slum girl and her downfall in a world </w:t>
      </w:r>
    </w:p>
    <w:p w:rsidR="006952C7" w:rsidRDefault="006952C7">
      <w:pPr>
        <w:pStyle w:val="a3"/>
      </w:pPr>
      <w:r>
        <w:t xml:space="preserve">of prostitution and abuse, in 1893 at his own expense. It was especially </w:t>
      </w:r>
    </w:p>
    <w:p w:rsidR="006952C7" w:rsidRDefault="006952C7">
      <w:pPr>
        <w:pStyle w:val="a3"/>
      </w:pPr>
      <w:r>
        <w:t xml:space="preserve">scandalous for the times, and sold few copies. It did attract the attention of </w:t>
      </w:r>
    </w:p>
    <w:p w:rsidR="006952C7" w:rsidRDefault="006952C7">
      <w:pPr>
        <w:pStyle w:val="a3"/>
      </w:pPr>
      <w:r>
        <w:t xml:space="preserve">other critics and writers, most notably William Dean Howells, who helped Crane </w:t>
      </w:r>
    </w:p>
    <w:p w:rsidR="006952C7" w:rsidRDefault="006952C7">
      <w:pPr>
        <w:pStyle w:val="a3"/>
      </w:pPr>
      <w:r>
        <w:t xml:space="preserve">receive backing for his next project, The Red Badge of Courage. Published in </w:t>
      </w:r>
    </w:p>
    <w:p w:rsidR="006952C7" w:rsidRDefault="006952C7">
      <w:pPr>
        <w:pStyle w:val="a3"/>
      </w:pPr>
      <w:r>
        <w:t xml:space="preserve">1895, The Red Badge was quite different from Maggie in style and approach, and </w:t>
      </w:r>
    </w:p>
    <w:p w:rsidR="006952C7" w:rsidRDefault="006952C7">
      <w:pPr>
        <w:pStyle w:val="a3"/>
      </w:pPr>
      <w:r>
        <w:t xml:space="preserve">brought Crane international fame and quite a bit of money. Rather than plod </w:t>
      </w:r>
    </w:p>
    <w:p w:rsidR="006952C7" w:rsidRDefault="006952C7">
      <w:pPr>
        <w:pStyle w:val="a3"/>
      </w:pPr>
      <w:r>
        <w:t xml:space="preserve">through moral tropes, the book is subtle and imagistic, while still being firmly </w:t>
      </w:r>
    </w:p>
    <w:p w:rsidR="006952C7" w:rsidRDefault="006952C7">
      <w:pPr>
        <w:pStyle w:val="a3"/>
      </w:pPr>
      <w:r>
        <w:t xml:space="preserve">entrenched in the realism of the late 1890’s in America. Crane’s rich portrayal </w:t>
      </w:r>
    </w:p>
    <w:p w:rsidR="006952C7" w:rsidRDefault="006952C7">
      <w:pPr>
        <w:pStyle w:val="a3"/>
      </w:pPr>
      <w:r>
        <w:t xml:space="preserve">of Henry Fleming’s growth through the trials and terrors of a Civil War battle </w:t>
      </w:r>
    </w:p>
    <w:p w:rsidR="006952C7" w:rsidRDefault="006952C7">
      <w:pPr>
        <w:pStyle w:val="a3"/>
      </w:pPr>
      <w:r>
        <w:t xml:space="preserve">betray the fact that he himself had not yet seen any fighting or battles when he </w:t>
      </w:r>
    </w:p>
    <w:p w:rsidR="006952C7" w:rsidRDefault="006952C7">
      <w:pPr>
        <w:pStyle w:val="a3"/>
      </w:pPr>
      <w:r>
        <w:t xml:space="preserve">wrote the book. Many veterans of the Civil War (only thirty years had gone by </w:t>
      </w:r>
    </w:p>
    <w:p w:rsidR="006952C7" w:rsidRDefault="006952C7">
      <w:pPr>
        <w:pStyle w:val="a3"/>
      </w:pPr>
      <w:r>
        <w:t xml:space="preserve">since its end) praised the book for capturing the feelings and pictures of </w:t>
      </w:r>
    </w:p>
    <w:p w:rsidR="006952C7" w:rsidRDefault="006952C7">
      <w:pPr>
        <w:pStyle w:val="a3"/>
      </w:pPr>
      <w:r>
        <w:t xml:space="preserve">actual combat. Bolstered by the success of The Red Badge and his book of poetry </w:t>
      </w:r>
    </w:p>
    <w:p w:rsidR="006952C7" w:rsidRDefault="006952C7">
      <w:pPr>
        <w:pStyle w:val="a3"/>
      </w:pPr>
      <w:r>
        <w:t xml:space="preserve">The Black Riders, Crane became subsumed with ideas of war. He was hired to go to </w:t>
      </w:r>
    </w:p>
    <w:p w:rsidR="006952C7" w:rsidRDefault="006952C7">
      <w:pPr>
        <w:pStyle w:val="a3"/>
      </w:pPr>
      <w:r>
        <w:t xml:space="preserve">Cuba as a journalist to report on the rebellion there against the Spanish. On </w:t>
      </w:r>
    </w:p>
    <w:p w:rsidR="006952C7" w:rsidRDefault="006952C7">
      <w:pPr>
        <w:pStyle w:val="a3"/>
      </w:pPr>
      <w:r>
        <w:t xml:space="preserve">the way to the island, Crane was in a shipwreck, from which he was originally </w:t>
      </w:r>
    </w:p>
    <w:p w:rsidR="006952C7" w:rsidRDefault="006952C7">
      <w:pPr>
        <w:pStyle w:val="a3"/>
      </w:pPr>
      <w:r>
        <w:t xml:space="preserve">reported dead. He rowed to shore in a dinghy, along with three other men, having </w:t>
      </w:r>
    </w:p>
    <w:p w:rsidR="006952C7" w:rsidRDefault="006952C7">
      <w:pPr>
        <w:pStyle w:val="a3"/>
      </w:pPr>
      <w:r>
        <w:t xml:space="preserve">to swim to shore and drop his money in the sea to prevent from drowning. This </w:t>
      </w:r>
    </w:p>
    <w:p w:rsidR="006952C7" w:rsidRDefault="006952C7">
      <w:pPr>
        <w:pStyle w:val="a3"/>
      </w:pPr>
      <w:r>
        <w:t xml:space="preserve">experience directly led to his most famous short story "The Open Boat" </w:t>
      </w:r>
    </w:p>
    <w:p w:rsidR="006952C7" w:rsidRDefault="006952C7">
      <w:pPr>
        <w:pStyle w:val="a3"/>
      </w:pPr>
      <w:r>
        <w:t xml:space="preserve">(1897). For various reasons, Crane stopped writing novels during this time and </w:t>
      </w:r>
    </w:p>
    <w:p w:rsidR="006952C7" w:rsidRDefault="006952C7">
      <w:pPr>
        <w:pStyle w:val="a3"/>
      </w:pPr>
      <w:r>
        <w:t xml:space="preserve">moved primarily to short stories?probably because they could sell in magazines </w:t>
      </w:r>
    </w:p>
    <w:p w:rsidR="006952C7" w:rsidRDefault="006952C7">
      <w:pPr>
        <w:pStyle w:val="a3"/>
      </w:pPr>
      <w:r>
        <w:t xml:space="preserve">better but also because he was constantly moving. When staying in Jacksonville, </w:t>
      </w:r>
    </w:p>
    <w:p w:rsidR="006952C7" w:rsidRDefault="006952C7">
      <w:pPr>
        <w:pStyle w:val="a3"/>
      </w:pPr>
      <w:r>
        <w:t xml:space="preserve">Florida, he met the owner of a brothel, Cora Taylor. She accompanied him to </w:t>
      </w:r>
    </w:p>
    <w:p w:rsidR="006952C7" w:rsidRDefault="006952C7">
      <w:pPr>
        <w:pStyle w:val="a3"/>
      </w:pPr>
      <w:r>
        <w:t xml:space="preserve">Greece as he reported on the Greco-Turkish War for New York newspapers; and </w:t>
      </w:r>
    </w:p>
    <w:p w:rsidR="006952C7" w:rsidRDefault="006952C7">
      <w:pPr>
        <w:pStyle w:val="a3"/>
      </w:pPr>
      <w:r>
        <w:t xml:space="preserve">stayed with him until the end of his life. At this point, rumors abounded about </w:t>
      </w:r>
    </w:p>
    <w:p w:rsidR="006952C7" w:rsidRDefault="006952C7">
      <w:pPr>
        <w:pStyle w:val="a3"/>
      </w:pPr>
      <w:r>
        <w:t xml:space="preserve">Crane, few of them good. There was talk of drug addiction, rampant promiscuity, </w:t>
      </w:r>
    </w:p>
    <w:p w:rsidR="006952C7" w:rsidRDefault="006952C7">
      <w:pPr>
        <w:pStyle w:val="a3"/>
      </w:pPr>
      <w:r>
        <w:t xml:space="preserve">and even Satanism, none of them true. Crane was disgusted with them and </w:t>
      </w:r>
    </w:p>
    <w:p w:rsidR="006952C7" w:rsidRDefault="006952C7">
      <w:pPr>
        <w:pStyle w:val="a3"/>
      </w:pPr>
      <w:r>
        <w:t xml:space="preserve">eventually relocated to England. After reporting on the Spanish-American War and </w:t>
      </w:r>
    </w:p>
    <w:p w:rsidR="006952C7" w:rsidRDefault="006952C7">
      <w:pPr>
        <w:pStyle w:val="a3"/>
      </w:pPr>
      <w:r>
        <w:t xml:space="preserve">Theodore Roosevelt’s famed Rough Riders, Crane returned home to England. He then </w:t>
      </w:r>
    </w:p>
    <w:p w:rsidR="006952C7" w:rsidRDefault="006952C7">
      <w:pPr>
        <w:pStyle w:val="a3"/>
      </w:pPr>
      <w:r>
        <w:t xml:space="preserve">drove himself deeply into debt by throwing huge, expensive parties, reportedly </w:t>
      </w:r>
    </w:p>
    <w:p w:rsidR="006952C7" w:rsidRDefault="006952C7">
      <w:pPr>
        <w:pStyle w:val="a3"/>
      </w:pPr>
      <w:r>
        <w:t xml:space="preserve">at Cora Taylor’s insistence. While he could now count Joseph Conrad, H. G. </w:t>
      </w:r>
    </w:p>
    <w:p w:rsidR="006952C7" w:rsidRDefault="006952C7">
      <w:pPr>
        <w:pStyle w:val="a3"/>
      </w:pPr>
      <w:r>
        <w:t xml:space="preserve">Wells, and other authors in his circle, most people sponged off of Crane and his </w:t>
      </w:r>
    </w:p>
    <w:p w:rsidR="006952C7" w:rsidRDefault="006952C7">
      <w:pPr>
        <w:pStyle w:val="a3"/>
      </w:pPr>
      <w:r>
        <w:t xml:space="preserve">lavishness. He worked on a novel about the Greek War and continued writing short </w:t>
      </w:r>
    </w:p>
    <w:p w:rsidR="006952C7" w:rsidRDefault="006952C7">
      <w:pPr>
        <w:pStyle w:val="a3"/>
      </w:pPr>
      <w:r>
        <w:t xml:space="preserve">stories and poetry, at this point to pay off his large debts. The stress of this </w:t>
      </w:r>
    </w:p>
    <w:p w:rsidR="006952C7" w:rsidRDefault="006952C7">
      <w:pPr>
        <w:pStyle w:val="a3"/>
      </w:pPr>
      <w:r>
        <w:t xml:space="preserve">life, compounded by an almost blatant disregard for his own health, led to his </w:t>
      </w:r>
    </w:p>
    <w:p w:rsidR="006952C7" w:rsidRDefault="006952C7">
      <w:pPr>
        <w:pStyle w:val="a3"/>
      </w:pPr>
      <w:r>
        <w:t xml:space="preserve">contracting tuberculosis. He died while in Baden, Germany, trying to recover </w:t>
      </w:r>
    </w:p>
    <w:p w:rsidR="006952C7" w:rsidRDefault="006952C7">
      <w:pPr>
        <w:pStyle w:val="a3"/>
      </w:pPr>
      <w:r>
        <w:t>from this illness. He was not yet 29 years old.</w:t>
      </w:r>
    </w:p>
    <w:p w:rsidR="006952C7" w:rsidRDefault="006952C7">
      <w:r>
        <w:br/>
      </w:r>
      <w:bookmarkStart w:id="0" w:name="_GoBack"/>
      <w:bookmarkEnd w:id="0"/>
    </w:p>
    <w:sectPr w:rsidR="00695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4A1E"/>
    <w:rsid w:val="00194A1E"/>
    <w:rsid w:val="006952C7"/>
    <w:rsid w:val="00B6095B"/>
    <w:rsid w:val="00FC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DE0FA-029C-4F3B-B7EB-2FE88D23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Stephen Crane Essay Research Paper Stephen Crane</vt:lpstr>
    </vt:vector>
  </TitlesOfParts>
  <Company>*</Company>
  <LinksUpToDate>false</LinksUpToDate>
  <CharactersWithSpaces>3651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Stephen Crane Essay Research Paper Stephen Crane</dc:title>
  <dc:subject/>
  <dc:creator>dopol</dc:creator>
  <cp:keywords/>
  <dc:description/>
  <cp:lastModifiedBy>Irina</cp:lastModifiedBy>
  <cp:revision>2</cp:revision>
  <dcterms:created xsi:type="dcterms:W3CDTF">2014-09-17T05:57:00Z</dcterms:created>
  <dcterms:modified xsi:type="dcterms:W3CDTF">2014-09-17T05:57:00Z</dcterms:modified>
</cp:coreProperties>
</file>