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A677B" w:rsidRPr="001F7C9E" w:rsidRDefault="001F7C9E" w:rsidP="001F7C9E">
      <w:pPr>
        <w:pStyle w:val="3"/>
        <w:keepNext/>
        <w:spacing w:line="360" w:lineRule="auto"/>
        <w:ind w:firstLine="709"/>
      </w:pPr>
      <w:r>
        <w:t>План работы</w:t>
      </w:r>
    </w:p>
    <w:p w:rsidR="00DA677B" w:rsidRPr="001F7C9E" w:rsidRDefault="00DA677B" w:rsidP="001F7C9E">
      <w:pPr>
        <w:pStyle w:val="3"/>
        <w:keepNext/>
        <w:spacing w:line="360" w:lineRule="auto"/>
        <w:ind w:firstLine="709"/>
      </w:pPr>
    </w:p>
    <w:p w:rsidR="001F7C9E" w:rsidRPr="001F7C9E" w:rsidRDefault="001F7C9E" w:rsidP="001F7C9E">
      <w:pPr>
        <w:pStyle w:val="3"/>
        <w:keepNext/>
        <w:spacing w:line="360" w:lineRule="auto"/>
        <w:ind w:firstLine="0"/>
        <w:rPr>
          <w:szCs w:val="28"/>
          <w:lang w:val="en-US"/>
        </w:rPr>
      </w:pPr>
      <w:r w:rsidRPr="001F7C9E">
        <w:rPr>
          <w:szCs w:val="28"/>
        </w:rPr>
        <w:t>КОСМИЧЕСКИЕ АППАРАТЫ ИССЛЕДОВАНИЯ ПРИРОДНЫХ РЕСУРСОВ ЗЕМЛИ И КОНТРОЛЯ О</w:t>
      </w:r>
      <w:r>
        <w:rPr>
          <w:szCs w:val="28"/>
        </w:rPr>
        <w:t>КРУЖАЮЩЕЙ СРЕДЫ СЕРИИ РЕСУРС-Ф</w:t>
      </w:r>
      <w:r>
        <w:rPr>
          <w:szCs w:val="28"/>
        </w:rPr>
        <w:tab/>
      </w:r>
    </w:p>
    <w:p w:rsidR="001F7C9E" w:rsidRPr="001F7C9E" w:rsidRDefault="001F7C9E" w:rsidP="001F7C9E">
      <w:pPr>
        <w:pStyle w:val="3"/>
        <w:keepNext/>
        <w:spacing w:line="360" w:lineRule="auto"/>
        <w:ind w:firstLine="0"/>
        <w:rPr>
          <w:szCs w:val="28"/>
        </w:rPr>
      </w:pPr>
      <w:r w:rsidRPr="001F7C9E">
        <w:rPr>
          <w:szCs w:val="28"/>
        </w:rPr>
        <w:t>КОС</w:t>
      </w:r>
      <w:r>
        <w:rPr>
          <w:szCs w:val="28"/>
        </w:rPr>
        <w:t>МИЧЕСКИЕ АППАРАТЫ КОСМИЧЕСКОЙ</w:t>
      </w:r>
      <w:r w:rsidRPr="001F7C9E">
        <w:rPr>
          <w:szCs w:val="28"/>
        </w:rPr>
        <w:t xml:space="preserve"> ТЕХНОЛ</w:t>
      </w:r>
      <w:r>
        <w:rPr>
          <w:szCs w:val="28"/>
        </w:rPr>
        <w:t>ОГИИ И МАТЕРИАЛОВЕДЕНИЯ ФОТОН</w:t>
      </w:r>
    </w:p>
    <w:p w:rsidR="001F7C9E" w:rsidRPr="001F7C9E" w:rsidRDefault="001F7C9E" w:rsidP="001F7C9E">
      <w:pPr>
        <w:pStyle w:val="3"/>
        <w:keepNext/>
        <w:spacing w:line="360" w:lineRule="auto"/>
        <w:ind w:firstLine="0"/>
        <w:rPr>
          <w:szCs w:val="28"/>
        </w:rPr>
      </w:pPr>
      <w:r w:rsidRPr="001F7C9E">
        <w:rPr>
          <w:szCs w:val="28"/>
        </w:rPr>
        <w:t>КОС</w:t>
      </w:r>
      <w:r>
        <w:rPr>
          <w:szCs w:val="28"/>
        </w:rPr>
        <w:t>МИЧЕСКИЕ АППАРАТЫ КОСМИЧЕСКОЙ</w:t>
      </w:r>
      <w:r w:rsidRPr="001F7C9E">
        <w:rPr>
          <w:szCs w:val="28"/>
        </w:rPr>
        <w:t xml:space="preserve"> </w:t>
      </w:r>
      <w:r>
        <w:rPr>
          <w:szCs w:val="28"/>
        </w:rPr>
        <w:t>МЕДИЦИНЫ И БИОЛОГИИ БИОН</w:t>
      </w:r>
    </w:p>
    <w:p w:rsidR="001F7C9E" w:rsidRPr="001F7C9E" w:rsidRDefault="001F7C9E" w:rsidP="001F7C9E">
      <w:pPr>
        <w:pStyle w:val="3"/>
        <w:keepNext/>
        <w:spacing w:line="360" w:lineRule="auto"/>
        <w:ind w:firstLine="0"/>
        <w:rPr>
          <w:szCs w:val="28"/>
          <w:lang w:val="en-US"/>
        </w:rPr>
      </w:pPr>
      <w:r w:rsidRPr="001F7C9E">
        <w:rPr>
          <w:szCs w:val="28"/>
        </w:rPr>
        <w:t>СПИ</w:t>
      </w:r>
      <w:r>
        <w:rPr>
          <w:szCs w:val="28"/>
        </w:rPr>
        <w:t>СОК ИСПОЛЬЗОВАННЫХ ИСТОЧНИКОВ</w:t>
      </w:r>
    </w:p>
    <w:p w:rsidR="00DA677B" w:rsidRPr="001F7C9E" w:rsidRDefault="00DA677B" w:rsidP="001F7C9E">
      <w:pPr>
        <w:pStyle w:val="3"/>
        <w:keepNext/>
        <w:spacing w:line="360" w:lineRule="auto"/>
        <w:ind w:firstLine="709"/>
        <w:rPr>
          <w:szCs w:val="28"/>
        </w:rPr>
      </w:pPr>
    </w:p>
    <w:p w:rsidR="00DA677B" w:rsidRPr="001F7C9E" w:rsidRDefault="001F7C9E" w:rsidP="001F7C9E">
      <w:pPr>
        <w:pStyle w:val="1"/>
        <w:widowControl w:val="0"/>
        <w:tabs>
          <w:tab w:val="left" w:pos="8280"/>
        </w:tabs>
        <w:spacing w:before="0" w:after="0" w:line="360" w:lineRule="auto"/>
        <w:ind w:firstLine="709"/>
        <w:jc w:val="both"/>
        <w:rPr>
          <w:rFonts w:ascii="Times New Roman" w:hAnsi="Times New Roman" w:cs="Times New Roman"/>
          <w:b w:val="0"/>
          <w:sz w:val="28"/>
          <w:szCs w:val="28"/>
        </w:rPr>
      </w:pPr>
      <w:bookmarkStart w:id="0" w:name="_Toc268819065"/>
      <w:r>
        <w:rPr>
          <w:rFonts w:ascii="Times New Roman" w:hAnsi="Times New Roman" w:cs="Times New Roman"/>
          <w:b w:val="0"/>
          <w:sz w:val="28"/>
          <w:szCs w:val="28"/>
        </w:rPr>
        <w:br w:type="page"/>
      </w:r>
      <w:r w:rsidR="00DA677B" w:rsidRPr="001F7C9E">
        <w:rPr>
          <w:rFonts w:ascii="Times New Roman" w:hAnsi="Times New Roman" w:cs="Times New Roman"/>
          <w:b w:val="0"/>
          <w:sz w:val="28"/>
          <w:szCs w:val="28"/>
        </w:rPr>
        <w:t>КОСМИЧЕСКИЕ АППАРАТЫ ИССЛЕДОВАНИЯ ПРИРОДНЫХ РЕСУРСОВ ЗЕМЛИ И КОНТРОЛЯ ОКРУЖАЮЩЕЙ СРЕДЫ СЕРИИ РЕСУРС-Ф</w:t>
      </w:r>
      <w:bookmarkEnd w:id="0"/>
    </w:p>
    <w:p w:rsidR="00DA677B" w:rsidRPr="001F7C9E" w:rsidRDefault="00DA677B" w:rsidP="001F7C9E">
      <w:pPr>
        <w:pStyle w:val="FR1-Iaen"/>
        <w:keepNext/>
        <w:ind w:left="0" w:firstLine="709"/>
        <w:jc w:val="both"/>
        <w:rPr>
          <w:rFonts w:ascii="Times New Roman" w:hAnsi="Times New Roman"/>
          <w:sz w:val="28"/>
        </w:rPr>
      </w:pPr>
    </w:p>
    <w:p w:rsidR="00DA677B" w:rsidRPr="001F7C9E" w:rsidRDefault="00DA677B" w:rsidP="001F7C9E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1F7C9E">
        <w:rPr>
          <w:sz w:val="28"/>
        </w:rPr>
        <w:t>Для исследования природных ресурсов Земли и контроля окружающей среды разработана космическая система Ресурс-Ф, которая включает в себя КА Ресурс-Ф1 и Ресурс-Ф2, являющиеся КА серии Зенит третьего поколения.</w:t>
      </w:r>
    </w:p>
    <w:p w:rsidR="00DA677B" w:rsidRPr="001F7C9E" w:rsidRDefault="00DA677B" w:rsidP="001F7C9E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1F7C9E">
        <w:rPr>
          <w:sz w:val="28"/>
        </w:rPr>
        <w:t xml:space="preserve">Общий вид КА Ресурс-Ф1 приведен на рис. 1. Аппарат периодически запускается с 1981г. РН Союз. Масса КА </w:t>
      </w:r>
      <w:smartTag w:uri="urn:schemas-microsoft-com:office:smarttags" w:element="metricconverter">
        <w:smartTagPr>
          <w:attr w:name="ProductID" w:val="6300 кг"/>
        </w:smartTagPr>
        <w:r w:rsidRPr="001F7C9E">
          <w:rPr>
            <w:sz w:val="28"/>
          </w:rPr>
          <w:t>6300 кг</w:t>
        </w:r>
      </w:smartTag>
      <w:r w:rsidRPr="001F7C9E">
        <w:rPr>
          <w:sz w:val="28"/>
        </w:rPr>
        <w:t xml:space="preserve">, масса научной аппаратуры </w:t>
      </w:r>
      <w:smartTag w:uri="urn:schemas-microsoft-com:office:smarttags" w:element="metricconverter">
        <w:smartTagPr>
          <w:attr w:name="ProductID" w:val="800 кг"/>
        </w:smartTagPr>
        <w:r w:rsidRPr="001F7C9E">
          <w:rPr>
            <w:sz w:val="28"/>
          </w:rPr>
          <w:t>800 кг</w:t>
        </w:r>
      </w:smartTag>
      <w:r w:rsidRPr="001F7C9E">
        <w:rPr>
          <w:sz w:val="28"/>
        </w:rPr>
        <w:t>.</w:t>
      </w:r>
    </w:p>
    <w:p w:rsidR="00DA677B" w:rsidRPr="001F7C9E" w:rsidRDefault="00DA677B" w:rsidP="001F7C9E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1F7C9E">
        <w:rPr>
          <w:sz w:val="28"/>
        </w:rPr>
        <w:t xml:space="preserve">Вначале КА Ресурс-Ф1 выводится РН на промежуточную орбиту. Далее с использованием КДУ формируется рабочая орбита в диапазоне высот 250 - </w:t>
      </w:r>
      <w:smartTag w:uri="urn:schemas-microsoft-com:office:smarttags" w:element="metricconverter">
        <w:smartTagPr>
          <w:attr w:name="ProductID" w:val="400 км"/>
        </w:smartTagPr>
        <w:r w:rsidRPr="001F7C9E">
          <w:rPr>
            <w:sz w:val="28"/>
          </w:rPr>
          <w:t>400 км</w:t>
        </w:r>
      </w:smartTag>
      <w:r w:rsidRPr="001F7C9E">
        <w:rPr>
          <w:sz w:val="28"/>
        </w:rPr>
        <w:t xml:space="preserve"> и наклонением к плоскости экватора 63…83</w:t>
      </w:r>
      <w:r w:rsidRPr="001F7C9E">
        <w:rPr>
          <w:sz w:val="28"/>
          <w:szCs w:val="28"/>
        </w:rPr>
        <w:sym w:font="Symbol" w:char="F0B0"/>
      </w:r>
      <w:r w:rsidRPr="001F7C9E">
        <w:rPr>
          <w:sz w:val="28"/>
        </w:rPr>
        <w:t>. Параметры рабочих орбит выбираются из условия обеспечения сплошного покрытия поверхности Земли полосами захвата фотоаппаратуры с необходимым поперечным перекрытием на заданной географической широте. Поддержание заданного значения поперечного перекрытия в процессе полета КА осуществляется за счет проведения соответствующих маневров на орбите.</w:t>
      </w:r>
    </w:p>
    <w:p w:rsidR="00DA677B" w:rsidRPr="001F7C9E" w:rsidRDefault="00DA677B" w:rsidP="001F7C9E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1F7C9E">
        <w:rPr>
          <w:sz w:val="28"/>
        </w:rPr>
        <w:t>КА Ресурс-Ф1 может находиться на орбите до 25 суток. Из них 11 суток аппарат находится в дежурном режиме, т.е. с выключенными системой ориентации и некоторыми другими бортовыми системами. Наличие дежурного режима позволяет увеличить срок существования КА на орбите и обеспечивает 2-х кратное покрытие части межвиткового интервала, используемое для повторного фотографирования.</w:t>
      </w:r>
    </w:p>
    <w:p w:rsidR="00DA677B" w:rsidRPr="001F7C9E" w:rsidRDefault="00DA677B" w:rsidP="001F7C9E">
      <w:pPr>
        <w:pStyle w:val="3"/>
        <w:keepNext/>
        <w:spacing w:line="360" w:lineRule="auto"/>
        <w:ind w:firstLine="709"/>
      </w:pPr>
      <w:r w:rsidRPr="001F7C9E">
        <w:t>Наряду с выполнением основной задачи полета - проведения фотосъемок поверхности Земли, КА типа Ресурс-Ф способен выводить на орбиту научную аппаратуру для проведения различных экспериментов в условиях космического пространства.</w:t>
      </w:r>
    </w:p>
    <w:p w:rsidR="00DA677B" w:rsidRDefault="00DA677B" w:rsidP="001F7C9E">
      <w:pPr>
        <w:keepNext/>
        <w:widowControl w:val="0"/>
        <w:spacing w:line="360" w:lineRule="auto"/>
        <w:ind w:firstLine="709"/>
        <w:jc w:val="both"/>
        <w:rPr>
          <w:sz w:val="28"/>
          <w:lang w:val="en-US"/>
        </w:rPr>
      </w:pPr>
      <w:r w:rsidRPr="001F7C9E">
        <w:rPr>
          <w:sz w:val="28"/>
        </w:rPr>
        <w:t>Научная аппаратура может находиться в спускаемом аппарате и в контейнере научной аппаратуры, установленном на поверхности СА. Научная аппаратура работает в космосе при открытой крышке контейнера. Перед спуском крышка закрывается, и научная аппаратура доставляется на Землю. Установленная снаружи КА научная аппаратура не возвращается на Землю, информация с нее может передаваться только по радиотелеметрической системе.</w:t>
      </w:r>
    </w:p>
    <w:p w:rsidR="001F7C9E" w:rsidRPr="001F7C9E" w:rsidRDefault="001F7C9E" w:rsidP="001F7C9E">
      <w:pPr>
        <w:keepNext/>
        <w:widowControl w:val="0"/>
        <w:spacing w:line="360" w:lineRule="auto"/>
        <w:ind w:firstLine="709"/>
        <w:jc w:val="both"/>
        <w:rPr>
          <w:sz w:val="28"/>
          <w:lang w:val="en-US"/>
        </w:rPr>
      </w:pPr>
    </w:p>
    <w:p w:rsidR="00DA677B" w:rsidRPr="001F7C9E" w:rsidRDefault="00945966" w:rsidP="001F7C9E">
      <w:pPr>
        <w:keepNext/>
        <w:widowControl w:val="0"/>
        <w:spacing w:line="360" w:lineRule="auto"/>
        <w:ind w:firstLine="709"/>
        <w:jc w:val="both"/>
        <w:rPr>
          <w:sz w:val="28"/>
          <w:lang w:val="en-US"/>
        </w:rPr>
      </w:pPr>
      <w:r>
        <w:rPr>
          <w:sz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23.75pt;height:252.75pt">
            <v:imagedata r:id="rId7" o:title=""/>
          </v:shape>
        </w:pict>
      </w:r>
    </w:p>
    <w:p w:rsidR="00DA677B" w:rsidRPr="001F7C9E" w:rsidRDefault="00DA677B" w:rsidP="001F7C9E">
      <w:pPr>
        <w:keepNext/>
        <w:widowControl w:val="0"/>
        <w:spacing w:line="360" w:lineRule="auto"/>
        <w:ind w:firstLine="709"/>
        <w:jc w:val="both"/>
        <w:rPr>
          <w:sz w:val="28"/>
        </w:rPr>
      </w:pPr>
      <w:bookmarkStart w:id="1" w:name="_Toc268819066"/>
      <w:r w:rsidRPr="001F7C9E">
        <w:rPr>
          <w:sz w:val="28"/>
        </w:rPr>
        <w:t>Рис.1 Общий вид КА Ресурс – Ф1</w:t>
      </w:r>
      <w:bookmarkEnd w:id="1"/>
    </w:p>
    <w:p w:rsidR="00DA677B" w:rsidRPr="001F7C9E" w:rsidRDefault="00DA677B" w:rsidP="001F7C9E">
      <w:pPr>
        <w:pStyle w:val="2"/>
        <w:keepNext/>
        <w:spacing w:line="360" w:lineRule="auto"/>
        <w:ind w:left="0" w:firstLine="709"/>
      </w:pPr>
      <w:r w:rsidRPr="001F7C9E">
        <w:t>1 – бленда звездного фотоаппарата; 2 – спускаемый аппарат; 3 – тормозная двигательная установка; 4 – корректирующая двигательная установка; 5 – приборный отсек</w:t>
      </w:r>
    </w:p>
    <w:p w:rsidR="00DA677B" w:rsidRPr="001F7C9E" w:rsidRDefault="00DA677B" w:rsidP="001F7C9E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DA677B" w:rsidRPr="001F7C9E" w:rsidRDefault="001F7C9E" w:rsidP="001F7C9E">
      <w:pPr>
        <w:keepNext/>
        <w:widowControl w:val="0"/>
        <w:spacing w:line="360" w:lineRule="auto"/>
        <w:jc w:val="both"/>
        <w:rPr>
          <w:sz w:val="28"/>
          <w:lang w:val="en-US"/>
        </w:rPr>
      </w:pPr>
      <w:r>
        <w:rPr>
          <w:sz w:val="28"/>
        </w:rPr>
        <w:br w:type="page"/>
      </w:r>
      <w:r w:rsidR="00945966">
        <w:rPr>
          <w:sz w:val="28"/>
        </w:rPr>
        <w:pict>
          <v:shape id="_x0000_i1026" type="#_x0000_t75" style="width:441pt;height:435pt">
            <v:imagedata r:id="rId8" o:title=""/>
          </v:shape>
        </w:pict>
      </w:r>
    </w:p>
    <w:p w:rsidR="00DA677B" w:rsidRPr="001F7C9E" w:rsidRDefault="00DA677B" w:rsidP="001F7C9E">
      <w:pPr>
        <w:keepNext/>
        <w:widowControl w:val="0"/>
        <w:spacing w:line="360" w:lineRule="auto"/>
        <w:ind w:firstLine="709"/>
        <w:jc w:val="both"/>
        <w:rPr>
          <w:sz w:val="28"/>
        </w:rPr>
      </w:pPr>
      <w:bookmarkStart w:id="2" w:name="_Toc268819067"/>
      <w:r w:rsidRPr="001F7C9E">
        <w:rPr>
          <w:sz w:val="28"/>
        </w:rPr>
        <w:t>Рис. 2 Схема фотографирования КА Ресурс-Ф1</w:t>
      </w:r>
      <w:bookmarkEnd w:id="2"/>
    </w:p>
    <w:p w:rsidR="001F7C9E" w:rsidRDefault="001F7C9E" w:rsidP="001F7C9E">
      <w:pPr>
        <w:keepNext/>
        <w:widowControl w:val="0"/>
        <w:spacing w:line="360" w:lineRule="auto"/>
        <w:ind w:firstLine="709"/>
        <w:jc w:val="both"/>
        <w:rPr>
          <w:sz w:val="28"/>
          <w:lang w:val="en-US"/>
        </w:rPr>
      </w:pPr>
    </w:p>
    <w:p w:rsidR="00DA677B" w:rsidRPr="001F7C9E" w:rsidRDefault="00DA677B" w:rsidP="001F7C9E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1F7C9E">
        <w:rPr>
          <w:sz w:val="28"/>
        </w:rPr>
        <w:t>В комплекс исследовательской аппаратуры КА зондирования включены:</w:t>
      </w:r>
    </w:p>
    <w:p w:rsidR="00DA677B" w:rsidRPr="001F7C9E" w:rsidRDefault="00DA677B" w:rsidP="001F7C9E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1F7C9E">
        <w:rPr>
          <w:sz w:val="28"/>
        </w:rPr>
        <w:t xml:space="preserve">- три широкоформатных топографических аппарата КАТЭ-200 с размером кадра 180х180 мм и фокусным расстоянием </w:t>
      </w:r>
      <w:smartTag w:uri="urn:schemas-microsoft-com:office:smarttags" w:element="metricconverter">
        <w:smartTagPr>
          <w:attr w:name="ProductID" w:val="200 мм"/>
        </w:smartTagPr>
        <w:r w:rsidRPr="001F7C9E">
          <w:rPr>
            <w:sz w:val="28"/>
          </w:rPr>
          <w:t>200 мм</w:t>
        </w:r>
      </w:smartTag>
      <w:r w:rsidRPr="001F7C9E">
        <w:rPr>
          <w:sz w:val="28"/>
        </w:rPr>
        <w:t xml:space="preserve"> для съемок в спектральных диапазонах 510 </w:t>
      </w:r>
      <w:r w:rsidRPr="001F7C9E">
        <w:rPr>
          <w:sz w:val="28"/>
        </w:rPr>
        <w:noBreakHyphen/>
        <w:t xml:space="preserve"> 600, 600 </w:t>
      </w:r>
      <w:r w:rsidRPr="001F7C9E">
        <w:rPr>
          <w:sz w:val="28"/>
        </w:rPr>
        <w:noBreakHyphen/>
        <w:t xml:space="preserve"> 700, 700 </w:t>
      </w:r>
      <w:r w:rsidRPr="001F7C9E">
        <w:rPr>
          <w:sz w:val="28"/>
        </w:rPr>
        <w:noBreakHyphen/>
        <w:t xml:space="preserve"> 850 нм, позволяющие получать синхронные снимки территорий с разрешением до 15 </w:t>
      </w:r>
      <w:r w:rsidRPr="001F7C9E">
        <w:rPr>
          <w:sz w:val="28"/>
        </w:rPr>
        <w:noBreakHyphen/>
        <w:t xml:space="preserve"> </w:t>
      </w:r>
      <w:smartTag w:uri="urn:schemas-microsoft-com:office:smarttags" w:element="metricconverter">
        <w:smartTagPr>
          <w:attr w:name="ProductID" w:val="20 м"/>
        </w:smartTagPr>
        <w:r w:rsidRPr="001F7C9E">
          <w:rPr>
            <w:sz w:val="28"/>
          </w:rPr>
          <w:t>20 м</w:t>
        </w:r>
      </w:smartTag>
      <w:r w:rsidRPr="001F7C9E">
        <w:rPr>
          <w:sz w:val="28"/>
        </w:rPr>
        <w:t xml:space="preserve"> (в каждом аппарате по 1800 кадров);</w:t>
      </w:r>
    </w:p>
    <w:p w:rsidR="00DA677B" w:rsidRPr="001F7C9E" w:rsidRDefault="00DA677B" w:rsidP="001F7C9E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1F7C9E">
        <w:rPr>
          <w:sz w:val="28"/>
        </w:rPr>
        <w:t xml:space="preserve">- два длиннофокусных широкоформатных аппарата КФА-1000 с размером кадра 300х300 мм и фокусным расстоянием </w:t>
      </w:r>
      <w:smartTag w:uri="urn:schemas-microsoft-com:office:smarttags" w:element="metricconverter">
        <w:smartTagPr>
          <w:attr w:name="ProductID" w:val="1000 мм"/>
        </w:smartTagPr>
        <w:r w:rsidRPr="001F7C9E">
          <w:rPr>
            <w:sz w:val="28"/>
          </w:rPr>
          <w:t>1000 мм</w:t>
        </w:r>
      </w:smartTag>
      <w:r w:rsidRPr="001F7C9E">
        <w:rPr>
          <w:sz w:val="28"/>
        </w:rPr>
        <w:t>, ведущие съемку в спектральном диапазоне 570 </w:t>
      </w:r>
      <w:r w:rsidRPr="001F7C9E">
        <w:rPr>
          <w:sz w:val="28"/>
        </w:rPr>
        <w:noBreakHyphen/>
        <w:t xml:space="preserve"> 800 нм, позволяющие получать спектрозональные снимки (в каждом аппарате по 1200 кадров) с разрешением до 6 - </w:t>
      </w:r>
      <w:smartTag w:uri="urn:schemas-microsoft-com:office:smarttags" w:element="metricconverter">
        <w:smartTagPr>
          <w:attr w:name="ProductID" w:val="8 м"/>
        </w:smartTagPr>
        <w:r w:rsidRPr="001F7C9E">
          <w:rPr>
            <w:sz w:val="28"/>
          </w:rPr>
          <w:t>8 м</w:t>
        </w:r>
      </w:smartTag>
      <w:r w:rsidRPr="001F7C9E">
        <w:rPr>
          <w:sz w:val="28"/>
        </w:rPr>
        <w:t xml:space="preserve">, которое последующей обработкой может быть улучшено до 2 - </w:t>
      </w:r>
      <w:smartTag w:uri="urn:schemas-microsoft-com:office:smarttags" w:element="metricconverter">
        <w:smartTagPr>
          <w:attr w:name="ProductID" w:val="4 м"/>
        </w:smartTagPr>
        <w:r w:rsidRPr="001F7C9E">
          <w:rPr>
            <w:sz w:val="28"/>
          </w:rPr>
          <w:t>4 м</w:t>
        </w:r>
      </w:smartTag>
      <w:r w:rsidRPr="001F7C9E">
        <w:rPr>
          <w:sz w:val="28"/>
        </w:rPr>
        <w:t>.</w:t>
      </w:r>
    </w:p>
    <w:p w:rsidR="00DA677B" w:rsidRPr="001F7C9E" w:rsidRDefault="00DA677B" w:rsidP="001F7C9E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1F7C9E">
        <w:rPr>
          <w:sz w:val="28"/>
        </w:rPr>
        <w:t>В составе фотоаппаратуры КА имеется звездный аппарат для определения элементов внешнего ориентирования КА (фотографирование звезд до 5 звездной величины) с целью координатной привязки осей космического аппарата в пространстве в момент выполнения съемки и анализа особенностей его перемещения- Точность определения углового положения составляет 40 - 60.</w:t>
      </w:r>
    </w:p>
    <w:p w:rsidR="00DA677B" w:rsidRPr="001F7C9E" w:rsidRDefault="00DA677B" w:rsidP="001F7C9E">
      <w:pPr>
        <w:pStyle w:val="Iauiueoaeno"/>
        <w:keepNext/>
        <w:spacing w:before="0" w:line="360" w:lineRule="auto"/>
        <w:ind w:left="0" w:firstLine="709"/>
        <w:rPr>
          <w:rFonts w:ascii="Times New Roman" w:hAnsi="Times New Roman"/>
          <w:sz w:val="28"/>
        </w:rPr>
      </w:pPr>
      <w:r w:rsidRPr="001F7C9E">
        <w:rPr>
          <w:rFonts w:ascii="Times New Roman" w:hAnsi="Times New Roman"/>
          <w:sz w:val="28"/>
        </w:rPr>
        <w:t>Бортовой комплекс управления КА обеспечивает проведение многозональной (КАТЭ-200) и спектрозональной (КФА-1000) съемок совместно и по отдельности (предусмотренно шесть различных режимов работы, отличающихся друг от друга числом одновременно включаемых фотокамер).</w:t>
      </w:r>
    </w:p>
    <w:p w:rsidR="00DA677B" w:rsidRPr="001F7C9E" w:rsidRDefault="00DA677B" w:rsidP="001F7C9E">
      <w:pPr>
        <w:pStyle w:val="Iauiueoaeno"/>
        <w:keepNext/>
        <w:spacing w:before="0" w:line="360" w:lineRule="auto"/>
        <w:ind w:left="0" w:firstLine="709"/>
        <w:rPr>
          <w:rFonts w:ascii="Times New Roman" w:hAnsi="Times New Roman"/>
          <w:sz w:val="28"/>
        </w:rPr>
      </w:pPr>
      <w:r w:rsidRPr="001F7C9E">
        <w:rPr>
          <w:rFonts w:ascii="Times New Roman" w:hAnsi="Times New Roman"/>
          <w:sz w:val="28"/>
        </w:rPr>
        <w:t xml:space="preserve">Ширина полосы фотографирования и фотографируемая площадь с высоты </w:t>
      </w:r>
      <w:smartTag w:uri="urn:schemas-microsoft-com:office:smarttags" w:element="metricconverter">
        <w:smartTagPr>
          <w:attr w:name="ProductID" w:val="250 км"/>
        </w:smartTagPr>
        <w:r w:rsidRPr="001F7C9E">
          <w:rPr>
            <w:rFonts w:ascii="Times New Roman" w:hAnsi="Times New Roman"/>
            <w:sz w:val="28"/>
          </w:rPr>
          <w:t>250 км</w:t>
        </w:r>
      </w:smartTag>
      <w:r w:rsidRPr="001F7C9E">
        <w:rPr>
          <w:rFonts w:ascii="Times New Roman" w:hAnsi="Times New Roman"/>
          <w:sz w:val="28"/>
        </w:rPr>
        <w:t xml:space="preserve"> составляет соответственно </w:t>
      </w:r>
      <w:smartTag w:uri="urn:schemas-microsoft-com:office:smarttags" w:element="metricconverter">
        <w:smartTagPr>
          <w:attr w:name="ProductID" w:val="225 км"/>
        </w:smartTagPr>
        <w:r w:rsidRPr="001F7C9E">
          <w:rPr>
            <w:rFonts w:ascii="Times New Roman" w:hAnsi="Times New Roman"/>
            <w:sz w:val="28"/>
          </w:rPr>
          <w:t>225 км</w:t>
        </w:r>
      </w:smartTag>
      <w:r w:rsidRPr="001F7C9E">
        <w:rPr>
          <w:rFonts w:ascii="Times New Roman" w:hAnsi="Times New Roman"/>
          <w:sz w:val="28"/>
        </w:rPr>
        <w:t xml:space="preserve"> и 27 млн. км</w:t>
      </w:r>
      <w:r w:rsidRPr="001F7C9E">
        <w:rPr>
          <w:rFonts w:ascii="Times New Roman" w:hAnsi="Times New Roman"/>
          <w:sz w:val="28"/>
          <w:vertAlign w:val="superscript"/>
        </w:rPr>
        <w:t>2</w:t>
      </w:r>
      <w:r w:rsidRPr="001F7C9E">
        <w:rPr>
          <w:rFonts w:ascii="Times New Roman" w:hAnsi="Times New Roman"/>
          <w:sz w:val="28"/>
        </w:rPr>
        <w:t xml:space="preserve"> при многозональной съемке и </w:t>
      </w:r>
      <w:smartTag w:uri="urn:schemas-microsoft-com:office:smarttags" w:element="metricconverter">
        <w:smartTagPr>
          <w:attr w:name="ProductID" w:val="147 км"/>
        </w:smartTagPr>
        <w:r w:rsidRPr="001F7C9E">
          <w:rPr>
            <w:rFonts w:ascii="Times New Roman" w:hAnsi="Times New Roman"/>
            <w:sz w:val="28"/>
          </w:rPr>
          <w:t>147 км</w:t>
        </w:r>
      </w:smartTag>
      <w:r w:rsidRPr="001F7C9E">
        <w:rPr>
          <w:rFonts w:ascii="Times New Roman" w:hAnsi="Times New Roman"/>
          <w:sz w:val="28"/>
        </w:rPr>
        <w:t xml:space="preserve"> и 16 млн. км</w:t>
      </w:r>
      <w:r w:rsidRPr="001F7C9E">
        <w:rPr>
          <w:rFonts w:ascii="Times New Roman" w:hAnsi="Times New Roman"/>
          <w:sz w:val="28"/>
          <w:vertAlign w:val="superscript"/>
        </w:rPr>
        <w:t>2</w:t>
      </w:r>
      <w:r w:rsidRPr="001F7C9E">
        <w:rPr>
          <w:rFonts w:ascii="Times New Roman" w:hAnsi="Times New Roman"/>
          <w:sz w:val="28"/>
        </w:rPr>
        <w:t xml:space="preserve"> при спектрозональной съемке.</w:t>
      </w:r>
    </w:p>
    <w:p w:rsidR="00DA677B" w:rsidRPr="001F7C9E" w:rsidRDefault="00DA677B" w:rsidP="001F7C9E">
      <w:pPr>
        <w:pStyle w:val="Iauiueoaeno"/>
        <w:keepNext/>
        <w:spacing w:before="0" w:line="360" w:lineRule="auto"/>
        <w:ind w:left="0" w:firstLine="709"/>
        <w:rPr>
          <w:rFonts w:ascii="Times New Roman" w:hAnsi="Times New Roman"/>
          <w:sz w:val="28"/>
        </w:rPr>
      </w:pPr>
      <w:r w:rsidRPr="001F7C9E">
        <w:rPr>
          <w:rFonts w:ascii="Times New Roman" w:hAnsi="Times New Roman"/>
          <w:sz w:val="28"/>
        </w:rPr>
        <w:t>Следует отметить, что диапазон широт наблюдения (</w:t>
      </w:r>
      <w:r w:rsidRPr="001F7C9E">
        <w:rPr>
          <w:rFonts w:ascii="Times New Roman" w:hAnsi="Times New Roman"/>
          <w:sz w:val="28"/>
          <w:szCs w:val="28"/>
        </w:rPr>
        <w:sym w:font="Symbol" w:char="F0B1"/>
      </w:r>
      <w:r w:rsidRPr="001F7C9E">
        <w:rPr>
          <w:rFonts w:ascii="Times New Roman" w:hAnsi="Times New Roman"/>
          <w:sz w:val="28"/>
        </w:rPr>
        <w:t>83</w:t>
      </w:r>
      <w:r w:rsidRPr="001F7C9E">
        <w:rPr>
          <w:rFonts w:ascii="Times New Roman" w:hAnsi="Times New Roman"/>
          <w:sz w:val="28"/>
          <w:szCs w:val="28"/>
        </w:rPr>
        <w:sym w:font="Symbol" w:char="F0B0"/>
      </w:r>
      <w:r w:rsidRPr="001F7C9E">
        <w:rPr>
          <w:rFonts w:ascii="Times New Roman" w:hAnsi="Times New Roman"/>
          <w:sz w:val="28"/>
        </w:rPr>
        <w:t>) обеспечивает практически глобальный обзор территории земного шара. Во время полета с наземных пунктов осуществляется управление и телеметрический контроль работы космического аппарата.</w:t>
      </w:r>
    </w:p>
    <w:p w:rsidR="00DA677B" w:rsidRPr="001F7C9E" w:rsidRDefault="00DA677B" w:rsidP="001F7C9E">
      <w:pPr>
        <w:pStyle w:val="Iauiueoaeno"/>
        <w:keepNext/>
        <w:spacing w:before="0" w:line="360" w:lineRule="auto"/>
        <w:ind w:left="0" w:firstLine="709"/>
        <w:rPr>
          <w:rFonts w:ascii="Times New Roman" w:hAnsi="Times New Roman"/>
          <w:sz w:val="28"/>
        </w:rPr>
      </w:pPr>
      <w:r w:rsidRPr="001F7C9E">
        <w:rPr>
          <w:rFonts w:ascii="Times New Roman" w:hAnsi="Times New Roman"/>
          <w:sz w:val="28"/>
        </w:rPr>
        <w:t>С помощью КА типа Ресурс-Ф1 обеспечивается получение высококачественной картографической информации в масштабах 1: 1000000 и 1: 200000.</w:t>
      </w:r>
    </w:p>
    <w:p w:rsidR="00DA677B" w:rsidRPr="001F7C9E" w:rsidRDefault="00DA677B" w:rsidP="001F7C9E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1F7C9E">
        <w:rPr>
          <w:sz w:val="28"/>
        </w:rPr>
        <w:t>Основные технические характеристики КА Ресурс-Ф1 и фотоаппаратуры приведены в табл.1 и 2.</w:t>
      </w:r>
    </w:p>
    <w:p w:rsidR="00DA677B" w:rsidRPr="001F7C9E" w:rsidRDefault="00DA677B" w:rsidP="001F7C9E">
      <w:pPr>
        <w:pStyle w:val="Iauiueoaeno"/>
        <w:keepNext/>
        <w:spacing w:before="0" w:line="360" w:lineRule="auto"/>
        <w:ind w:left="0" w:firstLine="709"/>
        <w:rPr>
          <w:rFonts w:ascii="Times New Roman" w:hAnsi="Times New Roman"/>
          <w:sz w:val="28"/>
        </w:rPr>
      </w:pPr>
      <w:r w:rsidRPr="001F7C9E">
        <w:rPr>
          <w:rFonts w:ascii="Times New Roman" w:hAnsi="Times New Roman"/>
          <w:sz w:val="28"/>
        </w:rPr>
        <w:t>Схема фотографирования КА Ресурс-Ф1 показана на рис.2.</w:t>
      </w:r>
    </w:p>
    <w:p w:rsidR="00DA677B" w:rsidRPr="001F7C9E" w:rsidRDefault="00DA677B" w:rsidP="001F7C9E">
      <w:pPr>
        <w:pStyle w:val="Iauiueoaeno"/>
        <w:keepNext/>
        <w:spacing w:before="0" w:line="360" w:lineRule="auto"/>
        <w:ind w:left="0" w:firstLine="709"/>
        <w:rPr>
          <w:rFonts w:ascii="Times New Roman" w:hAnsi="Times New Roman"/>
          <w:sz w:val="28"/>
        </w:rPr>
      </w:pPr>
      <w:r w:rsidRPr="001F7C9E">
        <w:rPr>
          <w:rFonts w:ascii="Times New Roman" w:hAnsi="Times New Roman"/>
          <w:sz w:val="28"/>
        </w:rPr>
        <w:t>Космический аппарат Ресурс-Ф2, общий вид которого показан на рис. 3, запускается с 1988г. РН Союз и обеспечивает синхронную многозональную и спектрозональную (или цветную) фотосъемку поверхности Земли с высоким разрешением. Аппарат функционирует на околокруговых орбитах в диапазоне высот 210…450 км с наклонением орбиты к плоскости экватора 63</w:t>
      </w:r>
      <w:r w:rsidRPr="001F7C9E">
        <w:rPr>
          <w:rFonts w:ascii="Times New Roman" w:hAnsi="Times New Roman"/>
          <w:sz w:val="28"/>
          <w:szCs w:val="28"/>
        </w:rPr>
        <w:sym w:font="Symbol" w:char="F0B0"/>
      </w:r>
      <w:r w:rsidRPr="001F7C9E">
        <w:rPr>
          <w:rFonts w:ascii="Times New Roman" w:hAnsi="Times New Roman"/>
          <w:sz w:val="28"/>
        </w:rPr>
        <w:t>…83</w:t>
      </w:r>
      <w:r w:rsidRPr="001F7C9E">
        <w:rPr>
          <w:rFonts w:ascii="Times New Roman" w:hAnsi="Times New Roman"/>
          <w:sz w:val="28"/>
          <w:szCs w:val="28"/>
        </w:rPr>
        <w:sym w:font="Symbol" w:char="F0B0"/>
      </w:r>
      <w:r w:rsidRPr="001F7C9E">
        <w:rPr>
          <w:rFonts w:ascii="Times New Roman" w:hAnsi="Times New Roman"/>
          <w:sz w:val="28"/>
        </w:rPr>
        <w:t xml:space="preserve"> Масса КА Ресурс-Ф2 6300…6450 кг.</w:t>
      </w:r>
    </w:p>
    <w:p w:rsidR="00DA677B" w:rsidRPr="001F7C9E" w:rsidRDefault="00DA677B" w:rsidP="001F7C9E">
      <w:pPr>
        <w:pStyle w:val="Iauiueoaeno"/>
        <w:keepNext/>
        <w:spacing w:before="0" w:line="360" w:lineRule="auto"/>
        <w:ind w:left="0" w:firstLine="709"/>
        <w:rPr>
          <w:rFonts w:ascii="Times New Roman" w:hAnsi="Times New Roman"/>
          <w:sz w:val="28"/>
        </w:rPr>
      </w:pPr>
      <w:r w:rsidRPr="001F7C9E">
        <w:rPr>
          <w:rFonts w:ascii="Times New Roman" w:hAnsi="Times New Roman"/>
          <w:sz w:val="28"/>
        </w:rPr>
        <w:t>В отличие от КА Ресурс-Ф1 в космическом аппарате Ресурс-Ф2 используется система электропитания на базе солнечной энергетической установки, что позволяет увеличить время активного существования до 30 суток. В КА установлена высокоинформативная многозональная фотокамера МК-4, которая обеспечивает фотографирование в четырех зонах спектра из шести возможных (см. табл.1). МК-4 позволяет получать многозональные снимки с разрешением 5-</w:t>
      </w:r>
      <w:smartTag w:uri="urn:schemas-microsoft-com:office:smarttags" w:element="metricconverter">
        <w:smartTagPr>
          <w:attr w:name="ProductID" w:val="8 м"/>
        </w:smartTagPr>
        <w:r w:rsidRPr="001F7C9E">
          <w:rPr>
            <w:rFonts w:ascii="Times New Roman" w:hAnsi="Times New Roman"/>
            <w:sz w:val="28"/>
          </w:rPr>
          <w:t>8 м</w:t>
        </w:r>
      </w:smartTag>
      <w:r w:rsidRPr="001F7C9E">
        <w:rPr>
          <w:rFonts w:ascii="Times New Roman" w:hAnsi="Times New Roman"/>
          <w:sz w:val="28"/>
        </w:rPr>
        <w:t>, спектрозональные снимки с разрешением 8-</w:t>
      </w:r>
      <w:smartTag w:uri="urn:schemas-microsoft-com:office:smarttags" w:element="metricconverter">
        <w:smartTagPr>
          <w:attr w:name="ProductID" w:val="12 м"/>
        </w:smartTagPr>
        <w:r w:rsidRPr="001F7C9E">
          <w:rPr>
            <w:rFonts w:ascii="Times New Roman" w:hAnsi="Times New Roman"/>
            <w:sz w:val="28"/>
          </w:rPr>
          <w:t>12 м</w:t>
        </w:r>
      </w:smartTag>
      <w:r w:rsidRPr="001F7C9E">
        <w:rPr>
          <w:rFonts w:ascii="Times New Roman" w:hAnsi="Times New Roman"/>
          <w:sz w:val="28"/>
        </w:rPr>
        <w:t>. В каждый кадр снимка впечатывается необходимая информация: номер кадра, код бортового времени, значение фактической выдержки, координатные кресты, фотометрический клин (устройство для ослабления светового потока).</w:t>
      </w:r>
    </w:p>
    <w:p w:rsidR="00DA677B" w:rsidRPr="001F7C9E" w:rsidRDefault="00DA677B" w:rsidP="001F7C9E">
      <w:pPr>
        <w:pStyle w:val="Iauiueoaeno"/>
        <w:keepNext/>
        <w:spacing w:before="0" w:line="360" w:lineRule="auto"/>
        <w:ind w:left="0" w:firstLine="709"/>
        <w:rPr>
          <w:rFonts w:ascii="Times New Roman" w:hAnsi="Times New Roman"/>
          <w:sz w:val="28"/>
        </w:rPr>
      </w:pPr>
      <w:r w:rsidRPr="001F7C9E">
        <w:rPr>
          <w:rFonts w:ascii="Times New Roman" w:hAnsi="Times New Roman"/>
          <w:sz w:val="28"/>
        </w:rPr>
        <w:t>В составе фотоаппаратуры КА Ресурс-Ф2 имеется звездная камера для определения элементов внешнего ориентирования КА. Фотоаппаратура позволяет при необходимости проводить многозональную съемку в сочетании со спектрозональной и цветной фотосъемкой.</w:t>
      </w:r>
    </w:p>
    <w:p w:rsidR="00DA677B" w:rsidRPr="001F7C9E" w:rsidRDefault="00DA677B" w:rsidP="001F7C9E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1F7C9E">
        <w:rPr>
          <w:sz w:val="28"/>
        </w:rPr>
        <w:t>Время активного существования (до 30 суток) дает возможность осуществить двух - трехкратное покрытие всего межвиткового интервала, поэтому здесь не предусматривается дежурный режим.</w:t>
      </w:r>
    </w:p>
    <w:p w:rsidR="00DA677B" w:rsidRPr="001F7C9E" w:rsidRDefault="00DA677B" w:rsidP="001F7C9E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1F7C9E">
        <w:rPr>
          <w:sz w:val="28"/>
        </w:rPr>
        <w:t>Основные технические характеристики КА Ресурс-Ф2 и фотокамеры МК-4 приведены в таблицах</w:t>
      </w:r>
      <w:r w:rsidR="001F7C9E">
        <w:rPr>
          <w:sz w:val="28"/>
        </w:rPr>
        <w:t xml:space="preserve"> 3.1 и 3.2.</w:t>
      </w:r>
    </w:p>
    <w:p w:rsidR="00DA677B" w:rsidRPr="001F7C9E" w:rsidRDefault="00DA677B" w:rsidP="001F7C9E">
      <w:pPr>
        <w:pStyle w:val="3"/>
        <w:keepNext/>
        <w:spacing w:line="360" w:lineRule="auto"/>
        <w:ind w:firstLine="709"/>
      </w:pPr>
      <w:r w:rsidRPr="001F7C9E">
        <w:t>С помощью КА Ресурс-Ф2 возможно картографирование земной поверхности в масштабе 1: 50 000. Проведение фотосъемок с заданным продольным перекрытием обеспечивает стереоскопичность снимков.</w:t>
      </w:r>
    </w:p>
    <w:p w:rsidR="00DA677B" w:rsidRPr="001F7C9E" w:rsidRDefault="00DA677B" w:rsidP="001F7C9E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1F7C9E">
        <w:rPr>
          <w:sz w:val="28"/>
        </w:rPr>
        <w:t>Доставка информации на Землю осуществляется, как и в КА Ресурс-Ф1 в спускаемом аппарате.</w:t>
      </w:r>
    </w:p>
    <w:p w:rsidR="00DA677B" w:rsidRDefault="00DA677B" w:rsidP="001F7C9E">
      <w:pPr>
        <w:keepNext/>
        <w:widowControl w:val="0"/>
        <w:spacing w:line="360" w:lineRule="auto"/>
        <w:ind w:firstLine="709"/>
        <w:jc w:val="both"/>
        <w:rPr>
          <w:sz w:val="28"/>
          <w:lang w:val="en-US"/>
        </w:rPr>
      </w:pPr>
      <w:r w:rsidRPr="001F7C9E">
        <w:rPr>
          <w:sz w:val="28"/>
        </w:rPr>
        <w:t>На КА Ресурс-Ф2 может устанавливаться дополнительная исследовательская аппаратура.</w:t>
      </w:r>
    </w:p>
    <w:p w:rsidR="00DA677B" w:rsidRPr="001F7C9E" w:rsidRDefault="00945966" w:rsidP="001F7C9E">
      <w:pPr>
        <w:keepNext/>
        <w:widowControl w:val="0"/>
        <w:spacing w:line="360" w:lineRule="auto"/>
        <w:jc w:val="both"/>
        <w:rPr>
          <w:sz w:val="28"/>
        </w:rPr>
      </w:pPr>
      <w:r>
        <w:rPr>
          <w:sz w:val="28"/>
        </w:rPr>
        <w:pict>
          <v:shape id="_x0000_i1027" type="#_x0000_t75" style="width:456pt;height:666pt">
            <v:imagedata r:id="rId9" o:title="" gain="78019f" blacklevel="-655f"/>
          </v:shape>
        </w:pict>
      </w:r>
    </w:p>
    <w:p w:rsidR="00DA677B" w:rsidRPr="001F7C9E" w:rsidRDefault="00DA677B" w:rsidP="001F7C9E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DA677B" w:rsidRDefault="001F7C9E" w:rsidP="001F7C9E">
      <w:pPr>
        <w:keepNext/>
        <w:widowControl w:val="0"/>
        <w:spacing w:line="360" w:lineRule="auto"/>
        <w:jc w:val="both"/>
        <w:rPr>
          <w:sz w:val="28"/>
          <w:lang w:val="en-US"/>
        </w:rPr>
      </w:pPr>
      <w:r>
        <w:rPr>
          <w:sz w:val="28"/>
        </w:rPr>
        <w:br w:type="page"/>
      </w:r>
      <w:r w:rsidR="00945966">
        <w:rPr>
          <w:sz w:val="28"/>
        </w:rPr>
        <w:pict>
          <v:shape id="_x0000_i1028" type="#_x0000_t75" style="width:430.5pt;height:535.5pt">
            <v:imagedata r:id="rId10" o:title=""/>
          </v:shape>
        </w:pict>
      </w:r>
    </w:p>
    <w:p w:rsidR="001F7C9E" w:rsidRDefault="001F7C9E" w:rsidP="001F7C9E">
      <w:pPr>
        <w:keepNext/>
        <w:widowControl w:val="0"/>
        <w:spacing w:line="360" w:lineRule="auto"/>
        <w:jc w:val="both"/>
        <w:rPr>
          <w:sz w:val="28"/>
          <w:lang w:val="en-US"/>
        </w:rPr>
      </w:pPr>
    </w:p>
    <w:p w:rsidR="00DA677B" w:rsidRPr="001F7C9E" w:rsidRDefault="001F7C9E" w:rsidP="001F7C9E">
      <w:pPr>
        <w:keepNext/>
        <w:widowControl w:val="0"/>
        <w:spacing w:line="360" w:lineRule="auto"/>
        <w:jc w:val="both"/>
        <w:rPr>
          <w:sz w:val="28"/>
          <w:lang w:val="en-US"/>
        </w:rPr>
      </w:pPr>
      <w:r>
        <w:rPr>
          <w:sz w:val="28"/>
          <w:lang w:val="en-US"/>
        </w:rPr>
        <w:br w:type="page"/>
      </w:r>
      <w:r w:rsidR="00945966">
        <w:rPr>
          <w:sz w:val="28"/>
        </w:rPr>
        <w:pict>
          <v:shape id="_x0000_i1029" type="#_x0000_t75" style="width:412.5pt;height:289.5pt">
            <v:imagedata r:id="rId11" o:title=""/>
          </v:shape>
        </w:pict>
      </w:r>
    </w:p>
    <w:p w:rsidR="00DA677B" w:rsidRPr="001F7C9E" w:rsidRDefault="00DA677B" w:rsidP="001F7C9E">
      <w:pPr>
        <w:pStyle w:val="31"/>
        <w:keepNext/>
        <w:overflowPunct/>
        <w:autoSpaceDE/>
        <w:autoSpaceDN/>
        <w:adjustRightInd/>
        <w:spacing w:line="360" w:lineRule="auto"/>
        <w:ind w:firstLine="709"/>
        <w:jc w:val="both"/>
        <w:textAlignment w:val="auto"/>
      </w:pPr>
      <w:bookmarkStart w:id="3" w:name="_Toc268819068"/>
      <w:r w:rsidRPr="001F7C9E">
        <w:t>Рис..3 Общий вид КА Ресурс-Ф2</w:t>
      </w:r>
      <w:bookmarkEnd w:id="3"/>
    </w:p>
    <w:p w:rsidR="00DA677B" w:rsidRDefault="00DA677B" w:rsidP="001F7C9E">
      <w:pPr>
        <w:pStyle w:val="a3"/>
        <w:keepNext/>
        <w:spacing w:line="360" w:lineRule="auto"/>
        <w:ind w:firstLine="709"/>
        <w:rPr>
          <w:lang w:val="en-US"/>
        </w:rPr>
      </w:pPr>
      <w:r w:rsidRPr="001F7C9E">
        <w:t>1 – спускаемый аппарат; 2 – бленда звездного фотоаппарата; 3 – тормозная двигательная установка; 4 – корректирующая двигательная установка; 5 – солнечные батареи; 6 </w:t>
      </w:r>
      <w:r w:rsidRPr="001F7C9E">
        <w:noBreakHyphen/>
        <w:t> приборный отсек.</w:t>
      </w:r>
    </w:p>
    <w:p w:rsidR="001F7C9E" w:rsidRDefault="001F7C9E" w:rsidP="001F7C9E">
      <w:pPr>
        <w:pStyle w:val="a3"/>
        <w:keepNext/>
        <w:spacing w:line="360" w:lineRule="auto"/>
        <w:ind w:firstLine="709"/>
        <w:rPr>
          <w:lang w:val="en-US"/>
        </w:rPr>
      </w:pPr>
    </w:p>
    <w:p w:rsidR="00DA677B" w:rsidRPr="001F7C9E" w:rsidRDefault="001F7C9E" w:rsidP="001F7C9E">
      <w:pPr>
        <w:pStyle w:val="a3"/>
        <w:keepNext/>
        <w:spacing w:line="360" w:lineRule="auto"/>
        <w:rPr>
          <w:lang w:val="en-US"/>
        </w:rPr>
      </w:pPr>
      <w:r>
        <w:rPr>
          <w:lang w:val="en-US"/>
        </w:rPr>
        <w:br w:type="page"/>
      </w:r>
      <w:r w:rsidR="00945966">
        <w:pict>
          <v:shape id="_x0000_i1030" type="#_x0000_t75" style="width:439.5pt;height:344.25pt">
            <v:imagedata r:id="rId12" o:title=""/>
          </v:shape>
        </w:pict>
      </w:r>
    </w:p>
    <w:p w:rsidR="00DA677B" w:rsidRPr="001F7C9E" w:rsidRDefault="00DA677B" w:rsidP="001F7C9E">
      <w:pPr>
        <w:keepNext/>
        <w:widowControl w:val="0"/>
        <w:spacing w:line="360" w:lineRule="auto"/>
        <w:ind w:firstLine="709"/>
        <w:jc w:val="both"/>
        <w:rPr>
          <w:sz w:val="28"/>
        </w:rPr>
      </w:pPr>
      <w:bookmarkStart w:id="4" w:name="_Toc268819069"/>
      <w:r w:rsidRPr="001F7C9E">
        <w:rPr>
          <w:sz w:val="28"/>
        </w:rPr>
        <w:t>Рис..4 Схема фотографирования КА Ресурс-Ф2</w:t>
      </w:r>
      <w:bookmarkEnd w:id="4"/>
    </w:p>
    <w:p w:rsidR="001F7C9E" w:rsidRDefault="001F7C9E" w:rsidP="001F7C9E">
      <w:pPr>
        <w:pStyle w:val="1"/>
        <w:widowControl w:val="0"/>
        <w:spacing w:before="0" w:after="0" w:line="360" w:lineRule="auto"/>
        <w:ind w:firstLine="709"/>
        <w:jc w:val="both"/>
        <w:rPr>
          <w:rFonts w:ascii="Times New Roman" w:hAnsi="Times New Roman"/>
          <w:b w:val="0"/>
          <w:sz w:val="28"/>
          <w:lang w:val="en-US"/>
        </w:rPr>
      </w:pPr>
      <w:bookmarkStart w:id="5" w:name="_Toc268819070"/>
    </w:p>
    <w:p w:rsidR="00DA677B" w:rsidRPr="001F7C9E" w:rsidRDefault="00DA677B" w:rsidP="001F7C9E">
      <w:pPr>
        <w:pStyle w:val="1"/>
        <w:widowControl w:val="0"/>
        <w:spacing w:before="0" w:after="0" w:line="360" w:lineRule="auto"/>
        <w:ind w:firstLine="709"/>
        <w:jc w:val="both"/>
        <w:rPr>
          <w:rFonts w:ascii="Times New Roman" w:hAnsi="Times New Roman"/>
          <w:b w:val="0"/>
          <w:sz w:val="28"/>
        </w:rPr>
      </w:pPr>
      <w:r w:rsidRPr="001F7C9E">
        <w:rPr>
          <w:rFonts w:ascii="Times New Roman" w:hAnsi="Times New Roman"/>
          <w:b w:val="0"/>
          <w:sz w:val="28"/>
        </w:rPr>
        <w:t>КОСМИЧЕСКИЕ АППАРАТЫ КОСМИЧЕСКОЙ</w:t>
      </w:r>
      <w:bookmarkStart w:id="6" w:name="_Toc268819071"/>
      <w:bookmarkEnd w:id="5"/>
      <w:r w:rsidR="001F7C9E" w:rsidRPr="001F7C9E">
        <w:rPr>
          <w:rFonts w:ascii="Times New Roman" w:hAnsi="Times New Roman"/>
          <w:b w:val="0"/>
          <w:sz w:val="28"/>
        </w:rPr>
        <w:t xml:space="preserve"> </w:t>
      </w:r>
      <w:r w:rsidRPr="001F7C9E">
        <w:rPr>
          <w:rFonts w:ascii="Times New Roman" w:hAnsi="Times New Roman"/>
          <w:b w:val="0"/>
          <w:sz w:val="28"/>
        </w:rPr>
        <w:t>ТЕХНОЛОГИИ И МАТЕРИАЛОВЕДЕНИЯ</w:t>
      </w:r>
      <w:r w:rsidR="001F7C9E">
        <w:rPr>
          <w:rFonts w:ascii="Times New Roman" w:hAnsi="Times New Roman"/>
          <w:b w:val="0"/>
          <w:sz w:val="28"/>
        </w:rPr>
        <w:t xml:space="preserve"> </w:t>
      </w:r>
      <w:r w:rsidRPr="001F7C9E">
        <w:rPr>
          <w:rFonts w:ascii="Times New Roman" w:hAnsi="Times New Roman"/>
          <w:b w:val="0"/>
          <w:sz w:val="28"/>
        </w:rPr>
        <w:t>ФОТОН</w:t>
      </w:r>
      <w:bookmarkEnd w:id="6"/>
    </w:p>
    <w:p w:rsidR="00DA677B" w:rsidRPr="001F7C9E" w:rsidRDefault="00DA677B" w:rsidP="001F7C9E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DA677B" w:rsidRPr="001F7C9E" w:rsidRDefault="00DA677B" w:rsidP="001F7C9E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1F7C9E">
        <w:rPr>
          <w:sz w:val="28"/>
        </w:rPr>
        <w:t xml:space="preserve">Разработан в ЦСКБ (г. Самара) на базе ИСЗ серии Зенит. Запуск осуществляется РН Союз. Один из последних аппаратов функционировал 18 суток на орбите с высотой апогея </w:t>
      </w:r>
      <w:smartTag w:uri="urn:schemas-microsoft-com:office:smarttags" w:element="metricconverter">
        <w:smartTagPr>
          <w:attr w:name="ProductID" w:val="383 км"/>
        </w:smartTagPr>
        <w:r w:rsidRPr="001F7C9E">
          <w:rPr>
            <w:sz w:val="28"/>
          </w:rPr>
          <w:t>383 км</w:t>
        </w:r>
      </w:smartTag>
      <w:r w:rsidRPr="001F7C9E">
        <w:rPr>
          <w:sz w:val="28"/>
        </w:rPr>
        <w:t xml:space="preserve">, высотой перигея </w:t>
      </w:r>
      <w:smartTag w:uri="urn:schemas-microsoft-com:office:smarttags" w:element="metricconverter">
        <w:smartTagPr>
          <w:attr w:name="ProductID" w:val="228 км"/>
        </w:smartTagPr>
        <w:r w:rsidRPr="001F7C9E">
          <w:rPr>
            <w:sz w:val="28"/>
          </w:rPr>
          <w:t>228 км</w:t>
        </w:r>
      </w:smartTag>
      <w:r w:rsidRPr="001F7C9E">
        <w:rPr>
          <w:sz w:val="28"/>
        </w:rPr>
        <w:t xml:space="preserve">, наклонением </w:t>
      </w:r>
      <w:r w:rsidRPr="001F7C9E">
        <w:rPr>
          <w:sz w:val="28"/>
          <w:lang w:val="en-US"/>
        </w:rPr>
        <w:t>i</w:t>
      </w:r>
      <w:r w:rsidRPr="001F7C9E">
        <w:rPr>
          <w:sz w:val="28"/>
        </w:rPr>
        <w:t xml:space="preserve"> = 62.8</w:t>
      </w:r>
      <w:r w:rsidRPr="001F7C9E">
        <w:rPr>
          <w:sz w:val="28"/>
          <w:szCs w:val="28"/>
        </w:rPr>
        <w:sym w:font="Symbol" w:char="F0B0"/>
      </w:r>
      <w:r w:rsidRPr="001F7C9E">
        <w:rPr>
          <w:sz w:val="28"/>
        </w:rPr>
        <w:t>.</w:t>
      </w:r>
    </w:p>
    <w:p w:rsidR="00DA677B" w:rsidRPr="001F7C9E" w:rsidRDefault="00DA677B" w:rsidP="001F7C9E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1F7C9E">
        <w:rPr>
          <w:sz w:val="28"/>
        </w:rPr>
        <w:t xml:space="preserve">КА предназначен для проведения экспериментов по получению в условиях микрогравитации кристаллов белков и полупроводниковых материалов, отработки технологии их опытно-промышленного производства (установки Сплав, Каштан). Наряду с советскими установками для производства на орбите материалов с улучшенными свойствами на борту КА Фотон устанавливалась (4-20 октября 1991г.) немецкая (эксперимент Козима-4) и французская (эксперимент Седекс) аппаратура для проведения аналогичных работ. Имеются планы использования КА Фотон в рамках программы </w:t>
      </w:r>
      <w:r w:rsidRPr="001F7C9E">
        <w:rPr>
          <w:sz w:val="28"/>
          <w:lang w:val="en-US"/>
        </w:rPr>
        <w:t>EuroKosmos</w:t>
      </w:r>
      <w:r w:rsidRPr="001F7C9E">
        <w:rPr>
          <w:sz w:val="28"/>
        </w:rPr>
        <w:t xml:space="preserve"> для проведения полетов с размещением на борту оборудования для проведения исследований в условиях микрогравитации с последующим возвращением результатов в спускаемом аппарате. Предполагается завершить модификацию спускаемого аппарата КА Фотон, установив на нем дополнительную привязную возвращаемую микрокапсулу Мирка, которая в ходе полета будет разворачиваться на орбите с помощью троса длиной 30-</w:t>
      </w:r>
      <w:smartTag w:uri="urn:schemas-microsoft-com:office:smarttags" w:element="metricconverter">
        <w:smartTagPr>
          <w:attr w:name="ProductID" w:val="50 м"/>
        </w:smartTagPr>
        <w:r w:rsidRPr="001F7C9E">
          <w:rPr>
            <w:sz w:val="28"/>
          </w:rPr>
          <w:t>50 м</w:t>
        </w:r>
      </w:smartTag>
      <w:r w:rsidRPr="001F7C9E">
        <w:rPr>
          <w:sz w:val="28"/>
        </w:rPr>
        <w:t>.</w:t>
      </w:r>
    </w:p>
    <w:p w:rsidR="001F7C9E" w:rsidRDefault="001F7C9E" w:rsidP="001F7C9E">
      <w:pPr>
        <w:pStyle w:val="1"/>
        <w:widowControl w:val="0"/>
        <w:spacing w:before="0" w:after="0" w:line="360" w:lineRule="auto"/>
        <w:ind w:firstLine="709"/>
        <w:jc w:val="both"/>
        <w:rPr>
          <w:rFonts w:ascii="Times New Roman" w:hAnsi="Times New Roman"/>
          <w:b w:val="0"/>
          <w:sz w:val="28"/>
          <w:lang w:val="en-US"/>
        </w:rPr>
      </w:pPr>
      <w:bookmarkStart w:id="7" w:name="_Toc268819072"/>
    </w:p>
    <w:p w:rsidR="00DA677B" w:rsidRPr="001F7C9E" w:rsidRDefault="00DA677B" w:rsidP="001F7C9E">
      <w:pPr>
        <w:pStyle w:val="1"/>
        <w:widowControl w:val="0"/>
        <w:spacing w:before="0" w:after="0" w:line="360" w:lineRule="auto"/>
        <w:ind w:firstLine="709"/>
        <w:jc w:val="both"/>
        <w:rPr>
          <w:rFonts w:ascii="Times New Roman" w:hAnsi="Times New Roman"/>
          <w:b w:val="0"/>
          <w:sz w:val="28"/>
        </w:rPr>
      </w:pPr>
      <w:r w:rsidRPr="001F7C9E">
        <w:rPr>
          <w:rFonts w:ascii="Times New Roman" w:hAnsi="Times New Roman"/>
          <w:b w:val="0"/>
          <w:sz w:val="28"/>
        </w:rPr>
        <w:t>КОСМИЧЕСКИЕ АППАРАТЫ КОСМИЧЕСКОЙ</w:t>
      </w:r>
      <w:bookmarkEnd w:id="7"/>
      <w:r w:rsidRPr="001F7C9E">
        <w:rPr>
          <w:rFonts w:ascii="Times New Roman" w:hAnsi="Times New Roman"/>
          <w:b w:val="0"/>
          <w:sz w:val="28"/>
        </w:rPr>
        <w:t xml:space="preserve"> </w:t>
      </w:r>
      <w:bookmarkStart w:id="8" w:name="_Toc268819073"/>
      <w:r w:rsidRPr="001F7C9E">
        <w:rPr>
          <w:rFonts w:ascii="Times New Roman" w:hAnsi="Times New Roman"/>
          <w:b w:val="0"/>
          <w:sz w:val="28"/>
        </w:rPr>
        <w:t>МЕДИЦИНЫ И БИОЛОГИИ БИОН</w:t>
      </w:r>
      <w:bookmarkEnd w:id="8"/>
    </w:p>
    <w:p w:rsidR="00DA677B" w:rsidRPr="001F7C9E" w:rsidRDefault="00DA677B" w:rsidP="001F7C9E">
      <w:pPr>
        <w:pStyle w:val="FR1-Iaen"/>
        <w:keepNext/>
        <w:ind w:left="0" w:firstLine="709"/>
        <w:jc w:val="both"/>
        <w:rPr>
          <w:rFonts w:ascii="Times New Roman" w:hAnsi="Times New Roman"/>
          <w:sz w:val="28"/>
        </w:rPr>
      </w:pPr>
    </w:p>
    <w:p w:rsidR="00DA677B" w:rsidRDefault="00DA677B" w:rsidP="001F7C9E">
      <w:pPr>
        <w:pStyle w:val="3"/>
        <w:keepNext/>
        <w:overflowPunct/>
        <w:autoSpaceDE/>
        <w:autoSpaceDN/>
        <w:adjustRightInd/>
        <w:spacing w:line="360" w:lineRule="auto"/>
        <w:ind w:firstLine="709"/>
        <w:textAlignment w:val="auto"/>
        <w:rPr>
          <w:lang w:val="en-US"/>
        </w:rPr>
      </w:pPr>
      <w:r w:rsidRPr="001F7C9E">
        <w:t>Разработан в ЦСКБ (г.Самара) на базе КА серии Зенит. Основной внешний отличительный признак - отсутствие носовой корректирующей двигательной установки, вместо которой установлен отсек с дополнительной полезной нагрузкой (рис. 5.1).</w:t>
      </w:r>
    </w:p>
    <w:p w:rsidR="001F7C9E" w:rsidRDefault="001F7C9E" w:rsidP="001F7C9E">
      <w:pPr>
        <w:pStyle w:val="3"/>
        <w:keepNext/>
        <w:overflowPunct/>
        <w:autoSpaceDE/>
        <w:autoSpaceDN/>
        <w:adjustRightInd/>
        <w:spacing w:line="360" w:lineRule="auto"/>
        <w:ind w:firstLine="709"/>
        <w:textAlignment w:val="auto"/>
        <w:rPr>
          <w:lang w:val="en-US"/>
        </w:rPr>
      </w:pPr>
    </w:p>
    <w:p w:rsidR="00DA677B" w:rsidRPr="001F7C9E" w:rsidRDefault="00945966" w:rsidP="001F7C9E">
      <w:pPr>
        <w:keepNext/>
        <w:widowControl w:val="0"/>
        <w:spacing w:line="360" w:lineRule="auto"/>
        <w:jc w:val="both"/>
        <w:rPr>
          <w:sz w:val="28"/>
        </w:rPr>
      </w:pPr>
      <w:r>
        <w:rPr>
          <w:sz w:val="28"/>
        </w:rPr>
        <w:pict>
          <v:shape id="_x0000_i1031" type="#_x0000_t75" style="width:456.75pt;height:223.5pt">
            <v:imagedata r:id="rId13" o:title=""/>
          </v:shape>
        </w:pict>
      </w:r>
    </w:p>
    <w:p w:rsidR="00DA677B" w:rsidRPr="001F7C9E" w:rsidRDefault="00DA677B" w:rsidP="001F7C9E">
      <w:pPr>
        <w:keepNext/>
        <w:widowControl w:val="0"/>
        <w:spacing w:line="360" w:lineRule="auto"/>
        <w:ind w:firstLine="709"/>
        <w:jc w:val="both"/>
        <w:rPr>
          <w:sz w:val="28"/>
        </w:rPr>
      </w:pPr>
      <w:bookmarkStart w:id="9" w:name="_Toc268819074"/>
      <w:r w:rsidRPr="001F7C9E">
        <w:rPr>
          <w:sz w:val="28"/>
        </w:rPr>
        <w:t>Рис. 5.1 Общий вид КА Бион</w:t>
      </w:r>
      <w:bookmarkEnd w:id="9"/>
    </w:p>
    <w:p w:rsidR="00DA677B" w:rsidRPr="001F7C9E" w:rsidRDefault="001F7C9E" w:rsidP="001F7C9E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1F7C9E">
        <w:rPr>
          <w:sz w:val="28"/>
        </w:rPr>
        <w:br w:type="page"/>
      </w:r>
      <w:r w:rsidR="00DA677B" w:rsidRPr="001F7C9E">
        <w:rPr>
          <w:sz w:val="28"/>
        </w:rPr>
        <w:t xml:space="preserve">К настоящему времени проведено 10 запусков биологических КА (1966-1993г.). Последний из КА этой серии Космос 2229 (Бион-10) запущен РН Союз 29 декабря 1993г. и выведен на орбиту с параметрами: высота апогея - </w:t>
      </w:r>
      <w:smartTag w:uri="urn:schemas-microsoft-com:office:smarttags" w:element="metricconverter">
        <w:smartTagPr>
          <w:attr w:name="ProductID" w:val="396.8 км"/>
        </w:smartTagPr>
        <w:r w:rsidR="00DA677B" w:rsidRPr="001F7C9E">
          <w:rPr>
            <w:sz w:val="28"/>
          </w:rPr>
          <w:t>396.8 км</w:t>
        </w:r>
      </w:smartTag>
      <w:r w:rsidR="00DA677B" w:rsidRPr="001F7C9E">
        <w:rPr>
          <w:sz w:val="28"/>
        </w:rPr>
        <w:t xml:space="preserve">, высота перигея - </w:t>
      </w:r>
      <w:smartTag w:uri="urn:schemas-microsoft-com:office:smarttags" w:element="metricconverter">
        <w:smartTagPr>
          <w:attr w:name="ProductID" w:val="226 км"/>
        </w:smartTagPr>
        <w:r w:rsidR="00DA677B" w:rsidRPr="001F7C9E">
          <w:rPr>
            <w:sz w:val="28"/>
          </w:rPr>
          <w:t>226 км</w:t>
        </w:r>
      </w:smartTag>
      <w:r w:rsidR="00DA677B" w:rsidRPr="001F7C9E">
        <w:rPr>
          <w:sz w:val="28"/>
        </w:rPr>
        <w:t>, наклонение орбиты - 62.8</w:t>
      </w:r>
      <w:r w:rsidR="00DA677B" w:rsidRPr="001F7C9E">
        <w:rPr>
          <w:sz w:val="28"/>
          <w:szCs w:val="28"/>
        </w:rPr>
        <w:sym w:font="Symbol" w:char="F0B0"/>
      </w:r>
      <w:r w:rsidR="00DA677B" w:rsidRPr="001F7C9E">
        <w:rPr>
          <w:sz w:val="28"/>
        </w:rPr>
        <w:t xml:space="preserve"> период обращения - 90.4 мин.</w:t>
      </w:r>
    </w:p>
    <w:p w:rsidR="00DA677B" w:rsidRPr="001F7C9E" w:rsidRDefault="00DA677B" w:rsidP="001F7C9E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1F7C9E">
        <w:rPr>
          <w:sz w:val="28"/>
        </w:rPr>
        <w:t>Ведущее предприятие по разработке и изготовлению комплекса научной аппаратуры - специальное конструкторско-технологическое бюро Биофизприбор Минздрава РФ (г. Санкт-Петербург). Для реализации программы научных экспериментов в полете биоспутника был создан комплекс аппаратуры, включающий:</w:t>
      </w:r>
    </w:p>
    <w:p w:rsidR="00DA677B" w:rsidRPr="001F7C9E" w:rsidRDefault="001F7C9E" w:rsidP="001F7C9E">
      <w:pPr>
        <w:pStyle w:val="a3"/>
        <w:keepNext/>
        <w:spacing w:line="360" w:lineRule="auto"/>
        <w:ind w:firstLine="709"/>
      </w:pPr>
      <w:r>
        <w:t>-</w:t>
      </w:r>
      <w:r w:rsidRPr="001F7C9E">
        <w:t xml:space="preserve"> </w:t>
      </w:r>
      <w:r w:rsidR="00DA677B" w:rsidRPr="001F7C9E">
        <w:t>две капсулы БИОС-Примат для обеспечения условий содержания и проведения исследований на обезьянах;</w:t>
      </w:r>
    </w:p>
    <w:p w:rsidR="00DA677B" w:rsidRPr="001F7C9E" w:rsidRDefault="001F7C9E" w:rsidP="001F7C9E">
      <w:pPr>
        <w:keepNext/>
        <w:widowControl w:val="0"/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t>-</w:t>
      </w:r>
      <w:r w:rsidRPr="001F7C9E">
        <w:rPr>
          <w:sz w:val="28"/>
        </w:rPr>
        <w:t xml:space="preserve"> </w:t>
      </w:r>
      <w:r w:rsidR="00DA677B" w:rsidRPr="001F7C9E">
        <w:rPr>
          <w:sz w:val="28"/>
        </w:rPr>
        <w:t xml:space="preserve">прибор </w:t>
      </w:r>
      <w:r w:rsidR="00DA677B" w:rsidRPr="001F7C9E">
        <w:rPr>
          <w:sz w:val="28"/>
          <w:lang w:val="en-US"/>
        </w:rPr>
        <w:t>Blobox</w:t>
      </w:r>
      <w:r w:rsidR="00DA677B" w:rsidRPr="001F7C9E">
        <w:rPr>
          <w:sz w:val="28"/>
        </w:rPr>
        <w:t xml:space="preserve"> (разработка Европейского космического агентства), предназначенный для экспериментов по клеточной и гравитационной биологии;</w:t>
      </w:r>
    </w:p>
    <w:p w:rsidR="00DA677B" w:rsidRPr="001F7C9E" w:rsidRDefault="00DA677B" w:rsidP="001F7C9E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1F7C9E">
        <w:rPr>
          <w:sz w:val="28"/>
        </w:rPr>
        <w:t>- блоки и контейнеры для экспериментов с использованием объектов общей биологии;</w:t>
      </w:r>
    </w:p>
    <w:p w:rsidR="00DA677B" w:rsidRPr="001F7C9E" w:rsidRDefault="00DA677B" w:rsidP="001F7C9E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1F7C9E">
        <w:rPr>
          <w:sz w:val="28"/>
        </w:rPr>
        <w:t>- аппаратуру для получения, регистрации и предварительной обработки физиологической информации;</w:t>
      </w:r>
    </w:p>
    <w:p w:rsidR="00DA677B" w:rsidRPr="001F7C9E" w:rsidRDefault="00DA677B" w:rsidP="001F7C9E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1F7C9E">
        <w:rPr>
          <w:sz w:val="28"/>
        </w:rPr>
        <w:t>- систему управления комплексом научной аппаратуры биоспутника с использованием отечественных микропроцессоров;</w:t>
      </w:r>
    </w:p>
    <w:p w:rsidR="00DA677B" w:rsidRPr="001F7C9E" w:rsidRDefault="00DA677B" w:rsidP="001F7C9E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1F7C9E">
        <w:rPr>
          <w:sz w:val="28"/>
        </w:rPr>
        <w:t>- четыре контейнера для размещения пассивных сборок на внешней поверхности спускаемого аппарата.</w:t>
      </w:r>
    </w:p>
    <w:p w:rsidR="00DA677B" w:rsidRPr="001F7C9E" w:rsidRDefault="00DA677B" w:rsidP="001F7C9E">
      <w:pPr>
        <w:pStyle w:val="Iauiueoaeno"/>
        <w:keepNext/>
        <w:spacing w:before="0" w:line="360" w:lineRule="auto"/>
        <w:ind w:left="0" w:firstLine="709"/>
        <w:rPr>
          <w:rFonts w:ascii="Times New Roman" w:hAnsi="Times New Roman"/>
          <w:sz w:val="28"/>
        </w:rPr>
      </w:pPr>
      <w:r w:rsidRPr="001F7C9E">
        <w:rPr>
          <w:rFonts w:ascii="Times New Roman" w:hAnsi="Times New Roman"/>
          <w:sz w:val="28"/>
        </w:rPr>
        <w:t>В соответствии с научной программой предусматривалось орбитальное функционирование биоспутника продолжительностью до 14 суток и возможность коррекции длительности полета с учетом следующих факторов:</w:t>
      </w:r>
    </w:p>
    <w:p w:rsidR="00DA677B" w:rsidRPr="001F7C9E" w:rsidRDefault="00DA677B" w:rsidP="001F7C9E">
      <w:pPr>
        <w:pStyle w:val="Iauiueoaeno"/>
        <w:keepNext/>
        <w:spacing w:before="0" w:line="360" w:lineRule="auto"/>
        <w:ind w:left="0" w:firstLine="709"/>
        <w:rPr>
          <w:rFonts w:ascii="Times New Roman" w:hAnsi="Times New Roman"/>
          <w:sz w:val="28"/>
        </w:rPr>
      </w:pPr>
      <w:r w:rsidRPr="001F7C9E">
        <w:rPr>
          <w:rFonts w:ascii="Times New Roman" w:hAnsi="Times New Roman"/>
          <w:sz w:val="28"/>
        </w:rPr>
        <w:t>- реального хода выполнения научной программы;</w:t>
      </w:r>
    </w:p>
    <w:p w:rsidR="00DA677B" w:rsidRPr="001F7C9E" w:rsidRDefault="00AF5A9E" w:rsidP="001F7C9E">
      <w:pPr>
        <w:pStyle w:val="Iauiueoaeno"/>
        <w:keepNext/>
        <w:spacing w:before="0" w:line="360" w:lineRule="auto"/>
        <w:ind w:left="0" w:firstLine="709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-</w:t>
      </w:r>
      <w:r w:rsidRPr="00AF5A9E">
        <w:rPr>
          <w:rFonts w:ascii="Times New Roman" w:hAnsi="Times New Roman"/>
          <w:sz w:val="28"/>
        </w:rPr>
        <w:t xml:space="preserve"> </w:t>
      </w:r>
      <w:r w:rsidR="00DA677B" w:rsidRPr="001F7C9E">
        <w:rPr>
          <w:rFonts w:ascii="Times New Roman" w:hAnsi="Times New Roman"/>
          <w:sz w:val="28"/>
        </w:rPr>
        <w:t>данных о расходовании энергетических запасов химического источника тепла;</w:t>
      </w:r>
    </w:p>
    <w:p w:rsidR="00DA677B" w:rsidRPr="001F7C9E" w:rsidRDefault="00DA677B" w:rsidP="001F7C9E">
      <w:pPr>
        <w:pStyle w:val="Iauiueoaeno"/>
        <w:keepNext/>
        <w:spacing w:before="0" w:line="360" w:lineRule="auto"/>
        <w:ind w:left="0" w:firstLine="709"/>
        <w:rPr>
          <w:rFonts w:ascii="Times New Roman" w:hAnsi="Times New Roman"/>
          <w:sz w:val="28"/>
        </w:rPr>
      </w:pPr>
      <w:r w:rsidRPr="001F7C9E">
        <w:rPr>
          <w:rFonts w:ascii="Times New Roman" w:hAnsi="Times New Roman"/>
          <w:sz w:val="28"/>
        </w:rPr>
        <w:t>- состояния систем КА;</w:t>
      </w:r>
    </w:p>
    <w:p w:rsidR="00DA677B" w:rsidRPr="001F7C9E" w:rsidRDefault="00DA677B" w:rsidP="001F7C9E">
      <w:pPr>
        <w:pStyle w:val="Iauiueoaeno"/>
        <w:keepNext/>
        <w:spacing w:before="0" w:line="360" w:lineRule="auto"/>
        <w:ind w:left="0" w:firstLine="709"/>
        <w:rPr>
          <w:rFonts w:ascii="Times New Roman" w:hAnsi="Times New Roman"/>
          <w:sz w:val="28"/>
        </w:rPr>
      </w:pPr>
      <w:r w:rsidRPr="001F7C9E">
        <w:rPr>
          <w:rFonts w:ascii="Times New Roman" w:hAnsi="Times New Roman"/>
          <w:sz w:val="28"/>
        </w:rPr>
        <w:t>- условий среды обитания внутри СА;</w:t>
      </w:r>
    </w:p>
    <w:p w:rsidR="00DA677B" w:rsidRPr="001F7C9E" w:rsidRDefault="00DA677B" w:rsidP="001F7C9E">
      <w:pPr>
        <w:pStyle w:val="Iauiueoaeno"/>
        <w:keepNext/>
        <w:spacing w:before="0" w:line="360" w:lineRule="auto"/>
        <w:ind w:left="0" w:firstLine="709"/>
        <w:rPr>
          <w:rFonts w:ascii="Times New Roman" w:hAnsi="Times New Roman"/>
          <w:sz w:val="28"/>
        </w:rPr>
      </w:pPr>
      <w:r w:rsidRPr="001F7C9E">
        <w:rPr>
          <w:rFonts w:ascii="Times New Roman" w:hAnsi="Times New Roman"/>
          <w:sz w:val="28"/>
        </w:rPr>
        <w:t>- метеоусловий в районах предполагаемых мест приземления.</w:t>
      </w:r>
    </w:p>
    <w:p w:rsidR="00DA677B" w:rsidRPr="001F7C9E" w:rsidRDefault="00DA677B" w:rsidP="001F7C9E">
      <w:pPr>
        <w:pStyle w:val="Iauiueoaeno"/>
        <w:keepNext/>
        <w:spacing w:before="0" w:line="360" w:lineRule="auto"/>
        <w:ind w:left="0" w:firstLine="709"/>
        <w:rPr>
          <w:rFonts w:ascii="Times New Roman" w:hAnsi="Times New Roman"/>
          <w:sz w:val="28"/>
        </w:rPr>
      </w:pPr>
      <w:r w:rsidRPr="001F7C9E">
        <w:rPr>
          <w:rFonts w:ascii="Times New Roman" w:hAnsi="Times New Roman"/>
          <w:sz w:val="28"/>
        </w:rPr>
        <w:t>Фактическая продолжительность полета БИОН-10 составила 11 суток 16 часов. В гермоконтейнере давление поддерживалось на уровне 720-</w:t>
      </w:r>
      <w:smartTag w:uri="urn:schemas-microsoft-com:office:smarttags" w:element="metricconverter">
        <w:smartTagPr>
          <w:attr w:name="ProductID" w:val="760 мм"/>
        </w:smartTagPr>
        <w:r w:rsidRPr="001F7C9E">
          <w:rPr>
            <w:rFonts w:ascii="Times New Roman" w:hAnsi="Times New Roman"/>
            <w:sz w:val="28"/>
          </w:rPr>
          <w:t>760 мм</w:t>
        </w:r>
      </w:smartTag>
      <w:r w:rsidR="001F7C9E">
        <w:rPr>
          <w:rFonts w:ascii="Times New Roman" w:hAnsi="Times New Roman"/>
          <w:sz w:val="28"/>
        </w:rPr>
        <w:t xml:space="preserve"> рт.</w:t>
      </w:r>
      <w:r w:rsidR="001F7C9E" w:rsidRPr="001F7C9E">
        <w:rPr>
          <w:rFonts w:ascii="Times New Roman" w:hAnsi="Times New Roman"/>
          <w:sz w:val="28"/>
        </w:rPr>
        <w:t xml:space="preserve"> </w:t>
      </w:r>
      <w:r w:rsidRPr="001F7C9E">
        <w:rPr>
          <w:rFonts w:ascii="Times New Roman" w:hAnsi="Times New Roman"/>
          <w:sz w:val="28"/>
        </w:rPr>
        <w:t>ст., парциальное давление кислорода составляло 140-</w:t>
      </w:r>
      <w:smartTag w:uri="urn:schemas-microsoft-com:office:smarttags" w:element="metricconverter">
        <w:smartTagPr>
          <w:attr w:name="ProductID" w:val="180 мм"/>
        </w:smartTagPr>
        <w:r w:rsidRPr="001F7C9E">
          <w:rPr>
            <w:rFonts w:ascii="Times New Roman" w:hAnsi="Times New Roman"/>
            <w:sz w:val="28"/>
          </w:rPr>
          <w:t>180 мм</w:t>
        </w:r>
      </w:smartTag>
      <w:r w:rsidRPr="001F7C9E">
        <w:rPr>
          <w:rFonts w:ascii="Times New Roman" w:hAnsi="Times New Roman"/>
          <w:sz w:val="28"/>
        </w:rPr>
        <w:t xml:space="preserve"> рт. ст., углекислого газа - не превышало </w:t>
      </w:r>
      <w:smartTag w:uri="urn:schemas-microsoft-com:office:smarttags" w:element="metricconverter">
        <w:smartTagPr>
          <w:attr w:name="ProductID" w:val="1 мм"/>
        </w:smartTagPr>
        <w:r w:rsidRPr="001F7C9E">
          <w:rPr>
            <w:rFonts w:ascii="Times New Roman" w:hAnsi="Times New Roman"/>
            <w:sz w:val="28"/>
          </w:rPr>
          <w:t>1 мм</w:t>
        </w:r>
      </w:smartTag>
      <w:r w:rsidRPr="001F7C9E">
        <w:rPr>
          <w:rFonts w:ascii="Times New Roman" w:hAnsi="Times New Roman"/>
          <w:sz w:val="28"/>
        </w:rPr>
        <w:t xml:space="preserve"> рт. ст., относительная влажность воздуха составляла 30-70%, температура воздуха в первые 9.5 суток поддерживалась в диапазоне от 20°С до 26°С, а затем в течении 15 часов повышалась и достигла 30-31.3 С (когда орбита спутника стала полностью солнечной, т.е. перестала заходить в тень Земли).</w:t>
      </w:r>
    </w:p>
    <w:p w:rsidR="00DA677B" w:rsidRPr="00AF5A9E" w:rsidRDefault="00DA677B" w:rsidP="001F7C9E">
      <w:pPr>
        <w:pStyle w:val="3"/>
        <w:keepNext/>
        <w:spacing w:line="360" w:lineRule="auto"/>
        <w:ind w:firstLine="709"/>
      </w:pPr>
      <w:r w:rsidRPr="001F7C9E">
        <w:t>Исследования на 2-х обезьянах были дополнены серией биологических экспериментов в области клеточной и популяционной биологии, биологии развития, хроно- и радиобиологии. Для этих целей использовали культуры растительных и животных клеток и тк</w:t>
      </w:r>
      <w:r w:rsidR="00AF5A9E">
        <w:t>аней, насекомых (плодовых мушек</w:t>
      </w:r>
      <w:r w:rsidR="00AF5A9E" w:rsidRPr="00AF5A9E">
        <w:t xml:space="preserve"> </w:t>
      </w:r>
      <w:r w:rsidRPr="001F7C9E">
        <w:t>дрозофил, пустынных жуков-чернотелок, личинки тутового шелкопряда) и земноводных (испанских тритонов и икру шпорцевых лягушек).</w:t>
      </w:r>
    </w:p>
    <w:p w:rsidR="001F7C9E" w:rsidRPr="00AF5A9E" w:rsidRDefault="001F7C9E" w:rsidP="001F7C9E">
      <w:pPr>
        <w:pStyle w:val="3"/>
        <w:keepNext/>
        <w:spacing w:line="360" w:lineRule="auto"/>
        <w:ind w:firstLine="709"/>
      </w:pPr>
    </w:p>
    <w:p w:rsidR="00DA677B" w:rsidRPr="001F7C9E" w:rsidRDefault="00DA677B" w:rsidP="001F7C9E">
      <w:pPr>
        <w:pStyle w:val="1"/>
        <w:widowControl w:val="0"/>
        <w:spacing w:before="0" w:after="0" w:line="360" w:lineRule="auto"/>
        <w:ind w:firstLine="709"/>
        <w:jc w:val="both"/>
        <w:rPr>
          <w:rFonts w:ascii="Times New Roman" w:hAnsi="Times New Roman"/>
          <w:b w:val="0"/>
          <w:sz w:val="28"/>
        </w:rPr>
      </w:pPr>
      <w:r w:rsidRPr="001F7C9E">
        <w:rPr>
          <w:rFonts w:ascii="Times New Roman" w:hAnsi="Times New Roman"/>
          <w:b w:val="0"/>
          <w:sz w:val="28"/>
        </w:rPr>
        <w:br w:type="page"/>
      </w:r>
      <w:bookmarkStart w:id="10" w:name="_Toc268819075"/>
      <w:r w:rsidRPr="001F7C9E">
        <w:rPr>
          <w:rFonts w:ascii="Times New Roman" w:hAnsi="Times New Roman"/>
          <w:b w:val="0"/>
          <w:sz w:val="28"/>
        </w:rPr>
        <w:t>СПИСОК ИСПОЛЬЗОВАННЫХ ИСТОЧНИКОВ</w:t>
      </w:r>
      <w:bookmarkEnd w:id="10"/>
    </w:p>
    <w:p w:rsidR="00DA677B" w:rsidRPr="001F7C9E" w:rsidRDefault="00DA677B" w:rsidP="001F7C9E">
      <w:pPr>
        <w:pStyle w:val="3"/>
        <w:keepNext/>
        <w:spacing w:line="360" w:lineRule="auto"/>
        <w:ind w:firstLine="709"/>
        <w:rPr>
          <w:szCs w:val="28"/>
        </w:rPr>
      </w:pPr>
    </w:p>
    <w:p w:rsidR="00DA677B" w:rsidRPr="001F7C9E" w:rsidRDefault="00DA677B" w:rsidP="001F7C9E">
      <w:pPr>
        <w:keepNext/>
        <w:widowControl w:val="0"/>
        <w:numPr>
          <w:ilvl w:val="0"/>
          <w:numId w:val="1"/>
        </w:numPr>
        <w:spacing w:line="360" w:lineRule="auto"/>
        <w:ind w:left="0" w:firstLine="0"/>
        <w:jc w:val="both"/>
        <w:rPr>
          <w:sz w:val="28"/>
          <w:szCs w:val="28"/>
        </w:rPr>
      </w:pPr>
      <w:r w:rsidRPr="001F7C9E">
        <w:rPr>
          <w:sz w:val="28"/>
          <w:szCs w:val="28"/>
        </w:rPr>
        <w:t>Гусева В.Н., Королев С. И. Спускаемый аппарат /Уч. пособие СПб.: Мех. ин-т, 1992.</w:t>
      </w:r>
    </w:p>
    <w:p w:rsidR="00DA677B" w:rsidRPr="001F7C9E" w:rsidRDefault="00DA677B" w:rsidP="001F7C9E">
      <w:pPr>
        <w:keepNext/>
        <w:widowControl w:val="0"/>
        <w:numPr>
          <w:ilvl w:val="0"/>
          <w:numId w:val="1"/>
        </w:numPr>
        <w:spacing w:line="360" w:lineRule="auto"/>
        <w:ind w:left="0" w:firstLine="0"/>
        <w:jc w:val="both"/>
        <w:rPr>
          <w:sz w:val="28"/>
          <w:szCs w:val="28"/>
        </w:rPr>
      </w:pPr>
      <w:r w:rsidRPr="001F7C9E">
        <w:rPr>
          <w:sz w:val="28"/>
          <w:szCs w:val="28"/>
        </w:rPr>
        <w:t>Кобелев В.Н., Милованов А.Г. Ракеты-носители. М.: МГАТУ, 1993</w:t>
      </w:r>
    </w:p>
    <w:p w:rsidR="00DA677B" w:rsidRPr="001F7C9E" w:rsidRDefault="00DA677B" w:rsidP="001F7C9E">
      <w:pPr>
        <w:keepNext/>
        <w:widowControl w:val="0"/>
        <w:numPr>
          <w:ilvl w:val="0"/>
          <w:numId w:val="1"/>
        </w:numPr>
        <w:spacing w:line="360" w:lineRule="auto"/>
        <w:ind w:left="0" w:firstLine="0"/>
        <w:jc w:val="both"/>
        <w:rPr>
          <w:sz w:val="28"/>
          <w:szCs w:val="28"/>
        </w:rPr>
      </w:pPr>
      <w:r w:rsidRPr="001F7C9E">
        <w:rPr>
          <w:sz w:val="28"/>
          <w:szCs w:val="28"/>
        </w:rPr>
        <w:t>Полет Космос-2229 //Авиакосмическая и экологическая медицина №1. 1993. С. 79-81.</w:t>
      </w:r>
    </w:p>
    <w:p w:rsidR="00DA677B" w:rsidRPr="001F7C9E" w:rsidRDefault="00DA677B" w:rsidP="001F7C9E">
      <w:pPr>
        <w:keepNext/>
        <w:widowControl w:val="0"/>
        <w:numPr>
          <w:ilvl w:val="0"/>
          <w:numId w:val="1"/>
        </w:numPr>
        <w:spacing w:line="360" w:lineRule="auto"/>
        <w:ind w:left="0" w:firstLine="0"/>
        <w:jc w:val="both"/>
        <w:rPr>
          <w:sz w:val="28"/>
          <w:szCs w:val="28"/>
        </w:rPr>
      </w:pPr>
      <w:r w:rsidRPr="001F7C9E">
        <w:rPr>
          <w:sz w:val="28"/>
          <w:szCs w:val="28"/>
        </w:rPr>
        <w:t>Д.И. Козлов, Г.П. Аншаков, В.Ф. Агарков и др. Конструирование автоматических космических аппаратов /Под ред. Д.И. Козлова. М.: Машиностроение, 1996. 448с. ил.</w:t>
      </w:r>
    </w:p>
    <w:p w:rsidR="00AB3EC6" w:rsidRPr="001F7C9E" w:rsidRDefault="00DA677B" w:rsidP="001F7C9E">
      <w:pPr>
        <w:keepNext/>
        <w:widowControl w:val="0"/>
        <w:numPr>
          <w:ilvl w:val="0"/>
          <w:numId w:val="1"/>
        </w:numPr>
        <w:spacing w:line="360" w:lineRule="auto"/>
        <w:ind w:left="0" w:firstLine="0"/>
        <w:jc w:val="both"/>
        <w:rPr>
          <w:sz w:val="28"/>
          <w:szCs w:val="28"/>
        </w:rPr>
      </w:pPr>
      <w:r w:rsidRPr="001F7C9E">
        <w:rPr>
          <w:sz w:val="28"/>
          <w:szCs w:val="28"/>
        </w:rPr>
        <w:t>Гущин В.Н. Основы устройства космических аппаратов /Учебник для вузов. М.: Машиностроение, 2003. 272с. : ил.</w:t>
      </w:r>
      <w:bookmarkStart w:id="11" w:name="_GoBack"/>
      <w:bookmarkEnd w:id="11"/>
    </w:p>
    <w:sectPr w:rsidR="00AB3EC6" w:rsidRPr="001F7C9E" w:rsidSect="001F7C9E">
      <w:footerReference w:type="even" r:id="rId14"/>
      <w:pgSz w:w="11906" w:h="16838" w:code="9"/>
      <w:pgMar w:top="1134" w:right="851" w:bottom="1134" w:left="1701" w:header="709" w:footer="709" w:gutter="0"/>
      <w:pgNumType w:start="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E77D4" w:rsidRDefault="00DE77D4">
      <w:r>
        <w:separator/>
      </w:r>
    </w:p>
  </w:endnote>
  <w:endnote w:type="continuationSeparator" w:id="0">
    <w:p w:rsidR="00DE77D4" w:rsidRDefault="00DE77D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A677B" w:rsidRDefault="00DA677B" w:rsidP="001E31E6">
    <w:pPr>
      <w:pStyle w:val="a5"/>
      <w:framePr w:wrap="around" w:vAnchor="text" w:hAnchor="margin" w:xAlign="right" w:y="1"/>
      <w:rPr>
        <w:rStyle w:val="a7"/>
      </w:rPr>
    </w:pPr>
  </w:p>
  <w:p w:rsidR="00DA677B" w:rsidRDefault="00DA677B" w:rsidP="00DA677B">
    <w:pPr>
      <w:pStyle w:val="a5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E77D4" w:rsidRDefault="00DE77D4">
      <w:r>
        <w:separator/>
      </w:r>
    </w:p>
  </w:footnote>
  <w:footnote w:type="continuationSeparator" w:id="0">
    <w:p w:rsidR="00DE77D4" w:rsidRDefault="00DE77D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F61451"/>
    <w:multiLevelType w:val="singleLevel"/>
    <w:tmpl w:val="28FCD098"/>
    <w:lvl w:ilvl="0">
      <w:start w:val="1"/>
      <w:numFmt w:val="decimal"/>
      <w:lvlText w:val="%1."/>
      <w:lvlJc w:val="left"/>
      <w:pPr>
        <w:tabs>
          <w:tab w:val="num" w:pos="400"/>
        </w:tabs>
        <w:ind w:left="400" w:hanging="360"/>
      </w:pPr>
      <w:rPr>
        <w:rFonts w:cs="Times New Roman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8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8267BA"/>
    <w:rsid w:val="001E31E6"/>
    <w:rsid w:val="001F7C9E"/>
    <w:rsid w:val="008267BA"/>
    <w:rsid w:val="00945966"/>
    <w:rsid w:val="00A97C48"/>
    <w:rsid w:val="00AB3EC6"/>
    <w:rsid w:val="00AF5A9E"/>
    <w:rsid w:val="00D149BE"/>
    <w:rsid w:val="00DA677B"/>
    <w:rsid w:val="00DE77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33"/>
    <o:shapelayout v:ext="edit">
      <o:idmap v:ext="edit" data="1"/>
    </o:shapelayout>
  </w:shapeDefaults>
  <w:decimalSymbol w:val=","/>
  <w:listSeparator w:val=";"/>
  <w14:defaultImageDpi w14:val="0"/>
  <w15:chartTrackingRefBased/>
  <w15:docId w15:val="{C1EA0DD7-78B8-4AE9-A3BE-049657F861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A677B"/>
    <w:rPr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rsid w:val="00DA677B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rPr>
      <w:rFonts w:ascii="Cambria" w:eastAsia="Times New Roman" w:hAnsi="Cambria" w:cs="Times New Roman"/>
      <w:b/>
      <w:bCs/>
      <w:kern w:val="32"/>
      <w:sz w:val="32"/>
      <w:szCs w:val="32"/>
    </w:rPr>
  </w:style>
  <w:style w:type="paragraph" w:customStyle="1" w:styleId="FR1-Iaen">
    <w:name w:val="FR1-Iaen"/>
    <w:basedOn w:val="a"/>
    <w:rsid w:val="00DA677B"/>
    <w:pPr>
      <w:widowControl w:val="0"/>
      <w:overflowPunct w:val="0"/>
      <w:autoSpaceDE w:val="0"/>
      <w:autoSpaceDN w:val="0"/>
      <w:adjustRightInd w:val="0"/>
      <w:spacing w:line="360" w:lineRule="auto"/>
      <w:ind w:left="680"/>
      <w:jc w:val="center"/>
      <w:textAlignment w:val="baseline"/>
    </w:pPr>
    <w:rPr>
      <w:rFonts w:ascii="Courier New" w:hAnsi="Courier New"/>
      <w:szCs w:val="20"/>
    </w:rPr>
  </w:style>
  <w:style w:type="paragraph" w:customStyle="1" w:styleId="Iauiueoaeno">
    <w:name w:val="Iau?iue oaeno"/>
    <w:basedOn w:val="a"/>
    <w:rsid w:val="00DA677B"/>
    <w:pPr>
      <w:widowControl w:val="0"/>
      <w:overflowPunct w:val="0"/>
      <w:autoSpaceDE w:val="0"/>
      <w:autoSpaceDN w:val="0"/>
      <w:adjustRightInd w:val="0"/>
      <w:spacing w:before="80" w:line="400" w:lineRule="auto"/>
      <w:ind w:left="200" w:firstLine="400"/>
      <w:jc w:val="both"/>
      <w:textAlignment w:val="baseline"/>
    </w:pPr>
    <w:rPr>
      <w:rFonts w:ascii="Courier New" w:hAnsi="Courier New"/>
      <w:szCs w:val="20"/>
    </w:rPr>
  </w:style>
  <w:style w:type="paragraph" w:styleId="3">
    <w:name w:val="Body Text Indent 3"/>
    <w:basedOn w:val="a"/>
    <w:link w:val="30"/>
    <w:uiPriority w:val="99"/>
    <w:rsid w:val="00DA677B"/>
    <w:pPr>
      <w:widowControl w:val="0"/>
      <w:overflowPunct w:val="0"/>
      <w:autoSpaceDE w:val="0"/>
      <w:autoSpaceDN w:val="0"/>
      <w:adjustRightInd w:val="0"/>
      <w:spacing w:line="288" w:lineRule="auto"/>
      <w:ind w:firstLine="567"/>
      <w:jc w:val="both"/>
      <w:textAlignment w:val="baseline"/>
    </w:pPr>
    <w:rPr>
      <w:sz w:val="28"/>
      <w:szCs w:val="20"/>
    </w:rPr>
  </w:style>
  <w:style w:type="character" w:customStyle="1" w:styleId="30">
    <w:name w:val="Основной текст с отступом 3 Знак"/>
    <w:link w:val="3"/>
    <w:uiPriority w:val="99"/>
    <w:semiHidden/>
    <w:rPr>
      <w:sz w:val="16"/>
      <w:szCs w:val="16"/>
    </w:rPr>
  </w:style>
  <w:style w:type="paragraph" w:styleId="2">
    <w:name w:val="Body Text 2"/>
    <w:basedOn w:val="a"/>
    <w:link w:val="20"/>
    <w:uiPriority w:val="99"/>
    <w:rsid w:val="00DA677B"/>
    <w:pPr>
      <w:widowControl w:val="0"/>
      <w:overflowPunct w:val="0"/>
      <w:autoSpaceDE w:val="0"/>
      <w:autoSpaceDN w:val="0"/>
      <w:adjustRightInd w:val="0"/>
      <w:spacing w:line="288" w:lineRule="auto"/>
      <w:ind w:left="318"/>
      <w:jc w:val="both"/>
      <w:textAlignment w:val="baseline"/>
    </w:pPr>
    <w:rPr>
      <w:sz w:val="28"/>
      <w:szCs w:val="20"/>
    </w:rPr>
  </w:style>
  <w:style w:type="character" w:customStyle="1" w:styleId="20">
    <w:name w:val="Основной текст 2 Знак"/>
    <w:link w:val="2"/>
    <w:uiPriority w:val="99"/>
    <w:semiHidden/>
    <w:rPr>
      <w:sz w:val="24"/>
      <w:szCs w:val="24"/>
    </w:rPr>
  </w:style>
  <w:style w:type="paragraph" w:styleId="31">
    <w:name w:val="Body Text 3"/>
    <w:basedOn w:val="a"/>
    <w:link w:val="32"/>
    <w:uiPriority w:val="99"/>
    <w:rsid w:val="00DA677B"/>
    <w:pPr>
      <w:widowControl w:val="0"/>
      <w:overflowPunct w:val="0"/>
      <w:autoSpaceDE w:val="0"/>
      <w:autoSpaceDN w:val="0"/>
      <w:adjustRightInd w:val="0"/>
      <w:spacing w:line="288" w:lineRule="auto"/>
      <w:jc w:val="center"/>
      <w:textAlignment w:val="baseline"/>
    </w:pPr>
    <w:rPr>
      <w:sz w:val="28"/>
      <w:szCs w:val="20"/>
    </w:rPr>
  </w:style>
  <w:style w:type="character" w:customStyle="1" w:styleId="32">
    <w:name w:val="Основной текст 3 Знак"/>
    <w:link w:val="31"/>
    <w:uiPriority w:val="99"/>
    <w:semiHidden/>
    <w:rPr>
      <w:sz w:val="16"/>
      <w:szCs w:val="16"/>
    </w:rPr>
  </w:style>
  <w:style w:type="paragraph" w:styleId="a3">
    <w:name w:val="Body Text"/>
    <w:basedOn w:val="a"/>
    <w:link w:val="a4"/>
    <w:uiPriority w:val="99"/>
    <w:rsid w:val="00DA677B"/>
    <w:pPr>
      <w:widowControl w:val="0"/>
      <w:overflowPunct w:val="0"/>
      <w:autoSpaceDE w:val="0"/>
      <w:autoSpaceDN w:val="0"/>
      <w:adjustRightInd w:val="0"/>
      <w:spacing w:line="288" w:lineRule="auto"/>
      <w:jc w:val="both"/>
      <w:textAlignment w:val="baseline"/>
    </w:pPr>
    <w:rPr>
      <w:sz w:val="28"/>
      <w:szCs w:val="20"/>
    </w:rPr>
  </w:style>
  <w:style w:type="character" w:customStyle="1" w:styleId="a4">
    <w:name w:val="Основной текст Знак"/>
    <w:link w:val="a3"/>
    <w:uiPriority w:val="99"/>
    <w:semiHidden/>
    <w:rPr>
      <w:sz w:val="24"/>
      <w:szCs w:val="24"/>
    </w:rPr>
  </w:style>
  <w:style w:type="paragraph" w:styleId="21">
    <w:name w:val="Body Text Indent 2"/>
    <w:basedOn w:val="a"/>
    <w:link w:val="22"/>
    <w:uiPriority w:val="99"/>
    <w:rsid w:val="00DA677B"/>
    <w:pPr>
      <w:spacing w:after="120" w:line="480" w:lineRule="auto"/>
      <w:ind w:left="283"/>
    </w:pPr>
  </w:style>
  <w:style w:type="character" w:customStyle="1" w:styleId="22">
    <w:name w:val="Основной текст с отступом 2 Знак"/>
    <w:link w:val="21"/>
    <w:uiPriority w:val="99"/>
    <w:semiHidden/>
    <w:rPr>
      <w:sz w:val="24"/>
      <w:szCs w:val="24"/>
    </w:rPr>
  </w:style>
  <w:style w:type="paragraph" w:styleId="a5">
    <w:name w:val="footer"/>
    <w:basedOn w:val="a"/>
    <w:link w:val="a6"/>
    <w:uiPriority w:val="99"/>
    <w:rsid w:val="00DA677B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link w:val="a5"/>
    <w:uiPriority w:val="99"/>
    <w:semiHidden/>
    <w:rPr>
      <w:sz w:val="24"/>
      <w:szCs w:val="24"/>
    </w:rPr>
  </w:style>
  <w:style w:type="character" w:styleId="a7">
    <w:name w:val="page number"/>
    <w:uiPriority w:val="99"/>
    <w:rsid w:val="00DA677B"/>
    <w:rPr>
      <w:rFonts w:cs="Times New Roman"/>
    </w:rPr>
  </w:style>
  <w:style w:type="paragraph" w:styleId="11">
    <w:name w:val="toc 1"/>
    <w:basedOn w:val="a"/>
    <w:next w:val="a"/>
    <w:autoRedefine/>
    <w:uiPriority w:val="39"/>
    <w:semiHidden/>
    <w:rsid w:val="00DA677B"/>
  </w:style>
  <w:style w:type="character" w:styleId="a8">
    <w:name w:val="Hyperlink"/>
    <w:uiPriority w:val="99"/>
    <w:rsid w:val="00DA677B"/>
    <w:rPr>
      <w:rFonts w:cs="Times New Roman"/>
      <w:color w:val="0000FF"/>
      <w:u w:val="single"/>
    </w:rPr>
  </w:style>
  <w:style w:type="paragraph" w:styleId="a9">
    <w:name w:val="header"/>
    <w:basedOn w:val="a"/>
    <w:link w:val="aa"/>
    <w:uiPriority w:val="99"/>
    <w:semiHidden/>
    <w:unhideWhenUsed/>
    <w:rsid w:val="001F7C9E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link w:val="a9"/>
    <w:uiPriority w:val="99"/>
    <w:semiHidden/>
    <w:locked/>
    <w:rsid w:val="001F7C9E"/>
    <w:rPr>
      <w:rFonts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1715</Words>
  <Characters>9782</Characters>
  <Application>Microsoft Office Word</Application>
  <DocSecurity>0</DocSecurity>
  <Lines>81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План работы </vt:lpstr>
    </vt:vector>
  </TitlesOfParts>
  <Company>кысеныш форевор</Company>
  <LinksUpToDate>false</LinksUpToDate>
  <CharactersWithSpaces>11475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План работы </dc:title>
  <dc:subject/>
  <dc:creator> св</dc:creator>
  <cp:keywords/>
  <dc:description/>
  <cp:lastModifiedBy>admin</cp:lastModifiedBy>
  <cp:revision>2</cp:revision>
  <dcterms:created xsi:type="dcterms:W3CDTF">2014-03-13T05:34:00Z</dcterms:created>
  <dcterms:modified xsi:type="dcterms:W3CDTF">2014-03-13T05:34:00Z</dcterms:modified>
</cp:coreProperties>
</file>