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E30" w:rsidRDefault="000A77A6" w:rsidP="00803748">
      <w:pPr>
        <w:pStyle w:val="1"/>
      </w:pPr>
      <w:r w:rsidRPr="00B31549">
        <w:t>Орган вкуса. Филогенез, проводящий путь</w:t>
      </w:r>
    </w:p>
    <w:p w:rsidR="00B31549" w:rsidRPr="00B31549" w:rsidRDefault="00B31549" w:rsidP="00B31549">
      <w:pPr>
        <w:rPr>
          <w:lang w:eastAsia="ja-JP"/>
        </w:rPr>
      </w:pPr>
    </w:p>
    <w:p w:rsidR="000A77A6" w:rsidRPr="00B31549" w:rsidRDefault="000A77A6" w:rsidP="00B31549">
      <w:pPr>
        <w:ind w:firstLine="709"/>
        <w:rPr>
          <w:lang w:eastAsia="ja-JP"/>
        </w:rPr>
      </w:pPr>
      <w:r w:rsidRPr="00B31549">
        <w:rPr>
          <w:lang w:eastAsia="ja-JP"/>
        </w:rPr>
        <w:t xml:space="preserve">Орган вкуса, organum gustus, объединяет периферические аппараты вкусового анализатора, располагающиеся в полости рта. </w:t>
      </w:r>
    </w:p>
    <w:p w:rsidR="000A77A6" w:rsidRPr="00B31549" w:rsidRDefault="000A77A6" w:rsidP="00B31549">
      <w:pPr>
        <w:ind w:firstLine="709"/>
        <w:rPr>
          <w:lang w:eastAsia="ja-JP"/>
        </w:rPr>
      </w:pPr>
      <w:r w:rsidRPr="00B31549">
        <w:rPr>
          <w:lang w:eastAsia="ja-JP"/>
        </w:rPr>
        <w:t xml:space="preserve">Качество и вкусовые достоинства пищевых веществ воспринимаются вкусовыми луковицами, или почками, микроскопической величины образованиями, заложенными в слизистой оболочке главным образом спинки языка, а также мягкого нёба и передней поверхности надгортанника. </w:t>
      </w:r>
    </w:p>
    <w:p w:rsidR="000A77A6" w:rsidRPr="00B31549" w:rsidRDefault="000A77A6" w:rsidP="00B31549">
      <w:pPr>
        <w:ind w:firstLine="709"/>
        <w:rPr>
          <w:lang w:eastAsia="ja-JP"/>
        </w:rPr>
      </w:pPr>
      <w:r w:rsidRPr="00B31549">
        <w:rPr>
          <w:lang w:eastAsia="ja-JP"/>
        </w:rPr>
        <w:t xml:space="preserve">Вкусовые луковицы, или почки, сходные по строению с древесной почкой, помещаются в глубоких слоях эпителия слизистой и имеют вид телец овальной формы, открывающихся на свободной поверхности эпителия особой вкусовой порой, причем в грибовидных сосочках языка они лежат у верхушки, а в желобоватых и листовидных располагаются по боковой поверхности. В состав вкусовой луковицы входит два ряда клеточных элементов: вкусовые клетки и поддерживающие, или покровные, клетки. </w:t>
      </w:r>
    </w:p>
    <w:p w:rsidR="000A77A6" w:rsidRPr="00B31549" w:rsidRDefault="000A77A6" w:rsidP="00B31549">
      <w:pPr>
        <w:ind w:firstLine="709"/>
        <w:rPr>
          <w:lang w:eastAsia="ja-JP"/>
        </w:rPr>
      </w:pPr>
      <w:r w:rsidRPr="00B31549">
        <w:rPr>
          <w:lang w:eastAsia="ja-JP"/>
        </w:rPr>
        <w:t xml:space="preserve">Вкусовые клетки находятся внутри луковицы; они вытянуты в длину и расширены в месте залегания ядра. Верхний конец клетки заострен в виде штифтика, который вставлен во вкусовую пору. </w:t>
      </w:r>
    </w:p>
    <w:p w:rsidR="000A77A6" w:rsidRPr="00B31549" w:rsidRDefault="000A77A6" w:rsidP="00B31549">
      <w:pPr>
        <w:ind w:firstLine="709"/>
        <w:rPr>
          <w:lang w:eastAsia="ja-JP"/>
        </w:rPr>
      </w:pPr>
      <w:r w:rsidRPr="00B31549">
        <w:rPr>
          <w:lang w:eastAsia="ja-JP"/>
        </w:rPr>
        <w:t xml:space="preserve">Поддерживающие, или покровные, клетки располагаются снаружи в виде апельсиновых долек и изогнуты соответственно форме луковицы. </w:t>
      </w:r>
    </w:p>
    <w:p w:rsidR="000A77A6" w:rsidRPr="00B31549" w:rsidRDefault="000A77A6" w:rsidP="00B31549">
      <w:pPr>
        <w:ind w:firstLine="709"/>
        <w:rPr>
          <w:lang w:eastAsia="ja-JP"/>
        </w:rPr>
      </w:pPr>
      <w:r w:rsidRPr="00B31549">
        <w:rPr>
          <w:lang w:eastAsia="ja-JP"/>
        </w:rPr>
        <w:t xml:space="preserve">К основе вкусовых клеток подходят и свободно в них заканчиваются нервные волоконца. Часть волоконцев проникает в луковицу, распадается на тонкие ниточки, которые оплетают вкусовые клетки до уровня вкусовой поры. </w:t>
      </w:r>
    </w:p>
    <w:p w:rsidR="000A77A6" w:rsidRPr="00B31549" w:rsidRDefault="000A77A6" w:rsidP="00B31549">
      <w:pPr>
        <w:ind w:firstLine="709"/>
        <w:rPr>
          <w:lang w:eastAsia="ja-JP"/>
        </w:rPr>
      </w:pPr>
      <w:r w:rsidRPr="00B31549">
        <w:rPr>
          <w:lang w:eastAsia="ja-JP"/>
        </w:rPr>
        <w:t>Вкусовые раздражения передаются от вкусовых клеток по указанным тонким веточкам к узлам языкоглоточного нерва и барабанной струны, что и составляет первый нейрон. От узлов раздражение следует по нервам и их первичным ядрам, заложенным в ромбовидной ямке четвертого желудочка мозга, второй нейрон; затем раздражение передается в центр вкуса коры головного мозга - hyppocampus - третий (последний) нейрон.</w:t>
      </w:r>
    </w:p>
    <w:p w:rsidR="000A77A6" w:rsidRPr="00B31549" w:rsidRDefault="000A77A6" w:rsidP="00B31549">
      <w:pPr>
        <w:ind w:firstLine="709"/>
        <w:rPr>
          <w:lang w:eastAsia="ja-JP"/>
        </w:rPr>
      </w:pPr>
      <w:r w:rsidRPr="00B31549">
        <w:rPr>
          <w:lang w:eastAsia="ja-JP"/>
        </w:rPr>
        <w:t>Вкусовые рецепторные клетки, найденные по всей поверхности ротовой полости, в глотке, гортани и пищеводе, представляют собой модифицированные эпителиальные клетки, расположенные внутри вкусовых почек. В то время как на языке вкусовые почки группируются в поверхностные структуры, называемые сосочками, вкусовые почки вне пределов языка располагаются в слизистой оболочке. Поверхностное расположение вкусовых клеток делает их уязвимыми к повреждениям. Повреждающие вещества обычно попадают в полость рта при глотании или при вдыхании ртом при затрудненном носовом дыхании (например, занятие определенными видами спорта, заболевание астмой). Средняя продолжительность жизни одной вкусовой рецепторной клетки составляет десять дней и обеспечивает быстрое ее восстановление в тех случаях, когда рецепторным клеткам наносится поверхностное повреждение. Система восприятия вкуса иннервируется четырьмя парами периферических нервов: а области передних двух третей языка чувство вкуса воспринимается волокнами барабанной струны лицевого нерва (седьмого черепного нерва - (CN VII); задняя треть языка и глотка иннервируются языкоглоточным нервом -(CN IX); мягкое небо - большим каменистым нервом - ответвлением CN VII; а глотка и пищевод - блуждающим нервом (CN X).</w:t>
      </w:r>
      <w:r w:rsidR="00081D3A">
        <w:rPr>
          <w:lang w:eastAsia="ja-JP"/>
        </w:rPr>
        <w:t xml:space="preserve"> </w:t>
      </w:r>
      <w:r w:rsidRPr="00B31549">
        <w:rPr>
          <w:lang w:eastAsia="ja-JP"/>
        </w:rPr>
        <w:t>Отростки нейронов, осуществляющих вкусовую иннервацию в полости рта, направляются в составе вышеперечисленных черепных нервов к центральным структурам мозг. Хотя эти пути и не полностью описаны для людей (Ogawa 1994), похоже, они являются более дивергентными, чем обонятельные.</w:t>
      </w:r>
    </w:p>
    <w:p w:rsidR="000A77A6" w:rsidRPr="00B31549" w:rsidRDefault="000A77A6" w:rsidP="00B31549">
      <w:pPr>
        <w:ind w:firstLine="709"/>
        <w:rPr>
          <w:lang w:eastAsia="ja-JP"/>
        </w:rPr>
      </w:pPr>
      <w:r w:rsidRPr="00B31549">
        <w:rPr>
          <w:lang w:eastAsia="ja-JP"/>
        </w:rPr>
        <w:t>Первый шаг процесса вкусового восприятия предполагает взаимодействие между веществом и вкусовыми рецепторными клетками. Восприятие четырех качественно разных вкусовых ощущений, сладкого, кислого, соленого и горького, предполагает использование разных механизмов на рецепторном уровне (Kinnamon and Getchell 1991), на конечном этапе генерирующих биопотенциалы во вкусовых нейронах (процесс преобразования).</w:t>
      </w:r>
    </w:p>
    <w:p w:rsidR="000A77A6" w:rsidRPr="00B31549" w:rsidRDefault="000A77A6" w:rsidP="00B31549">
      <w:pPr>
        <w:ind w:firstLine="709"/>
        <w:rPr>
          <w:lang w:eastAsia="ja-JP"/>
        </w:rPr>
      </w:pPr>
      <w:r w:rsidRPr="00B31549">
        <w:rPr>
          <w:lang w:eastAsia="ja-JP"/>
        </w:rPr>
        <w:t>Вкусовые стимуляторы рассеиваются в слюнных выделениях, а также слизи, окружающей вкусовые клетки, для взаимодействия с поверхностью вкусовых клеток. Слюна является фактором, гарантирующим достижение вкусовыми стимуляторами сосочков и обеспечивающим ионную среду, оптимальную для восприятия вкусового ощущения (Spielman 1990). Изменения вкусовых ощущений проявляются изменениями в неорганических составляющих слюны. Большая часть вкусовых стимуляторов растворима в воде и легко рассеивается; другим же для встречи с рецептором требуется транспорт в виде растворимых протеиновых носителей. Таким образом, секреция и состав слюны играют важную роль во функции образования вкусовых ощущений.</w:t>
      </w:r>
    </w:p>
    <w:p w:rsidR="000A77A6" w:rsidRPr="00B31549" w:rsidRDefault="000A77A6" w:rsidP="00B31549">
      <w:pPr>
        <w:ind w:firstLine="709"/>
        <w:rPr>
          <w:lang w:eastAsia="ja-JP"/>
        </w:rPr>
      </w:pPr>
      <w:r w:rsidRPr="00B31549">
        <w:rPr>
          <w:lang w:eastAsia="ja-JP"/>
        </w:rPr>
        <w:t xml:space="preserve">Проводящие пути центральной нервной системы (tractus sistematis nervosi centralis) — группы нервных волокон, которые характеризуются общностью строения и функций и связывают различные отделы головного и спинного мозга. </w:t>
      </w:r>
    </w:p>
    <w:p w:rsidR="000A77A6" w:rsidRPr="00B31549" w:rsidRDefault="000A77A6" w:rsidP="00B31549">
      <w:pPr>
        <w:ind w:firstLine="709"/>
        <w:rPr>
          <w:lang w:eastAsia="ja-JP"/>
        </w:rPr>
      </w:pPr>
      <w:r w:rsidRPr="00B31549">
        <w:rPr>
          <w:lang w:eastAsia="ja-JP"/>
        </w:rPr>
        <w:t>Все нервные волокна одного пути начинаются от однородных нейроцитов и заканчиваются на нейроцитах, выполняющих одинаковую функцию. В процессе филогенеза ц.н.с. в результате развития головного мозга простая рефлекторная дуга, лежащая в основе функций нервной системы, усложняется, и в каждой ее части вместо одного нейроцита образуются цепи нейроцитов, аксоны которых группируются в проводящие пути. Одни проводящие пути ц.н.с., объединяющие филогенетически более ранние ядра, расположенные в стволе головного мозга, обеспечивают двигательные рефлекторные ответы на внешние раздражения, поддерживают тонус мышц, равновесие тела и т.д. Другие передают импульсы в высшие отделы ц.н.с., в кору большого мозга или из нее к подкорковым ядрам и спинному мозгу.</w:t>
      </w:r>
    </w:p>
    <w:p w:rsidR="000A77A6" w:rsidRPr="00B31549" w:rsidRDefault="000A77A6" w:rsidP="00B31549">
      <w:pPr>
        <w:ind w:firstLine="709"/>
        <w:rPr>
          <w:lang w:eastAsia="ja-JP"/>
        </w:rPr>
      </w:pPr>
      <w:r w:rsidRPr="00B31549">
        <w:rPr>
          <w:lang w:eastAsia="ja-JP"/>
        </w:rPr>
        <w:t>Проекционные волокна в головном и спинном мозге образуют центростремительные (восходящие, афферентные, чувствительные) проводящие пути, передающие импульсы от рецепторов, воспринимающих информацию из внешнего мира и внутренней среды организма в головной мозг, и центробежные (нисходящие, эфферентные, двигательные) пути, передающие импульсы от структур головного мозга к клеткам двигательных ядер черепных нервов и передних рогов спинного мозга (рис.).</w:t>
      </w:r>
    </w:p>
    <w:p w:rsidR="000A77A6" w:rsidRPr="00B31549" w:rsidRDefault="000A77A6" w:rsidP="00B31549">
      <w:pPr>
        <w:ind w:firstLine="709"/>
        <w:rPr>
          <w:lang w:eastAsia="ja-JP"/>
        </w:rPr>
      </w:pPr>
      <w:r w:rsidRPr="00B31549">
        <w:rPr>
          <w:lang w:eastAsia="ja-JP"/>
        </w:rPr>
        <w:t>К проводящим путям экстероцептивной чувствительности относятся латеральный и передний спиноталамические пути, проводящие пути органов чувств. Латеральный спиноталамический путь (болевой и температурной чувствительности) начинается от ложных униполярных клеток спинномозговых узлов (первый нейрон). Их периферические отростки входят в состав спинномозговых нервов и заканчиваются рецепторами в коже и слизистых оболочках. Центральные отростки образуют задние корешки и идут в спинной мозг, оканчиваясь на клетках задних рогов (второй нейрон). Отростки вторых нейронов через белую спайку спинного мозга переходят на противоположную сторону (образуют перекрест), включаются в состав спиноталамического пучка и поднимаются в продолговатый мозг в составе бокового канатика. Там они прилежат с латеральной стоны к медиальной петле, образуя спинномозговую петлю, и идут через продолговатый мозг, покрышку моста и ножек мозга к клеткам вентролатерального ядра таламуса (третий нейрон). Отростки клеток ядра таламуса составляют таламокортикальный пучок, проходящий через заднюю ножку внутренней капсулы к коре постцентральной извилины, где находится корковый конец анализатора общей чувствительности. Передний спиноталамический путь — проводящий путь осязания и давления, рецепторы которого располагаются в коже, а первые нейроны — в спинномозговых узлах. Их центральные ростки в составе задних корешков входят в спинной мозг и оканчиваются на клетках заднего рога (второй нейрон). Отростки вторых нейронов через белую спайку спинного мозга переходят в передний канатик противоположной стороны, образуя перекрест, присоединяются к спиноталамическому пучку, в составе которого идут в продолговатый мозг. В головном мозге этот путь проходит вместе с латеральным спинномозговым трактом в составе латеральной части медиальной петли под названием спиномозговой петли. Третий нейрон этого типа — клетки вентролатерального ядра таламуса. Часть волокон, проводящих тактильную чувствительность, не образует перекреста и следует в головной мозг в заднем канатике вместе с тонким и клиновидным пучками. Передний и латеральный спиноталамические пути нередко объединяют в один спиноталамический пучок, в котором волокна, идущие от рецепторов, воспринимающих давление, проходят в переднем канатике ближе к средней линии. Латеральнее расположены волокна, проводящие чувство осязания, а затем проводящие чувство боли и температуру. К этой же группе относятся проводящие пути органов чувств.</w:t>
      </w:r>
    </w:p>
    <w:p w:rsidR="000A77A6" w:rsidRPr="00B31549" w:rsidRDefault="000A77A6" w:rsidP="00B31549">
      <w:pPr>
        <w:ind w:firstLine="709"/>
        <w:rPr>
          <w:lang w:eastAsia="ja-JP"/>
        </w:rPr>
      </w:pPr>
      <w:r w:rsidRPr="00B31549">
        <w:rPr>
          <w:lang w:eastAsia="ja-JP"/>
        </w:rPr>
        <w:t>Пути проприоцептивной чувствительности (мышечно-суставного чувства) направляются к коре полушарий большого мозга и в мозжечок, регулирующий координацию движений. Проводящий путь проприоцептивной чувствительности, идущий к коре большого мозга, в разных своих частях получил разные названия. В спином мозге он проходит в заднем канатике, где образует тонкий пучок (пучок Голля). который передает импульсы от нижних конечностей и нижней половины туловища, и латерально расположенный клиновидный пучок (пучок Бурдаха), несущий импульсы от верхней половины туловища и верхних конечностей. Оба проводящих пути заканчиваются на клетках одноименных ядер в продолговатом мозге, где расположены вторые нейроны. Отростки вторых нейрнов в продолговатом мозге образуют перекрест медиальных петель, а затем в пределах ствола головного мозга формируют бульботаламический путь, получивший название медиальной петли. Часть волокон второго нейрона по выходе из тонкого и клиновидного ядер сгибается кнаружи и образует наружные дорсальные и вентральные дугообразные волокна, которые следуют через нижние мозжечковые ножки к коре червя мозжечка. Медиальная петля проходит в покрышке (задней части) моста и среднего мозга, ее волокна заканчивается в таламусе на клетках вентролатерального ядра таламуса (третий нейрон), отростки третьих нейронов (таламотеменные волокна) проходят в задней ножке внутренней капсулы и направляются в кору большого мозга в постцентральную извилину.</w:t>
      </w:r>
      <w:bookmarkStart w:id="0" w:name="_GoBack"/>
      <w:bookmarkEnd w:id="0"/>
    </w:p>
    <w:sectPr w:rsidR="000A77A6" w:rsidRPr="00B31549" w:rsidSect="00B31549">
      <w:footerReference w:type="even" r:id="rId6"/>
      <w:footerReference w:type="default" r:id="rId7"/>
      <w:pgSz w:w="11906" w:h="16838"/>
      <w:pgMar w:top="1134" w:right="851" w:bottom="1134" w:left="1701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430" w:rsidRDefault="00CD2430">
      <w:r>
        <w:separator/>
      </w:r>
    </w:p>
  </w:endnote>
  <w:endnote w:type="continuationSeparator" w:id="0">
    <w:p w:rsidR="00CD2430" w:rsidRDefault="00CD2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7A6" w:rsidRDefault="000A77A6" w:rsidP="00726F05">
    <w:pPr>
      <w:pStyle w:val="aa"/>
      <w:framePr w:wrap="around" w:vAnchor="text" w:hAnchor="margin" w:xAlign="right" w:y="1"/>
      <w:rPr>
        <w:rStyle w:val="ac"/>
      </w:rPr>
    </w:pPr>
  </w:p>
  <w:p w:rsidR="000A77A6" w:rsidRDefault="000A77A6" w:rsidP="000A77A6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7A6" w:rsidRDefault="00205295" w:rsidP="00726F05">
    <w:pPr>
      <w:pStyle w:val="aa"/>
      <w:framePr w:wrap="around" w:vAnchor="text" w:hAnchor="margin" w:xAlign="right" w:y="1"/>
      <w:rPr>
        <w:rStyle w:val="ac"/>
      </w:rPr>
    </w:pPr>
    <w:r>
      <w:rPr>
        <w:rStyle w:val="ac"/>
        <w:noProof/>
      </w:rPr>
      <w:t>12</w:t>
    </w:r>
  </w:p>
  <w:p w:rsidR="000A77A6" w:rsidRDefault="000A77A6" w:rsidP="000A77A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430" w:rsidRDefault="00CD2430">
      <w:r>
        <w:separator/>
      </w:r>
    </w:p>
  </w:footnote>
  <w:footnote w:type="continuationSeparator" w:id="0">
    <w:p w:rsidR="00CD2430" w:rsidRDefault="00CD2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77A6"/>
    <w:rsid w:val="0002017D"/>
    <w:rsid w:val="00075E51"/>
    <w:rsid w:val="00081D3A"/>
    <w:rsid w:val="000A77A6"/>
    <w:rsid w:val="00181D3D"/>
    <w:rsid w:val="00205295"/>
    <w:rsid w:val="002345DE"/>
    <w:rsid w:val="00236F6A"/>
    <w:rsid w:val="00341744"/>
    <w:rsid w:val="00381487"/>
    <w:rsid w:val="003C0A52"/>
    <w:rsid w:val="003C7740"/>
    <w:rsid w:val="004A128E"/>
    <w:rsid w:val="004E7E30"/>
    <w:rsid w:val="00531D67"/>
    <w:rsid w:val="006A7000"/>
    <w:rsid w:val="00726F05"/>
    <w:rsid w:val="00803748"/>
    <w:rsid w:val="00867018"/>
    <w:rsid w:val="008C246B"/>
    <w:rsid w:val="00907A75"/>
    <w:rsid w:val="00A21F79"/>
    <w:rsid w:val="00B31549"/>
    <w:rsid w:val="00B4418C"/>
    <w:rsid w:val="00B468F5"/>
    <w:rsid w:val="00BB7893"/>
    <w:rsid w:val="00C03168"/>
    <w:rsid w:val="00C71F05"/>
    <w:rsid w:val="00CD2430"/>
    <w:rsid w:val="00CF66AA"/>
    <w:rsid w:val="00D33C8A"/>
    <w:rsid w:val="00D70EFE"/>
    <w:rsid w:val="00ED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72D70B-0C50-417D-B6FF-CB27F43A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6A7000"/>
    <w:pPr>
      <w:spacing w:line="360" w:lineRule="auto"/>
      <w:ind w:firstLine="720"/>
      <w:jc w:val="both"/>
    </w:pPr>
    <w:rPr>
      <w:spacing w:val="16"/>
      <w:sz w:val="28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803748"/>
    <w:pPr>
      <w:keepNext/>
      <w:pageBreakBefore/>
      <w:widowControl w:val="0"/>
      <w:suppressAutoHyphens/>
      <w:ind w:firstLine="709"/>
      <w:jc w:val="center"/>
      <w:outlineLvl w:val="0"/>
    </w:pPr>
    <w:rPr>
      <w:rFonts w:eastAsia="MS Mincho" w:cs="Arial"/>
      <w:b/>
      <w:bCs/>
      <w:kern w:val="32"/>
      <w:sz w:val="32"/>
      <w:szCs w:val="32"/>
      <w:lang w:eastAsia="ja-JP"/>
    </w:rPr>
  </w:style>
  <w:style w:type="paragraph" w:styleId="2">
    <w:name w:val="heading 2"/>
    <w:basedOn w:val="a"/>
    <w:next w:val="a"/>
    <w:link w:val="20"/>
    <w:autoRedefine/>
    <w:uiPriority w:val="9"/>
    <w:qFormat/>
    <w:rsid w:val="00075E51"/>
    <w:pPr>
      <w:keepNext/>
      <w:spacing w:before="240" w:after="60"/>
      <w:ind w:firstLine="0"/>
      <w:jc w:val="center"/>
      <w:outlineLvl w:val="1"/>
    </w:pPr>
    <w:rPr>
      <w:rFonts w:cs="Arial"/>
      <w:b/>
      <w:bCs/>
      <w:i/>
      <w:iCs/>
    </w:rPr>
  </w:style>
  <w:style w:type="paragraph" w:styleId="3">
    <w:name w:val="heading 3"/>
    <w:basedOn w:val="a"/>
    <w:next w:val="a"/>
    <w:link w:val="30"/>
    <w:autoRedefine/>
    <w:uiPriority w:val="9"/>
    <w:qFormat/>
    <w:rsid w:val="00075E51"/>
    <w:pPr>
      <w:keepNext/>
      <w:spacing w:before="240" w:after="60"/>
      <w:ind w:firstLine="0"/>
      <w:jc w:val="center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pacing w:val="16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pacing w:val="16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pacing w:val="16"/>
      <w:sz w:val="26"/>
      <w:szCs w:val="26"/>
    </w:rPr>
  </w:style>
  <w:style w:type="paragraph" w:customStyle="1" w:styleId="a3">
    <w:name w:val="Стиль По центру"/>
    <w:basedOn w:val="a"/>
    <w:autoRedefine/>
    <w:rsid w:val="003C0A52"/>
    <w:pPr>
      <w:jc w:val="center"/>
    </w:pPr>
    <w:rPr>
      <w:szCs w:val="20"/>
    </w:rPr>
  </w:style>
  <w:style w:type="paragraph" w:customStyle="1" w:styleId="0">
    <w:name w:val="Стиль Первая строка:  0 см Междустр.интервал:  одинарный"/>
    <w:basedOn w:val="a"/>
    <w:autoRedefine/>
    <w:rsid w:val="003C0A52"/>
    <w:pPr>
      <w:spacing w:line="240" w:lineRule="auto"/>
      <w:ind w:firstLine="0"/>
    </w:pPr>
    <w:rPr>
      <w:szCs w:val="20"/>
    </w:rPr>
  </w:style>
  <w:style w:type="paragraph" w:customStyle="1" w:styleId="a4">
    <w:name w:val="По правому краю"/>
    <w:basedOn w:val="a"/>
    <w:autoRedefine/>
    <w:rsid w:val="00CF66AA"/>
    <w:pPr>
      <w:jc w:val="right"/>
    </w:pPr>
    <w:rPr>
      <w:szCs w:val="20"/>
    </w:rPr>
  </w:style>
  <w:style w:type="character" w:customStyle="1" w:styleId="a5">
    <w:name w:val="Полужирный"/>
    <w:rsid w:val="00D33C8A"/>
    <w:rPr>
      <w:rFonts w:cs="Times New Roman"/>
      <w:b/>
      <w:bCs/>
    </w:rPr>
  </w:style>
  <w:style w:type="paragraph" w:styleId="a6">
    <w:name w:val="Plain Text"/>
    <w:basedOn w:val="a"/>
    <w:link w:val="a7"/>
    <w:autoRedefine/>
    <w:uiPriority w:val="99"/>
    <w:rsid w:val="004A128E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uiPriority w:val="99"/>
    <w:semiHidden/>
    <w:rPr>
      <w:rFonts w:ascii="Courier New" w:hAnsi="Courier New" w:cs="Courier New"/>
      <w:spacing w:val="16"/>
    </w:rPr>
  </w:style>
  <w:style w:type="paragraph" w:customStyle="1" w:styleId="00">
    <w:name w:val="Стиль Стиль По центру + Первая строка:  0 см"/>
    <w:basedOn w:val="a3"/>
    <w:autoRedefine/>
    <w:rsid w:val="00867018"/>
    <w:pPr>
      <w:ind w:firstLine="0"/>
    </w:pPr>
  </w:style>
  <w:style w:type="paragraph" w:customStyle="1" w:styleId="TimesNewRomanCyr">
    <w:name w:val="Стиль Текст + (латиница) Times New Roman Cyr По центру Междустр.и..."/>
    <w:basedOn w:val="a6"/>
    <w:autoRedefine/>
    <w:rsid w:val="0002017D"/>
    <w:pPr>
      <w:widowControl w:val="0"/>
      <w:tabs>
        <w:tab w:val="left" w:pos="1980"/>
      </w:tabs>
      <w:spacing w:line="240" w:lineRule="auto"/>
      <w:jc w:val="center"/>
    </w:pPr>
    <w:rPr>
      <w:rFonts w:ascii="Times New Roman" w:hAnsi="Times New Roman" w:cs="Times New Roman"/>
      <w:lang w:val="uk-UA" w:eastAsia="ja-JP"/>
    </w:rPr>
  </w:style>
  <w:style w:type="paragraph" w:styleId="a8">
    <w:name w:val="Document Map"/>
    <w:basedOn w:val="a"/>
    <w:link w:val="a9"/>
    <w:uiPriority w:val="99"/>
    <w:semiHidden/>
    <w:rsid w:val="000A77A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rPr>
      <w:rFonts w:ascii="Tahoma" w:hAnsi="Tahoma" w:cs="Tahoma"/>
      <w:spacing w:val="16"/>
      <w:sz w:val="16"/>
      <w:szCs w:val="16"/>
    </w:rPr>
  </w:style>
  <w:style w:type="paragraph" w:styleId="aa">
    <w:name w:val="footer"/>
    <w:basedOn w:val="a"/>
    <w:link w:val="ab"/>
    <w:uiPriority w:val="99"/>
    <w:rsid w:val="000A77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pacing w:val="16"/>
      <w:sz w:val="28"/>
      <w:szCs w:val="28"/>
    </w:rPr>
  </w:style>
  <w:style w:type="character" w:styleId="ac">
    <w:name w:val="page number"/>
    <w:uiPriority w:val="99"/>
    <w:rsid w:val="000A77A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ladimir\Application%20Data\Microsoft\&#1064;&#1072;&#1073;&#1083;&#1086;&#1085;&#1099;\&#1053;&#1072;%20&#1090;&#1077;&#1082;&#1089;&#1090;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 текст2.dot</Template>
  <TotalTime>0</TotalTime>
  <Pages>1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ICGW.group</Company>
  <LinksUpToDate>false</LinksUpToDate>
  <CharactersWithSpaces>9783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Vladimir Nikolaev</dc:creator>
  <cp:keywords/>
  <dc:description/>
  <cp:lastModifiedBy>admin</cp:lastModifiedBy>
  <cp:revision>2</cp:revision>
  <cp:lastPrinted>2007-01-27T08:53:00Z</cp:lastPrinted>
  <dcterms:created xsi:type="dcterms:W3CDTF">2014-03-02T14:55:00Z</dcterms:created>
  <dcterms:modified xsi:type="dcterms:W3CDTF">2014-03-02T14:55:00Z</dcterms:modified>
</cp:coreProperties>
</file>