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DB" w:rsidRDefault="00CB49DB">
      <w:pPr>
        <w:pStyle w:val="a3"/>
      </w:pPr>
      <w:r>
        <w:t xml:space="preserve">Chaos In The Currency Markets : Currency Crisis Of The EMS Essay, Research Paper </w:t>
      </w:r>
    </w:p>
    <w:p w:rsidR="00CB49DB" w:rsidRDefault="00CB49DB">
      <w:pPr>
        <w:pStyle w:val="a3"/>
      </w:pPr>
      <w:r>
        <w:t xml:space="preserve">Chaos in The Currency Markets : Currency Crisis of The EMS </w:t>
      </w:r>
    </w:p>
    <w:p w:rsidR="00CB49DB" w:rsidRDefault="00CB49DB">
      <w:pPr>
        <w:pStyle w:val="a3"/>
      </w:pPr>
      <w:r>
        <w:t xml:space="preserve">1. What does the crisis of September 1992 tell you about the relative abilities </w:t>
      </w:r>
    </w:p>
    <w:p w:rsidR="00CB49DB" w:rsidRDefault="00CB49DB">
      <w:pPr>
        <w:pStyle w:val="a3"/>
      </w:pPr>
      <w:r>
        <w:t xml:space="preserve">of currency markets and national governments to influence exchange rates? </w:t>
      </w:r>
    </w:p>
    <w:p w:rsidR="00CB49DB" w:rsidRDefault="00CB49DB">
      <w:pPr>
        <w:pStyle w:val="a3"/>
      </w:pPr>
      <w:r>
        <w:t xml:space="preserve">The currency markets and national governments both have abilities to </w:t>
      </w:r>
    </w:p>
    <w:p w:rsidR="00CB49DB" w:rsidRDefault="00CB49DB">
      <w:pPr>
        <w:pStyle w:val="a3"/>
      </w:pPr>
      <w:r>
        <w:t xml:space="preserve">influence exchange rates. Like other financial markets, foreign exchange markets </w:t>
      </w:r>
    </w:p>
    <w:p w:rsidR="00CB49DB" w:rsidRDefault="00CB49DB">
      <w:pPr>
        <w:pStyle w:val="a3"/>
      </w:pPr>
      <w:r>
        <w:t xml:space="preserve">react to any news that may have a future effect. Speculators are the part of the </w:t>
      </w:r>
    </w:p>
    <w:p w:rsidR="00CB49DB" w:rsidRDefault="00CB49DB">
      <w:pPr>
        <w:pStyle w:val="a3"/>
      </w:pPr>
      <w:r>
        <w:t xml:space="preserve">currency markets that take currency positions based on anticipated interest rate </w:t>
      </w:r>
    </w:p>
    <w:p w:rsidR="00CB49DB" w:rsidRDefault="00CB49DB">
      <w:pPr>
        <w:pStyle w:val="a3"/>
      </w:pPr>
      <w:r>
        <w:t xml:space="preserve">movements in various countries. Day-to-day speculation on future exchange rate </w:t>
      </w:r>
    </w:p>
    <w:p w:rsidR="00CB49DB" w:rsidRDefault="00CB49DB">
      <w:pPr>
        <w:pStyle w:val="a3"/>
      </w:pPr>
      <w:r>
        <w:t xml:space="preserve">movements is commonly driven by signals of future interest rate movements. By </w:t>
      </w:r>
    </w:p>
    <w:p w:rsidR="00CB49DB" w:rsidRDefault="00CB49DB">
      <w:pPr>
        <w:pStyle w:val="a3"/>
      </w:pPr>
      <w:r>
        <w:t xml:space="preserve">using the signal, speculators usually take the position before the things </w:t>
      </w:r>
    </w:p>
    <w:p w:rsidR="00CB49DB" w:rsidRDefault="00CB49DB">
      <w:pPr>
        <w:pStyle w:val="a3"/>
      </w:pPr>
      <w:r>
        <w:t xml:space="preserve">actually occurred. Sometime, if high power enough, the speculators position can </w:t>
      </w:r>
    </w:p>
    <w:p w:rsidR="00CB49DB" w:rsidRDefault="00CB49DB">
      <w:pPr>
        <w:pStyle w:val="a3"/>
      </w:pPr>
      <w:r>
        <w:t xml:space="preserve">influence the exchange rate movement. The government controls is one of the </w:t>
      </w:r>
    </w:p>
    <w:p w:rsidR="00CB49DB" w:rsidRDefault="00CB49DB">
      <w:pPr>
        <w:pStyle w:val="a3"/>
      </w:pPr>
      <w:r>
        <w:t xml:space="preserve">factors affecting exchange rate. The government can influence the equilibrium </w:t>
      </w:r>
    </w:p>
    <w:p w:rsidR="00CB49DB" w:rsidRDefault="00CB49DB">
      <w:pPr>
        <w:pStyle w:val="a3"/>
      </w:pPr>
      <w:r>
        <w:t xml:space="preserve">exchange rate in many way, including direct intervening (buying and selling </w:t>
      </w:r>
    </w:p>
    <w:p w:rsidR="00CB49DB" w:rsidRDefault="00CB49DB">
      <w:pPr>
        <w:pStyle w:val="a3"/>
      </w:pPr>
      <w:r>
        <w:t xml:space="preserve">currencies) in the foreign exchange markets and indirect intervening by </w:t>
      </w:r>
    </w:p>
    <w:p w:rsidR="00CB49DB" w:rsidRDefault="00CB49DB">
      <w:pPr>
        <w:pStyle w:val="a3"/>
      </w:pPr>
      <w:r>
        <w:t xml:space="preserve">affecting macro variables such as interest rates. </w:t>
      </w:r>
    </w:p>
    <w:p w:rsidR="00CB49DB" w:rsidRDefault="00CB49DB">
      <w:pPr>
        <w:pStyle w:val="a3"/>
      </w:pPr>
      <w:r>
        <w:t xml:space="preserve">2. What does the crisis of September 1992 tell you about the weakness of fixed </w:t>
      </w:r>
    </w:p>
    <w:p w:rsidR="00CB49DB" w:rsidRDefault="00CB49DB">
      <w:pPr>
        <w:pStyle w:val="a3"/>
      </w:pPr>
      <w:r>
        <w:t xml:space="preserve">exchange rate regimes? </w:t>
      </w:r>
    </w:p>
    <w:p w:rsidR="00CB49DB" w:rsidRDefault="00CB49DB">
      <w:pPr>
        <w:pStyle w:val="a3"/>
      </w:pPr>
      <w:r>
        <w:t xml:space="preserve">From European currency crisis of September 1992, it shows us that there </w:t>
      </w:r>
    </w:p>
    <w:p w:rsidR="00CB49DB" w:rsidRDefault="00CB49DB">
      <w:pPr>
        <w:pStyle w:val="a3"/>
      </w:pPr>
      <w:r>
        <w:t xml:space="preserve">are weakness of the fixed exchange rate system. When exchange rate are tied, a </w:t>
      </w:r>
    </w:p>
    <w:p w:rsidR="00CB49DB" w:rsidRDefault="00CB49DB">
      <w:pPr>
        <w:pStyle w:val="a3"/>
      </w:pPr>
      <w:r>
        <w:t xml:space="preserve">high interest rate in one country has a strong influence on interest rates in </w:t>
      </w:r>
    </w:p>
    <w:p w:rsidR="00CB49DB" w:rsidRDefault="00CB49DB">
      <w:pPr>
        <w:pStyle w:val="a3"/>
      </w:pPr>
      <w:r>
        <w:t xml:space="preserve">the other countries. Funds will flow to the country with a more attractive </w:t>
      </w:r>
    </w:p>
    <w:p w:rsidR="00CB49DB" w:rsidRDefault="00CB49DB">
      <w:pPr>
        <w:pStyle w:val="a3"/>
      </w:pPr>
      <w:r>
        <w:t xml:space="preserve">interest rate, which reduces the supply of fund in the other countries and </w:t>
      </w:r>
    </w:p>
    <w:p w:rsidR="00CB49DB" w:rsidRDefault="00CB49DB">
      <w:pPr>
        <w:pStyle w:val="a3"/>
      </w:pPr>
      <w:r>
        <w:t xml:space="preserve">places upward pressure on their interest rates. The flow of fund would continue </w:t>
      </w:r>
    </w:p>
    <w:p w:rsidR="00CB49DB" w:rsidRDefault="00CB49DB">
      <w:pPr>
        <w:pStyle w:val="a3"/>
      </w:pPr>
      <w:r>
        <w:t xml:space="preserve">until the interest rate differential has been eliminated or reduced. This </w:t>
      </w:r>
    </w:p>
    <w:p w:rsidR="00CB49DB" w:rsidRDefault="00CB49DB">
      <w:pPr>
        <w:pStyle w:val="a3"/>
      </w:pPr>
      <w:r>
        <w:t xml:space="preserve">process would not necessarily apply to countries outside ERM that do not in the </w:t>
      </w:r>
    </w:p>
    <w:p w:rsidR="00CB49DB" w:rsidRDefault="00CB49DB">
      <w:pPr>
        <w:pStyle w:val="a3"/>
      </w:pPr>
      <w:r>
        <w:t xml:space="preserve">fixed exchange rate system, because the exchange rate risk may discourage the </w:t>
      </w:r>
    </w:p>
    <w:p w:rsidR="00CB49DB" w:rsidRDefault="00CB49DB">
      <w:pPr>
        <w:pStyle w:val="a3"/>
      </w:pPr>
      <w:r>
        <w:t xml:space="preserve">flow of funds to the countries with relatively high interest rate. However, </w:t>
      </w:r>
    </w:p>
    <w:p w:rsidR="00CB49DB" w:rsidRDefault="00CB49DB">
      <w:pPr>
        <w:pStyle w:val="a3"/>
      </w:pPr>
      <w:r>
        <w:t xml:space="preserve">since the ERM requires central banks to maintain the exchange rates between </w:t>
      </w:r>
    </w:p>
    <w:p w:rsidR="00CB49DB" w:rsidRDefault="00CB49DB">
      <w:pPr>
        <w:pStyle w:val="a3"/>
      </w:pPr>
      <w:r>
        <w:t xml:space="preserve">currencies within specified boundaries, investors moving funds among the </w:t>
      </w:r>
    </w:p>
    <w:p w:rsidR="00CB49DB" w:rsidRDefault="00CB49DB">
      <w:pPr>
        <w:pStyle w:val="a3"/>
      </w:pPr>
      <w:r>
        <w:t xml:space="preserve">participating European countries are less concerned about exchange rate risk. </w:t>
      </w:r>
    </w:p>
    <w:p w:rsidR="00CB49DB" w:rsidRDefault="00CB49DB">
      <w:pPr>
        <w:pStyle w:val="a3"/>
      </w:pPr>
      <w:r>
        <w:t xml:space="preserve">3. Assess the impact of the events of September 1992 on the EU ’s ability to </w:t>
      </w:r>
    </w:p>
    <w:p w:rsidR="00CB49DB" w:rsidRDefault="00CB49DB">
      <w:pPr>
        <w:pStyle w:val="a3"/>
      </w:pPr>
      <w:r>
        <w:t xml:space="preserve">establish a common currency by 1999. </w:t>
      </w:r>
    </w:p>
    <w:p w:rsidR="00CB49DB" w:rsidRDefault="00CB49DB">
      <w:pPr>
        <w:pStyle w:val="a3"/>
      </w:pPr>
      <w:r>
        <w:t xml:space="preserve">A major concern of a common currency is based on the concept of a single </w:t>
      </w:r>
    </w:p>
    <w:p w:rsidR="00CB49DB" w:rsidRDefault="00CB49DB">
      <w:pPr>
        <w:pStyle w:val="a3"/>
      </w:pPr>
      <w:r>
        <w:t xml:space="preserve">European monetary policy. Each country’s government may prefer to implement its </w:t>
      </w:r>
    </w:p>
    <w:p w:rsidR="00CB49DB" w:rsidRDefault="00CB49DB">
      <w:pPr>
        <w:pStyle w:val="a3"/>
      </w:pPr>
      <w:r>
        <w:t xml:space="preserve">own monetary policy. It would have to adapt to a system in which it had only </w:t>
      </w:r>
    </w:p>
    <w:p w:rsidR="00CB49DB" w:rsidRDefault="00CB49DB">
      <w:pPr>
        <w:pStyle w:val="a3"/>
      </w:pPr>
      <w:r>
        <w:t xml:space="preserve">partial input to the European monetary policy that would be implemented in all </w:t>
      </w:r>
    </w:p>
    <w:p w:rsidR="00CB49DB" w:rsidRDefault="00CB49DB">
      <w:pPr>
        <w:pStyle w:val="a3"/>
      </w:pPr>
      <w:r>
        <w:t xml:space="preserve">European countries, including its own. The system would be alike to that used in </w:t>
      </w:r>
    </w:p>
    <w:p w:rsidR="00CB49DB" w:rsidRDefault="00CB49DB">
      <w:pPr>
        <w:pStyle w:val="a3"/>
      </w:pPr>
      <w:r>
        <w:t xml:space="preserve">the U.S., where there is a single currency across states. Just as the monetary </w:t>
      </w:r>
    </w:p>
    <w:p w:rsidR="00CB49DB" w:rsidRDefault="00CB49DB">
      <w:pPr>
        <w:pStyle w:val="a3"/>
      </w:pPr>
      <w:r>
        <w:t xml:space="preserve">policy in the U.S. cannot be separated across different states, European </w:t>
      </w:r>
    </w:p>
    <w:p w:rsidR="00CB49DB" w:rsidRDefault="00CB49DB">
      <w:pPr>
        <w:pStyle w:val="a3"/>
      </w:pPr>
      <w:r>
        <w:t xml:space="preserve">monetary policy with a single European currency could not be separated across </w:t>
      </w:r>
    </w:p>
    <w:p w:rsidR="00CB49DB" w:rsidRDefault="00CB49DB">
      <w:pPr>
        <w:pStyle w:val="a3"/>
      </w:pPr>
      <w:r>
        <w:t xml:space="preserve">European countries. While country governments may disagree on the ideal monetary </w:t>
      </w:r>
    </w:p>
    <w:p w:rsidR="00CB49DB" w:rsidRDefault="00CB49DB">
      <w:pPr>
        <w:pStyle w:val="a3"/>
      </w:pPr>
      <w:r>
        <w:t xml:space="preserve">policy to enhance their local economies, they would all have to agree on a </w:t>
      </w:r>
    </w:p>
    <w:p w:rsidR="00CB49DB" w:rsidRDefault="00CB49DB">
      <w:pPr>
        <w:pStyle w:val="a3"/>
      </w:pPr>
      <w:r>
        <w:t xml:space="preserve">single European monetary policy. Any given policy used in a particular period </w:t>
      </w:r>
    </w:p>
    <w:p w:rsidR="00CB49DB" w:rsidRDefault="00CB49DB">
      <w:pPr>
        <w:pStyle w:val="a3"/>
      </w:pPr>
      <w:r>
        <w:t xml:space="preserve">may enhance some countries and adversely affect others. </w:t>
      </w:r>
    </w:p>
    <w:p w:rsidR="00CB49DB" w:rsidRDefault="00CB49DB">
      <w:pPr>
        <w:pStyle w:val="a3"/>
      </w:pPr>
      <w:r>
        <w:t xml:space="preserve">There are some other concerns that could prevent the implementation of a </w:t>
      </w:r>
    </w:p>
    <w:p w:rsidR="00CB49DB" w:rsidRDefault="00CB49DB">
      <w:pPr>
        <w:pStyle w:val="a3"/>
      </w:pPr>
      <w:r>
        <w:t xml:space="preserve">single currency. For example, at what exchange rate would all currencies be cash </w:t>
      </w:r>
    </w:p>
    <w:p w:rsidR="00CB49DB" w:rsidRDefault="00CB49DB">
      <w:pPr>
        <w:pStyle w:val="a3"/>
      </w:pPr>
      <w:r>
        <w:t xml:space="preserve">in to be exchanged for the common currency to be used? (think about the trouble </w:t>
      </w:r>
    </w:p>
    <w:p w:rsidR="00CB49DB" w:rsidRDefault="00CB49DB">
      <w:pPr>
        <w:pStyle w:val="a3"/>
      </w:pPr>
      <w:r>
        <w:t xml:space="preserve">after reunification of Germany). It would be difficult to reach agreement on </w:t>
      </w:r>
    </w:p>
    <w:p w:rsidR="00CB49DB" w:rsidRDefault="00CB49DB">
      <w:pPr>
        <w:pStyle w:val="a3"/>
      </w:pPr>
      <w:r>
        <w:t xml:space="preserve">this question for each European country’s home currency. Also, some economists </w:t>
      </w:r>
    </w:p>
    <w:p w:rsidR="00CB49DB" w:rsidRDefault="00CB49DB">
      <w:pPr>
        <w:pStyle w:val="a3"/>
      </w:pPr>
      <w:r>
        <w:t xml:space="preserve">believe that changing exchange rates serve as a stabilizer for international </w:t>
      </w:r>
    </w:p>
    <w:p w:rsidR="00CB49DB" w:rsidRDefault="00CB49DB">
      <w:pPr>
        <w:pStyle w:val="a3"/>
      </w:pPr>
      <w:r>
        <w:t xml:space="preserve">trade. Thus, the lack of an exchange rate mechanism could possibly cause greater </w:t>
      </w:r>
    </w:p>
    <w:p w:rsidR="00CB49DB" w:rsidRDefault="00CB49DB">
      <w:pPr>
        <w:pStyle w:val="a3"/>
      </w:pPr>
      <w:r>
        <w:t xml:space="preserve">trade imbalances between countries. </w:t>
      </w:r>
    </w:p>
    <w:p w:rsidR="00CB49DB" w:rsidRDefault="00CB49DB">
      <w:pPr>
        <w:pStyle w:val="a3"/>
      </w:pPr>
      <w:r>
        <w:t xml:space="preserve">4. The crisis of September 1992 occurred because the ERM system was too </w:t>
      </w:r>
    </w:p>
    <w:p w:rsidR="00CB49DB" w:rsidRDefault="00CB49DB">
      <w:pPr>
        <w:pStyle w:val="a3"/>
      </w:pPr>
      <w:r>
        <w:t xml:space="preserve">inflexible. Discuss. </w:t>
      </w:r>
    </w:p>
    <w:p w:rsidR="00CB49DB" w:rsidRDefault="00CB49DB">
      <w:pPr>
        <w:pStyle w:val="a3"/>
      </w:pPr>
      <w:r>
        <w:t xml:space="preserve">The inflexible system was not the main reason. The main reason is </w:t>
      </w:r>
    </w:p>
    <w:p w:rsidR="00CB49DB" w:rsidRDefault="00CB49DB">
      <w:pPr>
        <w:pStyle w:val="a3"/>
      </w:pPr>
      <w:r>
        <w:t xml:space="preserve">because there are too different monetary policies among the member of ERM. The </w:t>
      </w:r>
    </w:p>
    <w:p w:rsidR="00CB49DB" w:rsidRDefault="00CB49DB">
      <w:pPr>
        <w:pStyle w:val="a3"/>
      </w:pPr>
      <w:r>
        <w:t xml:space="preserve">German government was more concern about inflation and less concerned about </w:t>
      </w:r>
    </w:p>
    <w:p w:rsidR="00CB49DB" w:rsidRDefault="00CB49DB">
      <w:pPr>
        <w:pStyle w:val="a3"/>
      </w:pPr>
      <w:r>
        <w:t xml:space="preserve">unemployment because its economy was relatively strong. On the other hand, other </w:t>
      </w:r>
    </w:p>
    <w:p w:rsidR="00CB49DB" w:rsidRDefault="00CB49DB">
      <w:pPr>
        <w:pStyle w:val="a3"/>
      </w:pPr>
      <w:r>
        <w:t xml:space="preserve">European governments were more concerned about stimulating their economies to </w:t>
      </w:r>
    </w:p>
    <w:p w:rsidR="00CB49DB" w:rsidRDefault="00CB49DB">
      <w:pPr>
        <w:pStyle w:val="a3"/>
      </w:pPr>
      <w:r>
        <w:t xml:space="preserve">reduce their high unemployment levels. This argument was proved at the end of </w:t>
      </w:r>
    </w:p>
    <w:p w:rsidR="00CB49DB" w:rsidRDefault="00CB49DB">
      <w:pPr>
        <w:pStyle w:val="a3"/>
      </w:pPr>
      <w:r>
        <w:t xml:space="preserve">the crisis when Germany and France ?s government joined forces to defend the </w:t>
      </w:r>
    </w:p>
    <w:p w:rsidR="00CB49DB" w:rsidRDefault="00CB49DB">
      <w:pPr>
        <w:pStyle w:val="a3"/>
      </w:pPr>
      <w:r>
        <w:t xml:space="preserve">franc against speculative pressure. If all the member joined forces early the </w:t>
      </w:r>
    </w:p>
    <w:p w:rsidR="00CB49DB" w:rsidRDefault="00CB49DB">
      <w:pPr>
        <w:pStyle w:val="a3"/>
      </w:pPr>
      <w:r>
        <w:t xml:space="preserve">crisis may not occur. </w:t>
      </w:r>
    </w:p>
    <w:p w:rsidR="00CB49DB" w:rsidRDefault="00CB49DB">
      <w:pPr>
        <w:pStyle w:val="a3"/>
      </w:pPr>
      <w:r>
        <w:t xml:space="preserve">5. If you were an executive for a company that engages in substantial intra-EU </w:t>
      </w:r>
    </w:p>
    <w:p w:rsidR="00CB49DB" w:rsidRDefault="00CB49DB">
      <w:pPr>
        <w:pStyle w:val="a3"/>
      </w:pPr>
      <w:r>
        <w:t xml:space="preserve">trade, how would you react to the events of September 1992? </w:t>
      </w:r>
    </w:p>
    <w:p w:rsidR="00CB49DB" w:rsidRDefault="00CB49DB">
      <w:pPr>
        <w:pStyle w:val="a3"/>
      </w:pPr>
      <w:r>
        <w:t xml:space="preserve">Because the company engages in substantial intra-EU trade, the exchange </w:t>
      </w:r>
    </w:p>
    <w:p w:rsidR="00CB49DB" w:rsidRDefault="00CB49DB">
      <w:pPr>
        <w:pStyle w:val="a3"/>
      </w:pPr>
      <w:r>
        <w:t xml:space="preserve">rate risk is not the major issue-under fixed exchange rate system the exchange </w:t>
      </w:r>
    </w:p>
    <w:p w:rsidR="00CB49DB" w:rsidRDefault="00CB49DB">
      <w:pPr>
        <w:pStyle w:val="a3"/>
      </w:pPr>
      <w:r>
        <w:t xml:space="preserve">rate will fluctuate narrowly. A major concern is the interest rate movement. </w:t>
      </w:r>
    </w:p>
    <w:p w:rsidR="00CB49DB" w:rsidRDefault="00CB49DB">
      <w:pPr>
        <w:pStyle w:val="a3"/>
      </w:pPr>
      <w:r>
        <w:t xml:space="preserve">High interest rate results in high cost of capital to the company and slow </w:t>
      </w:r>
    </w:p>
    <w:p w:rsidR="00CB49DB" w:rsidRDefault="00CB49DB">
      <w:pPr>
        <w:pStyle w:val="a3"/>
      </w:pPr>
      <w:r>
        <w:t xml:space="preserve">growth economic. The problem will even more serious if the company have to pay </w:t>
      </w:r>
    </w:p>
    <w:p w:rsidR="00CB49DB" w:rsidRDefault="00CB49DB">
      <w:pPr>
        <w:pStyle w:val="a3"/>
      </w:pPr>
      <w:r>
        <w:t xml:space="preserve">floated rate liabilities in foreign currencies. The company should consider </w:t>
      </w:r>
    </w:p>
    <w:p w:rsidR="00CB49DB" w:rsidRDefault="00CB49DB">
      <w:pPr>
        <w:pStyle w:val="a3"/>
      </w:pPr>
      <w:r>
        <w:t xml:space="preserve">hedging against interest rate risk such as using interest rate swap or using </w:t>
      </w:r>
    </w:p>
    <w:p w:rsidR="00CB49DB" w:rsidRDefault="00CB49DB">
      <w:pPr>
        <w:pStyle w:val="a3"/>
      </w:pPr>
      <w:r>
        <w:t>fixed rate liabilities.</w:t>
      </w:r>
    </w:p>
    <w:p w:rsidR="00CB49DB" w:rsidRDefault="00CB49DB">
      <w:r>
        <w:br/>
      </w:r>
      <w:bookmarkStart w:id="0" w:name="_GoBack"/>
      <w:bookmarkEnd w:id="0"/>
    </w:p>
    <w:sectPr w:rsidR="00CB4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34B"/>
    <w:rsid w:val="004A31AC"/>
    <w:rsid w:val="0081734B"/>
    <w:rsid w:val="008F559B"/>
    <w:rsid w:val="00CB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8961-B3D2-4BAA-A6F8-18984489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Chaos In The Currency Markets Currency</vt:lpstr>
    </vt:vector>
  </TitlesOfParts>
  <Company>*</Company>
  <LinksUpToDate>false</LinksUpToDate>
  <CharactersWithSpaces>5465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Chaos In The Currency Markets Currency</dc:title>
  <dc:subject/>
  <dc:creator>dopol</dc:creator>
  <cp:keywords/>
  <dc:description/>
  <cp:lastModifiedBy>Irina</cp:lastModifiedBy>
  <cp:revision>2</cp:revision>
  <dcterms:created xsi:type="dcterms:W3CDTF">2014-08-23T05:08:00Z</dcterms:created>
  <dcterms:modified xsi:type="dcterms:W3CDTF">2014-08-23T05:08:00Z</dcterms:modified>
</cp:coreProperties>
</file>