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D04" w:rsidRPr="00795886" w:rsidRDefault="00DD3D04" w:rsidP="00DD3D04">
      <w:pPr>
        <w:spacing w:before="120" w:line="240" w:lineRule="auto"/>
        <w:ind w:firstLine="545"/>
        <w:jc w:val="center"/>
        <w:rPr>
          <w:b/>
          <w:bCs/>
          <w:sz w:val="32"/>
          <w:szCs w:val="32"/>
        </w:rPr>
      </w:pPr>
      <w:r w:rsidRPr="00795886">
        <w:rPr>
          <w:b/>
          <w:bCs/>
          <w:sz w:val="32"/>
          <w:szCs w:val="32"/>
        </w:rPr>
        <w:t>Иммунодефицит кошек</w:t>
      </w:r>
    </w:p>
    <w:p w:rsidR="00DD3D04" w:rsidRPr="00795886" w:rsidRDefault="00DD3D04" w:rsidP="00DD3D04">
      <w:pPr>
        <w:spacing w:before="120" w:line="240" w:lineRule="auto"/>
        <w:ind w:firstLine="545"/>
      </w:pPr>
      <w:r w:rsidRPr="00795886">
        <w:t>Самойлова Ирина, аспирантка кафедры ветеринарной патологии Российского Университета Дружбы Народов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Иммунодефицит кошек - тяжелое заболевание, вызываемое вирусом иммунодефицита кошек (ВИК или FIV от англ. feline immunodeficiency virus), поражающего иммунную и нервную системы. Болезнь характеризуется медленным, постепенным развитием, полиморфностью клинических проявлений, высокой летальностью. 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Вирус впервые был выделен в 1987 г. от группы кошек, содержащихся в питомнике севернокалифорнийского города Паталума (Педерсен и др., 1987г.). Затем вирус был обнаружен в Швейцарии и других европейских странах (Великобритания, Франция, Голландия). На сегодняшний день инфекция приобрела эндемический характер у кошек во всем мире. 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Вирус относят к семейству Retroviridae, к роду Lentivirus. Под эту систематику подводят также вирус иммунодефицита человека, что объясняется наличием общих черт, при их характерной видоспецифичности. Особенностью семейства Retroviridae является характерная морфология, наличие обратной транскриптазы (РНК- зависимой ДНК- полимеразы) внутри вириона, антигенная структура. Вирионы ретровирусов представляют собой частицы сферической формы диаметром 80-100 нм. Вирусам свойственна лабильность. При комнатной температуре они сохраняются до 4 суток. Кипячение быстро убивает их, а при нагревании до 60 градусов гибель происходит в течение 30 минут. Обработка спиртом, эфиром, гипохлоритом приводит к инактивации вирусов через 5-10 минут. К ультрафиолетовому облучению вирусы относительно устойчивы. </w:t>
      </w:r>
    </w:p>
    <w:p w:rsidR="00DD3D04" w:rsidRPr="00795886" w:rsidRDefault="00DD3D04" w:rsidP="00DD3D04">
      <w:pPr>
        <w:spacing w:before="120" w:line="240" w:lineRule="auto"/>
        <w:ind w:firstLine="545"/>
        <w:jc w:val="center"/>
        <w:rPr>
          <w:b/>
          <w:bCs/>
        </w:rPr>
      </w:pPr>
      <w:r w:rsidRPr="00795886">
        <w:rPr>
          <w:b/>
          <w:bCs/>
        </w:rPr>
        <w:t>Эпизоотологические данные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Риск передачи ВИК домашним кошкам, проживающим в обычной семье невелик, за исключением тех, которые находятся в частых контактах с бездомными особями. Клинические признаки инфекции проявляются очень медленно, и поэтому заболевание чаше регистрируется среди взрослых кошек. Наиболее часто заболевание проявляется клинически в возрасте от 6 до 10 лет. Таким образом, ВИК- инфекция представляет собой явный контраст по отношению к вирусной лейкемии кошек, которой подвержены молодые животные и которая наиболее часто проявляется в возрасте от 3 до 6 лет. В настоящее время предполагается, что носителями ВИК, в частности, в Великобритании являются от 1 до 2 % здоровых кошек и от 10 до 15 % животных, имеющих разную патологию. Инцидентность инфекции среди породистых кошек очень низкая и считается, что этот факт является следствием принятого лабораторного тестирования перед спариванием и отсутствия возможности для трансмисии, т.к. породистые кошки с меньшей вероятностью выходят на улицу и вступают в контакт с бездомными животными. Замечено, что в тех домах, где содержится несколько кошек и где животные инфицированы, ВИК- носителями являются до 20 %. Подобные же тенденции отмечены в США, в то время как в Японии и Австралии степень распространения инфекции значительно выше, возможно вследствие большего числа бездомных животных. </w:t>
      </w:r>
    </w:p>
    <w:p w:rsidR="00DD3D04" w:rsidRPr="00795886" w:rsidRDefault="00DD3D04" w:rsidP="00DD3D04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>Горизонтальная передача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>Наиболее распространенным путем является передача через инфицированную слюну, при укусах во время кошачьих драк. Вследствие этого, заболевание наиболее часто встречается среди бездомных и распространение среди самцов превышает таковое среди самок в соотношении 2-3 к 1, что отражает повышенную степень агрессии, существующую между самцами. Вирус неустойчив и для успешной передачи требуется его значительное количество. Однако, иногда, достаточно и одного укуса. Данные о передаче половым путем в естественных условиях неизвестны.</w:t>
      </w:r>
    </w:p>
    <w:p w:rsidR="00DD3D04" w:rsidRPr="00795886" w:rsidRDefault="00DD3D04" w:rsidP="00DD3D04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>Вертикальная передача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Случаи перинатальной передачи зафиксированы, хотя остается неясным, когда именно происходит контактирование с вирусом - при вынашивании, родах или отъеме. В любом случае, этот способ не считается эпизоотологически значимым. </w:t>
      </w:r>
    </w:p>
    <w:p w:rsidR="00DD3D04" w:rsidRPr="00795886" w:rsidRDefault="00DD3D04" w:rsidP="00DD3D04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>Зоонотические аспекты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Представляется, что риск передачи людям, как и другим видам животных равен нулю; до настоящего времени не было сообщений о передаче этого вируса от кошек другим животным. Все наблюдения указывают на то, что этот вирус распространяется среди представителей только одного вида, так же как и другие лентивирусы. Так, например, в специальном исследовании был изучен серологический статус 18 человек, живших в близком контакте с серопозитивными кошками или работавших с вирусом в лабораторных условиях: обнаружено, что на протяжении двухлетних наблюдений вирус людям не передавался. </w:t>
      </w:r>
    </w:p>
    <w:p w:rsidR="00DD3D04" w:rsidRPr="00795886" w:rsidRDefault="00DD3D04" w:rsidP="00DD3D04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>Патогенез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Вирус обнаруживает тропизм к Т- лимфоцитам. Поражение иммунокомпетентных клеток приводит к расстройству иммунной системы, что выражается угнетением иммунного ответа на антигенны, ослаблением иммунных реакций, снижением продукции интерферона, комплемента и других защитных факторов. В результате иммунодепрессии, подавления клеточного и гуморального звена иммунитета организм становится беззащитным против бактерий, грибов, вирусов, простейших и других патогенов. </w:t>
      </w:r>
    </w:p>
    <w:p w:rsidR="00DD3D04" w:rsidRPr="00795886" w:rsidRDefault="00DD3D04" w:rsidP="00DD3D04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>Клинические признаки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>Первые признаки инфекции проявляются через 4-6 недели после контакта с возбудителем. Развивается картина острого заболевания, характеризующаяся общим угнетенным состоянием, высокой температурой, генерализированным увеличением лимфоузлов, а также лейкопенией и нейтропенией. В последствие вырабатывается стойкая виремия. В этот момент вирус может быть выделен из различных клеток иммунной системы, также из крови и из других жидкостей организма, таких как цереброспинальная жидкость и слюна. У большинства животных могут исчезнуть основные признаки, при этом лимфаденопатия сохраняется в течение нескольких месяцев. В любом случае, за острой стадией наступает латентный период, длящийся от нескольких месяцев до 3 лет, после которого постепенно нарастают явления синдрома хронического иммунодефицита. На данной стадии у животного могут выявить анорексию, снижение веса, лихорадочное состояние, лимфаденопатию. Из гематологических показателей: лейкопению, лимфопению, нейтропению и анемию. У ослабленных животных диагностируются инфекции секундарного происхождения, приобретающие со временем хронический характер. К ним относятся инфекции ротовой полости (стоматит, гингивит), заболевания респираторной системы, кожи, поражения мочеполового и желудочнокишечного тракта (хроническая диарея и в меньшей степени распространения - рвота). Заболевание может прогрессировать в течение нескольких месяцев или лет до тех пор, пока животное не приобретет хроническую лейкопению на фоне необратимого истощения. Около 5% животных на поздней стадии заболевания, демонстрируют разнообразные поведенческие и нейрологические отклонения, что свидетельствует о поражении ЦНС (деменция, судороги и тп.). В отличие от СПИДа, при ВИК не диагностируются оппортунистические инфекции, вызванные Candidа или Pneumocystis carinii. Признаки ВИК- инфекции схожи со многими иммунодефицитными состояниями, которые возникают при болезнях инфекционного характера.</w:t>
      </w:r>
    </w:p>
    <w:p w:rsidR="00DD3D04" w:rsidRPr="00795886" w:rsidRDefault="00DD3D04" w:rsidP="00DD3D04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>Диагностика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ВИК- инфекция обычно диагностируется с использованием иммуноферментного анализа (ИФА), для определения Ат . Антитела, также могут быть выявлены методом непрямой флюоресценции. Для определения вирусного антигена используют иммуноблотинг, метод более чувствительный, чем упомянутые выше. В последнее время, из-за коммерческой доступности, также используют цепную полимеразную реакцию для выявления провирусной ДНК. В лабораторных условиях, вирус может быть выделен из культуры клеток и тестирован на антиген. Была проведена работа, в результате которой у 10% кошек, считавшихся ранее антителонегативными на основании ИФА, были выделены вирусы. Таким образом, выделение вирусов из лимфоцитов и слюны считается одним из наиболее точных методов распознавания ВИК- инфекции. К сожалению, технология метода не приспособлена для лабораторной диагностики, и большинство клинических исследований, в настоящее время, полагается на метод тестирования ИФА. </w:t>
      </w:r>
    </w:p>
    <w:p w:rsidR="00DD3D04" w:rsidRPr="00795886" w:rsidRDefault="00DD3D04" w:rsidP="00DD3D04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>Лечение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Лекарства для кошек, инфицированных ВИК, неизвестны. Как и в случае с ВИЧ, текущие исследования направлены на изучение действия антивирусных лекарственных средств, обладающих ингибирующими свойствами. Существующее лечение направлено на подавление оппортунистических инфекций (стоматит, респираторные инфекции). Общая поддерживающая, симптоматическая терапия с использованием антибиотиков, кортикостероидов и витаминных препаратов приносит определенный положительный эффект. Зидовудин (ранее назывался азидотимидин; AZT) и другие лекарственные препараты применялись с некоторым успехом для лечения симптомов, связанных с ВИК - инфекций. Курс лечения обычно продолжается до трех недель, при еженедельном контроле гематологических показателей. При этом обязательно проводят плановую вакцинацию животных против других инфекций убитыми вакцинами и дегельминтизацию. </w:t>
      </w:r>
    </w:p>
    <w:p w:rsidR="00DD3D04" w:rsidRPr="00795886" w:rsidRDefault="00DD3D04" w:rsidP="00DD3D04">
      <w:pPr>
        <w:spacing w:before="120" w:line="240" w:lineRule="auto"/>
        <w:ind w:firstLine="0"/>
        <w:jc w:val="center"/>
        <w:rPr>
          <w:b/>
          <w:bCs/>
        </w:rPr>
      </w:pPr>
      <w:r w:rsidRPr="00795886">
        <w:rPr>
          <w:b/>
          <w:bCs/>
        </w:rPr>
        <w:t>Профилактика и контроль</w:t>
      </w:r>
    </w:p>
    <w:p w:rsidR="00DD3D04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 xml:space="preserve">Современные исследования показывают, что инцидентность ВИК - инфекции среди кошек не растет быстрыми темпами и возможно достигла стабильного уровня с поправкой на число бездомных кошек в популяции. Изменение количества бездомных кошек или увеличение контактов домашних особей с бездомными, по всей видимости, является единственным фактором, влияющим на инцидентность. В настоящее время, меры практического контроля состоят в следующем: </w:t>
      </w:r>
    </w:p>
    <w:p w:rsidR="00DD3D04" w:rsidRPr="00915703" w:rsidRDefault="00DD3D04" w:rsidP="00DD3D04">
      <w:pPr>
        <w:spacing w:before="120" w:line="240" w:lineRule="auto"/>
        <w:ind w:firstLine="545"/>
        <w:rPr>
          <w:sz w:val="24"/>
          <w:szCs w:val="24"/>
        </w:rPr>
      </w:pPr>
      <w:r w:rsidRPr="00915703">
        <w:rPr>
          <w:sz w:val="24"/>
          <w:szCs w:val="24"/>
        </w:rPr>
        <w:t>Ограничение возможности кошек вступать в контакты с серопозитивными животными. Это является самым эффективным средством контроля над распространением заболевания. Владельцев кошек следует информировать о риске, который возникает при бесконтрольном отношении к процессу размножения животных. Во избежание появления инфицированных котят, владелец должен проводить тестирование самок, что бы исключить возможную ВИК-позитивность. Появление эффективной вакцины прогнозируется не ранее, чем через несколько лет, как и в случае с вакциной против ВИЧ.</w:t>
      </w:r>
    </w:p>
    <w:p w:rsidR="00B42C45" w:rsidRDefault="00B42C45">
      <w:bookmarkStart w:id="0" w:name="_GoBack"/>
      <w:bookmarkEnd w:id="0"/>
    </w:p>
    <w:sectPr w:rsidR="00B42C45" w:rsidSect="006A5004">
      <w:pgSz w:w="11900" w:h="16838"/>
      <w:pgMar w:top="1134" w:right="1134" w:bottom="1134" w:left="1134" w:header="709" w:footer="709" w:gutter="0"/>
      <w:cols w:space="708"/>
      <w:docGrid w:linePitch="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148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3D04"/>
    <w:rsid w:val="002373CE"/>
    <w:rsid w:val="00616072"/>
    <w:rsid w:val="006A5004"/>
    <w:rsid w:val="00795886"/>
    <w:rsid w:val="008B35EE"/>
    <w:rsid w:val="00915703"/>
    <w:rsid w:val="00947720"/>
    <w:rsid w:val="00B42C45"/>
    <w:rsid w:val="00B47B6A"/>
    <w:rsid w:val="00DD3D04"/>
    <w:rsid w:val="00F1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6A6786C-B6AE-453F-BBDB-D9B187EF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D04"/>
    <w:pPr>
      <w:widowControl w:val="0"/>
      <w:spacing w:line="300" w:lineRule="auto"/>
      <w:ind w:firstLine="420"/>
      <w:jc w:val="both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D3D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Иммунодефицит кошек</vt:lpstr>
    </vt:vector>
  </TitlesOfParts>
  <Company>Home</Company>
  <LinksUpToDate>false</LinksUpToDate>
  <CharactersWithSpaces>9548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Иммунодефицит кошек</dc:title>
  <dc:subject/>
  <dc:creator>User</dc:creator>
  <cp:keywords/>
  <dc:description/>
  <cp:lastModifiedBy>admin</cp:lastModifiedBy>
  <cp:revision>2</cp:revision>
  <dcterms:created xsi:type="dcterms:W3CDTF">2014-02-15T07:34:00Z</dcterms:created>
  <dcterms:modified xsi:type="dcterms:W3CDTF">2014-02-15T07:34:00Z</dcterms:modified>
</cp:coreProperties>
</file>