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B2A" w:rsidRDefault="00602B2A">
      <w:pPr>
        <w:pStyle w:val="a3"/>
      </w:pPr>
      <w:r>
        <w:t xml:space="preserve">First Amendment Essay, Research Paper </w:t>
      </w:r>
    </w:p>
    <w:p w:rsidR="00602B2A" w:rsidRDefault="00602B2A">
      <w:pPr>
        <w:pStyle w:val="a3"/>
      </w:pPr>
      <w:r>
        <w:t xml:space="preserve">In the First Amendment, it is stated that: Congress shall make no law respecting </w:t>
      </w:r>
    </w:p>
    <w:p w:rsidR="00602B2A" w:rsidRDefault="00602B2A">
      <w:pPr>
        <w:pStyle w:val="a3"/>
      </w:pPr>
      <w:r>
        <w:t xml:space="preserve">an establishment of religion, or prohibiting the free exercise thereof; or </w:t>
      </w:r>
    </w:p>
    <w:p w:rsidR="00602B2A" w:rsidRDefault="00602B2A">
      <w:pPr>
        <w:pStyle w:val="a3"/>
      </w:pPr>
      <w:r>
        <w:t xml:space="preserve">abridging the freedom of speech, or of the press; or the right of the people to </w:t>
      </w:r>
    </w:p>
    <w:p w:rsidR="00602B2A" w:rsidRDefault="00602B2A">
      <w:pPr>
        <w:pStyle w:val="a3"/>
      </w:pPr>
      <w:r>
        <w:t xml:space="preserve">peaceably to assemble, and to petition the Government for a redress of </w:t>
      </w:r>
    </w:p>
    <w:p w:rsidR="00602B2A" w:rsidRDefault="00602B2A">
      <w:pPr>
        <w:pStyle w:val="a3"/>
      </w:pPr>
      <w:r>
        <w:t xml:space="preserve">grievances. These aforementioned statements ratified by our forefathers are </w:t>
      </w:r>
    </w:p>
    <w:p w:rsidR="00602B2A" w:rsidRDefault="00602B2A">
      <w:pPr>
        <w:pStyle w:val="a3"/>
      </w:pPr>
      <w:r>
        <w:t xml:space="preserve">commonly referred to as the freedom of expression. The freedom of expression is </w:t>
      </w:r>
    </w:p>
    <w:p w:rsidR="00602B2A" w:rsidRDefault="00602B2A">
      <w:pPr>
        <w:pStyle w:val="a3"/>
      </w:pPr>
      <w:r>
        <w:t xml:space="preserve">not only limited to speech; it refers to all forms of exchanging ideas: </w:t>
      </w:r>
    </w:p>
    <w:p w:rsidR="00602B2A" w:rsidRDefault="00602B2A">
      <w:pPr>
        <w:pStyle w:val="a3"/>
      </w:pPr>
      <w:r>
        <w:t xml:space="preserve">religion, press, assembly, petition, etc. In Alan M. Dershowitz’s essay, </w:t>
      </w:r>
    </w:p>
    <w:p w:rsidR="00602B2A" w:rsidRDefault="00602B2A">
      <w:pPr>
        <w:pStyle w:val="a3"/>
      </w:pPr>
      <w:r>
        <w:t xml:space="preserve">"Shouting Fire!", he boldly claims that Justice Holmes’ analogy of </w:t>
      </w:r>
    </w:p>
    <w:p w:rsidR="00602B2A" w:rsidRDefault="00602B2A">
      <w:pPr>
        <w:pStyle w:val="a3"/>
      </w:pPr>
      <w:r>
        <w:t xml:space="preserve">"shouting ‘Fire!’ in a crowded theater" to circulating pamphlets to </w:t>
      </w:r>
    </w:p>
    <w:p w:rsidR="00602B2A" w:rsidRDefault="00602B2A">
      <w:pPr>
        <w:pStyle w:val="a3"/>
      </w:pPr>
      <w:r>
        <w:t xml:space="preserve">the public during wartime that contain political ideas against the draft is both </w:t>
      </w:r>
    </w:p>
    <w:p w:rsidR="00602B2A" w:rsidRDefault="00602B2A">
      <w:pPr>
        <w:pStyle w:val="a3"/>
      </w:pPr>
      <w:r>
        <w:t xml:space="preserve">"self-deceptive or self-serving" (Dershowitz, 328). However, shouting </w:t>
      </w:r>
    </w:p>
    <w:p w:rsidR="00602B2A" w:rsidRDefault="00602B2A">
      <w:pPr>
        <w:pStyle w:val="a3"/>
      </w:pPr>
      <w:r>
        <w:t xml:space="preserve">"Fire!" in a crowded theater does not only refer to the freedom of </w:t>
      </w:r>
    </w:p>
    <w:p w:rsidR="00602B2A" w:rsidRDefault="00602B2A">
      <w:pPr>
        <w:pStyle w:val="a3"/>
      </w:pPr>
      <w:r>
        <w:t xml:space="preserve">speech, but to freedom of expression implied by the First Amendment. By shouting </w:t>
      </w:r>
    </w:p>
    <w:p w:rsidR="00602B2A" w:rsidRDefault="00602B2A">
      <w:pPr>
        <w:pStyle w:val="a3"/>
      </w:pPr>
      <w:r>
        <w:t xml:space="preserve">"Fire!", an individual is implying alarm, and the indication of alarm </w:t>
      </w:r>
    </w:p>
    <w:p w:rsidR="00602B2A" w:rsidRDefault="00602B2A">
      <w:pPr>
        <w:pStyle w:val="a3"/>
      </w:pPr>
      <w:r>
        <w:t xml:space="preserve">will ultmately cause chaos. There is no way that a shout of "Fire!" in </w:t>
      </w:r>
    </w:p>
    <w:p w:rsidR="00602B2A" w:rsidRDefault="00602B2A">
      <w:pPr>
        <w:pStyle w:val="a3"/>
      </w:pPr>
      <w:r>
        <w:t xml:space="preserve">a crowded theater, a form of "decontextualized information" (Postman, </w:t>
      </w:r>
    </w:p>
    <w:p w:rsidR="00602B2A" w:rsidRDefault="00602B2A">
      <w:pPr>
        <w:pStyle w:val="a3"/>
      </w:pPr>
      <w:r>
        <w:t xml:space="preserve">8), is the same as the circulation of waritme pamphlets. The idea of </w:t>
      </w:r>
    </w:p>
    <w:p w:rsidR="00602B2A" w:rsidRDefault="00602B2A">
      <w:pPr>
        <w:pStyle w:val="a3"/>
      </w:pPr>
      <w:r>
        <w:t xml:space="preserve">"speech" is not specifically defined in the First Amendment. Due to </w:t>
      </w:r>
    </w:p>
    <w:p w:rsidR="00602B2A" w:rsidRDefault="00602B2A">
      <w:pPr>
        <w:pStyle w:val="a3"/>
      </w:pPr>
      <w:r>
        <w:t xml:space="preserve">the absence of the authors’ intention in using the word, "speech," we </w:t>
      </w:r>
    </w:p>
    <w:p w:rsidR="00602B2A" w:rsidRDefault="00602B2A">
      <w:pPr>
        <w:pStyle w:val="a3"/>
      </w:pPr>
      <w:r>
        <w:t xml:space="preserve">are then forced to speculate on the meaning of this nebulous word. In Webster’s </w:t>
      </w:r>
    </w:p>
    <w:p w:rsidR="00602B2A" w:rsidRDefault="00602B2A">
      <w:pPr>
        <w:pStyle w:val="a3"/>
      </w:pPr>
      <w:r>
        <w:t xml:space="preserve">New World Dictionary, one will find the following: speech (spech) n. [* OE </w:t>
      </w:r>
    </w:p>
    <w:p w:rsidR="00602B2A" w:rsidRDefault="00602B2A">
      <w:pPr>
        <w:pStyle w:val="a3"/>
      </w:pPr>
      <w:r>
        <w:t xml:space="preserve">sprecan, speak] 1 the act of speaking 2 the power to speak 3 that which is </w:t>
      </w:r>
    </w:p>
    <w:p w:rsidR="00602B2A" w:rsidRDefault="00602B2A">
      <w:pPr>
        <w:pStyle w:val="a3"/>
      </w:pPr>
      <w:r>
        <w:t xml:space="preserve">spoken; utterance, remark, etc. 4 a talk given to an audience 5 the language of </w:t>
      </w:r>
    </w:p>
    <w:p w:rsidR="00602B2A" w:rsidRDefault="00602B2A">
      <w:pPr>
        <w:pStyle w:val="a3"/>
      </w:pPr>
      <w:r>
        <w:t xml:space="preserve">certain people Let us interpret "speech" according to the definition </w:t>
      </w:r>
    </w:p>
    <w:p w:rsidR="00602B2A" w:rsidRDefault="00602B2A">
      <w:pPr>
        <w:pStyle w:val="a3"/>
      </w:pPr>
      <w:r>
        <w:t xml:space="preserve">given by Webster’s New World Dictionary, then "speech" should only </w:t>
      </w:r>
    </w:p>
    <w:p w:rsidR="00602B2A" w:rsidRDefault="00602B2A">
      <w:pPr>
        <w:pStyle w:val="a3"/>
      </w:pPr>
      <w:r>
        <w:t xml:space="preserve">constitute audible sound and not also the ideas that may result from the act of </w:t>
      </w:r>
    </w:p>
    <w:p w:rsidR="00602B2A" w:rsidRDefault="00602B2A">
      <w:pPr>
        <w:pStyle w:val="a3"/>
      </w:pPr>
      <w:r>
        <w:t xml:space="preserve">speaking. According to this theory, we are then allowed to freely say anything </w:t>
      </w:r>
    </w:p>
    <w:p w:rsidR="00602B2A" w:rsidRDefault="00602B2A">
      <w:pPr>
        <w:pStyle w:val="a3"/>
      </w:pPr>
      <w:r>
        <w:t xml:space="preserve">that please us, including the act of shouting "Fire!" in a crowded </w:t>
      </w:r>
    </w:p>
    <w:p w:rsidR="00602B2A" w:rsidRDefault="00602B2A">
      <w:pPr>
        <w:pStyle w:val="a3"/>
      </w:pPr>
      <w:r>
        <w:t xml:space="preserve">theater. However, we can clearly see that this is not the intention of the First </w:t>
      </w:r>
    </w:p>
    <w:p w:rsidR="00602B2A" w:rsidRDefault="00602B2A">
      <w:pPr>
        <w:pStyle w:val="a3"/>
      </w:pPr>
      <w:r>
        <w:t xml:space="preserve">Amendment from historical evidence. It does not seem that the Supreme Court and </w:t>
      </w:r>
    </w:p>
    <w:p w:rsidR="00602B2A" w:rsidRDefault="00602B2A">
      <w:pPr>
        <w:pStyle w:val="a3"/>
      </w:pPr>
      <w:r>
        <w:t xml:space="preserve">the public view only the act of "speaking" to be protected by the </w:t>
      </w:r>
    </w:p>
    <w:p w:rsidR="00602B2A" w:rsidRDefault="00602B2A">
      <w:pPr>
        <w:pStyle w:val="a3"/>
      </w:pPr>
      <w:r>
        <w:t xml:space="preserve">First Amendment, for it is the act of expressing ideas that concerns them. Even </w:t>
      </w:r>
    </w:p>
    <w:p w:rsidR="00602B2A" w:rsidRDefault="00602B2A">
      <w:pPr>
        <w:pStyle w:val="a3"/>
      </w:pPr>
      <w:r>
        <w:t xml:space="preserve">Justice Holmes announced that "[t]he most stringent protection of free </w:t>
      </w:r>
    </w:p>
    <w:p w:rsidR="00602B2A" w:rsidRDefault="00602B2A">
      <w:pPr>
        <w:pStyle w:val="a3"/>
      </w:pPr>
      <w:r>
        <w:t xml:space="preserve">speech would not protect a man in falsely shouting fire in a theater, and </w:t>
      </w:r>
    </w:p>
    <w:p w:rsidR="00602B2A" w:rsidRDefault="00602B2A">
      <w:pPr>
        <w:pStyle w:val="a3"/>
      </w:pPr>
      <w:r>
        <w:t xml:space="preserve">causing a panic. It does not even protect a man from injunction against uttering </w:t>
      </w:r>
    </w:p>
    <w:p w:rsidR="00602B2A" w:rsidRDefault="00602B2A">
      <w:pPr>
        <w:pStyle w:val="a3"/>
      </w:pPr>
      <w:r>
        <w:t xml:space="preserve">words that may have all the effect of force" (Dershowitz, 325). Which then </w:t>
      </w:r>
    </w:p>
    <w:p w:rsidR="00602B2A" w:rsidRDefault="00602B2A">
      <w:pPr>
        <w:pStyle w:val="a3"/>
      </w:pPr>
      <w:r>
        <w:t xml:space="preserve">leads us to believe that it is the expression of ideas that leads "directly </w:t>
      </w:r>
    </w:p>
    <w:p w:rsidR="00602B2A" w:rsidRDefault="00602B2A">
      <w:pPr>
        <w:pStyle w:val="a3"/>
      </w:pPr>
      <w:r>
        <w:t xml:space="preserve">to serious harm" (Dershowitz, 328) to the public that acts as a violation </w:t>
      </w:r>
    </w:p>
    <w:p w:rsidR="00602B2A" w:rsidRDefault="00602B2A">
      <w:pPr>
        <w:pStyle w:val="a3"/>
      </w:pPr>
      <w:r>
        <w:t xml:space="preserve">of the First Amendment. However, each individual’s interpretation of what may </w:t>
      </w:r>
    </w:p>
    <w:p w:rsidR="00602B2A" w:rsidRDefault="00602B2A">
      <w:pPr>
        <w:pStyle w:val="a3"/>
      </w:pPr>
      <w:r>
        <w:t xml:space="preserve">lead directly to serious harm may be different. Some individuals’ </w:t>
      </w:r>
    </w:p>
    <w:p w:rsidR="00602B2A" w:rsidRDefault="00602B2A">
      <w:pPr>
        <w:pStyle w:val="a3"/>
      </w:pPr>
      <w:r>
        <w:t xml:space="preserve">interpretations of what cause serious harm are more liberal, while others are </w:t>
      </w:r>
    </w:p>
    <w:p w:rsidR="00602B2A" w:rsidRDefault="00602B2A">
      <w:pPr>
        <w:pStyle w:val="a3"/>
      </w:pPr>
      <w:r>
        <w:t xml:space="preserve">more conservative: I may find the circulation of pamphlets containing radical </w:t>
      </w:r>
    </w:p>
    <w:p w:rsidR="00602B2A" w:rsidRDefault="00602B2A">
      <w:pPr>
        <w:pStyle w:val="a3"/>
      </w:pPr>
      <w:r>
        <w:t xml:space="preserve">political views to be quite detrimental to wartime effort, while others may find </w:t>
      </w:r>
    </w:p>
    <w:p w:rsidR="00602B2A" w:rsidRDefault="00602B2A">
      <w:pPr>
        <w:pStyle w:val="a3"/>
      </w:pPr>
      <w:r>
        <w:t xml:space="preserve">that to be virtually harmless. In recognizing that the government does indeed </w:t>
      </w:r>
    </w:p>
    <w:p w:rsidR="00602B2A" w:rsidRDefault="00602B2A">
      <w:pPr>
        <w:pStyle w:val="a3"/>
      </w:pPr>
      <w:r>
        <w:t xml:space="preserve">have the right to censor "expressions [that] may lead directly to serious </w:t>
      </w:r>
    </w:p>
    <w:p w:rsidR="00602B2A" w:rsidRDefault="00602B2A">
      <w:pPr>
        <w:pStyle w:val="a3"/>
      </w:pPr>
      <w:r>
        <w:t xml:space="preserve">harm" (Dershowitz, 328), Dershowitz implies that there is a hidden status </w:t>
      </w:r>
    </w:p>
    <w:p w:rsidR="00602B2A" w:rsidRDefault="00602B2A">
      <w:pPr>
        <w:pStyle w:val="a3"/>
      </w:pPr>
      <w:r>
        <w:t xml:space="preserve">quo, or norm, that individuals within an interpretive community use as a </w:t>
      </w:r>
    </w:p>
    <w:p w:rsidR="00602B2A" w:rsidRDefault="00602B2A">
      <w:pPr>
        <w:pStyle w:val="a3"/>
      </w:pPr>
      <w:r>
        <w:t xml:space="preserve">guideline to determine what constitutes extreme disorder. It is then left up to </w:t>
      </w:r>
    </w:p>
    <w:p w:rsidR="00602B2A" w:rsidRDefault="00602B2A">
      <w:pPr>
        <w:pStyle w:val="a3"/>
      </w:pPr>
      <w:r>
        <w:t xml:space="preserve">the Supreme Court to act as the absolute authority to set these guidelines for </w:t>
      </w:r>
    </w:p>
    <w:p w:rsidR="00602B2A" w:rsidRDefault="00602B2A">
      <w:pPr>
        <w:pStyle w:val="a3"/>
      </w:pPr>
      <w:r>
        <w:t xml:space="preserve">the members of the interpretive community. In order for chaos to occur, there </w:t>
      </w:r>
    </w:p>
    <w:p w:rsidR="00602B2A" w:rsidRDefault="00602B2A">
      <w:pPr>
        <w:pStyle w:val="a3"/>
      </w:pPr>
      <w:r>
        <w:t xml:space="preserve">must be people to interpret and interact with ideas that are proposed. If one </w:t>
      </w:r>
    </w:p>
    <w:p w:rsidR="00602B2A" w:rsidRDefault="00602B2A">
      <w:pPr>
        <w:pStyle w:val="a3"/>
      </w:pPr>
      <w:r>
        <w:t xml:space="preserve">were to shout "Fire!" in an empty theater, then there would be no </w:t>
      </w:r>
    </w:p>
    <w:p w:rsidR="00602B2A" w:rsidRDefault="00602B2A">
      <w:pPr>
        <w:pStyle w:val="a3"/>
      </w:pPr>
      <w:r>
        <w:t xml:space="preserve">chaos resulting from that action; no one would be there to interpret the shout </w:t>
      </w:r>
    </w:p>
    <w:p w:rsidR="00602B2A" w:rsidRDefault="00602B2A">
      <w:pPr>
        <w:pStyle w:val="a3"/>
      </w:pPr>
      <w:r>
        <w:t xml:space="preserve">of "Fire!" as a potential alarm. As Justice Holmes pointed out in </w:t>
      </w:r>
    </w:p>
    <w:p w:rsidR="00602B2A" w:rsidRDefault="00602B2A">
      <w:pPr>
        <w:pStyle w:val="a3"/>
      </w:pPr>
      <w:r>
        <w:t xml:space="preserve">Schenck v. United States, "the character of every act depends upon the </w:t>
      </w:r>
    </w:p>
    <w:p w:rsidR="00602B2A" w:rsidRDefault="00602B2A">
      <w:pPr>
        <w:pStyle w:val="a3"/>
      </w:pPr>
      <w:r>
        <w:t xml:space="preserve">circumstances in which it is done" (Dershowitz, 325). However, it was most </w:t>
      </w:r>
    </w:p>
    <w:p w:rsidR="00602B2A" w:rsidRDefault="00602B2A">
      <w:pPr>
        <w:pStyle w:val="a3"/>
      </w:pPr>
      <w:r>
        <w:t xml:space="preserve">unfortunate for Schenck to be imprisoned for distributing his political </w:t>
      </w:r>
    </w:p>
    <w:p w:rsidR="00602B2A" w:rsidRDefault="00602B2A">
      <w:pPr>
        <w:pStyle w:val="a3"/>
      </w:pPr>
      <w:r>
        <w:t xml:space="preserve">pamphlets, for it was not the intention of these pamphlets to cause chaos: </w:t>
      </w:r>
    </w:p>
    <w:p w:rsidR="00602B2A" w:rsidRDefault="00602B2A">
      <w:pPr>
        <w:pStyle w:val="a3"/>
      </w:pPr>
      <w:r>
        <w:t xml:space="preserve">"nothing in the pamphlet suggested that the draftees should use unlawful or </w:t>
      </w:r>
    </w:p>
    <w:p w:rsidR="00602B2A" w:rsidRDefault="00602B2A">
      <w:pPr>
        <w:pStyle w:val="a3"/>
      </w:pPr>
      <w:r>
        <w:t xml:space="preserve">violent means to oppose conscription" (Dershowitz, 324). Although the </w:t>
      </w:r>
    </w:p>
    <w:p w:rsidR="00602B2A" w:rsidRDefault="00602B2A">
      <w:pPr>
        <w:pStyle w:val="a3"/>
      </w:pPr>
      <w:r>
        <w:t xml:space="preserve">Schenck pamphlets did not directly cause chaos, it was its potential to cause </w:t>
      </w:r>
    </w:p>
    <w:p w:rsidR="00602B2A" w:rsidRDefault="00602B2A">
      <w:pPr>
        <w:pStyle w:val="a3"/>
      </w:pPr>
      <w:r>
        <w:t xml:space="preserve">chaos that led to Schenck’s sentence, for "the Court found, that the intent </w:t>
      </w:r>
    </w:p>
    <w:p w:rsidR="00602B2A" w:rsidRDefault="00602B2A">
      <w:pPr>
        <w:pStyle w:val="a3"/>
      </w:pPr>
      <w:r>
        <w:t xml:space="preserve">of the pamphlets’ ‘impassioned language’ was to ‘influence’ draftees to resist </w:t>
      </w:r>
    </w:p>
    <w:p w:rsidR="00602B2A" w:rsidRDefault="00602B2A">
      <w:pPr>
        <w:pStyle w:val="a3"/>
      </w:pPr>
      <w:r>
        <w:t xml:space="preserve">the draft" (Dershowitz, 324). Instead of punishing actions that lead </w:t>
      </w:r>
    </w:p>
    <w:p w:rsidR="00602B2A" w:rsidRDefault="00602B2A">
      <w:pPr>
        <w:pStyle w:val="a3"/>
      </w:pPr>
      <w:r>
        <w:t xml:space="preserve">"directly to serious harm," we see a scenario that is removed from </w:t>
      </w:r>
    </w:p>
    <w:p w:rsidR="00602B2A" w:rsidRDefault="00602B2A">
      <w:pPr>
        <w:pStyle w:val="a3"/>
      </w:pPr>
      <w:r>
        <w:t xml:space="preserve">this direct impact. Actions that cause unnecessary panic should be punished: </w:t>
      </w:r>
    </w:p>
    <w:p w:rsidR="00602B2A" w:rsidRDefault="00602B2A">
      <w:pPr>
        <w:pStyle w:val="a3"/>
      </w:pPr>
      <w:r>
        <w:t xml:space="preserve">"calling in a false bomb threat; dialing 911 and falsely describing an </w:t>
      </w:r>
    </w:p>
    <w:p w:rsidR="00602B2A" w:rsidRDefault="00602B2A">
      <w:pPr>
        <w:pStyle w:val="a3"/>
      </w:pPr>
      <w:r>
        <w:t xml:space="preserve">emergency; making a loud, gun-like sound in the presence of the President; </w:t>
      </w:r>
    </w:p>
    <w:p w:rsidR="00602B2A" w:rsidRDefault="00602B2A">
      <w:pPr>
        <w:pStyle w:val="a3"/>
      </w:pPr>
      <w:r>
        <w:t xml:space="preserve">setting off a voice-activated sprinkler system by falsely shouting ‘Fire!’" </w:t>
      </w:r>
    </w:p>
    <w:p w:rsidR="00602B2A" w:rsidRDefault="00602B2A">
      <w:pPr>
        <w:pStyle w:val="a3"/>
      </w:pPr>
      <w:r>
        <w:t xml:space="preserve">(Dershowitz, 328). However, we do not see the same correlation to shouting </w:t>
      </w:r>
    </w:p>
    <w:p w:rsidR="00602B2A" w:rsidRDefault="00602B2A">
      <w:pPr>
        <w:pStyle w:val="a3"/>
      </w:pPr>
      <w:r>
        <w:t xml:space="preserve">"Fire!" in a crowded theater in Schenck’s case. It was most </w:t>
      </w:r>
    </w:p>
    <w:p w:rsidR="00602B2A" w:rsidRDefault="00602B2A">
      <w:pPr>
        <w:pStyle w:val="a3"/>
      </w:pPr>
      <w:r>
        <w:t xml:space="preserve">inappropriate for Justice Holmes to have analogized the distribution of </w:t>
      </w:r>
    </w:p>
    <w:p w:rsidR="00602B2A" w:rsidRDefault="00602B2A">
      <w:pPr>
        <w:pStyle w:val="a3"/>
      </w:pPr>
      <w:r>
        <w:t xml:space="preserve">Schenck’s pamphlets to shouting "Fire!" in a crowded theater, for the </w:t>
      </w:r>
    </w:p>
    <w:p w:rsidR="00602B2A" w:rsidRDefault="00602B2A">
      <w:pPr>
        <w:pStyle w:val="a3"/>
      </w:pPr>
      <w:r>
        <w:t xml:space="preserve">act of distributing these pamphlets does not directly lead to chaos. In his </w:t>
      </w:r>
    </w:p>
    <w:p w:rsidR="00602B2A" w:rsidRDefault="00602B2A">
      <w:pPr>
        <w:pStyle w:val="a3"/>
      </w:pPr>
      <w:r>
        <w:t xml:space="preserve">book, Amusing oOurselves to Death, Neil Postman explains why the distribution of </w:t>
      </w:r>
    </w:p>
    <w:p w:rsidR="00602B2A" w:rsidRDefault="00602B2A">
      <w:pPr>
        <w:pStyle w:val="a3"/>
      </w:pPr>
      <w:r>
        <w:t xml:space="preserve">information in printed form requires more mental exertion than other mediums, </w:t>
      </w:r>
    </w:p>
    <w:p w:rsidR="00602B2A" w:rsidRDefault="00602B2A">
      <w:pPr>
        <w:pStyle w:val="a3"/>
      </w:pPr>
      <w:r>
        <w:t xml:space="preserve">for: In reading, one?s responses are isolated, one?s intellect thrown back </w:t>
      </w:r>
    </w:p>
    <w:p w:rsidR="00602B2A" w:rsidRDefault="00602B2A">
      <w:pPr>
        <w:pStyle w:val="a3"/>
      </w:pPr>
      <w:r>
        <w:t xml:space="preserve">on its own resources…To engage the written word means to follow a line of </w:t>
      </w:r>
    </w:p>
    <w:p w:rsidR="00602B2A" w:rsidRDefault="00602B2A">
      <w:pPr>
        <w:pStyle w:val="a3"/>
      </w:pPr>
      <w:r>
        <w:t xml:space="preserve">thought, which requires considerable powers of classifying, inference-making and </w:t>
      </w:r>
    </w:p>
    <w:p w:rsidR="00602B2A" w:rsidRDefault="00602B2A">
      <w:pPr>
        <w:pStyle w:val="a3"/>
      </w:pPr>
      <w:r>
        <w:t xml:space="preserve">reasoning. It means to uncover lies, confusions, and overgeneralizations, to </w:t>
      </w:r>
    </w:p>
    <w:p w:rsidR="00602B2A" w:rsidRDefault="00602B2A">
      <w:pPr>
        <w:pStyle w:val="a3"/>
      </w:pPr>
      <w:r>
        <w:t xml:space="preserve">detect abuses of logic and common sense. It also means to weight ideas, to </w:t>
      </w:r>
    </w:p>
    <w:p w:rsidR="00602B2A" w:rsidRDefault="00602B2A">
      <w:pPr>
        <w:pStyle w:val="a3"/>
      </w:pPr>
      <w:r>
        <w:t xml:space="preserve">compare and contrast assertions, to connect one generalization to another. </w:t>
      </w:r>
    </w:p>
    <w:p w:rsidR="00602B2A" w:rsidRDefault="00602B2A">
      <w:pPr>
        <w:pStyle w:val="a3"/>
      </w:pPr>
      <w:r>
        <w:t xml:space="preserve">(Postman, 50-51) The recipients of the Schenck pamphlets were invited to </w:t>
      </w:r>
    </w:p>
    <w:p w:rsidR="00602B2A" w:rsidRDefault="00602B2A">
      <w:pPr>
        <w:pStyle w:val="a3"/>
      </w:pPr>
      <w:r>
        <w:t xml:space="preserve">interpret the ideas that are embedded within the text, then take action upon </w:t>
      </w:r>
    </w:p>
    <w:p w:rsidR="00602B2A" w:rsidRDefault="00602B2A">
      <w:pPr>
        <w:pStyle w:val="a3"/>
      </w:pPr>
      <w:r>
        <w:t xml:space="preserve">these ideas if they felt inclined to do so. Unlike shouting "Fire!" in </w:t>
      </w:r>
    </w:p>
    <w:p w:rsidR="00602B2A" w:rsidRDefault="00602B2A">
      <w:pPr>
        <w:pStyle w:val="a3"/>
      </w:pPr>
      <w:r>
        <w:t xml:space="preserve">a crowded theater, the results that stem from the interpretation of the </w:t>
      </w:r>
    </w:p>
    <w:p w:rsidR="00602B2A" w:rsidRDefault="00602B2A">
      <w:pPr>
        <w:pStyle w:val="a3"/>
      </w:pPr>
      <w:r>
        <w:t xml:space="preserve">pamphlets will be more diverse than that of hearing a shout of "Fire!" </w:t>
      </w:r>
    </w:p>
    <w:p w:rsidR="00602B2A" w:rsidRDefault="00602B2A">
      <w:pPr>
        <w:pStyle w:val="a3"/>
      </w:pPr>
      <w:r>
        <w:t xml:space="preserve">in a crowded theater. In hearing a shout of "Fire!" in a crowded </w:t>
      </w:r>
    </w:p>
    <w:p w:rsidR="00602B2A" w:rsidRDefault="00602B2A">
      <w:pPr>
        <w:pStyle w:val="a3"/>
      </w:pPr>
      <w:r>
        <w:t xml:space="preserve">theater, we are conditioned to run for our lives due to the potential danger it </w:t>
      </w:r>
    </w:p>
    <w:p w:rsidR="00602B2A" w:rsidRDefault="00602B2A">
      <w:pPr>
        <w:pStyle w:val="a3"/>
      </w:pPr>
      <w:r>
        <w:t xml:space="preserve">may involve. Rarely do we hesitate and analyze the validity in the shout of </w:t>
      </w:r>
    </w:p>
    <w:p w:rsidR="00602B2A" w:rsidRDefault="00602B2A">
      <w:pPr>
        <w:pStyle w:val="a3"/>
      </w:pPr>
      <w:r>
        <w:t xml:space="preserve">"Fire!" in a crowded theater due to the risk involved in our decision </w:t>
      </w:r>
    </w:p>
    <w:p w:rsidR="00602B2A" w:rsidRDefault="00602B2A">
      <w:pPr>
        <w:pStyle w:val="a3"/>
      </w:pPr>
      <w:r>
        <w:t xml:space="preserve">making. The analogy of distributing the Schenck pamphlets to shouting </w:t>
      </w:r>
    </w:p>
    <w:p w:rsidR="00602B2A" w:rsidRDefault="00602B2A">
      <w:pPr>
        <w:pStyle w:val="a3"/>
      </w:pPr>
      <w:r>
        <w:t xml:space="preserve">"Fire!" in a crowded theater is ludicrous for it is not "an </w:t>
      </w:r>
    </w:p>
    <w:p w:rsidR="00602B2A" w:rsidRDefault="00602B2A">
      <w:pPr>
        <w:pStyle w:val="a3"/>
      </w:pPr>
      <w:r>
        <w:t xml:space="preserve">automatic stimulus to panic" (Dershowitz, 327). A shout of </w:t>
      </w:r>
    </w:p>
    <w:p w:rsidR="00602B2A" w:rsidRDefault="00602B2A">
      <w:pPr>
        <w:pStyle w:val="a3"/>
      </w:pPr>
      <w:r>
        <w:t xml:space="preserve">"Fire!" in a crowded theater is merely a verbal alarm, and not speech, </w:t>
      </w:r>
    </w:p>
    <w:p w:rsidR="00602B2A" w:rsidRDefault="00602B2A">
      <w:pPr>
        <w:pStyle w:val="a3"/>
      </w:pPr>
      <w:r>
        <w:t xml:space="preserve">for there is a very small amount of (if any) information being conveyed in the </w:t>
      </w:r>
    </w:p>
    <w:p w:rsidR="00602B2A" w:rsidRDefault="00602B2A">
      <w:pPr>
        <w:pStyle w:val="a3"/>
      </w:pPr>
      <w:r>
        <w:t xml:space="preserve">making of this "clang sound": The man who shouts Fire! in a crowded </w:t>
      </w:r>
    </w:p>
    <w:p w:rsidR="00602B2A" w:rsidRDefault="00602B2A">
      <w:pPr>
        <w:pStyle w:val="a3"/>
      </w:pPr>
      <w:r>
        <w:t xml:space="preserve">theater is neither sending a political message nor inviting his listeners to </w:t>
      </w:r>
    </w:p>
    <w:p w:rsidR="00602B2A" w:rsidRDefault="00602B2A">
      <w:pPr>
        <w:pStyle w:val="a3"/>
      </w:pPr>
      <w:r>
        <w:t xml:space="preserve">think about what he has said and decide what to do in a rational, calculated </w:t>
      </w:r>
    </w:p>
    <w:p w:rsidR="00602B2A" w:rsidRDefault="00602B2A">
      <w:pPr>
        <w:pStyle w:val="a3"/>
      </w:pPr>
      <w:r>
        <w:t xml:space="preserve">manner. On the contrary, the message is designed to force action without </w:t>
      </w:r>
    </w:p>
    <w:p w:rsidR="00602B2A" w:rsidRDefault="00602B2A">
      <w:pPr>
        <w:pStyle w:val="a3"/>
      </w:pPr>
      <w:r>
        <w:t xml:space="preserve">contemplation. The message Fire! is directed not to the mind and the conscience </w:t>
      </w:r>
    </w:p>
    <w:p w:rsidR="00602B2A" w:rsidRDefault="00602B2A">
      <w:pPr>
        <w:pStyle w:val="a3"/>
      </w:pPr>
      <w:r>
        <w:t xml:space="preserve">of the listener but, rather, to his adrenaline and his feet. It is a stimulus to </w:t>
      </w:r>
    </w:p>
    <w:p w:rsidR="00602B2A" w:rsidRDefault="00602B2A">
      <w:pPr>
        <w:pStyle w:val="a3"/>
      </w:pPr>
      <w:r>
        <w:t xml:space="preserve">immediate action, not thoughtful reflection. (Dershowitz, 325) Our survival </w:t>
      </w:r>
    </w:p>
    <w:p w:rsidR="00602B2A" w:rsidRDefault="00602B2A">
      <w:pPr>
        <w:pStyle w:val="a3"/>
      </w:pPr>
      <w:r>
        <w:t xml:space="preserve">instincts would cause us to run out of the crowded theater if someone were to </w:t>
      </w:r>
    </w:p>
    <w:p w:rsidR="00602B2A" w:rsidRDefault="00602B2A">
      <w:pPr>
        <w:pStyle w:val="a3"/>
      </w:pPr>
      <w:r>
        <w:t xml:space="preserve">shout "Fire!"; this priority of self-preservation causes chaos. The </w:t>
      </w:r>
    </w:p>
    <w:p w:rsidR="00602B2A" w:rsidRDefault="00602B2A">
      <w:pPr>
        <w:pStyle w:val="a3"/>
      </w:pPr>
      <w:r>
        <w:t xml:space="preserve">ideas embedded within the First Amendment are left open for interpretation by </w:t>
      </w:r>
    </w:p>
    <w:p w:rsidR="00602B2A" w:rsidRDefault="00602B2A">
      <w:pPr>
        <w:pStyle w:val="a3"/>
      </w:pPr>
      <w:r>
        <w:t xml:space="preserve">its audience due to the ever changing nature of society. It is then the </w:t>
      </w:r>
    </w:p>
    <w:p w:rsidR="00602B2A" w:rsidRDefault="00602B2A">
      <w:pPr>
        <w:pStyle w:val="a3"/>
      </w:pPr>
      <w:r>
        <w:t xml:space="preserve">different interpretations of the First Amendment that causes disagreement among </w:t>
      </w:r>
    </w:p>
    <w:p w:rsidR="00602B2A" w:rsidRDefault="00602B2A">
      <w:pPr>
        <w:pStyle w:val="a3"/>
      </w:pPr>
      <w:r>
        <w:t xml:space="preserve">individuals in justifying their case. In the case of Schenck v. United States, </w:t>
      </w:r>
    </w:p>
    <w:p w:rsidR="00602B2A" w:rsidRDefault="00602B2A">
      <w:pPr>
        <w:pStyle w:val="a3"/>
      </w:pPr>
      <w:r>
        <w:t xml:space="preserve">however, Justice Holmes’ analogy of shouting "Fire!" in a crowded </w:t>
      </w:r>
    </w:p>
    <w:p w:rsidR="00602B2A" w:rsidRDefault="00602B2A">
      <w:pPr>
        <w:pStyle w:val="a3"/>
      </w:pPr>
      <w:r>
        <w:t xml:space="preserve">theater to the distribution of the political pamphlets was a poor interpretation </w:t>
      </w:r>
    </w:p>
    <w:p w:rsidR="00602B2A" w:rsidRDefault="00602B2A">
      <w:pPr>
        <w:pStyle w:val="a3"/>
      </w:pPr>
      <w:r>
        <w:t xml:space="preserve">of the ideas behind the First Amendment. Although "not a single recipient </w:t>
      </w:r>
    </w:p>
    <w:p w:rsidR="00602B2A" w:rsidRDefault="00602B2A">
      <w:pPr>
        <w:pStyle w:val="a3"/>
      </w:pPr>
      <w:r>
        <w:t xml:space="preserve">of the Schenck pamphlet is known to have changed his mind after reading it" </w:t>
      </w:r>
    </w:p>
    <w:p w:rsidR="00602B2A" w:rsidRDefault="00602B2A">
      <w:pPr>
        <w:pStyle w:val="a3"/>
      </w:pPr>
      <w:r>
        <w:t xml:space="preserve">(Dershowitz, 326), Schenck was convicted because "the pamphlet created a </w:t>
      </w:r>
    </w:p>
    <w:p w:rsidR="00602B2A" w:rsidRDefault="00602B2A">
      <w:pPr>
        <w:pStyle w:val="a3"/>
      </w:pPr>
      <w:r>
        <w:t xml:space="preserve">clear and present danger of hindering the war effort" (Dershowitz, 325). In </w:t>
      </w:r>
    </w:p>
    <w:p w:rsidR="00602B2A" w:rsidRDefault="00602B2A">
      <w:pPr>
        <w:pStyle w:val="a3"/>
      </w:pPr>
      <w:r>
        <w:t xml:space="preserve">no way does the scenario of the Schenck pamphlet echo that of shouting </w:t>
      </w:r>
    </w:p>
    <w:p w:rsidR="00602B2A" w:rsidRDefault="00602B2A">
      <w:pPr>
        <w:pStyle w:val="a3"/>
      </w:pPr>
      <w:r>
        <w:t xml:space="preserve">"Fire!" in a crowded theater, for it does not directly lead to </w:t>
      </w:r>
    </w:p>
    <w:p w:rsidR="00602B2A" w:rsidRDefault="00602B2A">
      <w:pPr>
        <w:pStyle w:val="a3"/>
      </w:pPr>
      <w:r>
        <w:t xml:space="preserve">unnecessary chaos and panic. Inherent in the reading of the pamphlets involves </w:t>
      </w:r>
    </w:p>
    <w:p w:rsidR="00602B2A" w:rsidRDefault="00602B2A">
      <w:pPr>
        <w:pStyle w:val="a3"/>
      </w:pPr>
      <w:r>
        <w:t xml:space="preserve">"a sophisticated ability to think conceptually, deductively and </w:t>
      </w:r>
    </w:p>
    <w:p w:rsidR="00602B2A" w:rsidRDefault="00602B2A">
      <w:pPr>
        <w:pStyle w:val="a3"/>
      </w:pPr>
      <w:r>
        <w:t xml:space="preserve">sequentially; a high valuation of reason and order; an abhorrence of </w:t>
      </w:r>
    </w:p>
    <w:p w:rsidR="00602B2A" w:rsidRDefault="00602B2A">
      <w:pPr>
        <w:pStyle w:val="a3"/>
      </w:pPr>
      <w:r>
        <w:t xml:space="preserve">contradiction; a large capacity for detachment and objectivity; and a tolerance </w:t>
      </w:r>
    </w:p>
    <w:p w:rsidR="00602B2A" w:rsidRDefault="00602B2A">
      <w:pPr>
        <w:pStyle w:val="a3"/>
      </w:pPr>
      <w:r>
        <w:t xml:space="preserve">for delayed response" (Postman, 63). If indeed the Schenck pamphlets should </w:t>
      </w:r>
    </w:p>
    <w:p w:rsidR="00602B2A" w:rsidRDefault="00602B2A">
      <w:pPr>
        <w:pStyle w:val="a3"/>
      </w:pPr>
      <w:r>
        <w:t xml:space="preserve">be analogized to shouting "Fire!" in a crowded theater, then should </w:t>
      </w:r>
    </w:p>
    <w:p w:rsidR="00602B2A" w:rsidRDefault="00602B2A">
      <w:pPr>
        <w:pStyle w:val="a3"/>
      </w:pPr>
      <w:r>
        <w:t xml:space="preserve">the writers of the National Inquirer, Saturday Night Live, David Letterman, etc. </w:t>
      </w:r>
    </w:p>
    <w:p w:rsidR="00602B2A" w:rsidRDefault="00602B2A">
      <w:pPr>
        <w:pStyle w:val="a3"/>
      </w:pPr>
      <w:r>
        <w:t xml:space="preserve">also be convicted for misinformation and falsely portraying public figures? </w:t>
      </w:r>
    </w:p>
    <w:p w:rsidR="00602B2A" w:rsidRDefault="00602B2A">
      <w:pPr>
        <w:pStyle w:val="a3"/>
      </w:pPr>
      <w:r>
        <w:t xml:space="preserve">Fortunately, we are now able to realize the lunacy of Justice Holmes’ </w:t>
      </w:r>
    </w:p>
    <w:p w:rsidR="00602B2A" w:rsidRDefault="00602B2A">
      <w:pPr>
        <w:pStyle w:val="a3"/>
      </w:pPr>
      <w:r>
        <w:t>"Fire!" analogy and reassess the ideas behind the First Amendment.</w:t>
      </w:r>
    </w:p>
    <w:p w:rsidR="00602B2A" w:rsidRDefault="00602B2A">
      <w:pPr>
        <w:pStyle w:val="a3"/>
      </w:pPr>
      <w:r>
        <w:t>41b</w:t>
      </w:r>
    </w:p>
    <w:p w:rsidR="00602B2A" w:rsidRDefault="00602B2A">
      <w:pPr>
        <w:pStyle w:val="a3"/>
      </w:pPr>
      <w:r>
        <w:t xml:space="preserve">Dershowitx, Alan. "Shouting Fire!." The Best American Essays, </w:t>
      </w:r>
    </w:p>
    <w:p w:rsidR="00602B2A" w:rsidRDefault="00602B2A">
      <w:pPr>
        <w:pStyle w:val="a3"/>
      </w:pPr>
      <w:r>
        <w:t xml:space="preserve">College Ed. Robert Atwan, ed. Boston: Houghton Mifflin Company, 1998. 323-329. </w:t>
      </w:r>
    </w:p>
    <w:p w:rsidR="00602B2A" w:rsidRDefault="00602B2A">
      <w:pPr>
        <w:pStyle w:val="a3"/>
      </w:pPr>
      <w:r>
        <w:t>Postman, Neil. Amusing Ourselves to Death. New York: Penguin Books, 1986.</w:t>
      </w:r>
    </w:p>
    <w:p w:rsidR="00602B2A" w:rsidRDefault="00602B2A">
      <w:r>
        <w:br/>
      </w:r>
      <w:bookmarkStart w:id="0" w:name="_GoBack"/>
      <w:bookmarkEnd w:id="0"/>
    </w:p>
    <w:sectPr w:rsidR="00602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232F"/>
    <w:rsid w:val="00226339"/>
    <w:rsid w:val="0024232F"/>
    <w:rsid w:val="00602B2A"/>
    <w:rsid w:val="00B0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BA416E-DA7A-4082-816D-8DF4DC8E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1470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First Amendment Essay Research Paper In the</vt:lpstr>
    </vt:vector>
  </TitlesOfParts>
  <Company>*</Company>
  <LinksUpToDate>false</LinksUpToDate>
  <CharactersWithSpaces>9833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First Amendment Essay Research Paper In the</dc:title>
  <dc:subject/>
  <dc:creator>dopol</dc:creator>
  <cp:keywords/>
  <dc:description/>
  <cp:lastModifiedBy>Irina</cp:lastModifiedBy>
  <cp:revision>2</cp:revision>
  <dcterms:created xsi:type="dcterms:W3CDTF">2014-08-23T02:15:00Z</dcterms:created>
  <dcterms:modified xsi:type="dcterms:W3CDTF">2014-08-23T02:15:00Z</dcterms:modified>
</cp:coreProperties>
</file>