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D73" w:rsidRDefault="00F22D73">
      <w:pPr>
        <w:pStyle w:val="a3"/>
      </w:pPr>
      <w:r>
        <w:t>Ботанический сад был организован в 1957 г. профессором И.С. Косенко. А в 1959 г. сделаны первые посадки растений. В настоящее время на территории ботанического сада 1200 – 1500 видов, разновидностей, форм, сортов. Научные сотрудники ботанического сада и преподаватели кафедры ведут научную работу по размножению растений. Размножаются растения семенами, черенками, маленькими веточками. Размножают для того, чтобы сохранить коллекцию растений.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 xml:space="preserve">Можжевельник </w:t>
      </w:r>
      <w:r>
        <w:rPr>
          <w:sz w:val="32"/>
        </w:rPr>
        <w:t>– русское слово, состоит из двух слов «мож» и «ельник». Можжевельник произрастает с хвойными еловыми лесами. Чистые можжевеловые леса называются арчевники. Один гектар можжевеловых посадок может очистить воздух территории небольшого города (как Краснодар). Можжевельник выделяет фитонциды.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 xml:space="preserve">Речной кедр сбежистый. </w:t>
      </w:r>
      <w:r>
        <w:rPr>
          <w:sz w:val="32"/>
        </w:rPr>
        <w:t>Родина – Южная Америка. Произрастает на заболоченных почвах и по берегам рек.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 xml:space="preserve">Болотный кипарис </w:t>
      </w:r>
      <w:r>
        <w:rPr>
          <w:sz w:val="32"/>
        </w:rPr>
        <w:t xml:space="preserve">или </w:t>
      </w:r>
      <w:r>
        <w:rPr>
          <w:b/>
          <w:sz w:val="32"/>
        </w:rPr>
        <w:t>токсодиум –</w:t>
      </w:r>
      <w:r>
        <w:rPr>
          <w:sz w:val="32"/>
        </w:rPr>
        <w:t xml:space="preserve"> это реликтовое растение. Хвойное, веткопадное. Родина – Северная Америка. Растение содержит смолы. Применяется для декоративного озеленения. На родине живет 400 – 600 лет. Есть отдельные экземпляры, которые могут жить 4000 – 6000 лет.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 xml:space="preserve">Тис ягодный. </w:t>
      </w:r>
      <w:r>
        <w:rPr>
          <w:sz w:val="32"/>
        </w:rPr>
        <w:t>Родина – Дальний Восток. На родине – это прямостоячее дерево. В ботаническом саду это кустарники. Ядовитое растение. В нем ядовиты побеги, листья, корни, семя, кроме присеменной красной оболочки. Очень прочная древесина. Применяется в промышленности. В Древней Греции существовало поверье, что из древесины тиса ягодного изготавливали кубки или чаши, наполняли их вином и давали напиться неугодным людям.</w:t>
      </w:r>
    </w:p>
    <w:p w:rsidR="00F22D73" w:rsidRDefault="00F22D73">
      <w:pPr>
        <w:jc w:val="both"/>
        <w:rPr>
          <w:sz w:val="32"/>
        </w:rPr>
      </w:pPr>
      <w:r>
        <w:rPr>
          <w:b/>
          <w:sz w:val="32"/>
        </w:rPr>
        <w:t>Секвойядендрон</w:t>
      </w:r>
      <w:r>
        <w:rPr>
          <w:sz w:val="32"/>
        </w:rPr>
        <w:t xml:space="preserve"> или </w:t>
      </w:r>
      <w:r>
        <w:rPr>
          <w:b/>
          <w:sz w:val="32"/>
        </w:rPr>
        <w:t>мамонтовое дерево.</w:t>
      </w:r>
      <w:r>
        <w:rPr>
          <w:sz w:val="32"/>
        </w:rPr>
        <w:t xml:space="preserve"> Родина – Северная Америка. Самое высокое в мире растение. Достигает ста метров в высоту. Ствол в диаметре достигает 10 –12 метров. Может расти до 2000 лет.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>Можжевельник высокий.</w:t>
      </w:r>
      <w:r>
        <w:rPr>
          <w:sz w:val="32"/>
        </w:rPr>
        <w:t xml:space="preserve"> Растет от Анапы до Новороссийска.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 xml:space="preserve">Можжевельник Вергинский. </w:t>
      </w:r>
      <w:r>
        <w:rPr>
          <w:sz w:val="32"/>
        </w:rPr>
        <w:t>Родина – Северная Америка. Используется для декоративного озеленения. Из древесины изготавливают карандаши. Двудомное растение.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 xml:space="preserve">Можжевельник казацкий, можжевельник китайский – </w:t>
      </w:r>
      <w:r>
        <w:rPr>
          <w:sz w:val="32"/>
        </w:rPr>
        <w:t>применяют для декоративного озеленения.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>Можжевельник вонючий.</w:t>
      </w:r>
      <w:r>
        <w:rPr>
          <w:sz w:val="32"/>
        </w:rPr>
        <w:t xml:space="preserve"> Родина – Северная Америка. Двудомное растение. Имеет прочную жёлтую древесину. Древесина ни поддаётся гниению, не червоточению.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>Можжевельник обыкновенный.</w:t>
      </w:r>
      <w:r>
        <w:rPr>
          <w:sz w:val="32"/>
        </w:rPr>
        <w:t xml:space="preserve"> Родина – Европа. Используется в пищевой промышленности для ароматизации и в фармацевтической промышленности. Шишкоягоды можжевельника содержат ядовитое масло, которое называется сабиноль.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>Можжевельник красный.</w:t>
      </w:r>
      <w:r>
        <w:rPr>
          <w:sz w:val="32"/>
        </w:rPr>
        <w:t xml:space="preserve"> Родина – Северный Кавказ. Произрастает – Крым, Северный Кавказ. Получил своё название «красный», потому что шишки при созревании краснеют. Занесен в Красную Книгу. Хвоя очень колючая. Применяется для декоративного озеленения.</w:t>
      </w:r>
    </w:p>
    <w:p w:rsidR="00F22D73" w:rsidRDefault="00F22D73">
      <w:pPr>
        <w:ind w:firstLine="720"/>
        <w:jc w:val="both"/>
        <w:rPr>
          <w:sz w:val="32"/>
        </w:rPr>
      </w:pPr>
      <w:r>
        <w:rPr>
          <w:b/>
          <w:sz w:val="32"/>
        </w:rPr>
        <w:t xml:space="preserve">Гинкго двулопастный </w:t>
      </w:r>
      <w:r>
        <w:rPr>
          <w:sz w:val="32"/>
        </w:rPr>
        <w:t xml:space="preserve">или </w:t>
      </w:r>
      <w:r>
        <w:rPr>
          <w:b/>
          <w:sz w:val="32"/>
        </w:rPr>
        <w:t>серебряный абрикос.</w:t>
      </w:r>
      <w:r>
        <w:rPr>
          <w:sz w:val="32"/>
        </w:rPr>
        <w:t xml:space="preserve"> Получил свое название потому что при созревании плоды окрашиваются в красный цвет. Родина – Япония. Произрастает в Японии, Корее, Китае. Самое древнее растение из семейства голосеменных. Двудомное растение. Плоды съедобные. Плодоносить начинает с 30 – 40 лет. Растение хвойное, листопадное.</w:t>
      </w:r>
      <w:bookmarkStart w:id="0" w:name="_GoBack"/>
      <w:bookmarkEnd w:id="0"/>
    </w:p>
    <w:sectPr w:rsidR="00F22D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B60"/>
    <w:rsid w:val="000467EE"/>
    <w:rsid w:val="002248A1"/>
    <w:rsid w:val="00C33B60"/>
    <w:rsid w:val="00F2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44B0B-FD71-473C-A29D-FF959504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  <w:jc w:val="both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Ботанический сад был организован в 1957 г</vt:lpstr>
    </vt:vector>
  </TitlesOfParts>
  <Company>-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Ботанический сад был организован в 1957 г</dc:title>
  <dc:subject/>
  <dc:creator>Иван</dc:creator>
  <cp:keywords/>
  <cp:lastModifiedBy>Irina</cp:lastModifiedBy>
  <cp:revision>2</cp:revision>
  <dcterms:created xsi:type="dcterms:W3CDTF">2014-08-03T17:01:00Z</dcterms:created>
  <dcterms:modified xsi:type="dcterms:W3CDTF">2014-08-03T17:01:00Z</dcterms:modified>
</cp:coreProperties>
</file>