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F4E" w:rsidRDefault="001D7F4E">
      <w:pPr>
        <w:pStyle w:val="a3"/>
      </w:pPr>
      <w:r>
        <w:t xml:space="preserve">Interest Groups Essay, Research Paper </w:t>
      </w:r>
    </w:p>
    <w:p w:rsidR="001D7F4E" w:rsidRDefault="001D7F4E">
      <w:pPr>
        <w:pStyle w:val="a3"/>
      </w:pPr>
      <w:r>
        <w:t xml:space="preserve">Interest Groups </w:t>
      </w:r>
    </w:p>
    <w:p w:rsidR="001D7F4E" w:rsidRDefault="001D7F4E">
      <w:pPr>
        <w:pStyle w:val="a3"/>
      </w:pPr>
      <w:r>
        <w:t xml:space="preserve">Interest Group is defined as “an organized body of individuals who try </w:t>
      </w:r>
    </w:p>
    <w:p w:rsidR="001D7F4E" w:rsidRDefault="001D7F4E">
      <w:pPr>
        <w:pStyle w:val="a3"/>
      </w:pPr>
      <w:r>
        <w:t xml:space="preserve">to influence public policy.” This system is designed so that interest groups </w:t>
      </w:r>
    </w:p>
    <w:p w:rsidR="001D7F4E" w:rsidRDefault="001D7F4E">
      <w:pPr>
        <w:pStyle w:val="a3"/>
      </w:pPr>
      <w:r>
        <w:t xml:space="preserve">would be an instrument of public influence on politics to create changes, but </w:t>
      </w:r>
    </w:p>
    <w:p w:rsidR="001D7F4E" w:rsidRDefault="001D7F4E">
      <w:pPr>
        <w:pStyle w:val="a3"/>
      </w:pPr>
      <w:r>
        <w:t xml:space="preserve">would not threaten the government much. Whether this is still the case or not </w:t>
      </w:r>
    </w:p>
    <w:p w:rsidR="001D7F4E" w:rsidRDefault="001D7F4E">
      <w:pPr>
        <w:pStyle w:val="a3"/>
      </w:pPr>
      <w:r>
        <w:t xml:space="preserve">is an important question that we must find out. Interest groups play many </w:t>
      </w:r>
    </w:p>
    <w:p w:rsidR="001D7F4E" w:rsidRDefault="001D7F4E">
      <w:pPr>
        <w:pStyle w:val="a3"/>
      </w:pPr>
      <w:r>
        <w:t xml:space="preserve">different roles in the American political system, such as representation, </w:t>
      </w:r>
    </w:p>
    <w:p w:rsidR="001D7F4E" w:rsidRDefault="001D7F4E">
      <w:pPr>
        <w:pStyle w:val="a3"/>
      </w:pPr>
      <w:r>
        <w:t xml:space="preserve">participation, education, and program monitoring. Representation is the </w:t>
      </w:r>
    </w:p>
    <w:p w:rsidR="001D7F4E" w:rsidRDefault="001D7F4E">
      <w:pPr>
        <w:pStyle w:val="a3"/>
      </w:pPr>
      <w:r>
        <w:t xml:space="preserve">function that we see most often and the function we automatically think of when </w:t>
      </w:r>
    </w:p>
    <w:p w:rsidR="001D7F4E" w:rsidRDefault="001D7F4E">
      <w:pPr>
        <w:pStyle w:val="a3"/>
      </w:pPr>
      <w:r>
        <w:t xml:space="preserve">we think of interest groups. Participation is another role that interest groups </w:t>
      </w:r>
    </w:p>
    <w:p w:rsidR="001D7F4E" w:rsidRDefault="001D7F4E">
      <w:pPr>
        <w:pStyle w:val="a3"/>
      </w:pPr>
      <w:r>
        <w:t xml:space="preserve">play in our government, which is when they facilitate and encourage the </w:t>
      </w:r>
    </w:p>
    <w:p w:rsidR="001D7F4E" w:rsidRDefault="001D7F4E">
      <w:pPr>
        <w:pStyle w:val="a3"/>
      </w:pPr>
      <w:r>
        <w:t xml:space="preserve">participation of their members in the political process. Interest groups also </w:t>
      </w:r>
    </w:p>
    <w:p w:rsidR="001D7F4E" w:rsidRDefault="001D7F4E">
      <w:pPr>
        <w:pStyle w:val="a3"/>
      </w:pPr>
      <w:r>
        <w:t xml:space="preserve">educate, by trying to inform both public officials and the public at large about </w:t>
      </w:r>
    </w:p>
    <w:p w:rsidR="001D7F4E" w:rsidRDefault="001D7F4E">
      <w:pPr>
        <w:pStyle w:val="a3"/>
      </w:pPr>
      <w:r>
        <w:t xml:space="preserve">matters of importance to them. Lobby groups also keep track of how programs are </w:t>
      </w:r>
    </w:p>
    <w:p w:rsidR="001D7F4E" w:rsidRDefault="001D7F4E">
      <w:pPr>
        <w:pStyle w:val="a3"/>
      </w:pPr>
      <w:r>
        <w:t xml:space="preserve">working in the field and try to persuade government to take action when problems </w:t>
      </w:r>
    </w:p>
    <w:p w:rsidR="001D7F4E" w:rsidRDefault="001D7F4E">
      <w:pPr>
        <w:pStyle w:val="a3"/>
      </w:pPr>
      <w:r>
        <w:t xml:space="preserve">become evident when they monitor programs. The traditional interest groups have </w:t>
      </w:r>
    </w:p>
    <w:p w:rsidR="001D7F4E" w:rsidRDefault="001D7F4E">
      <w:pPr>
        <w:pStyle w:val="a3"/>
      </w:pPr>
      <w:r>
        <w:t xml:space="preserve">been organized around some form of economic cause, be it corporate interests, </w:t>
      </w:r>
    </w:p>
    <w:p w:rsidR="001D7F4E" w:rsidRDefault="001D7F4E">
      <w:pPr>
        <w:pStyle w:val="a3"/>
      </w:pPr>
      <w:r>
        <w:t xml:space="preserve">associates, or unions. The number of business oriented lobbies has grown since </w:t>
      </w:r>
    </w:p>
    <w:p w:rsidR="001D7F4E" w:rsidRDefault="001D7F4E">
      <w:pPr>
        <w:pStyle w:val="a3"/>
      </w:pPr>
      <w:r>
        <w:t xml:space="preserve">the 1960s and continues to grow. Public-interest groups have also grown </w:t>
      </w:r>
    </w:p>
    <w:p w:rsidR="001D7F4E" w:rsidRDefault="001D7F4E">
      <w:pPr>
        <w:pStyle w:val="a3"/>
      </w:pPr>
      <w:r>
        <w:t xml:space="preserve">enormously since the 1960s. Liberal groups started the trend, but conservative </w:t>
      </w:r>
    </w:p>
    <w:p w:rsidR="001D7F4E" w:rsidRDefault="001D7F4E">
      <w:pPr>
        <w:pStyle w:val="a3"/>
      </w:pPr>
      <w:r>
        <w:t xml:space="preserve">groups are now just as common, although some groups are better represented </w:t>
      </w:r>
    </w:p>
    <w:p w:rsidR="001D7F4E" w:rsidRDefault="001D7F4E">
      <w:pPr>
        <w:pStyle w:val="a3"/>
      </w:pPr>
      <w:r>
        <w:t xml:space="preserve">through interest groups than others are. There are many ways that the groups </w:t>
      </w:r>
    </w:p>
    <w:p w:rsidR="001D7F4E" w:rsidRDefault="001D7F4E">
      <w:pPr>
        <w:pStyle w:val="a3"/>
      </w:pPr>
      <w:r>
        <w:t xml:space="preserve">can influence politics too. The increase in interest group activity has </w:t>
      </w:r>
    </w:p>
    <w:p w:rsidR="001D7F4E" w:rsidRDefault="001D7F4E">
      <w:pPr>
        <w:pStyle w:val="a3"/>
      </w:pPr>
      <w:r>
        <w:t xml:space="preserve">fragmented the political debate into little pockets of debates and have served </w:t>
      </w:r>
    </w:p>
    <w:p w:rsidR="001D7F4E" w:rsidRDefault="001D7F4E">
      <w:pPr>
        <w:pStyle w:val="a3"/>
      </w:pPr>
      <w:r>
        <w:t xml:space="preserve">to further erode the power of political parties, who try to make broad based </w:t>
      </w:r>
    </w:p>
    <w:p w:rsidR="001D7F4E" w:rsidRDefault="001D7F4E">
      <w:pPr>
        <w:pStyle w:val="a3"/>
      </w:pPr>
      <w:r>
        <w:t xml:space="preserve">appeals. PACs also give money to incumbents, which means that incumbents can </w:t>
      </w:r>
    </w:p>
    <w:p w:rsidR="001D7F4E" w:rsidRDefault="001D7F4E">
      <w:pPr>
        <w:pStyle w:val="a3"/>
      </w:pPr>
      <w:r>
        <w:t xml:space="preserve">accumulate large reelection campaign funds, that in result, discourages </w:t>
      </w:r>
    </w:p>
    <w:p w:rsidR="001D7F4E" w:rsidRDefault="001D7F4E">
      <w:pPr>
        <w:pStyle w:val="a3"/>
      </w:pPr>
      <w:r>
        <w:t xml:space="preserve">potential challengers. As a result, most incumbents win, not because they </w:t>
      </w:r>
    </w:p>
    <w:p w:rsidR="001D7F4E" w:rsidRDefault="001D7F4E">
      <w:pPr>
        <w:pStyle w:val="a3"/>
      </w:pPr>
      <w:r>
        <w:t xml:space="preserve">outspend their challengers, but because they keep good potential opponents out </w:t>
      </w:r>
    </w:p>
    <w:p w:rsidR="001D7F4E" w:rsidRDefault="001D7F4E">
      <w:pPr>
        <w:pStyle w:val="a3"/>
      </w:pPr>
      <w:r>
        <w:t xml:space="preserve">of the race. Conservatives are one of the big groups that influence politics </w:t>
      </w:r>
    </w:p>
    <w:p w:rsidR="001D7F4E" w:rsidRDefault="001D7F4E">
      <w:pPr>
        <w:pStyle w:val="a3"/>
      </w:pPr>
      <w:r>
        <w:t xml:space="preserve">and for many reasons. </w:t>
      </w:r>
    </w:p>
    <w:p w:rsidR="001D7F4E" w:rsidRDefault="001D7F4E">
      <w:pPr>
        <w:pStyle w:val="a3"/>
      </w:pPr>
      <w:r>
        <w:t xml:space="preserve">Conservative thinking has not only claimed the presidency; it has spread </w:t>
      </w:r>
    </w:p>
    <w:p w:rsidR="001D7F4E" w:rsidRDefault="001D7F4E">
      <w:pPr>
        <w:pStyle w:val="a3"/>
      </w:pPr>
      <w:r>
        <w:t xml:space="preserve">throughout our political and intellectual life and stands poised to become the </w:t>
      </w:r>
    </w:p>
    <w:p w:rsidR="001D7F4E" w:rsidRDefault="001D7F4E">
      <w:pPr>
        <w:pStyle w:val="a3"/>
      </w:pPr>
      <w:r>
        <w:t xml:space="preserve">dominant strain in American public policy. While the political ascent of </w:t>
      </w:r>
    </w:p>
    <w:p w:rsidR="001D7F4E" w:rsidRDefault="001D7F4E">
      <w:pPr>
        <w:pStyle w:val="a3"/>
      </w:pPr>
      <w:r>
        <w:t xml:space="preserve">conservatism has taken place in full public view, the intellectual </w:t>
      </w:r>
    </w:p>
    <w:p w:rsidR="001D7F4E" w:rsidRDefault="001D7F4E">
      <w:pPr>
        <w:pStyle w:val="a3"/>
      </w:pPr>
      <w:r>
        <w:t xml:space="preserve">transformation has for the most part occurred behind the scenes, in a network of </w:t>
      </w:r>
    </w:p>
    <w:p w:rsidR="001D7F4E" w:rsidRDefault="001D7F4E">
      <w:pPr>
        <w:pStyle w:val="a3"/>
      </w:pPr>
      <w:r>
        <w:t xml:space="preserve">think tanks whose efforts have been influential to an extent that only five </w:t>
      </w:r>
    </w:p>
    <w:p w:rsidR="001D7F4E" w:rsidRDefault="001D7F4E">
      <w:pPr>
        <w:pStyle w:val="a3"/>
      </w:pPr>
      <w:r>
        <w:t xml:space="preserve">years after President Reagan’s election, begins to be clear. </w:t>
      </w:r>
    </w:p>
    <w:p w:rsidR="001D7F4E" w:rsidRDefault="001D7F4E">
      <w:pPr>
        <w:pStyle w:val="a3"/>
      </w:pPr>
      <w:r>
        <w:t xml:space="preserve">Conservative think tanks and similar organizations have flourished </w:t>
      </w:r>
    </w:p>
    <w:p w:rsidR="001D7F4E" w:rsidRDefault="001D7F4E">
      <w:pPr>
        <w:pStyle w:val="a3"/>
      </w:pPr>
      <w:r>
        <w:t xml:space="preserve">since the mid-1970s. The American Enterprise Institute (AEI) had twelve </w:t>
      </w:r>
    </w:p>
    <w:p w:rsidR="001D7F4E" w:rsidRDefault="001D7F4E">
      <w:pPr>
        <w:pStyle w:val="a3"/>
      </w:pPr>
      <w:r>
        <w:t xml:space="preserve">resident thinkers when Jimmy Carter was elected; today it has forty-five, and a </w:t>
      </w:r>
    </w:p>
    <w:p w:rsidR="001D7F4E" w:rsidRDefault="001D7F4E">
      <w:pPr>
        <w:pStyle w:val="a3"/>
      </w:pPr>
      <w:r>
        <w:t xml:space="preserve">total staff of nearly 150. The Heritage Foundation has sprung from nothing to </w:t>
      </w:r>
    </w:p>
    <w:p w:rsidR="001D7F4E" w:rsidRDefault="001D7F4E">
      <w:pPr>
        <w:pStyle w:val="a3"/>
      </w:pPr>
      <w:r>
        <w:t xml:space="preserve">command an annual budget of $11 million. The budget of the Center for Strategic </w:t>
      </w:r>
    </w:p>
    <w:p w:rsidR="001D7F4E" w:rsidRDefault="001D7F4E">
      <w:pPr>
        <w:pStyle w:val="a3"/>
      </w:pPr>
      <w:r>
        <w:t xml:space="preserve">and International Studies (CSIS) has grown from $975,000 ten years ago to $8.6 </w:t>
      </w:r>
    </w:p>
    <w:p w:rsidR="001D7F4E" w:rsidRDefault="001D7F4E">
      <w:pPr>
        <w:pStyle w:val="a3"/>
      </w:pPr>
      <w:r>
        <w:t xml:space="preserve">million today. Over a somewhat longer period the endowment of the Hoover </w:t>
      </w:r>
    </w:p>
    <w:p w:rsidR="001D7F4E" w:rsidRDefault="001D7F4E">
      <w:pPr>
        <w:pStyle w:val="a3"/>
      </w:pPr>
      <w:r>
        <w:t xml:space="preserve">Institution has increased from $2 million to $70 million. At least twenty-five </w:t>
      </w:r>
    </w:p>
    <w:p w:rsidR="001D7F4E" w:rsidRDefault="001D7F4E">
      <w:pPr>
        <w:pStyle w:val="a3"/>
      </w:pPr>
      <w:r>
        <w:t xml:space="preserve">other noteworthy public-policy groups have been formed or dramatically expanded </w:t>
      </w:r>
    </w:p>
    <w:p w:rsidR="001D7F4E" w:rsidRDefault="001D7F4E">
      <w:pPr>
        <w:pStyle w:val="a3"/>
      </w:pPr>
      <w:r>
        <w:t xml:space="preserve">through the decade; nearly all are anti-liberal. </w:t>
      </w:r>
    </w:p>
    <w:p w:rsidR="001D7F4E" w:rsidRDefault="001D7F4E">
      <w:pPr>
        <w:pStyle w:val="a3"/>
      </w:pPr>
      <w:r>
        <w:t xml:space="preserve">No other country accords such significance to private institutions </w:t>
      </w:r>
    </w:p>
    <w:p w:rsidR="001D7F4E" w:rsidRDefault="001D7F4E">
      <w:pPr>
        <w:pStyle w:val="a3"/>
      </w:pPr>
      <w:r>
        <w:t xml:space="preserve">designed to influence public decisions. Brookings, began in the 1920s with </w:t>
      </w:r>
    </w:p>
    <w:p w:rsidR="001D7F4E" w:rsidRDefault="001D7F4E">
      <w:pPr>
        <w:pStyle w:val="a3"/>
      </w:pPr>
      <w:r>
        <w:t xml:space="preserve">money from the industrialist Robert S. Brookings, a Renaissance man who aspired </w:t>
      </w:r>
    </w:p>
    <w:p w:rsidR="001D7F4E" w:rsidRDefault="001D7F4E">
      <w:pPr>
        <w:pStyle w:val="a3"/>
      </w:pPr>
      <w:r>
        <w:t xml:space="preserve">to bring discipline of economics to Washington. During the New Deal the </w:t>
      </w:r>
    </w:p>
    <w:p w:rsidR="001D7F4E" w:rsidRDefault="001D7F4E">
      <w:pPr>
        <w:pStyle w:val="a3"/>
      </w:pPr>
      <w:r>
        <w:t xml:space="preserve">Brookings Institution was marked-oriented–for example, it opposed Roosevelt’s </w:t>
      </w:r>
    </w:p>
    <w:p w:rsidR="001D7F4E" w:rsidRDefault="001D7F4E">
      <w:pPr>
        <w:pStyle w:val="a3"/>
      </w:pPr>
      <w:r>
        <w:t xml:space="preserve">central planning agency, the National Resources Planning Board. Only much later </w:t>
      </w:r>
    </w:p>
    <w:p w:rsidR="001D7F4E" w:rsidRDefault="001D7F4E">
      <w:pPr>
        <w:pStyle w:val="a3"/>
      </w:pPr>
      <w:r>
        <w:t xml:space="preserve">did the institution acquire a reputation as the head of liberalism. </w:t>
      </w:r>
    </w:p>
    <w:p w:rsidR="001D7F4E" w:rsidRDefault="001D7F4E">
      <w:pPr>
        <w:pStyle w:val="a3"/>
      </w:pPr>
      <w:r>
        <w:t xml:space="preserve">Through the 1950s and 1960s, as Americans enjoyed steady increases in </w:t>
      </w:r>
    </w:p>
    <w:p w:rsidR="001D7F4E" w:rsidRDefault="001D7F4E">
      <w:pPr>
        <w:pStyle w:val="a3"/>
      </w:pPr>
      <w:r>
        <w:t xml:space="preserve">their standard of living and U.S. industry reigned over world commerce, </w:t>
      </w:r>
    </w:p>
    <w:p w:rsidR="001D7F4E" w:rsidRDefault="001D7F4E">
      <w:pPr>
        <w:pStyle w:val="a3"/>
      </w:pPr>
      <w:r>
        <w:t xml:space="preserve">Washington came to consider the economy a dead issue. Social justice and </w:t>
      </w:r>
    </w:p>
    <w:p w:rsidR="001D7F4E" w:rsidRDefault="001D7F4E">
      <w:pPr>
        <w:pStyle w:val="a3"/>
      </w:pPr>
      <w:r>
        <w:t xml:space="preserve">Vietnam dominated the agenda: Brookings concentrated on those fields, emerging </w:t>
      </w:r>
    </w:p>
    <w:p w:rsidR="001D7F4E" w:rsidRDefault="001D7F4E">
      <w:pPr>
        <w:pStyle w:val="a3"/>
      </w:pPr>
      <w:r>
        <w:t xml:space="preserve">as a chief source of arguments in favor of the Great Society and opposed to U.S. </w:t>
      </w:r>
    </w:p>
    <w:p w:rsidR="001D7F4E" w:rsidRDefault="001D7F4E">
      <w:pPr>
        <w:pStyle w:val="a3"/>
      </w:pPr>
      <w:r>
        <w:t xml:space="preserve">involvement in Vietnam. In the Washington swirl where few people have the time </w:t>
      </w:r>
    </w:p>
    <w:p w:rsidR="001D7F4E" w:rsidRDefault="001D7F4E">
      <w:pPr>
        <w:pStyle w:val="a3"/>
      </w:pPr>
      <w:r>
        <w:t xml:space="preserve">to read the reports they debate, respectability is often proportional to tonnage. </w:t>
      </w:r>
    </w:p>
    <w:p w:rsidR="001D7F4E" w:rsidRDefault="001D7F4E">
      <w:pPr>
        <w:pStyle w:val="a3"/>
      </w:pPr>
      <w:r>
        <w:t xml:space="preserve">The more studies someone tosses on the table, the more likely he is to win his </w:t>
      </w:r>
    </w:p>
    <w:p w:rsidR="001D7F4E" w:rsidRDefault="001D7F4E">
      <w:pPr>
        <w:pStyle w:val="a3"/>
      </w:pPr>
      <w:r>
        <w:t xml:space="preserve">point. For years Brookings held a dominance on tonnage. Its papers supporting </w:t>
      </w:r>
    </w:p>
    <w:p w:rsidR="001D7F4E" w:rsidRDefault="001D7F4E">
      <w:pPr>
        <w:pStyle w:val="a3"/>
      </w:pPr>
      <w:r>
        <w:t xml:space="preserve">liberal positions went unchallenged by serious conservative rebuttals. </w:t>
      </w:r>
    </w:p>
    <w:p w:rsidR="001D7F4E" w:rsidRDefault="001D7F4E">
      <w:pPr>
        <w:pStyle w:val="a3"/>
      </w:pPr>
      <w:r>
        <w:t xml:space="preserve">As the 1970s progressed, a core of politically active conservative </w:t>
      </w:r>
    </w:p>
    <w:p w:rsidR="001D7F4E" w:rsidRDefault="001D7F4E">
      <w:pPr>
        <w:pStyle w:val="a3"/>
      </w:pPr>
      <w:r>
        <w:t xml:space="preserve">intellectuals, most prominently Irving Kristol, began to argue in publications </w:t>
      </w:r>
    </w:p>
    <w:p w:rsidR="001D7F4E" w:rsidRDefault="001D7F4E">
      <w:pPr>
        <w:pStyle w:val="a3"/>
      </w:pPr>
      <w:r>
        <w:t xml:space="preserve">like The Public Interest and The Wall Street Journal that if business wanted </w:t>
      </w:r>
    </w:p>
    <w:p w:rsidR="001D7F4E" w:rsidRDefault="001D7F4E">
      <w:pPr>
        <w:pStyle w:val="a3"/>
      </w:pPr>
      <w:r>
        <w:t xml:space="preserve">market logic to regain the initiative, it would have to create a new class of </w:t>
      </w:r>
    </w:p>
    <w:p w:rsidR="001D7F4E" w:rsidRDefault="001D7F4E">
      <w:pPr>
        <w:pStyle w:val="a3"/>
      </w:pPr>
      <w:r>
        <w:t xml:space="preserve">its own –scholars whose career prospects depended on private enterprise, not </w:t>
      </w:r>
    </w:p>
    <w:p w:rsidR="001D7F4E" w:rsidRDefault="001D7F4E">
      <w:pPr>
        <w:pStyle w:val="a3"/>
      </w:pPr>
      <w:r>
        <w:t xml:space="preserve">government or the universities. “You get what you pay for, Kristol in effect </w:t>
      </w:r>
    </w:p>
    <w:p w:rsidR="001D7F4E" w:rsidRDefault="001D7F4E">
      <w:pPr>
        <w:pStyle w:val="a3"/>
      </w:pPr>
      <w:r>
        <w:t xml:space="preserve">argued, and if businessmen wanted intellectual horsepower, they would have to </w:t>
      </w:r>
    </w:p>
    <w:p w:rsidR="001D7F4E" w:rsidRDefault="001D7F4E">
      <w:pPr>
        <w:pStyle w:val="a3"/>
      </w:pPr>
      <w:r>
        <w:t xml:space="preserve">open their pocketbooks.”1 </w:t>
      </w:r>
    </w:p>
    <w:p w:rsidR="001D7F4E" w:rsidRDefault="001D7F4E">
      <w:pPr>
        <w:pStyle w:val="a3"/>
      </w:pPr>
      <w:r>
        <w:t xml:space="preserve">The rise of Nader’s Raiders and similar public-interest groups–which </w:t>
      </w:r>
    </w:p>
    <w:p w:rsidR="001D7F4E" w:rsidRDefault="001D7F4E">
      <w:pPr>
        <w:pStyle w:val="a3"/>
      </w:pPr>
      <w:r>
        <w:t xml:space="preserve">achieved remarkable results, considering how badly outgunned they were; brought </w:t>
      </w:r>
    </w:p>
    <w:p w:rsidR="001D7F4E" w:rsidRDefault="001D7F4E">
      <w:pPr>
        <w:pStyle w:val="a3"/>
      </w:pPr>
      <w:r>
        <w:t xml:space="preserve">a change in business thinking about money and public affairs. So did the </w:t>
      </w:r>
    </w:p>
    <w:p w:rsidR="001D7F4E" w:rsidRDefault="001D7F4E">
      <w:pPr>
        <w:pStyle w:val="a3"/>
      </w:pPr>
      <w:r>
        <w:t xml:space="preserve">frustration felt by oil companies, which were being fattened by rising prices </w:t>
      </w:r>
    </w:p>
    <w:p w:rsidR="001D7F4E" w:rsidRDefault="001D7F4E">
      <w:pPr>
        <w:pStyle w:val="a3"/>
      </w:pPr>
      <w:r>
        <w:t xml:space="preserve">but still dreamed of being fatter if federal regulations were abolished. They </w:t>
      </w:r>
    </w:p>
    <w:p w:rsidR="001D7F4E" w:rsidRDefault="001D7F4E">
      <w:pPr>
        <w:pStyle w:val="a3"/>
      </w:pPr>
      <w:r>
        <w:t xml:space="preserve">were willing to invest some of their riches in changing Washington’s mood. </w:t>
      </w:r>
    </w:p>
    <w:p w:rsidR="001D7F4E" w:rsidRDefault="001D7F4E">
      <w:pPr>
        <w:pStyle w:val="a3"/>
      </w:pPr>
      <w:r>
        <w:t xml:space="preserve">Women also have a voice in their own interest groups. The Woman </w:t>
      </w:r>
    </w:p>
    <w:p w:rsidR="001D7F4E" w:rsidRDefault="001D7F4E">
      <w:pPr>
        <w:pStyle w:val="a3"/>
      </w:pPr>
      <w:r>
        <w:t xml:space="preserve">Suffrage movement was headed up by many groups that differed in some of their </w:t>
      </w:r>
    </w:p>
    <w:p w:rsidR="001D7F4E" w:rsidRDefault="001D7F4E">
      <w:pPr>
        <w:pStyle w:val="a3"/>
      </w:pPr>
      <w:r>
        <w:t xml:space="preserve">views. The moderate branch was by far the largest and is given most of the </w:t>
      </w:r>
    </w:p>
    <w:p w:rsidR="001D7F4E" w:rsidRDefault="001D7F4E">
      <w:pPr>
        <w:pStyle w:val="a3"/>
      </w:pPr>
      <w:r>
        <w:t xml:space="preserve">credit for the Nineteenth Amendment. Under the banner of the National Women’s </w:t>
      </w:r>
    </w:p>
    <w:p w:rsidR="001D7F4E" w:rsidRDefault="001D7F4E">
      <w:pPr>
        <w:pStyle w:val="a3"/>
      </w:pPr>
      <w:r>
        <w:t xml:space="preserve">Party, the militant feminists had used civil disobedience, colorful </w:t>
      </w:r>
    </w:p>
    <w:p w:rsidR="001D7F4E" w:rsidRDefault="001D7F4E">
      <w:pPr>
        <w:pStyle w:val="a3"/>
      </w:pPr>
      <w:r>
        <w:t xml:space="preserve">demonstrations and incessant lobbying to get the Nineteenth Amendment out of </w:t>
      </w:r>
    </w:p>
    <w:p w:rsidR="001D7F4E" w:rsidRDefault="001D7F4E">
      <w:pPr>
        <w:pStyle w:val="a3"/>
      </w:pPr>
      <w:r>
        <w:t xml:space="preserve">Congress. </w:t>
      </w:r>
    </w:p>
    <w:p w:rsidR="001D7F4E" w:rsidRDefault="001D7F4E">
      <w:pPr>
        <w:pStyle w:val="a3"/>
      </w:pPr>
      <w:r>
        <w:t xml:space="preserve">These are just some of the ways that American politics in the twentieth </w:t>
      </w:r>
    </w:p>
    <w:p w:rsidR="001D7F4E" w:rsidRDefault="001D7F4E">
      <w:pPr>
        <w:pStyle w:val="a3"/>
      </w:pPr>
      <w:r>
        <w:t xml:space="preserve">century was influenced by special interest groups. Interest groups have grown </w:t>
      </w:r>
    </w:p>
    <w:p w:rsidR="001D7F4E" w:rsidRDefault="001D7F4E">
      <w:pPr>
        <w:pStyle w:val="a3"/>
      </w:pPr>
      <w:r>
        <w:t xml:space="preserve">this much in this century and will probably keep progressing in the coming </w:t>
      </w:r>
    </w:p>
    <w:p w:rsidR="001D7F4E" w:rsidRDefault="001D7F4E">
      <w:pPr>
        <w:pStyle w:val="a3"/>
      </w:pPr>
      <w:r>
        <w:t xml:space="preserve">centuries. </w:t>
      </w:r>
    </w:p>
    <w:p w:rsidR="001D7F4E" w:rsidRDefault="001D7F4E">
      <w:pPr>
        <w:pStyle w:val="a3"/>
      </w:pPr>
      <w:r>
        <w:t xml:space="preserve">Bibliography </w:t>
      </w:r>
    </w:p>
    <w:p w:rsidR="001D7F4E" w:rsidRDefault="001D7F4E">
      <w:pPr>
        <w:pStyle w:val="a3"/>
      </w:pPr>
      <w:r>
        <w:t xml:space="preserve">1.Groliers Encyclopedia on CD-Rom, 1993 Grolier Inc., Software Toolworks </w:t>
      </w:r>
    </w:p>
    <w:p w:rsidR="001D7F4E" w:rsidRDefault="001D7F4E">
      <w:pPr>
        <w:pStyle w:val="a3"/>
      </w:pPr>
      <w:r>
        <w:t xml:space="preserve">Inc. </w:t>
      </w:r>
    </w:p>
    <w:p w:rsidR="001D7F4E" w:rsidRDefault="001D7F4E">
      <w:pPr>
        <w:pStyle w:val="a3"/>
      </w:pPr>
      <w:r>
        <w:t>2.Ideas Move Nations, The Atlantic Monthly, 1986</w:t>
      </w:r>
    </w:p>
    <w:p w:rsidR="001D7F4E" w:rsidRDefault="001D7F4E">
      <w:pPr>
        <w:pStyle w:val="a3"/>
      </w:pPr>
      <w:r>
        <w:t>325</w:t>
      </w:r>
    </w:p>
    <w:p w:rsidR="001D7F4E" w:rsidRDefault="001D7F4E">
      <w:r>
        <w:br/>
      </w:r>
      <w:bookmarkStart w:id="0" w:name="_GoBack"/>
      <w:bookmarkEnd w:id="0"/>
    </w:p>
    <w:sectPr w:rsidR="001D7F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4C03"/>
    <w:rsid w:val="001D7F4E"/>
    <w:rsid w:val="004B4C03"/>
    <w:rsid w:val="005207B7"/>
    <w:rsid w:val="00B7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043DFA-081B-4992-B3DB-3B2BB237D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1010</Words>
  <Characters>5758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Interest Groups Essay Research Paper Interest GroupsInterest</vt:lpstr>
    </vt:vector>
  </TitlesOfParts>
  <Company>*</Company>
  <LinksUpToDate>false</LinksUpToDate>
  <CharactersWithSpaces>6755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Interest Groups Essay Research Paper Interest GroupsInterest</dc:title>
  <dc:subject/>
  <dc:creator>Admin</dc:creator>
  <cp:keywords/>
  <dc:description/>
  <cp:lastModifiedBy>Irina</cp:lastModifiedBy>
  <cp:revision>2</cp:revision>
  <dcterms:created xsi:type="dcterms:W3CDTF">2014-08-20T14:30:00Z</dcterms:created>
  <dcterms:modified xsi:type="dcterms:W3CDTF">2014-08-20T14:30:00Z</dcterms:modified>
</cp:coreProperties>
</file>