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4C8" w:rsidRDefault="005F04C8" w:rsidP="005F0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5F04C8" w:rsidRDefault="005F04C8" w:rsidP="00FD0110">
      <w:pPr>
        <w:pStyle w:val="3"/>
        <w:spacing w:line="360" w:lineRule="auto"/>
        <w:ind w:firstLine="709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Рассматриваются два варианта отработки медного месторождения  открытым способом, характеризующиеся различными календарными графиками производства продукции. Разработка месторождения предусматривает извлечение вскрышных (пустых) пород, покрывающих основное полезное ископаемое. Извлечение вскрышных пород производится как в период строительства предприятия, так и в течение всей отработки рудного тела. Необходимое количество извлечения пустых пород, приходящееся на единицу добываемой руды характеризуется коэффициентом вскрыши.</w:t>
      </w:r>
    </w:p>
    <w:p w:rsidR="005F04C8" w:rsidRDefault="005F04C8" w:rsidP="00FD0110">
      <w:pPr>
        <w:pStyle w:val="3"/>
        <w:spacing w:line="360" w:lineRule="auto"/>
        <w:ind w:firstLine="709"/>
        <w:jc w:val="both"/>
      </w:pPr>
      <w:r>
        <w:rPr>
          <w:b w:val="0"/>
          <w:bCs w:val="0"/>
          <w:u w:val="none"/>
        </w:rPr>
        <w:t xml:space="preserve">По каждому из рассматриваемых вариантов месторождение отрабатывается в два этапа. На первом этапе второй вариант отработки месторождения характеризуется большими объемами добычи руды и более высоким содержанием полезного компонента, но большими объемами вскрышных работ по сравнению с первым вариантом. На втором этапе первый вариант отработки месторождения характеризуется большими объемами добычи и более высоким содержанием полезного компонента, но  большими объемами вскрышных работ по сравнению со вторым. </w:t>
      </w:r>
    </w:p>
    <w:p w:rsidR="005F04C8" w:rsidRDefault="005F04C8" w:rsidP="00FD0110">
      <w:pPr>
        <w:pStyle w:val="3"/>
        <w:spacing w:line="360" w:lineRule="auto"/>
        <w:jc w:val="both"/>
        <w:rPr>
          <w:b w:val="0"/>
          <w:bCs w:val="0"/>
          <w:u w:val="none"/>
        </w:rPr>
      </w:pPr>
      <w:r>
        <w:t>Цель работы:</w:t>
      </w:r>
      <w:r>
        <w:rPr>
          <w:b w:val="0"/>
          <w:bCs w:val="0"/>
          <w:u w:val="none"/>
        </w:rPr>
        <w:t xml:space="preserve"> Определить наиболее экономически эффективный инвестиционный проект отработки месторождения</w:t>
      </w:r>
      <w:r w:rsidRPr="00455C8E">
        <w:rPr>
          <w:b w:val="0"/>
          <w:bCs w:val="0"/>
          <w:u w:val="none"/>
        </w:rPr>
        <w:t>.</w:t>
      </w:r>
      <w:r w:rsidRPr="00455C8E">
        <w:rPr>
          <w:b w:val="0"/>
          <w:u w:val="none"/>
        </w:rPr>
        <w:t xml:space="preserve"> Выбор наиболее эффективного </w:t>
      </w:r>
      <w:r>
        <w:rPr>
          <w:b w:val="0"/>
          <w:u w:val="none"/>
        </w:rPr>
        <w:t>проекта</w:t>
      </w:r>
      <w:r w:rsidRPr="00455C8E">
        <w:rPr>
          <w:b w:val="0"/>
          <w:u w:val="none"/>
        </w:rPr>
        <w:t xml:space="preserve"> производится путем сравнения критериев</w:t>
      </w:r>
      <w:r>
        <w:rPr>
          <w:b w:val="0"/>
          <w:u w:val="none"/>
        </w:rPr>
        <w:t xml:space="preserve"> оценки эффективности инвестиционных проектов.</w:t>
      </w:r>
    </w:p>
    <w:p w:rsidR="005F04C8" w:rsidRDefault="005F04C8" w:rsidP="00FD0110">
      <w:pPr>
        <w:spacing w:line="360" w:lineRule="auto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Исходные данные.</w:t>
      </w:r>
    </w:p>
    <w:p w:rsidR="00FD0110" w:rsidRPr="00FD0110" w:rsidRDefault="00FD0110" w:rsidP="00FD0110">
      <w:pPr>
        <w:spacing w:line="360" w:lineRule="auto"/>
        <w:rPr>
          <w:i/>
          <w:iCs/>
          <w:sz w:val="28"/>
          <w:szCs w:val="28"/>
          <w:u w:val="single"/>
        </w:rPr>
      </w:pPr>
      <w:r w:rsidRPr="00FD0110">
        <w:rPr>
          <w:i/>
          <w:iCs/>
          <w:sz w:val="28"/>
          <w:szCs w:val="28"/>
          <w:u w:val="single"/>
        </w:rPr>
        <w:t>Общие исходные данные по вариантам:</w:t>
      </w:r>
    </w:p>
    <w:p w:rsidR="00FD0110" w:rsidRPr="00FD0110" w:rsidRDefault="00FD0110" w:rsidP="00FD0110">
      <w:pPr>
        <w:pStyle w:val="20"/>
        <w:spacing w:line="360" w:lineRule="auto"/>
        <w:rPr>
          <w:sz w:val="28"/>
          <w:szCs w:val="28"/>
        </w:rPr>
      </w:pPr>
      <w:r w:rsidRPr="00FD0110">
        <w:rPr>
          <w:sz w:val="28"/>
          <w:szCs w:val="28"/>
        </w:rPr>
        <w:t>Полезное ископаемое, добываемое при разработке месторождения – медная руда;</w:t>
      </w:r>
    </w:p>
    <w:p w:rsidR="00FD0110" w:rsidRPr="00FD0110" w:rsidRDefault="00FD0110" w:rsidP="00FD0110">
      <w:pPr>
        <w:pStyle w:val="20"/>
        <w:spacing w:line="360" w:lineRule="auto"/>
        <w:rPr>
          <w:sz w:val="28"/>
          <w:szCs w:val="28"/>
        </w:rPr>
      </w:pPr>
      <w:r w:rsidRPr="00FD0110">
        <w:rPr>
          <w:sz w:val="28"/>
          <w:szCs w:val="28"/>
        </w:rPr>
        <w:t>Конечная продукция – медный концентрат, получаемый после переработки на обогатительной фабрике;</w:t>
      </w:r>
    </w:p>
    <w:p w:rsidR="00FD0110" w:rsidRPr="00FD0110" w:rsidRDefault="00FD0110" w:rsidP="00FD0110">
      <w:pPr>
        <w:spacing w:line="360" w:lineRule="auto"/>
        <w:rPr>
          <w:sz w:val="28"/>
          <w:szCs w:val="28"/>
        </w:rPr>
      </w:pPr>
      <w:r w:rsidRPr="00FD0110">
        <w:rPr>
          <w:sz w:val="28"/>
          <w:szCs w:val="28"/>
        </w:rPr>
        <w:lastRenderedPageBreak/>
        <w:t xml:space="preserve">Объем горной массы (горная масса - объем руды и вскрышных пород; вскрышные породы – пустые породы, покрывающие рудное тело) в контуре карьера ( </w:t>
      </w:r>
      <w:r w:rsidRPr="00FD0110">
        <w:rPr>
          <w:position w:val="-12"/>
          <w:sz w:val="28"/>
          <w:szCs w:val="28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7" o:title=""/>
          </v:shape>
          <o:OLEObject Type="Embed" ProgID="Equation.3" ShapeID="_x0000_i1025" DrawAspect="Content" ObjectID="_1466585793" r:id="rId8"/>
        </w:object>
      </w:r>
      <w:r w:rsidRPr="00FD0110">
        <w:rPr>
          <w:sz w:val="28"/>
          <w:szCs w:val="28"/>
        </w:rPr>
        <w:t xml:space="preserve">) – </w:t>
      </w:r>
    </w:p>
    <w:p w:rsidR="00FD0110" w:rsidRPr="00FD0110" w:rsidRDefault="00FD0110" w:rsidP="00FD0110">
      <w:pPr>
        <w:spacing w:line="360" w:lineRule="auto"/>
        <w:ind w:firstLine="709"/>
        <w:rPr>
          <w:sz w:val="28"/>
          <w:szCs w:val="28"/>
        </w:rPr>
      </w:pPr>
      <w:r w:rsidRPr="00FD0110">
        <w:rPr>
          <w:sz w:val="28"/>
          <w:szCs w:val="28"/>
        </w:rPr>
        <w:t xml:space="preserve">в том числе:  - руды ( </w:t>
      </w:r>
      <w:r w:rsidRPr="00FD0110">
        <w:rPr>
          <w:position w:val="-14"/>
          <w:sz w:val="28"/>
          <w:szCs w:val="28"/>
        </w:rPr>
        <w:object w:dxaOrig="300" w:dyaOrig="380">
          <v:shape id="_x0000_i1026" type="#_x0000_t75" style="width:15pt;height:18.75pt" o:ole="">
            <v:imagedata r:id="rId9" o:title=""/>
          </v:shape>
          <o:OLEObject Type="Embed" ProgID="Equation.3" ShapeID="_x0000_i1026" DrawAspect="Content" ObjectID="_1466585794" r:id="rId10"/>
        </w:object>
      </w:r>
      <w:r w:rsidRPr="00FD0110">
        <w:rPr>
          <w:sz w:val="28"/>
          <w:szCs w:val="28"/>
        </w:rPr>
        <w:t>) – 161 млн.т;</w:t>
      </w:r>
    </w:p>
    <w:p w:rsidR="00FD0110" w:rsidRPr="00FD0110" w:rsidRDefault="00FD0110" w:rsidP="00FD0110">
      <w:pPr>
        <w:spacing w:line="360" w:lineRule="auto"/>
        <w:jc w:val="both"/>
        <w:rPr>
          <w:sz w:val="28"/>
          <w:szCs w:val="28"/>
        </w:rPr>
      </w:pPr>
      <w:r w:rsidRPr="00FD0110">
        <w:rPr>
          <w:sz w:val="28"/>
          <w:szCs w:val="28"/>
        </w:rPr>
        <w:t>вскрыши  (</w:t>
      </w:r>
      <w:r w:rsidRPr="00FD0110">
        <w:rPr>
          <w:position w:val="-12"/>
          <w:sz w:val="28"/>
          <w:szCs w:val="28"/>
        </w:rPr>
        <w:object w:dxaOrig="260" w:dyaOrig="360">
          <v:shape id="_x0000_i1027" type="#_x0000_t75" style="width:12.75pt;height:18pt" o:ole="">
            <v:imagedata r:id="rId11" o:title=""/>
          </v:shape>
          <o:OLEObject Type="Embed" ProgID="Equation.3" ShapeID="_x0000_i1027" DrawAspect="Content" ObjectID="_1466585795" r:id="rId12"/>
        </w:object>
      </w:r>
      <w:r w:rsidRPr="00FD0110">
        <w:rPr>
          <w:sz w:val="28"/>
          <w:szCs w:val="28"/>
        </w:rPr>
        <w:t xml:space="preserve">) - ;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Добыча руды начинается в 3-м году  в период строительства карьера и составляет на этот год 50% проектной мощности;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Содержание меди в руде (</w:t>
      </w:r>
      <w:r>
        <w:rPr>
          <w:position w:val="-6"/>
          <w:sz w:val="28"/>
        </w:rPr>
        <w:object w:dxaOrig="220" w:dyaOrig="220">
          <v:shape id="_x0000_i1028" type="#_x0000_t75" style="width:11.25pt;height:11.25pt" o:ole="">
            <v:imagedata r:id="rId13" o:title=""/>
          </v:shape>
          <o:OLEObject Type="Embed" ProgID="Equation.3" ShapeID="_x0000_i1028" DrawAspect="Content" ObjectID="_1466585796" r:id="rId14"/>
        </w:object>
      </w:r>
      <w:r>
        <w:rPr>
          <w:sz w:val="28"/>
        </w:rPr>
        <w:t>) – 0,75-1,00%;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Содержание меди в концентрате (</w:t>
      </w:r>
      <w:r>
        <w:rPr>
          <w:position w:val="-10"/>
          <w:sz w:val="28"/>
        </w:rPr>
        <w:object w:dxaOrig="240" w:dyaOrig="320">
          <v:shape id="_x0000_i1029" type="#_x0000_t75" style="width:12pt;height:15.75pt" o:ole="">
            <v:imagedata r:id="rId15" o:title=""/>
          </v:shape>
          <o:OLEObject Type="Embed" ProgID="Equation.3" ShapeID="_x0000_i1029" DrawAspect="Content" ObjectID="_1466585797" r:id="rId16"/>
        </w:object>
      </w:r>
      <w:r>
        <w:rPr>
          <w:sz w:val="28"/>
        </w:rPr>
        <w:t>) – 28%;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Извлечение концентрата из руды (выход концентрата)  (</w:t>
      </w:r>
      <w:r>
        <w:rPr>
          <w:position w:val="-10"/>
          <w:sz w:val="28"/>
        </w:rPr>
        <w:object w:dxaOrig="200" w:dyaOrig="260">
          <v:shape id="_x0000_i1030" type="#_x0000_t75" style="width:9.75pt;height:12.75pt" o:ole="">
            <v:imagedata r:id="rId17" o:title=""/>
          </v:shape>
          <o:OLEObject Type="Embed" ProgID="Equation.3" ShapeID="_x0000_i1030" DrawAspect="Content" ObjectID="_1466585798" r:id="rId18"/>
        </w:object>
      </w:r>
      <w:r>
        <w:rPr>
          <w:sz w:val="28"/>
        </w:rPr>
        <w:t xml:space="preserve">) – 0,8 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Срок отработки месторождения  (</w:t>
      </w:r>
      <w:r>
        <w:rPr>
          <w:position w:val="-14"/>
          <w:sz w:val="28"/>
        </w:rPr>
        <w:object w:dxaOrig="360" w:dyaOrig="380">
          <v:shape id="_x0000_i1031" type="#_x0000_t75" style="width:18pt;height:18.75pt" o:ole="">
            <v:imagedata r:id="rId19" o:title=""/>
          </v:shape>
          <o:OLEObject Type="Embed" ProgID="Equation.3" ShapeID="_x0000_i1031" DrawAspect="Content" ObjectID="_1466585799" r:id="rId20"/>
        </w:object>
      </w:r>
      <w:r>
        <w:rPr>
          <w:sz w:val="28"/>
        </w:rPr>
        <w:t>) – 18 лет;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Срок строительства карьера и обогатительной фабрики  (строительство горно-капитальных выработок, зданий и сооружений)  (</w:t>
      </w:r>
      <w:r>
        <w:rPr>
          <w:position w:val="-14"/>
          <w:sz w:val="28"/>
        </w:rPr>
        <w:object w:dxaOrig="460" w:dyaOrig="380">
          <v:shape id="_x0000_i1032" type="#_x0000_t75" style="width:23.25pt;height:18.75pt" o:ole="">
            <v:imagedata r:id="rId21" o:title=""/>
          </v:shape>
          <o:OLEObject Type="Embed" ProgID="Equation.3" ShapeID="_x0000_i1032" DrawAspect="Content" ObjectID="_1466585800" r:id="rId22"/>
        </w:object>
      </w:r>
      <w:r>
        <w:rPr>
          <w:sz w:val="28"/>
        </w:rPr>
        <w:t>) – 4 года;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Цена медного концентрата  (</w:t>
      </w:r>
      <w:r>
        <w:rPr>
          <w:position w:val="-10"/>
          <w:sz w:val="28"/>
        </w:rPr>
        <w:object w:dxaOrig="300" w:dyaOrig="340">
          <v:shape id="_x0000_i1033" type="#_x0000_t75" style="width:15pt;height:17.25pt" o:ole="">
            <v:imagedata r:id="rId23" o:title=""/>
          </v:shape>
          <o:OLEObject Type="Embed" ProgID="Equation.3" ShapeID="_x0000_i1033" DrawAspect="Content" ObjectID="_1466585801" r:id="rId24"/>
        </w:object>
      </w:r>
      <w:r>
        <w:rPr>
          <w:sz w:val="28"/>
        </w:rPr>
        <w:t>) – 1500 дол/т;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Месторождение отрабатывается в два этапа:</w:t>
      </w:r>
    </w:p>
    <w:p w:rsidR="00FD0110" w:rsidRDefault="00FD0110" w:rsidP="00FD0110">
      <w:pPr>
        <w:pStyle w:val="a6"/>
        <w:spacing w:line="360" w:lineRule="auto"/>
      </w:pPr>
      <w:r>
        <w:t>продолжительность первого этапа (</w:t>
      </w:r>
      <w:r>
        <w:rPr>
          <w:position w:val="-10"/>
        </w:rPr>
        <w:object w:dxaOrig="260" w:dyaOrig="340">
          <v:shape id="_x0000_i1034" type="#_x0000_t75" style="width:12.75pt;height:17.25pt" o:ole="">
            <v:imagedata r:id="rId25" o:title=""/>
          </v:shape>
          <o:OLEObject Type="Embed" ProgID="Equation.3" ShapeID="_x0000_i1034" DrawAspect="Content" ObjectID="_1466585802" r:id="rId26"/>
        </w:object>
      </w:r>
      <w:r>
        <w:t xml:space="preserve">) – 10 лет (включая срок  </w:t>
      </w:r>
    </w:p>
    <w:p w:rsidR="00FD0110" w:rsidRDefault="00FD0110" w:rsidP="00FD0110">
      <w:pPr>
        <w:pStyle w:val="a6"/>
        <w:spacing w:line="360" w:lineRule="auto"/>
      </w:pPr>
      <w:r>
        <w:t>строительства карьера);</w:t>
      </w:r>
    </w:p>
    <w:p w:rsidR="00FD0110" w:rsidRDefault="00FD0110" w:rsidP="00FD0110">
      <w:pPr>
        <w:spacing w:line="360" w:lineRule="auto"/>
        <w:ind w:firstLine="709"/>
        <w:rPr>
          <w:sz w:val="28"/>
        </w:rPr>
      </w:pPr>
      <w:r>
        <w:rPr>
          <w:sz w:val="28"/>
        </w:rPr>
        <w:t>продолжительность второго этапа (</w:t>
      </w:r>
      <w:r>
        <w:rPr>
          <w:position w:val="-10"/>
          <w:sz w:val="28"/>
        </w:rPr>
        <w:object w:dxaOrig="300" w:dyaOrig="340">
          <v:shape id="_x0000_i1035" type="#_x0000_t75" style="width:15pt;height:17.25pt" o:ole="">
            <v:imagedata r:id="rId27" o:title=""/>
          </v:shape>
          <o:OLEObject Type="Embed" ProgID="Equation.3" ShapeID="_x0000_i1035" DrawAspect="Content" ObjectID="_1466585803" r:id="rId28"/>
        </w:object>
      </w:r>
      <w:r>
        <w:rPr>
          <w:sz w:val="28"/>
        </w:rPr>
        <w:t>) – 8 лет;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Этапы отработки месторождения характеризуются  постоянными значениями коэффициента вскрыши (</w:t>
      </w:r>
      <w:r>
        <w:rPr>
          <w:position w:val="-12"/>
          <w:sz w:val="28"/>
        </w:rPr>
        <w:object w:dxaOrig="340" w:dyaOrig="360">
          <v:shape id="_x0000_i1036" type="#_x0000_t75" style="width:17.25pt;height:18pt" o:ole="">
            <v:imagedata r:id="rId29" o:title=""/>
          </v:shape>
          <o:OLEObject Type="Embed" ProgID="Equation.3" ShapeID="_x0000_i1036" DrawAspect="Content" ObjectID="_1466585804" r:id="rId30"/>
        </w:object>
      </w:r>
      <w:r>
        <w:rPr>
          <w:sz w:val="28"/>
        </w:rPr>
        <w:t xml:space="preserve">) - отношение годового объема извлечения вскрышных пород к годовому объему добычи руды.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Инвестиции (на горно-капитальные работы, строительство зданий и сооружений, приобретение оборудования) по годам строительства карьера и обогатительной фабрики  (</w:t>
      </w:r>
      <w:r>
        <w:rPr>
          <w:position w:val="-4"/>
          <w:sz w:val="28"/>
        </w:rPr>
        <w:object w:dxaOrig="260" w:dyaOrig="260">
          <v:shape id="_x0000_i1037" type="#_x0000_t75" style="width:12.75pt;height:12.75pt" o:ole="">
            <v:imagedata r:id="rId31" o:title=""/>
          </v:shape>
          <o:OLEObject Type="Embed" ProgID="Equation.3" ShapeID="_x0000_i1037" DrawAspect="Content" ObjectID="_1466585805" r:id="rId32"/>
        </w:object>
      </w:r>
      <w:r>
        <w:rPr>
          <w:sz w:val="28"/>
        </w:rPr>
        <w:t>) распределяются следующим образом: 1 год –10%; 2-й год – 20%; 3-год – 30%; 4 год – 40%.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Доля инвестиций в основное горное и обогатительное оборудование (</w:t>
      </w:r>
      <w:r>
        <w:rPr>
          <w:position w:val="-12"/>
          <w:sz w:val="28"/>
        </w:rPr>
        <w:object w:dxaOrig="420" w:dyaOrig="360">
          <v:shape id="_x0000_i1038" type="#_x0000_t75" style="width:21pt;height:18pt" o:ole="">
            <v:imagedata r:id="rId33" o:title=""/>
          </v:shape>
          <o:OLEObject Type="Embed" ProgID="Equation.3" ShapeID="_x0000_i1038" DrawAspect="Content" ObjectID="_1466585806" r:id="rId34"/>
        </w:object>
      </w:r>
      <w:r>
        <w:rPr>
          <w:sz w:val="28"/>
        </w:rPr>
        <w:t xml:space="preserve">) составляет 40% общих инвестиций.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Срок службы горно-капитальных выработок, а также зданий и сооружений рассчитан на весь период отработки месторождения.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Срок службы основного горного и обогатительного оборудования  в (</w:t>
      </w:r>
      <w:r>
        <w:rPr>
          <w:position w:val="-12"/>
          <w:sz w:val="28"/>
        </w:rPr>
        <w:object w:dxaOrig="380" w:dyaOrig="360">
          <v:shape id="_x0000_i1039" type="#_x0000_t75" style="width:18.75pt;height:18pt" o:ole="">
            <v:imagedata r:id="rId35" o:title=""/>
          </v:shape>
          <o:OLEObject Type="Embed" ProgID="Equation.3" ShapeID="_x0000_i1039" DrawAspect="Content" ObjectID="_1466585807" r:id="rId36"/>
        </w:object>
      </w:r>
      <w:r>
        <w:rPr>
          <w:sz w:val="28"/>
        </w:rPr>
        <w:t>) в среднем составляет 7лет;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Структура капитала: 50% процентов – заемный капитал, 50 % - собственный капитал.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Условия кредитования: процентные выплаты -  15% годовых; срок кредита -5 лет. Начало выплаты кредита – 4-й год проекта.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Остаточная стоимость горного и обогатительного оборудования на конец отработки месторождения (</w:t>
      </w:r>
      <w:r>
        <w:rPr>
          <w:position w:val="-12"/>
          <w:sz w:val="28"/>
        </w:rPr>
        <w:object w:dxaOrig="499" w:dyaOrig="360">
          <v:shape id="_x0000_i1040" type="#_x0000_t75" style="width:24.75pt;height:18pt" o:ole="">
            <v:imagedata r:id="rId37" o:title=""/>
          </v:shape>
          <o:OLEObject Type="Embed" ProgID="Equation.3" ShapeID="_x0000_i1040" DrawAspect="Content" ObjectID="_1466585808" r:id="rId38"/>
        </w:object>
      </w:r>
      <w:r>
        <w:rPr>
          <w:sz w:val="28"/>
        </w:rPr>
        <w:t>) – 5% первоначальной стоимости.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Дивиденды выплаты  (</w:t>
      </w:r>
      <w:r>
        <w:rPr>
          <w:position w:val="-4"/>
          <w:sz w:val="28"/>
        </w:rPr>
        <w:object w:dxaOrig="260" w:dyaOrig="260">
          <v:shape id="_x0000_i1041" type="#_x0000_t75" style="width:12.75pt;height:12.75pt" o:ole="">
            <v:imagedata r:id="rId39" o:title=""/>
          </v:shape>
          <o:OLEObject Type="Embed" ProgID="Equation.3" ShapeID="_x0000_i1041" DrawAspect="Content" ObjectID="_1466585809" r:id="rId40"/>
        </w:object>
      </w:r>
      <w:r>
        <w:rPr>
          <w:sz w:val="28"/>
        </w:rPr>
        <w:t>) - 10%.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Инфляция: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- материальные затраты – 8%;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- горное оборудование  - 10%;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Индекс роста доходов (за счет роста цены медного концентрата)) –  1,05;</w:t>
      </w:r>
    </w:p>
    <w:p w:rsidR="00FD0110" w:rsidRDefault="00FD0110" w:rsidP="00FD0110">
      <w:pPr>
        <w:spacing w:line="360" w:lineRule="auto"/>
        <w:rPr>
          <w:sz w:val="28"/>
        </w:rPr>
      </w:pPr>
      <w:r>
        <w:rPr>
          <w:sz w:val="28"/>
        </w:rPr>
        <w:t>Индекс роста оплаты труда – 1,07.</w:t>
      </w:r>
    </w:p>
    <w:p w:rsidR="00FD0110" w:rsidRPr="00FD0110" w:rsidRDefault="00FD0110" w:rsidP="00FD0110">
      <w:pPr>
        <w:pStyle w:val="1"/>
        <w:spacing w:line="360" w:lineRule="auto"/>
        <w:rPr>
          <w:u w:val="single"/>
        </w:rPr>
      </w:pPr>
      <w:r>
        <w:t>Исходные данные по первому варианту отработки месторождения:</w:t>
      </w:r>
    </w:p>
    <w:p w:rsidR="00FD0110" w:rsidRDefault="00FD0110" w:rsidP="00FD0110">
      <w:pPr>
        <w:spacing w:line="360" w:lineRule="auto"/>
        <w:rPr>
          <w:i/>
          <w:iCs/>
          <w:sz w:val="28"/>
        </w:rPr>
      </w:pPr>
      <w:r>
        <w:rPr>
          <w:i/>
          <w:iCs/>
          <w:sz w:val="28"/>
        </w:rPr>
        <w:t xml:space="preserve">Первый этап(с 0-го по 9-й год): 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Инвестиции в горное производство (</w:t>
      </w:r>
      <w:r>
        <w:rPr>
          <w:position w:val="-12"/>
          <w:sz w:val="28"/>
        </w:rPr>
        <w:object w:dxaOrig="400" w:dyaOrig="380">
          <v:shape id="_x0000_i1042" type="#_x0000_t75" style="width:20.25pt;height:18.75pt" o:ole="">
            <v:imagedata r:id="rId41" o:title=""/>
          </v:shape>
          <o:OLEObject Type="Embed" ProgID="Equation.3" ShapeID="_x0000_i1042" DrawAspect="Content" ObjectID="_1466585810" r:id="rId42"/>
        </w:object>
      </w:r>
      <w:r>
        <w:rPr>
          <w:sz w:val="28"/>
        </w:rPr>
        <w:t>) - 83 млн.дол.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Инвестиции в обогатительное производство (</w:t>
      </w:r>
      <w:r>
        <w:rPr>
          <w:position w:val="-12"/>
          <w:sz w:val="28"/>
        </w:rPr>
        <w:object w:dxaOrig="420" w:dyaOrig="380">
          <v:shape id="_x0000_i1043" type="#_x0000_t75" style="width:21pt;height:18.75pt" o:ole="">
            <v:imagedata r:id="rId43" o:title=""/>
          </v:shape>
          <o:OLEObject Type="Embed" ProgID="Equation.3" ShapeID="_x0000_i1043" DrawAspect="Content" ObjectID="_1466585811" r:id="rId44"/>
        </w:object>
      </w:r>
      <w:r>
        <w:rPr>
          <w:sz w:val="28"/>
        </w:rPr>
        <w:t>) - 88 млн.дол.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Проектная производственная мощность карьера по полезному ископаемому (</w:t>
      </w:r>
      <w:r>
        <w:rPr>
          <w:position w:val="-14"/>
          <w:sz w:val="28"/>
        </w:rPr>
        <w:object w:dxaOrig="300" w:dyaOrig="380">
          <v:shape id="_x0000_i1044" type="#_x0000_t75" style="width:15pt;height:18.75pt" o:ole="">
            <v:imagedata r:id="rId45" o:title=""/>
          </v:shape>
          <o:OLEObject Type="Embed" ProgID="Equation.3" ShapeID="_x0000_i1044" DrawAspect="Content" ObjectID="_1466585812" r:id="rId46"/>
        </w:object>
      </w:r>
      <w:r>
        <w:rPr>
          <w:sz w:val="28"/>
        </w:rPr>
        <w:t>), равная 10 млн.т., достигается на 4-м году и остается неизменной в течение всего этапа;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Текущий коэффициент вскрыши  (</w:t>
      </w:r>
      <w:r>
        <w:rPr>
          <w:position w:val="-12"/>
          <w:sz w:val="28"/>
        </w:rPr>
        <w:object w:dxaOrig="340" w:dyaOrig="360">
          <v:shape id="_x0000_i1045" type="#_x0000_t75" style="width:17.25pt;height:18pt" o:ole="">
            <v:imagedata r:id="rId47" o:title=""/>
          </v:shape>
          <o:OLEObject Type="Embed" ProgID="Equation.3" ShapeID="_x0000_i1045" DrawAspect="Content" ObjectID="_1466585813" r:id="rId48"/>
        </w:object>
      </w:r>
      <w:r>
        <w:rPr>
          <w:sz w:val="28"/>
        </w:rPr>
        <w:t xml:space="preserve">) - 1,2 т/т. </w:t>
      </w:r>
      <w:r w:rsidRPr="00015D8A">
        <w:rPr>
          <w:position w:val="-12"/>
          <w:sz w:val="28"/>
        </w:rPr>
        <w:object w:dxaOrig="460" w:dyaOrig="360">
          <v:shape id="_x0000_i1046" type="#_x0000_t75" style="width:23.25pt;height:18pt" o:ole="">
            <v:imagedata r:id="rId49" o:title=""/>
          </v:shape>
          <o:OLEObject Type="Embed" ProgID="Equation.3" ShapeID="_x0000_i1046" DrawAspect="Content" ObjectID="_1466585814" r:id="rId50"/>
        </w:objec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по горным работам (вскрышные и добычные работы) (</w:t>
      </w:r>
      <w:r>
        <w:rPr>
          <w:position w:val="-14"/>
          <w:sz w:val="28"/>
        </w:rPr>
        <w:object w:dxaOrig="380" w:dyaOrig="380">
          <v:shape id="_x0000_i1047" type="#_x0000_t75" style="width:18.75pt;height:18.75pt" o:ole="">
            <v:imagedata r:id="rId51" o:title=""/>
          </v:shape>
          <o:OLEObject Type="Embed" ProgID="Equation.3" ShapeID="_x0000_i1047" DrawAspect="Content" ObjectID="_1466585815" r:id="rId52"/>
        </w:object>
      </w:r>
      <w:r>
        <w:rPr>
          <w:sz w:val="28"/>
        </w:rPr>
        <w:t>) – 1,0 долл./т;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Здесь и далее материальные затраты даны без НДС.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(горные работы)- (</w:t>
      </w:r>
      <w:r w:rsidRPr="00015D8A">
        <w:rPr>
          <w:position w:val="-14"/>
          <w:sz w:val="28"/>
        </w:rPr>
        <w:object w:dxaOrig="440" w:dyaOrig="380">
          <v:shape id="_x0000_i1048" type="#_x0000_t75" style="width:21.75pt;height:18.75pt" o:ole="">
            <v:imagedata r:id="rId53" o:title=""/>
          </v:shape>
          <o:OLEObject Type="Embed" ProgID="Equation.3" ShapeID="_x0000_i1048" DrawAspect="Content" ObjectID="_1466585816" r:id="rId54"/>
        </w:object>
      </w:r>
      <w:r>
        <w:rPr>
          <w:sz w:val="28"/>
        </w:rPr>
        <w:t>) – 0,5</w:t>
      </w:r>
      <w:r w:rsidRPr="00015D8A">
        <w:rPr>
          <w:sz w:val="28"/>
        </w:rPr>
        <w:t xml:space="preserve"> </w:t>
      </w:r>
      <w:r>
        <w:rPr>
          <w:sz w:val="28"/>
        </w:rPr>
        <w:t xml:space="preserve">долл./т;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на обогащение (</w:t>
      </w:r>
      <w:r>
        <w:rPr>
          <w:position w:val="-12"/>
          <w:sz w:val="28"/>
        </w:rPr>
        <w:object w:dxaOrig="400" w:dyaOrig="360">
          <v:shape id="_x0000_i1049" type="#_x0000_t75" style="width:20.25pt;height:18pt" o:ole="">
            <v:imagedata r:id="rId55" o:title=""/>
          </v:shape>
          <o:OLEObject Type="Embed" ProgID="Equation.3" ShapeID="_x0000_i1049" DrawAspect="Content" ObjectID="_1466585817" r:id="rId56"/>
        </w:object>
      </w:r>
      <w:r>
        <w:rPr>
          <w:sz w:val="28"/>
        </w:rPr>
        <w:t>) – 3,5 долл./т;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(обогащение) – 1,0 долл./т;</w:t>
      </w:r>
    </w:p>
    <w:p w:rsidR="00FD0110" w:rsidRP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Содержание меди в руде (</w:t>
      </w:r>
      <w:r>
        <w:rPr>
          <w:position w:val="-6"/>
          <w:sz w:val="28"/>
        </w:rPr>
        <w:object w:dxaOrig="220" w:dyaOrig="220">
          <v:shape id="_x0000_i1050" type="#_x0000_t75" style="width:11.25pt;height:11.25pt" o:ole="">
            <v:imagedata r:id="rId13" o:title=""/>
          </v:shape>
          <o:OLEObject Type="Embed" ProgID="Equation.3" ShapeID="_x0000_i1050" DrawAspect="Content" ObjectID="_1466585818" r:id="rId57"/>
        </w:object>
      </w:r>
      <w:r>
        <w:rPr>
          <w:sz w:val="28"/>
        </w:rPr>
        <w:t xml:space="preserve"> )- 0,75 %.</w:t>
      </w:r>
    </w:p>
    <w:p w:rsidR="00FD0110" w:rsidRDefault="00FD0110" w:rsidP="00FD0110">
      <w:pPr>
        <w:spacing w:line="360" w:lineRule="auto"/>
        <w:rPr>
          <w:i/>
          <w:iCs/>
          <w:sz w:val="28"/>
        </w:rPr>
      </w:pPr>
      <w:r>
        <w:rPr>
          <w:i/>
          <w:iCs/>
          <w:sz w:val="28"/>
        </w:rPr>
        <w:t>Второй этап( с 10-го по 17 год):</w:t>
      </w:r>
    </w:p>
    <w:p w:rsidR="00FD0110" w:rsidRDefault="00FD0110" w:rsidP="00FD0110">
      <w:pPr>
        <w:pStyle w:val="2"/>
        <w:spacing w:line="360" w:lineRule="auto"/>
      </w:pPr>
      <w:r>
        <w:t>Проектная производственная мощность карьера по полезному ископаемому (</w:t>
      </w:r>
      <w:r>
        <w:rPr>
          <w:position w:val="-14"/>
        </w:rPr>
        <w:object w:dxaOrig="340" w:dyaOrig="400">
          <v:shape id="_x0000_i1051" type="#_x0000_t75" style="width:17.25pt;height:20.25pt" o:ole="">
            <v:imagedata r:id="rId58" o:title=""/>
          </v:shape>
          <o:OLEObject Type="Embed" ProgID="Equation.3" ShapeID="_x0000_i1051" DrawAspect="Content" ObjectID="_1466585819" r:id="rId59"/>
        </w:object>
      </w:r>
      <w:r>
        <w:t>) – 13 млн.т/год;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Текущий коэффициент вскрыши  (</w:t>
      </w:r>
      <w:r>
        <w:rPr>
          <w:position w:val="-12"/>
          <w:sz w:val="28"/>
        </w:rPr>
        <w:object w:dxaOrig="340" w:dyaOrig="360">
          <v:shape id="_x0000_i1052" type="#_x0000_t75" style="width:17.25pt;height:18pt" o:ole="">
            <v:imagedata r:id="rId60" o:title=""/>
          </v:shape>
          <o:OLEObject Type="Embed" ProgID="Equation.3" ShapeID="_x0000_i1052" DrawAspect="Content" ObjectID="_1466585820" r:id="rId61"/>
        </w:object>
      </w:r>
      <w:r>
        <w:rPr>
          <w:sz w:val="28"/>
        </w:rPr>
        <w:t xml:space="preserve">) - 1,2 т/т.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по горным работам (вскрышные и добычные работы) (</w:t>
      </w:r>
      <w:r>
        <w:rPr>
          <w:position w:val="-14"/>
          <w:sz w:val="28"/>
        </w:rPr>
        <w:object w:dxaOrig="380" w:dyaOrig="400">
          <v:shape id="_x0000_i1053" type="#_x0000_t75" style="width:18.75pt;height:20.25pt" o:ole="">
            <v:imagedata r:id="rId62" o:title=""/>
          </v:shape>
          <o:OLEObject Type="Embed" ProgID="Equation.3" ShapeID="_x0000_i1053" DrawAspect="Content" ObjectID="_1466585821" r:id="rId63"/>
        </w:object>
      </w:r>
      <w:r>
        <w:rPr>
          <w:sz w:val="28"/>
        </w:rPr>
        <w:t>) – 1,11 дол/т;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(горные работы)- (</w:t>
      </w:r>
      <w:r w:rsidRPr="00015D8A">
        <w:rPr>
          <w:position w:val="-14"/>
          <w:sz w:val="28"/>
        </w:rPr>
        <w:object w:dxaOrig="440" w:dyaOrig="380">
          <v:shape id="_x0000_i1054" type="#_x0000_t75" style="width:21.75pt;height:18.75pt" o:ole="">
            <v:imagedata r:id="rId53" o:title=""/>
          </v:shape>
          <o:OLEObject Type="Embed" ProgID="Equation.3" ShapeID="_x0000_i1054" DrawAspect="Content" ObjectID="_1466585822" r:id="rId64"/>
        </w:object>
      </w:r>
      <w:r>
        <w:rPr>
          <w:sz w:val="28"/>
        </w:rPr>
        <w:t>) – 0,7</w:t>
      </w:r>
      <w:r w:rsidRPr="00015D8A">
        <w:rPr>
          <w:sz w:val="28"/>
        </w:rPr>
        <w:t xml:space="preserve"> </w:t>
      </w:r>
      <w:r>
        <w:rPr>
          <w:sz w:val="28"/>
        </w:rPr>
        <w:t xml:space="preserve">долл./т;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 затраты на обогащение (</w:t>
      </w:r>
      <w:r>
        <w:rPr>
          <w:position w:val="-12"/>
          <w:sz w:val="28"/>
        </w:rPr>
        <w:object w:dxaOrig="400" w:dyaOrig="380">
          <v:shape id="_x0000_i1055" type="#_x0000_t75" style="width:20.25pt;height:18.75pt" o:ole="">
            <v:imagedata r:id="rId65" o:title=""/>
          </v:shape>
          <o:OLEObject Type="Embed" ProgID="Equation.3" ShapeID="_x0000_i1055" DrawAspect="Content" ObjectID="_1466585823" r:id="rId66"/>
        </w:object>
      </w:r>
      <w:r>
        <w:rPr>
          <w:sz w:val="28"/>
        </w:rPr>
        <w:t>) – 2,3 дол/т;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(обогащение) – 1,0 долл./т;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Содержание меди в руде </w:t>
      </w:r>
      <w:r>
        <w:rPr>
          <w:position w:val="-6"/>
          <w:sz w:val="28"/>
        </w:rPr>
        <w:object w:dxaOrig="220" w:dyaOrig="220">
          <v:shape id="_x0000_i1056" type="#_x0000_t75" style="width:11.25pt;height:11.25pt" o:ole="">
            <v:imagedata r:id="rId13" o:title=""/>
          </v:shape>
          <o:OLEObject Type="Embed" ProgID="Equation.3" ShapeID="_x0000_i1056" DrawAspect="Content" ObjectID="_1466585824" r:id="rId67"/>
        </w:object>
      </w:r>
      <w:r>
        <w:rPr>
          <w:sz w:val="28"/>
        </w:rPr>
        <w:t xml:space="preserve"> - 1,0 %.</w:t>
      </w:r>
    </w:p>
    <w:p w:rsidR="00FD0110" w:rsidRDefault="00FD0110" w:rsidP="00FD0110">
      <w:pPr>
        <w:pStyle w:val="1"/>
        <w:spacing w:line="360" w:lineRule="auto"/>
        <w:rPr>
          <w:u w:val="single"/>
        </w:rPr>
      </w:pPr>
    </w:p>
    <w:p w:rsidR="00FD0110" w:rsidRPr="00FD0110" w:rsidRDefault="00FD0110" w:rsidP="00FD0110">
      <w:pPr>
        <w:pStyle w:val="1"/>
        <w:spacing w:line="360" w:lineRule="auto"/>
        <w:rPr>
          <w:u w:val="single"/>
        </w:rPr>
      </w:pPr>
      <w:r>
        <w:t>Исходные данные по второму варианту отработки месторождения:</w:t>
      </w:r>
    </w:p>
    <w:p w:rsidR="00FD0110" w:rsidRPr="00FD0110" w:rsidRDefault="00FD0110" w:rsidP="00FD0110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Первый этап (с 0-го по 9 год).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Инвестиции в горное производство (</w:t>
      </w:r>
      <w:r>
        <w:rPr>
          <w:position w:val="-12"/>
          <w:sz w:val="28"/>
        </w:rPr>
        <w:object w:dxaOrig="400" w:dyaOrig="380">
          <v:shape id="_x0000_i1057" type="#_x0000_t75" style="width:20.25pt;height:18.75pt" o:ole="">
            <v:imagedata r:id="rId41" o:title=""/>
          </v:shape>
          <o:OLEObject Type="Embed" ProgID="Equation.3" ShapeID="_x0000_i1057" DrawAspect="Content" ObjectID="_1466585825" r:id="rId68"/>
        </w:object>
      </w:r>
      <w:r>
        <w:rPr>
          <w:sz w:val="28"/>
        </w:rPr>
        <w:t>) - 90 млн.дол.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Инвестиции в обогатительное производство (</w:t>
      </w:r>
      <w:r>
        <w:rPr>
          <w:position w:val="-12"/>
          <w:sz w:val="28"/>
        </w:rPr>
        <w:object w:dxaOrig="420" w:dyaOrig="380">
          <v:shape id="_x0000_i1058" type="#_x0000_t75" style="width:21pt;height:18.75pt" o:ole="">
            <v:imagedata r:id="rId43" o:title=""/>
          </v:shape>
          <o:OLEObject Type="Embed" ProgID="Equation.3" ShapeID="_x0000_i1058" DrawAspect="Content" ObjectID="_1466585826" r:id="rId69"/>
        </w:object>
      </w:r>
      <w:r>
        <w:rPr>
          <w:sz w:val="28"/>
        </w:rPr>
        <w:t>) - 92 млн.дол.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Проектная производственная мощность карьера по полезному ископаемому  (</w:t>
      </w:r>
      <w:r>
        <w:rPr>
          <w:position w:val="-14"/>
          <w:sz w:val="28"/>
        </w:rPr>
        <w:object w:dxaOrig="300" w:dyaOrig="380">
          <v:shape id="_x0000_i1059" type="#_x0000_t75" style="width:15pt;height:18.75pt" o:ole="">
            <v:imagedata r:id="rId45" o:title=""/>
          </v:shape>
          <o:OLEObject Type="Embed" ProgID="Equation.3" ShapeID="_x0000_i1059" DrawAspect="Content" ObjectID="_1466585827" r:id="rId70"/>
        </w:object>
      </w:r>
      <w:r>
        <w:rPr>
          <w:sz w:val="28"/>
        </w:rPr>
        <w:t>), равная 11 млн.т., достигается на 4-м году и остается неизменной в течение всего этапа;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Текущий коэффициент вскрыши  (</w:t>
      </w:r>
      <w:r>
        <w:rPr>
          <w:position w:val="-12"/>
          <w:sz w:val="28"/>
        </w:rPr>
        <w:object w:dxaOrig="340" w:dyaOrig="360">
          <v:shape id="_x0000_i1060" type="#_x0000_t75" style="width:17.25pt;height:18pt" o:ole="">
            <v:imagedata r:id="rId47" o:title=""/>
          </v:shape>
          <o:OLEObject Type="Embed" ProgID="Equation.3" ShapeID="_x0000_i1060" DrawAspect="Content" ObjectID="_1466585828" r:id="rId71"/>
        </w:object>
      </w:r>
      <w:r>
        <w:rPr>
          <w:sz w:val="28"/>
        </w:rPr>
        <w:t xml:space="preserve">) - 1,31 т/т.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по горным работам (вскрышные и добычные работы) (</w:t>
      </w:r>
      <w:r>
        <w:rPr>
          <w:position w:val="-14"/>
          <w:sz w:val="28"/>
        </w:rPr>
        <w:object w:dxaOrig="380" w:dyaOrig="380">
          <v:shape id="_x0000_i1061" type="#_x0000_t75" style="width:18.75pt;height:18.75pt" o:ole="">
            <v:imagedata r:id="rId51" o:title=""/>
          </v:shape>
          <o:OLEObject Type="Embed" ProgID="Equation.3" ShapeID="_x0000_i1061" DrawAspect="Content" ObjectID="_1466585829" r:id="rId72"/>
        </w:object>
      </w:r>
      <w:r>
        <w:rPr>
          <w:sz w:val="28"/>
        </w:rPr>
        <w:t>)– 0,92 дол/т;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(горные работы)- (</w:t>
      </w:r>
      <w:r w:rsidRPr="00015D8A">
        <w:rPr>
          <w:position w:val="-14"/>
          <w:sz w:val="28"/>
        </w:rPr>
        <w:object w:dxaOrig="440" w:dyaOrig="380">
          <v:shape id="_x0000_i1062" type="#_x0000_t75" style="width:21.75pt;height:18.75pt" o:ole="">
            <v:imagedata r:id="rId53" o:title=""/>
          </v:shape>
          <o:OLEObject Type="Embed" ProgID="Equation.3" ShapeID="_x0000_i1062" DrawAspect="Content" ObjectID="_1466585830" r:id="rId73"/>
        </w:object>
      </w:r>
      <w:r>
        <w:rPr>
          <w:sz w:val="28"/>
        </w:rPr>
        <w:t>) – 0,5</w:t>
      </w:r>
      <w:r w:rsidRPr="00015D8A">
        <w:rPr>
          <w:sz w:val="28"/>
        </w:rPr>
        <w:t xml:space="preserve"> </w:t>
      </w:r>
      <w:r>
        <w:rPr>
          <w:sz w:val="28"/>
        </w:rPr>
        <w:t xml:space="preserve">долл./т;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на обогащение (</w:t>
      </w:r>
      <w:r>
        <w:rPr>
          <w:position w:val="-12"/>
          <w:sz w:val="28"/>
        </w:rPr>
        <w:object w:dxaOrig="400" w:dyaOrig="360">
          <v:shape id="_x0000_i1063" type="#_x0000_t75" style="width:20.25pt;height:18pt" o:ole="">
            <v:imagedata r:id="rId55" o:title=""/>
          </v:shape>
          <o:OLEObject Type="Embed" ProgID="Equation.3" ShapeID="_x0000_i1063" DrawAspect="Content" ObjectID="_1466585831" r:id="rId74"/>
        </w:object>
      </w:r>
      <w:r>
        <w:rPr>
          <w:sz w:val="28"/>
        </w:rPr>
        <w:t>) – 2,8 дол/т;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(обогащение) – 1,0 долл./т;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Содержание меди в руде </w:t>
      </w:r>
      <w:r>
        <w:rPr>
          <w:position w:val="-6"/>
          <w:sz w:val="28"/>
        </w:rPr>
        <w:object w:dxaOrig="220" w:dyaOrig="220">
          <v:shape id="_x0000_i1064" type="#_x0000_t75" style="width:11.25pt;height:11.25pt" o:ole="">
            <v:imagedata r:id="rId13" o:title=""/>
          </v:shape>
          <o:OLEObject Type="Embed" ProgID="Equation.3" ShapeID="_x0000_i1064" DrawAspect="Content" ObjectID="_1466585832" r:id="rId75"/>
        </w:object>
      </w:r>
      <w:r>
        <w:rPr>
          <w:sz w:val="28"/>
        </w:rPr>
        <w:t xml:space="preserve"> - 1,0 %.</w:t>
      </w:r>
    </w:p>
    <w:p w:rsidR="00FD0110" w:rsidRDefault="00FD0110" w:rsidP="00FD0110">
      <w:pPr>
        <w:spacing w:line="360" w:lineRule="auto"/>
        <w:rPr>
          <w:i/>
          <w:iCs/>
          <w:sz w:val="28"/>
        </w:rPr>
      </w:pPr>
    </w:p>
    <w:p w:rsidR="00FD0110" w:rsidRDefault="00FD0110" w:rsidP="00FD0110">
      <w:pPr>
        <w:spacing w:line="360" w:lineRule="auto"/>
        <w:rPr>
          <w:i/>
          <w:iCs/>
          <w:sz w:val="28"/>
        </w:rPr>
      </w:pPr>
      <w:r>
        <w:rPr>
          <w:i/>
          <w:iCs/>
          <w:sz w:val="28"/>
        </w:rPr>
        <w:t>Второй этап ( с 10-го по 17 год):</w:t>
      </w:r>
    </w:p>
    <w:p w:rsidR="00FD0110" w:rsidRDefault="00FD0110" w:rsidP="00FD0110">
      <w:pPr>
        <w:pStyle w:val="2"/>
        <w:spacing w:line="360" w:lineRule="auto"/>
      </w:pPr>
      <w:r>
        <w:t>Проектная производственная мощность карьера по полезному ископаемому (</w:t>
      </w:r>
      <w:r>
        <w:rPr>
          <w:position w:val="-14"/>
        </w:rPr>
        <w:object w:dxaOrig="340" w:dyaOrig="400">
          <v:shape id="_x0000_i1065" type="#_x0000_t75" style="width:17.25pt;height:20.25pt" o:ole="">
            <v:imagedata r:id="rId58" o:title=""/>
          </v:shape>
          <o:OLEObject Type="Embed" ProgID="Equation.3" ShapeID="_x0000_i1065" DrawAspect="Content" ObjectID="_1466585833" r:id="rId76"/>
        </w:object>
      </w:r>
      <w:r>
        <w:t>) – 12 млн.т/год;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Текущий коэффициент вскрыши  (</w:t>
      </w:r>
      <w:r>
        <w:rPr>
          <w:position w:val="-12"/>
          <w:sz w:val="28"/>
        </w:rPr>
        <w:object w:dxaOrig="340" w:dyaOrig="360">
          <v:shape id="_x0000_i1066" type="#_x0000_t75" style="width:17.25pt;height:18pt" o:ole="">
            <v:imagedata r:id="rId60" o:title=""/>
          </v:shape>
          <o:OLEObject Type="Embed" ProgID="Equation.3" ShapeID="_x0000_i1066" DrawAspect="Content" ObjectID="_1466585834" r:id="rId77"/>
        </w:object>
      </w:r>
      <w:r>
        <w:rPr>
          <w:sz w:val="28"/>
        </w:rPr>
        <w:t xml:space="preserve">) - 1,1 т/т. 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по горным работам (вскрышные и добычные работы) (</w:t>
      </w:r>
      <w:r>
        <w:rPr>
          <w:position w:val="-14"/>
          <w:sz w:val="28"/>
        </w:rPr>
        <w:object w:dxaOrig="380" w:dyaOrig="400">
          <v:shape id="_x0000_i1067" type="#_x0000_t75" style="width:18.75pt;height:20.25pt" o:ole="">
            <v:imagedata r:id="rId62" o:title=""/>
          </v:shape>
          <o:OLEObject Type="Embed" ProgID="Equation.3" ShapeID="_x0000_i1067" DrawAspect="Content" ObjectID="_1466585835" r:id="rId78"/>
        </w:object>
      </w:r>
      <w:r>
        <w:rPr>
          <w:sz w:val="28"/>
        </w:rPr>
        <w:t>) – 1,21 дол/т;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(горные работы)- (</w:t>
      </w:r>
      <w:r w:rsidRPr="00015D8A">
        <w:rPr>
          <w:position w:val="-14"/>
          <w:sz w:val="28"/>
        </w:rPr>
        <w:object w:dxaOrig="440" w:dyaOrig="380">
          <v:shape id="_x0000_i1068" type="#_x0000_t75" style="width:21.75pt;height:18.75pt" o:ole="">
            <v:imagedata r:id="rId53" o:title=""/>
          </v:shape>
          <o:OLEObject Type="Embed" ProgID="Equation.3" ShapeID="_x0000_i1068" DrawAspect="Content" ObjectID="_1466585836" r:id="rId79"/>
        </w:object>
      </w:r>
      <w:r>
        <w:rPr>
          <w:sz w:val="28"/>
        </w:rPr>
        <w:t>) – 0,7</w:t>
      </w:r>
      <w:r w:rsidRPr="00015D8A">
        <w:rPr>
          <w:sz w:val="28"/>
        </w:rPr>
        <w:t xml:space="preserve"> </w:t>
      </w:r>
      <w:r>
        <w:rPr>
          <w:sz w:val="28"/>
        </w:rPr>
        <w:t>долл./т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Материальные затраты на обогащение (</w:t>
      </w:r>
      <w:r>
        <w:rPr>
          <w:position w:val="-12"/>
          <w:sz w:val="28"/>
        </w:rPr>
        <w:object w:dxaOrig="400" w:dyaOrig="380">
          <v:shape id="_x0000_i1069" type="#_x0000_t75" style="width:20.25pt;height:18.75pt" o:ole="">
            <v:imagedata r:id="rId65" o:title=""/>
          </v:shape>
          <o:OLEObject Type="Embed" ProgID="Equation.3" ShapeID="_x0000_i1069" DrawAspect="Content" ObjectID="_1466585837" r:id="rId80"/>
        </w:object>
      </w:r>
      <w:r>
        <w:rPr>
          <w:sz w:val="28"/>
        </w:rPr>
        <w:t>) – 2,5 дол/т;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Затраты на оплату труда (обогащение) – 1,0 долл./т;</w:t>
      </w:r>
    </w:p>
    <w:p w:rsidR="00FD0110" w:rsidRDefault="00FD0110" w:rsidP="00FD0110">
      <w:pPr>
        <w:spacing w:line="360" w:lineRule="auto"/>
        <w:jc w:val="both"/>
        <w:rPr>
          <w:sz w:val="28"/>
        </w:rPr>
      </w:pPr>
      <w:r>
        <w:rPr>
          <w:sz w:val="28"/>
        </w:rPr>
        <w:t>Содержание меди в руде (</w:t>
      </w:r>
      <w:r>
        <w:rPr>
          <w:position w:val="-6"/>
          <w:sz w:val="28"/>
        </w:rPr>
        <w:object w:dxaOrig="220" w:dyaOrig="220">
          <v:shape id="_x0000_i1070" type="#_x0000_t75" style="width:11.25pt;height:11.25pt" o:ole="">
            <v:imagedata r:id="rId13" o:title=""/>
          </v:shape>
          <o:OLEObject Type="Embed" ProgID="Equation.3" ShapeID="_x0000_i1070" DrawAspect="Content" ObjectID="_1466585838" r:id="rId81"/>
        </w:object>
      </w:r>
      <w:r>
        <w:rPr>
          <w:sz w:val="28"/>
        </w:rPr>
        <w:t>) - 0,75 %.</w:t>
      </w:r>
    </w:p>
    <w:p w:rsidR="005F04C8" w:rsidRDefault="005F04C8" w:rsidP="00FD0110">
      <w:pPr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5F04C8">
      <w:pPr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FD0110" w:rsidRDefault="00FD0110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5F04C8" w:rsidRDefault="005F04C8" w:rsidP="00C47F38">
      <w:pPr>
        <w:jc w:val="center"/>
        <w:rPr>
          <w:b/>
          <w:sz w:val="28"/>
          <w:szCs w:val="28"/>
        </w:rPr>
      </w:pPr>
    </w:p>
    <w:p w:rsidR="00DF70A6" w:rsidRPr="00C47F38" w:rsidRDefault="00C47F38" w:rsidP="00C47F38">
      <w:pPr>
        <w:jc w:val="center"/>
        <w:rPr>
          <w:b/>
          <w:sz w:val="28"/>
          <w:szCs w:val="28"/>
        </w:rPr>
      </w:pPr>
      <w:r w:rsidRPr="00C47F38">
        <w:rPr>
          <w:b/>
          <w:sz w:val="28"/>
          <w:szCs w:val="28"/>
        </w:rPr>
        <w:t>Теоретическая часть</w:t>
      </w:r>
    </w:p>
    <w:p w:rsidR="00DF70A6" w:rsidRPr="009F337F" w:rsidRDefault="00DF70A6" w:rsidP="00BB4DF0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1.</w:t>
      </w:r>
      <w:r w:rsidRPr="009F337F">
        <w:rPr>
          <w:b/>
          <w:bCs/>
          <w:iCs/>
          <w:sz w:val="28"/>
          <w:szCs w:val="28"/>
        </w:rPr>
        <w:t>Ставка дохода (норма доходности),</w:t>
      </w:r>
    </w:p>
    <w:p w:rsidR="00DF70A6" w:rsidRPr="009F337F" w:rsidRDefault="00DF70A6" w:rsidP="00BB4DF0">
      <w:pPr>
        <w:jc w:val="center"/>
        <w:rPr>
          <w:b/>
          <w:sz w:val="28"/>
          <w:szCs w:val="28"/>
        </w:rPr>
      </w:pPr>
      <w:r w:rsidRPr="009F337F">
        <w:rPr>
          <w:b/>
          <w:bCs/>
          <w:iCs/>
          <w:sz w:val="28"/>
          <w:szCs w:val="28"/>
        </w:rPr>
        <w:t>(</w:t>
      </w:r>
      <w:r w:rsidRPr="009F337F">
        <w:rPr>
          <w:b/>
          <w:bCs/>
          <w:iCs/>
          <w:sz w:val="28"/>
          <w:szCs w:val="28"/>
          <w:lang w:val="en-US"/>
        </w:rPr>
        <w:t>Rate</w:t>
      </w:r>
      <w:r w:rsidRPr="009F337F">
        <w:rPr>
          <w:b/>
          <w:bCs/>
          <w:iCs/>
          <w:sz w:val="28"/>
          <w:szCs w:val="28"/>
        </w:rPr>
        <w:t xml:space="preserve"> </w:t>
      </w:r>
      <w:r w:rsidRPr="009F337F">
        <w:rPr>
          <w:b/>
          <w:bCs/>
          <w:iCs/>
          <w:sz w:val="28"/>
          <w:szCs w:val="28"/>
          <w:lang w:val="en-US"/>
        </w:rPr>
        <w:t>of</w:t>
      </w:r>
      <w:r w:rsidRPr="009F337F">
        <w:rPr>
          <w:b/>
          <w:bCs/>
          <w:iCs/>
          <w:sz w:val="28"/>
          <w:szCs w:val="28"/>
        </w:rPr>
        <w:t xml:space="preserve"> </w:t>
      </w:r>
      <w:r w:rsidRPr="009F337F">
        <w:rPr>
          <w:b/>
          <w:bCs/>
          <w:iCs/>
          <w:sz w:val="28"/>
          <w:szCs w:val="28"/>
          <w:lang w:val="en-US"/>
        </w:rPr>
        <w:t>Return</w:t>
      </w:r>
      <w:r w:rsidRPr="009F337F">
        <w:rPr>
          <w:b/>
          <w:bCs/>
          <w:iCs/>
          <w:sz w:val="28"/>
          <w:szCs w:val="28"/>
        </w:rPr>
        <w:t xml:space="preserve">, </w:t>
      </w:r>
      <w:r w:rsidRPr="009F337F">
        <w:rPr>
          <w:b/>
          <w:bCs/>
          <w:iCs/>
          <w:sz w:val="28"/>
          <w:szCs w:val="28"/>
          <w:lang w:val="en-US"/>
        </w:rPr>
        <w:t>RR</w:t>
      </w:r>
      <w:r w:rsidRPr="009F337F">
        <w:rPr>
          <w:b/>
          <w:bCs/>
          <w:iCs/>
          <w:sz w:val="28"/>
          <w:szCs w:val="28"/>
        </w:rPr>
        <w:t>).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</w:rPr>
        <w:t>Ставка дохода</w:t>
      </w:r>
      <w:r w:rsidRPr="009F337F">
        <w:rPr>
          <w:sz w:val="28"/>
          <w:szCs w:val="28"/>
        </w:rPr>
        <w:t xml:space="preserve"> определяется процентным </w:t>
      </w:r>
      <w:r w:rsidRPr="009F337F">
        <w:rPr>
          <w:bCs/>
          <w:sz w:val="28"/>
          <w:szCs w:val="28"/>
        </w:rPr>
        <w:t xml:space="preserve">отношением </w:t>
      </w:r>
      <w:r w:rsidRPr="009F337F">
        <w:rPr>
          <w:sz w:val="28"/>
          <w:szCs w:val="28"/>
        </w:rPr>
        <w:t xml:space="preserve">средней годовой </w:t>
      </w:r>
      <w:r w:rsidRPr="009F337F">
        <w:rPr>
          <w:bCs/>
          <w:sz w:val="28"/>
          <w:szCs w:val="28"/>
        </w:rPr>
        <w:t>чистой прибыли</w:t>
      </w:r>
      <w:r w:rsidRPr="009F337F">
        <w:rPr>
          <w:sz w:val="28"/>
          <w:szCs w:val="28"/>
        </w:rPr>
        <w:t xml:space="preserve"> к среднегодовой бухгалтерской </w:t>
      </w:r>
      <w:r w:rsidRPr="009F337F">
        <w:rPr>
          <w:bCs/>
          <w:sz w:val="28"/>
          <w:szCs w:val="28"/>
        </w:rPr>
        <w:t>стоимости активов</w:t>
      </w:r>
      <w:r w:rsidRPr="009F337F">
        <w:rPr>
          <w:sz w:val="28"/>
          <w:szCs w:val="28"/>
        </w:rPr>
        <w:t xml:space="preserve"> за весь срок проекта</w:t>
      </w:r>
    </w:p>
    <w:p w:rsidR="00DF70A6" w:rsidRPr="009B1039" w:rsidRDefault="00DF70A6" w:rsidP="00BB0052">
      <w:pPr>
        <w:spacing w:line="360" w:lineRule="auto"/>
        <w:rPr>
          <w:b/>
          <w:sz w:val="28"/>
          <w:szCs w:val="28"/>
        </w:rPr>
      </w:pPr>
      <w:r w:rsidRPr="009B1039">
        <w:rPr>
          <w:b/>
          <w:sz w:val="28"/>
          <w:szCs w:val="28"/>
        </w:rPr>
        <w:t>Формула расчета</w:t>
      </w:r>
      <w:r w:rsidRPr="00DF70A6">
        <w:rPr>
          <w:b/>
          <w:sz w:val="28"/>
          <w:szCs w:val="28"/>
        </w:rPr>
        <w:t>:</w:t>
      </w:r>
    </w:p>
    <w:p w:rsidR="00DF70A6" w:rsidRPr="009B1039" w:rsidRDefault="00DF70A6" w:rsidP="00BB0052">
      <w:pPr>
        <w:spacing w:line="360" w:lineRule="auto"/>
        <w:rPr>
          <w:b/>
          <w:sz w:val="28"/>
          <w:szCs w:val="28"/>
        </w:rPr>
      </w:pPr>
    </w:p>
    <w:p w:rsidR="00DF70A6" w:rsidRDefault="00DF70A6" w:rsidP="00DF70A6">
      <w:pPr>
        <w:rPr>
          <w:sz w:val="28"/>
          <w:szCs w:val="28"/>
        </w:rPr>
      </w:pPr>
    </w:p>
    <w:p w:rsidR="00DF70A6" w:rsidRDefault="0038790C" w:rsidP="00DF70A6">
      <w:pPr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26" type="#_x0000_t75" style="position:absolute;margin-left:39.6pt;margin-top:4.7pt;width:345pt;height:62pt;z-index:251644928">
            <v:imagedata r:id="rId82" o:title=""/>
          </v:shape>
          <o:OLEObject Type="Embed" ProgID="Equation.3" ShapeID="_x0000_s1026" DrawAspect="Content" ObjectID="_1466585839" r:id="rId83"/>
        </w:object>
      </w:r>
    </w:p>
    <w:p w:rsidR="00DF70A6" w:rsidRDefault="00DF70A6" w:rsidP="00DF70A6">
      <w:pPr>
        <w:rPr>
          <w:sz w:val="28"/>
          <w:szCs w:val="28"/>
        </w:rPr>
      </w:pPr>
    </w:p>
    <w:p w:rsidR="00DF70A6" w:rsidRDefault="00DF70A6" w:rsidP="00DF70A6">
      <w:pPr>
        <w:rPr>
          <w:sz w:val="28"/>
          <w:szCs w:val="28"/>
        </w:rPr>
      </w:pPr>
    </w:p>
    <w:p w:rsidR="00DF70A6" w:rsidRDefault="00DF70A6" w:rsidP="00DF70A6">
      <w:pPr>
        <w:rPr>
          <w:sz w:val="28"/>
          <w:szCs w:val="28"/>
        </w:rPr>
      </w:pPr>
    </w:p>
    <w:p w:rsidR="00DF70A6" w:rsidRPr="00BB4509" w:rsidRDefault="00DF70A6" w:rsidP="00DF70A6">
      <w:pPr>
        <w:rPr>
          <w:sz w:val="28"/>
          <w:szCs w:val="28"/>
        </w:rPr>
      </w:pPr>
    </w:p>
    <w:p w:rsidR="00DF70A6" w:rsidRPr="00DF70A6" w:rsidRDefault="00DF70A6" w:rsidP="00DF70A6">
      <w:pPr>
        <w:rPr>
          <w:bCs/>
          <w:sz w:val="28"/>
          <w:szCs w:val="28"/>
        </w:rPr>
      </w:pPr>
    </w:p>
    <w:p w:rsidR="00DF70A6" w:rsidRPr="009F337F" w:rsidRDefault="00DF70A6" w:rsidP="00DF70A6">
      <w:pPr>
        <w:rPr>
          <w:bCs/>
          <w:sz w:val="28"/>
          <w:szCs w:val="28"/>
        </w:rPr>
      </w:pPr>
    </w:p>
    <w:p w:rsidR="00DF70A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27" type="#_x0000_t75" style="position:absolute;margin-left:3.6pt;margin-top:0;width:29pt;height:18pt;z-index:251645952">
            <v:imagedata r:id="rId84" o:title=""/>
          </v:shape>
          <o:OLEObject Type="Embed" ProgID="Equation.3" ShapeID="_x0000_s1027" DrawAspect="Content" ObjectID="_1466585840" r:id="rId85"/>
        </w:object>
      </w:r>
      <w:r w:rsidR="00DF70A6">
        <w:rPr>
          <w:bCs/>
          <w:sz w:val="28"/>
          <w:szCs w:val="28"/>
        </w:rPr>
        <w:t xml:space="preserve">          -</w:t>
      </w:r>
      <w:r w:rsidR="00DF70A6" w:rsidRPr="00522E36">
        <w:rPr>
          <w:bCs/>
          <w:sz w:val="28"/>
          <w:szCs w:val="28"/>
        </w:rPr>
        <w:t xml:space="preserve">прибыль после выплаты налогов в </w:t>
      </w:r>
      <w:r w:rsidR="00DF70A6" w:rsidRPr="00522E36">
        <w:rPr>
          <w:bCs/>
          <w:sz w:val="28"/>
          <w:szCs w:val="28"/>
          <w:lang w:val="en-US"/>
        </w:rPr>
        <w:t>n</w:t>
      </w:r>
      <w:r w:rsidR="00DF70A6" w:rsidRPr="00522E36">
        <w:rPr>
          <w:bCs/>
          <w:sz w:val="28"/>
          <w:szCs w:val="28"/>
        </w:rPr>
        <w:t xml:space="preserve"> -й год,</w:t>
      </w:r>
    </w:p>
    <w:p w:rsidR="00DF70A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28" type="#_x0000_t75" style="position:absolute;margin-left:93.6pt;margin-top:1.9pt;width:139pt;height:22pt;z-index:251646976">
            <v:imagedata r:id="rId86" o:title=""/>
          </v:shape>
          <o:OLEObject Type="Embed" ProgID="Equation.3" ShapeID="_x0000_s1028" DrawAspect="Content" ObjectID="_1466585841" r:id="rId87"/>
        </w:object>
      </w:r>
      <w:r w:rsidR="00DF70A6" w:rsidRPr="00522E36">
        <w:rPr>
          <w:bCs/>
          <w:sz w:val="28"/>
          <w:szCs w:val="28"/>
        </w:rPr>
        <w:t xml:space="preserve"> </w:t>
      </w:r>
    </w:p>
    <w:p w:rsidR="00DF70A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29" type="#_x0000_t75" style="position:absolute;margin-left:0;margin-top:13.75pt;width:13.95pt;height:13.95pt;z-index:251648000">
            <v:imagedata r:id="rId88" o:title=""/>
          </v:shape>
          <o:OLEObject Type="Embed" ProgID="Equation.3" ShapeID="_x0000_s1029" DrawAspect="Content" ObjectID="_1466585842" r:id="rId89"/>
        </w:object>
      </w:r>
    </w:p>
    <w:p w:rsidR="00DF70A6" w:rsidRPr="00522E3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30" type="#_x0000_t75" style="position:absolute;margin-left:-5.4pt;margin-top:14.75pt;width:31pt;height:18pt;z-index:251649024">
            <v:imagedata r:id="rId90" o:title=""/>
          </v:shape>
          <o:OLEObject Type="Embed" ProgID="Equation.3" ShapeID="_x0000_s1030" DrawAspect="Content" ObjectID="_1466585843" r:id="rId91"/>
        </w:object>
      </w:r>
      <w:r w:rsidR="00DF70A6">
        <w:rPr>
          <w:bCs/>
          <w:sz w:val="28"/>
          <w:szCs w:val="28"/>
        </w:rPr>
        <w:t xml:space="preserve">     -</w:t>
      </w:r>
      <w:r w:rsidR="00DF70A6" w:rsidRPr="00522E36">
        <w:rPr>
          <w:bCs/>
          <w:sz w:val="28"/>
          <w:szCs w:val="28"/>
        </w:rPr>
        <w:t xml:space="preserve">срок проекта; </w:t>
      </w:r>
    </w:p>
    <w:p w:rsidR="00DF70A6" w:rsidRPr="00BF5CA2" w:rsidRDefault="00DF70A6" w:rsidP="00DF70A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</w:t>
      </w:r>
      <w:r w:rsidRPr="00522E36">
        <w:rPr>
          <w:bCs/>
          <w:sz w:val="28"/>
          <w:szCs w:val="28"/>
        </w:rPr>
        <w:t xml:space="preserve">прибыль после вычета затрат в </w:t>
      </w:r>
      <w:r w:rsidRPr="00522E36">
        <w:rPr>
          <w:bCs/>
          <w:sz w:val="28"/>
          <w:szCs w:val="28"/>
          <w:lang w:val="en-US"/>
        </w:rPr>
        <w:t>n</w:t>
      </w:r>
      <w:r w:rsidRPr="00522E36">
        <w:rPr>
          <w:bCs/>
          <w:sz w:val="28"/>
          <w:szCs w:val="28"/>
        </w:rPr>
        <w:t>-й год</w:t>
      </w:r>
      <w:r w:rsidRPr="00BF5CA2">
        <w:rPr>
          <w:bCs/>
          <w:sz w:val="28"/>
          <w:szCs w:val="28"/>
        </w:rPr>
        <w:t>;</w:t>
      </w:r>
    </w:p>
    <w:p w:rsidR="00DF70A6" w:rsidRPr="00522E3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31" type="#_x0000_t75" style="position:absolute;margin-left:-5.4pt;margin-top:.55pt;width:16pt;height:18pt;z-index:251650048">
            <v:imagedata r:id="rId92" o:title=""/>
          </v:shape>
          <o:OLEObject Type="Embed" ProgID="Equation.3" ShapeID="_x0000_s1031" DrawAspect="Content" ObjectID="_1466585844" r:id="rId93"/>
        </w:object>
      </w:r>
      <w:r w:rsidR="00DF70A6">
        <w:rPr>
          <w:bCs/>
          <w:sz w:val="28"/>
          <w:szCs w:val="28"/>
        </w:rPr>
        <w:t xml:space="preserve">   -</w:t>
      </w:r>
      <w:r w:rsidR="00DF70A6" w:rsidRPr="00522E36">
        <w:rPr>
          <w:bCs/>
          <w:sz w:val="28"/>
          <w:szCs w:val="28"/>
        </w:rPr>
        <w:t xml:space="preserve">амортизационные отчисления в </w:t>
      </w:r>
      <w:r w:rsidR="00DF70A6" w:rsidRPr="00522E36">
        <w:rPr>
          <w:bCs/>
          <w:sz w:val="28"/>
          <w:szCs w:val="28"/>
          <w:lang w:val="en-US"/>
        </w:rPr>
        <w:t>n</w:t>
      </w:r>
      <w:r w:rsidR="00DF70A6" w:rsidRPr="00522E36">
        <w:rPr>
          <w:bCs/>
          <w:sz w:val="28"/>
          <w:szCs w:val="28"/>
        </w:rPr>
        <w:t xml:space="preserve">-й год; </w:t>
      </w:r>
    </w:p>
    <w:p w:rsidR="00DF70A6" w:rsidRPr="00522E3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32" type="#_x0000_t75" style="position:absolute;margin-left:-5.4pt;margin-top:2.45pt;width:11pt;height:13pt;z-index:251651072">
            <v:imagedata r:id="rId94" o:title=""/>
          </v:shape>
          <o:OLEObject Type="Embed" ProgID="Equation.3" ShapeID="_x0000_s1032" DrawAspect="Content" ObjectID="_1466585845" r:id="rId95"/>
        </w:object>
      </w:r>
      <w:r w:rsidR="00DF70A6">
        <w:rPr>
          <w:bCs/>
          <w:sz w:val="28"/>
          <w:szCs w:val="28"/>
        </w:rPr>
        <w:t xml:space="preserve">  -</w:t>
      </w:r>
      <w:r w:rsidR="00DF70A6" w:rsidRPr="00522E36">
        <w:rPr>
          <w:bCs/>
          <w:sz w:val="28"/>
          <w:szCs w:val="28"/>
        </w:rPr>
        <w:t xml:space="preserve">налог на прибыль; </w:t>
      </w:r>
    </w:p>
    <w:p w:rsidR="00DF70A6" w:rsidRPr="00522E3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34" type="#_x0000_t75" style="position:absolute;margin-left:12.6pt;margin-top:4.35pt;width:21pt;height:24pt;z-index:251653120">
            <v:imagedata r:id="rId96" o:title=""/>
          </v:shape>
          <o:OLEObject Type="Embed" ProgID="Equation.3" ShapeID="_x0000_s1034" DrawAspect="Content" ObjectID="_1466585846" r:id="rId97"/>
        </w:object>
      </w:r>
      <w:r>
        <w:rPr>
          <w:bCs/>
          <w:noProof/>
          <w:sz w:val="28"/>
          <w:szCs w:val="28"/>
        </w:rPr>
        <w:object w:dxaOrig="1440" w:dyaOrig="1440">
          <v:shape id="_x0000_s1033" type="#_x0000_t75" style="position:absolute;margin-left:-5.4pt;margin-top:4.35pt;width:21pt;height:22pt;z-index:251652096">
            <v:imagedata r:id="rId98" o:title=""/>
          </v:shape>
          <o:OLEObject Type="Embed" ProgID="Equation.3" ShapeID="_x0000_s1033" DrawAspect="Content" ObjectID="_1466585847" r:id="rId99"/>
        </w:object>
      </w:r>
      <w:r w:rsidR="00DF70A6">
        <w:rPr>
          <w:bCs/>
          <w:sz w:val="28"/>
          <w:szCs w:val="28"/>
        </w:rPr>
        <w:t xml:space="preserve">         -</w:t>
      </w:r>
      <w:r w:rsidR="00DF70A6" w:rsidRPr="00522E36">
        <w:rPr>
          <w:bCs/>
          <w:sz w:val="28"/>
          <w:szCs w:val="28"/>
        </w:rPr>
        <w:t xml:space="preserve">стоимость активов на начало и  конец </w:t>
      </w:r>
      <w:r w:rsidR="00DF70A6" w:rsidRPr="00522E36">
        <w:rPr>
          <w:bCs/>
          <w:sz w:val="28"/>
          <w:szCs w:val="28"/>
          <w:lang w:val="en-US"/>
        </w:rPr>
        <w:t>n</w:t>
      </w:r>
      <w:r w:rsidR="00DF70A6" w:rsidRPr="00522E36">
        <w:rPr>
          <w:bCs/>
          <w:sz w:val="28"/>
          <w:szCs w:val="28"/>
        </w:rPr>
        <w:t xml:space="preserve">- го года соответственно; </w:t>
      </w:r>
    </w:p>
    <w:p w:rsidR="00DF70A6" w:rsidRPr="00522E36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35" type="#_x0000_t75" style="position:absolute;margin-left:138.6pt;margin-top:15.25pt;width:131pt;height:24pt;z-index:251654144">
            <v:imagedata r:id="rId100" o:title=""/>
          </v:shape>
          <o:OLEObject Type="Embed" ProgID="Equation.3" ShapeID="_x0000_s1035" DrawAspect="Content" ObjectID="_1466585848" r:id="rId101"/>
        </w:object>
      </w:r>
    </w:p>
    <w:p w:rsidR="00DF70A6" w:rsidRDefault="00DF70A6" w:rsidP="00DF70A6">
      <w:pPr>
        <w:rPr>
          <w:bCs/>
          <w:sz w:val="28"/>
          <w:szCs w:val="28"/>
        </w:rPr>
      </w:pPr>
    </w:p>
    <w:p w:rsidR="00DF70A6" w:rsidRDefault="00DF70A6" w:rsidP="00DF70A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DF70A6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</w:rPr>
        <w:t>Оценка проекта</w:t>
      </w:r>
      <w:r w:rsidRPr="009F337F">
        <w:rPr>
          <w:sz w:val="28"/>
          <w:szCs w:val="28"/>
        </w:rPr>
        <w:t xml:space="preserve"> осуществляется путем </w:t>
      </w:r>
      <w:r w:rsidRPr="009F337F">
        <w:rPr>
          <w:bCs/>
          <w:sz w:val="28"/>
          <w:szCs w:val="28"/>
        </w:rPr>
        <w:t>сравнения расчетной</w:t>
      </w:r>
      <w:r w:rsidRPr="009F337F">
        <w:rPr>
          <w:sz w:val="28"/>
          <w:szCs w:val="28"/>
        </w:rPr>
        <w:t xml:space="preserve"> величины </w:t>
      </w:r>
      <w:r w:rsidRPr="009F337F">
        <w:rPr>
          <w:bCs/>
          <w:iCs/>
          <w:sz w:val="28"/>
          <w:szCs w:val="28"/>
        </w:rPr>
        <w:t>ставки</w:t>
      </w:r>
      <w:r w:rsidRPr="009F337F">
        <w:rPr>
          <w:iCs/>
          <w:sz w:val="28"/>
          <w:szCs w:val="28"/>
        </w:rPr>
        <w:t xml:space="preserve"> дохода</w:t>
      </w:r>
      <w:r w:rsidRPr="009F337F">
        <w:rPr>
          <w:sz w:val="28"/>
          <w:szCs w:val="28"/>
        </w:rPr>
        <w:t xml:space="preserve"> с </w:t>
      </w:r>
      <w:r w:rsidRPr="009F337F">
        <w:rPr>
          <w:bCs/>
          <w:sz w:val="28"/>
          <w:szCs w:val="28"/>
        </w:rPr>
        <w:t>требуемой</w:t>
      </w:r>
      <w:r w:rsidRPr="009F337F">
        <w:rPr>
          <w:sz w:val="28"/>
          <w:szCs w:val="28"/>
        </w:rPr>
        <w:t xml:space="preserve"> или </w:t>
      </w:r>
      <w:r w:rsidRPr="009F337F">
        <w:rPr>
          <w:bCs/>
          <w:sz w:val="28"/>
          <w:szCs w:val="28"/>
        </w:rPr>
        <w:t>предельной</w:t>
      </w:r>
      <w:r w:rsidRPr="009F337F">
        <w:rPr>
          <w:sz w:val="28"/>
          <w:szCs w:val="28"/>
        </w:rPr>
        <w:t xml:space="preserve"> процентной ставкой, принятой компанией.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 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</w:rPr>
        <w:t>Если</w:t>
      </w:r>
      <w:r w:rsidRPr="009F337F">
        <w:rPr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>расчетная</w:t>
      </w:r>
      <w:r w:rsidRPr="009F337F">
        <w:rPr>
          <w:sz w:val="28"/>
          <w:szCs w:val="28"/>
        </w:rPr>
        <w:t xml:space="preserve"> </w:t>
      </w:r>
      <w:r w:rsidRPr="009F337F">
        <w:rPr>
          <w:iCs/>
          <w:sz w:val="28"/>
          <w:szCs w:val="28"/>
        </w:rPr>
        <w:t>ставка дохода</w:t>
      </w:r>
      <w:r w:rsidRPr="009F337F">
        <w:rPr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>превышает</w:t>
      </w:r>
      <w:r w:rsidRPr="009F337F">
        <w:rPr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>предельную</w:t>
      </w:r>
      <w:r w:rsidRPr="009F337F">
        <w:rPr>
          <w:sz w:val="28"/>
          <w:szCs w:val="28"/>
        </w:rPr>
        <w:t xml:space="preserve"> величину, то проект </w:t>
      </w:r>
      <w:r w:rsidRPr="009F337F">
        <w:rPr>
          <w:bCs/>
          <w:sz w:val="28"/>
          <w:szCs w:val="28"/>
        </w:rPr>
        <w:t>принимается</w:t>
      </w:r>
      <w:r w:rsidRPr="009F337F">
        <w:rPr>
          <w:sz w:val="28"/>
          <w:szCs w:val="28"/>
        </w:rPr>
        <w:t xml:space="preserve">, если нет – исключается. </w:t>
      </w:r>
    </w:p>
    <w:p w:rsidR="00DF70A6" w:rsidRDefault="00DF70A6" w:rsidP="00BB0052">
      <w:pPr>
        <w:spacing w:line="360" w:lineRule="auto"/>
        <w:rPr>
          <w:b/>
          <w:bCs/>
          <w:i/>
          <w:iCs/>
          <w:sz w:val="28"/>
          <w:szCs w:val="28"/>
        </w:rPr>
      </w:pPr>
      <w:r w:rsidRPr="00131E09">
        <w:rPr>
          <w:b/>
          <w:bCs/>
          <w:sz w:val="28"/>
          <w:szCs w:val="28"/>
        </w:rPr>
        <w:t xml:space="preserve">Основные достоинства критерия </w:t>
      </w:r>
      <w:r w:rsidRPr="00131E09">
        <w:rPr>
          <w:b/>
          <w:bCs/>
          <w:i/>
          <w:iCs/>
          <w:sz w:val="28"/>
          <w:szCs w:val="28"/>
          <w:lang w:val="en-US"/>
        </w:rPr>
        <w:t>RR</w:t>
      </w:r>
      <w:r w:rsidRPr="00131E09">
        <w:rPr>
          <w:b/>
          <w:bCs/>
          <w:i/>
          <w:iCs/>
          <w:sz w:val="28"/>
          <w:szCs w:val="28"/>
        </w:rPr>
        <w:t>:</w:t>
      </w:r>
    </w:p>
    <w:p w:rsidR="00DF70A6" w:rsidRPr="00131E09" w:rsidRDefault="00DF70A6" w:rsidP="00BB0052">
      <w:pPr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-</w:t>
      </w:r>
      <w:r w:rsidRPr="00131E09">
        <w:rPr>
          <w:bCs/>
          <w:iCs/>
          <w:sz w:val="28"/>
          <w:szCs w:val="28"/>
        </w:rPr>
        <w:t>достаточно распространен,</w:t>
      </w:r>
      <w:r>
        <w:rPr>
          <w:bCs/>
          <w:iCs/>
          <w:sz w:val="28"/>
          <w:szCs w:val="28"/>
        </w:rPr>
        <w:t xml:space="preserve"> </w:t>
      </w:r>
      <w:r w:rsidRPr="00131E09">
        <w:rPr>
          <w:bCs/>
          <w:iCs/>
          <w:sz w:val="28"/>
          <w:szCs w:val="28"/>
        </w:rPr>
        <w:t>благодаря простоте расчетов;</w:t>
      </w:r>
    </w:p>
    <w:p w:rsidR="00DF70A6" w:rsidRDefault="00DF70A6" w:rsidP="00BB0052">
      <w:pPr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Pr="00131E09">
        <w:rPr>
          <w:bCs/>
          <w:iCs/>
          <w:sz w:val="28"/>
          <w:szCs w:val="28"/>
        </w:rPr>
        <w:t>основан на относительно</w:t>
      </w:r>
      <w:r>
        <w:rPr>
          <w:bCs/>
          <w:iCs/>
          <w:sz w:val="28"/>
          <w:szCs w:val="28"/>
        </w:rPr>
        <w:t xml:space="preserve"> </w:t>
      </w:r>
      <w:r w:rsidRPr="00131E09">
        <w:rPr>
          <w:bCs/>
          <w:iCs/>
          <w:sz w:val="28"/>
          <w:szCs w:val="28"/>
        </w:rPr>
        <w:t>доступной исходной информации.</w:t>
      </w:r>
    </w:p>
    <w:p w:rsidR="00DF70A6" w:rsidRPr="00131E09" w:rsidRDefault="00DF70A6" w:rsidP="00BB0052">
      <w:pPr>
        <w:spacing w:line="360" w:lineRule="auto"/>
        <w:rPr>
          <w:b/>
          <w:bCs/>
          <w:i/>
          <w:iCs/>
          <w:sz w:val="28"/>
          <w:szCs w:val="28"/>
        </w:rPr>
      </w:pPr>
      <w:r w:rsidRPr="00131E09">
        <w:rPr>
          <w:b/>
          <w:bCs/>
          <w:iCs/>
          <w:sz w:val="28"/>
          <w:szCs w:val="28"/>
        </w:rPr>
        <w:t xml:space="preserve">Основные недостатки критерия </w:t>
      </w:r>
      <w:r w:rsidRPr="00131E09">
        <w:rPr>
          <w:b/>
          <w:bCs/>
          <w:i/>
          <w:iCs/>
          <w:sz w:val="28"/>
          <w:szCs w:val="28"/>
          <w:lang w:val="en-US"/>
        </w:rPr>
        <w:t>RR</w:t>
      </w:r>
      <w:r w:rsidRPr="00131E09">
        <w:rPr>
          <w:b/>
          <w:bCs/>
          <w:i/>
          <w:iCs/>
          <w:sz w:val="28"/>
          <w:szCs w:val="28"/>
        </w:rPr>
        <w:t>:</w:t>
      </w:r>
    </w:p>
    <w:p w:rsidR="00DF70A6" w:rsidRPr="00131E09" w:rsidRDefault="00DF70A6" w:rsidP="00BB0052">
      <w:pPr>
        <w:spacing w:line="360" w:lineRule="auto"/>
        <w:rPr>
          <w:bCs/>
          <w:iCs/>
          <w:sz w:val="28"/>
          <w:szCs w:val="28"/>
        </w:rPr>
      </w:pPr>
      <w:r w:rsidRPr="00131E09">
        <w:rPr>
          <w:bCs/>
          <w:iCs/>
          <w:sz w:val="28"/>
          <w:szCs w:val="28"/>
        </w:rPr>
        <w:t xml:space="preserve">- основан на расчете </w:t>
      </w:r>
      <w:r w:rsidRPr="00131E09">
        <w:rPr>
          <w:b/>
          <w:bCs/>
          <w:iCs/>
          <w:sz w:val="28"/>
          <w:szCs w:val="28"/>
        </w:rPr>
        <w:t>прибыли</w:t>
      </w:r>
      <w:r w:rsidRPr="00131E09">
        <w:rPr>
          <w:bCs/>
          <w:iCs/>
          <w:sz w:val="28"/>
          <w:szCs w:val="28"/>
        </w:rPr>
        <w:t xml:space="preserve">, а не на действительных значениях </w:t>
      </w:r>
    </w:p>
    <w:p w:rsidR="00DF70A6" w:rsidRPr="00131E09" w:rsidRDefault="00DF70A6" w:rsidP="00BB0052">
      <w:pPr>
        <w:spacing w:line="360" w:lineRule="auto"/>
        <w:rPr>
          <w:bCs/>
          <w:iCs/>
          <w:sz w:val="28"/>
          <w:szCs w:val="28"/>
        </w:rPr>
      </w:pPr>
      <w:r w:rsidRPr="00131E09">
        <w:rPr>
          <w:bCs/>
          <w:iCs/>
          <w:sz w:val="28"/>
          <w:szCs w:val="28"/>
        </w:rPr>
        <w:t xml:space="preserve">  денежных потоков;</w:t>
      </w:r>
    </w:p>
    <w:p w:rsidR="00DF70A6" w:rsidRDefault="00DF70A6" w:rsidP="00BB0052">
      <w:pPr>
        <w:spacing w:line="360" w:lineRule="auto"/>
        <w:rPr>
          <w:b/>
          <w:bCs/>
          <w:iCs/>
          <w:sz w:val="28"/>
          <w:szCs w:val="28"/>
        </w:rPr>
      </w:pPr>
      <w:r w:rsidRPr="00131E09">
        <w:rPr>
          <w:bCs/>
          <w:iCs/>
          <w:sz w:val="28"/>
          <w:szCs w:val="28"/>
        </w:rPr>
        <w:t xml:space="preserve">-не учитывает </w:t>
      </w:r>
      <w:r w:rsidRPr="00131E09">
        <w:rPr>
          <w:b/>
          <w:bCs/>
          <w:iCs/>
          <w:sz w:val="28"/>
          <w:szCs w:val="28"/>
        </w:rPr>
        <w:t xml:space="preserve">ценности </w:t>
      </w:r>
      <w:r w:rsidRPr="00131E09">
        <w:rPr>
          <w:bCs/>
          <w:iCs/>
          <w:sz w:val="28"/>
          <w:szCs w:val="28"/>
        </w:rPr>
        <w:t xml:space="preserve">денег во </w:t>
      </w:r>
      <w:r w:rsidRPr="00131E09">
        <w:rPr>
          <w:b/>
          <w:bCs/>
          <w:iCs/>
          <w:sz w:val="28"/>
          <w:szCs w:val="28"/>
        </w:rPr>
        <w:t>времени</w:t>
      </w:r>
      <w:r>
        <w:rPr>
          <w:b/>
          <w:bCs/>
          <w:iCs/>
          <w:sz w:val="28"/>
          <w:szCs w:val="28"/>
        </w:rPr>
        <w:t>.</w:t>
      </w:r>
    </w:p>
    <w:p w:rsidR="00DF70A6" w:rsidRDefault="00DF70A6" w:rsidP="00BB0052">
      <w:pPr>
        <w:spacing w:line="360" w:lineRule="auto"/>
        <w:rPr>
          <w:b/>
          <w:bCs/>
          <w:iCs/>
          <w:sz w:val="28"/>
          <w:szCs w:val="28"/>
        </w:rPr>
      </w:pPr>
    </w:p>
    <w:p w:rsidR="00DF70A6" w:rsidRPr="00DF70A6" w:rsidRDefault="00DF70A6" w:rsidP="00BB0052">
      <w:pPr>
        <w:spacing w:line="360" w:lineRule="auto"/>
        <w:rPr>
          <w:bCs/>
          <w:iCs/>
          <w:sz w:val="28"/>
          <w:szCs w:val="28"/>
        </w:rPr>
      </w:pPr>
      <w:r w:rsidRPr="00131E09">
        <w:rPr>
          <w:b/>
          <w:bCs/>
          <w:iCs/>
          <w:sz w:val="28"/>
          <w:szCs w:val="28"/>
        </w:rPr>
        <w:t xml:space="preserve">Критерий </w:t>
      </w:r>
      <w:r w:rsidRPr="00131E09">
        <w:rPr>
          <w:b/>
          <w:bCs/>
          <w:iCs/>
          <w:sz w:val="28"/>
          <w:szCs w:val="28"/>
          <w:lang w:val="en-US"/>
        </w:rPr>
        <w:t>RR</w:t>
      </w:r>
      <w:r w:rsidRPr="00131E09">
        <w:rPr>
          <w:bCs/>
          <w:iCs/>
          <w:sz w:val="28"/>
          <w:szCs w:val="28"/>
        </w:rPr>
        <w:t xml:space="preserve"> используется преимущественно на стадии</w:t>
      </w:r>
      <w:r>
        <w:rPr>
          <w:bCs/>
          <w:iCs/>
          <w:sz w:val="28"/>
          <w:szCs w:val="28"/>
        </w:rPr>
        <w:t xml:space="preserve"> </w:t>
      </w:r>
      <w:r w:rsidRPr="00131E09">
        <w:rPr>
          <w:bCs/>
          <w:iCs/>
          <w:sz w:val="28"/>
          <w:szCs w:val="28"/>
        </w:rPr>
        <w:t>п</w:t>
      </w:r>
      <w:r w:rsidRPr="00131E09">
        <w:rPr>
          <w:b/>
          <w:bCs/>
          <w:iCs/>
          <w:sz w:val="28"/>
          <w:szCs w:val="28"/>
        </w:rPr>
        <w:t>редварительной</w:t>
      </w:r>
      <w:r w:rsidRPr="00131E09">
        <w:rPr>
          <w:bCs/>
          <w:iCs/>
          <w:sz w:val="28"/>
          <w:szCs w:val="28"/>
        </w:rPr>
        <w:t xml:space="preserve"> оценки проектов</w:t>
      </w:r>
      <w:r>
        <w:rPr>
          <w:bCs/>
          <w:iCs/>
          <w:sz w:val="28"/>
          <w:szCs w:val="28"/>
        </w:rPr>
        <w:t>.</w:t>
      </w:r>
    </w:p>
    <w:p w:rsidR="00BB4DF0" w:rsidRDefault="00BB4DF0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B0052" w:rsidRDefault="00BB0052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F70A6" w:rsidRPr="00BB4DF0" w:rsidRDefault="00DF70A6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2.Период окупаемости инвестиций</w:t>
      </w:r>
    </w:p>
    <w:p w:rsidR="00DF70A6" w:rsidRPr="00BB4DF0" w:rsidRDefault="00DF70A6" w:rsidP="00BB0052">
      <w:pPr>
        <w:spacing w:line="360" w:lineRule="auto"/>
        <w:jc w:val="center"/>
        <w:rPr>
          <w:b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(</w:t>
      </w:r>
      <w:r w:rsidRPr="00BB4DF0">
        <w:rPr>
          <w:b/>
          <w:bCs/>
          <w:iCs/>
          <w:sz w:val="28"/>
          <w:szCs w:val="28"/>
          <w:lang w:val="en-US"/>
        </w:rPr>
        <w:t>Payback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Period</w:t>
      </w:r>
      <w:r w:rsidRPr="00BB4DF0">
        <w:rPr>
          <w:b/>
          <w:bCs/>
          <w:iCs/>
          <w:sz w:val="28"/>
          <w:szCs w:val="28"/>
        </w:rPr>
        <w:t xml:space="preserve">, </w:t>
      </w:r>
      <w:r w:rsidRPr="00BB4DF0">
        <w:rPr>
          <w:b/>
          <w:bCs/>
          <w:iCs/>
          <w:sz w:val="28"/>
          <w:szCs w:val="28"/>
          <w:lang w:val="en-US"/>
        </w:rPr>
        <w:t>PP</w:t>
      </w:r>
      <w:r w:rsidRPr="00BB4DF0">
        <w:rPr>
          <w:b/>
          <w:iCs/>
          <w:sz w:val="28"/>
          <w:szCs w:val="28"/>
        </w:rPr>
        <w:t>)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iCs/>
          <w:sz w:val="28"/>
          <w:szCs w:val="28"/>
        </w:rPr>
        <w:t>Период окупаемости</w:t>
      </w:r>
      <w:r w:rsidRPr="009F337F">
        <w:rPr>
          <w:iCs/>
          <w:sz w:val="28"/>
          <w:szCs w:val="28"/>
        </w:rPr>
        <w:t xml:space="preserve"> инвестиций </w:t>
      </w:r>
      <w:r w:rsidRPr="009F337F">
        <w:rPr>
          <w:sz w:val="28"/>
          <w:szCs w:val="28"/>
        </w:rPr>
        <w:t xml:space="preserve">представляет собой срок, за который </w:t>
      </w:r>
      <w:r w:rsidRPr="009F337F">
        <w:rPr>
          <w:bCs/>
          <w:sz w:val="28"/>
          <w:szCs w:val="28"/>
        </w:rPr>
        <w:t xml:space="preserve">чистые денежные потоки </w:t>
      </w:r>
      <w:r w:rsidRPr="009F337F">
        <w:rPr>
          <w:sz w:val="28"/>
          <w:szCs w:val="28"/>
        </w:rPr>
        <w:t xml:space="preserve">от проекта в точности </w:t>
      </w:r>
      <w:r w:rsidRPr="009F337F">
        <w:rPr>
          <w:bCs/>
          <w:sz w:val="28"/>
          <w:szCs w:val="28"/>
        </w:rPr>
        <w:t>компенсируют</w:t>
      </w:r>
      <w:r w:rsidRPr="009F337F">
        <w:rPr>
          <w:sz w:val="28"/>
          <w:szCs w:val="28"/>
        </w:rPr>
        <w:t xml:space="preserve"> первоначальные </w:t>
      </w:r>
      <w:r w:rsidRPr="009F337F">
        <w:rPr>
          <w:bCs/>
          <w:sz w:val="28"/>
          <w:szCs w:val="28"/>
        </w:rPr>
        <w:t xml:space="preserve">инвестиции </w:t>
      </w:r>
    </w:p>
    <w:p w:rsidR="00DF70A6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9F337F">
        <w:rPr>
          <w:b/>
          <w:bCs/>
          <w:sz w:val="28"/>
          <w:szCs w:val="28"/>
        </w:rPr>
        <w:t>Формула расчета:</w:t>
      </w:r>
    </w:p>
    <w:p w:rsidR="00DF70A6" w:rsidRDefault="0038790C" w:rsidP="00DF70A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object w:dxaOrig="1440" w:dyaOrig="1440">
          <v:shape id="_x0000_s1040" type="#_x0000_t75" style="position:absolute;margin-left:162pt;margin-top:2.2pt;width:66pt;height:40pt;z-index:251656192">
            <v:imagedata r:id="rId102" o:title=""/>
          </v:shape>
          <o:OLEObject Type="Embed" ProgID="Equation.3" ShapeID="_x0000_s1040" DrawAspect="Content" ObjectID="_1466585849" r:id="rId103"/>
        </w:object>
      </w:r>
    </w:p>
    <w:p w:rsidR="00DF70A6" w:rsidRPr="009F337F" w:rsidRDefault="0038790C" w:rsidP="00DF70A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object w:dxaOrig="1440" w:dyaOrig="1440">
          <v:shape id="_x0000_s1036" type="#_x0000_t75" style="position:absolute;margin-left:9pt;margin-top:4.1pt;width:40pt;height:16pt;z-index:251655168">
            <v:imagedata r:id="rId104" o:title=""/>
          </v:shape>
          <o:OLEObject Type="Embed" ProgID="Equation.3" ShapeID="_x0000_s1036" DrawAspect="Content" ObjectID="_1466585850" r:id="rId105"/>
        </w:object>
      </w:r>
      <w:r w:rsidR="00DF70A6">
        <w:rPr>
          <w:b/>
          <w:bCs/>
          <w:sz w:val="28"/>
          <w:szCs w:val="28"/>
        </w:rPr>
        <w:t xml:space="preserve">                   при котором</w:t>
      </w:r>
    </w:p>
    <w:p w:rsidR="00DF70A6" w:rsidRPr="009F337F" w:rsidRDefault="00DF70A6" w:rsidP="00DF70A6">
      <w:pPr>
        <w:rPr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sz w:val="28"/>
          <w:szCs w:val="28"/>
        </w:rPr>
        <w:t xml:space="preserve">Если период окупаемости не может быть определен </w:t>
      </w:r>
      <w:r w:rsidRPr="009F337F">
        <w:rPr>
          <w:bCs/>
          <w:sz w:val="28"/>
          <w:szCs w:val="28"/>
        </w:rPr>
        <w:t>целым</w:t>
      </w:r>
      <w:r w:rsidRPr="009F337F">
        <w:rPr>
          <w:sz w:val="28"/>
          <w:szCs w:val="28"/>
        </w:rPr>
        <w:t xml:space="preserve"> числом лет, то в зависимости от принимаемой </w:t>
      </w:r>
      <w:r w:rsidRPr="009F337F">
        <w:rPr>
          <w:bCs/>
          <w:sz w:val="28"/>
          <w:szCs w:val="28"/>
        </w:rPr>
        <w:t>точности</w:t>
      </w:r>
      <w:r w:rsidRPr="009F337F">
        <w:rPr>
          <w:sz w:val="28"/>
          <w:szCs w:val="28"/>
        </w:rPr>
        <w:t xml:space="preserve"> расчетов искомое значение </w:t>
      </w:r>
      <w:r w:rsidRPr="009F337F">
        <w:rPr>
          <w:iCs/>
          <w:sz w:val="28"/>
          <w:szCs w:val="28"/>
        </w:rPr>
        <w:t>периода окупаемости</w:t>
      </w:r>
      <w:r w:rsidRPr="009F337F">
        <w:rPr>
          <w:sz w:val="28"/>
          <w:szCs w:val="28"/>
        </w:rPr>
        <w:t xml:space="preserve"> определяется методом </w:t>
      </w:r>
      <w:r w:rsidRPr="009F337F">
        <w:rPr>
          <w:bCs/>
          <w:sz w:val="28"/>
          <w:szCs w:val="28"/>
        </w:rPr>
        <w:t>интерполяции.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Оценка инвестиционных проектов осуществляется путем сравнения расчетного </w:t>
      </w:r>
      <w:r w:rsidRPr="009F337F">
        <w:rPr>
          <w:bCs/>
          <w:iCs/>
          <w:sz w:val="28"/>
          <w:szCs w:val="28"/>
        </w:rPr>
        <w:t>периода окупаемости</w:t>
      </w:r>
      <w:r w:rsidRPr="009F337F">
        <w:rPr>
          <w:bCs/>
          <w:sz w:val="28"/>
          <w:szCs w:val="28"/>
        </w:rPr>
        <w:t xml:space="preserve"> с некоторым максимальным значением, приемлемым для компании. Если расчетный период окупаемости меньше максимально приемлемого значения для компании, то этот проект принимается, если нет – исключается.</w:t>
      </w:r>
    </w:p>
    <w:p w:rsidR="00DF70A6" w:rsidRPr="00BD5C8B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BD5C8B">
        <w:rPr>
          <w:bCs/>
          <w:sz w:val="28"/>
          <w:szCs w:val="28"/>
        </w:rPr>
        <w:t xml:space="preserve">Иногда при оценке </w:t>
      </w:r>
      <w:r w:rsidRPr="00BD5C8B">
        <w:rPr>
          <w:b/>
          <w:bCs/>
          <w:sz w:val="28"/>
          <w:szCs w:val="28"/>
        </w:rPr>
        <w:t>периода окупаемости</w:t>
      </w:r>
      <w:r>
        <w:rPr>
          <w:b/>
          <w:bCs/>
          <w:sz w:val="28"/>
          <w:szCs w:val="28"/>
        </w:rPr>
        <w:t xml:space="preserve"> </w:t>
      </w:r>
      <w:r w:rsidRPr="00BD5C8B">
        <w:rPr>
          <w:bCs/>
          <w:sz w:val="28"/>
          <w:szCs w:val="28"/>
        </w:rPr>
        <w:t>принимается во внимание лишь</w:t>
      </w:r>
    </w:p>
    <w:p w:rsidR="00DF70A6" w:rsidRDefault="00DF70A6" w:rsidP="00BB0052">
      <w:pPr>
        <w:spacing w:line="360" w:lineRule="auto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 xml:space="preserve"> </w:t>
      </w:r>
      <w:r w:rsidRPr="00BD5C8B">
        <w:rPr>
          <w:b/>
          <w:bCs/>
          <w:sz w:val="28"/>
          <w:szCs w:val="28"/>
        </w:rPr>
        <w:t>период возврата инвестиций</w:t>
      </w:r>
      <w:r w:rsidRPr="00BD5C8B">
        <w:rPr>
          <w:bCs/>
          <w:sz w:val="28"/>
          <w:szCs w:val="28"/>
        </w:rPr>
        <w:t xml:space="preserve"> без учета инвестиционного периода</w:t>
      </w:r>
      <w:r>
        <w:rPr>
          <w:bCs/>
          <w:sz w:val="28"/>
          <w:szCs w:val="28"/>
        </w:rPr>
        <w:t>.</w:t>
      </w:r>
    </w:p>
    <w:p w:rsidR="00DF70A6" w:rsidRDefault="00DF70A6" w:rsidP="00BB0052">
      <w:pPr>
        <w:spacing w:line="360" w:lineRule="auto"/>
        <w:rPr>
          <w:b/>
          <w:bCs/>
          <w:i/>
          <w:iCs/>
          <w:sz w:val="28"/>
          <w:szCs w:val="28"/>
        </w:rPr>
      </w:pPr>
      <w:r w:rsidRPr="00BD5C8B">
        <w:rPr>
          <w:b/>
          <w:bCs/>
          <w:sz w:val="28"/>
          <w:szCs w:val="28"/>
        </w:rPr>
        <w:t xml:space="preserve">Основные недостатки критерия </w:t>
      </w:r>
      <w:r w:rsidRPr="00BD5C8B">
        <w:rPr>
          <w:b/>
          <w:bCs/>
          <w:i/>
          <w:iCs/>
          <w:sz w:val="28"/>
          <w:szCs w:val="28"/>
        </w:rPr>
        <w:t>РР</w:t>
      </w:r>
      <w:r w:rsidRPr="00DF70A6">
        <w:rPr>
          <w:b/>
          <w:bCs/>
          <w:i/>
          <w:iCs/>
          <w:sz w:val="28"/>
          <w:szCs w:val="28"/>
        </w:rPr>
        <w:t>:</w:t>
      </w:r>
    </w:p>
    <w:p w:rsidR="00DF70A6" w:rsidRDefault="00DF70A6" w:rsidP="00BB0052">
      <w:pPr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1)</w:t>
      </w:r>
      <w:r w:rsidRPr="00BD5C8B">
        <w:rPr>
          <w:bCs/>
          <w:iCs/>
          <w:sz w:val="28"/>
          <w:szCs w:val="28"/>
        </w:rPr>
        <w:t xml:space="preserve">не учитывает </w:t>
      </w:r>
      <w:r w:rsidRPr="00BD5C8B">
        <w:rPr>
          <w:b/>
          <w:bCs/>
          <w:iCs/>
          <w:sz w:val="28"/>
          <w:szCs w:val="28"/>
        </w:rPr>
        <w:t>ценности денег</w:t>
      </w:r>
      <w:r w:rsidRPr="00BD5C8B">
        <w:rPr>
          <w:bCs/>
          <w:iCs/>
          <w:sz w:val="28"/>
          <w:szCs w:val="28"/>
        </w:rPr>
        <w:t xml:space="preserve"> во времени</w:t>
      </w:r>
    </w:p>
    <w:p w:rsidR="00DF70A6" w:rsidRPr="00BD5C8B" w:rsidRDefault="00DF70A6" w:rsidP="00BB0052">
      <w:pPr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2)</w:t>
      </w:r>
      <w:r w:rsidRPr="00BD5C8B">
        <w:rPr>
          <w:sz w:val="48"/>
          <w:szCs w:val="48"/>
        </w:rPr>
        <w:t xml:space="preserve"> </w:t>
      </w:r>
      <w:r w:rsidRPr="00BD5C8B">
        <w:rPr>
          <w:bCs/>
          <w:iCs/>
          <w:sz w:val="28"/>
          <w:szCs w:val="28"/>
        </w:rPr>
        <w:t xml:space="preserve">Не принимаются во внимание </w:t>
      </w:r>
      <w:r w:rsidRPr="00BD5C8B">
        <w:rPr>
          <w:b/>
          <w:bCs/>
          <w:iCs/>
          <w:sz w:val="28"/>
          <w:szCs w:val="28"/>
        </w:rPr>
        <w:t>денежные</w:t>
      </w:r>
      <w:r w:rsidRPr="00BD5C8B">
        <w:rPr>
          <w:bCs/>
          <w:iCs/>
          <w:sz w:val="28"/>
          <w:szCs w:val="28"/>
        </w:rPr>
        <w:t xml:space="preserve"> потоки </w:t>
      </w:r>
      <w:r w:rsidRPr="00BD5C8B">
        <w:rPr>
          <w:b/>
          <w:bCs/>
          <w:iCs/>
          <w:sz w:val="28"/>
          <w:szCs w:val="28"/>
        </w:rPr>
        <w:t>после периода</w:t>
      </w:r>
      <w:r w:rsidRPr="00BD5C8B">
        <w:rPr>
          <w:bCs/>
          <w:iCs/>
          <w:sz w:val="28"/>
          <w:szCs w:val="28"/>
        </w:rPr>
        <w:t xml:space="preserve"> окупаемости и поэтому РР не может быть принят в качестве </w:t>
      </w:r>
      <w:r w:rsidRPr="00BD5C8B">
        <w:rPr>
          <w:b/>
          <w:bCs/>
          <w:iCs/>
          <w:sz w:val="28"/>
          <w:szCs w:val="28"/>
        </w:rPr>
        <w:t xml:space="preserve">оценки </w:t>
      </w:r>
      <w:r w:rsidRPr="00BD5C8B">
        <w:rPr>
          <w:bCs/>
          <w:iCs/>
          <w:sz w:val="28"/>
          <w:szCs w:val="28"/>
        </w:rPr>
        <w:t xml:space="preserve">проекта в течение </w:t>
      </w:r>
      <w:r w:rsidRPr="00BD5C8B">
        <w:rPr>
          <w:b/>
          <w:bCs/>
          <w:iCs/>
          <w:sz w:val="28"/>
          <w:szCs w:val="28"/>
        </w:rPr>
        <w:t xml:space="preserve">всего </w:t>
      </w:r>
      <w:r w:rsidRPr="00BD5C8B">
        <w:rPr>
          <w:bCs/>
          <w:iCs/>
          <w:sz w:val="28"/>
          <w:szCs w:val="28"/>
        </w:rPr>
        <w:t xml:space="preserve">срока </w:t>
      </w:r>
    </w:p>
    <w:p w:rsidR="00DF70A6" w:rsidRPr="00BD5C8B" w:rsidRDefault="00DF70A6" w:rsidP="00BB0052">
      <w:pPr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</w:t>
      </w:r>
      <w:r w:rsidRPr="00BD5C8B">
        <w:rPr>
          <w:sz w:val="56"/>
          <w:szCs w:val="56"/>
        </w:rPr>
        <w:t xml:space="preserve"> </w:t>
      </w:r>
      <w:r w:rsidRPr="00BD5C8B">
        <w:rPr>
          <w:bCs/>
          <w:iCs/>
          <w:sz w:val="28"/>
          <w:szCs w:val="28"/>
        </w:rPr>
        <w:t xml:space="preserve">Определение </w:t>
      </w:r>
      <w:r w:rsidRPr="00BD5C8B">
        <w:rPr>
          <w:b/>
          <w:bCs/>
          <w:iCs/>
          <w:sz w:val="28"/>
          <w:szCs w:val="28"/>
        </w:rPr>
        <w:t>максимально допустимого</w:t>
      </w:r>
      <w:r w:rsidRPr="00BD5C8B">
        <w:rPr>
          <w:bCs/>
          <w:iCs/>
          <w:sz w:val="28"/>
          <w:szCs w:val="28"/>
        </w:rPr>
        <w:t xml:space="preserve"> периода окупаемости является результатом</w:t>
      </w:r>
      <w:r>
        <w:rPr>
          <w:bCs/>
          <w:iCs/>
          <w:sz w:val="28"/>
          <w:szCs w:val="28"/>
        </w:rPr>
        <w:t xml:space="preserve"> </w:t>
      </w:r>
      <w:r w:rsidRPr="00BD5C8B">
        <w:rPr>
          <w:b/>
          <w:bCs/>
          <w:iCs/>
          <w:sz w:val="28"/>
          <w:szCs w:val="28"/>
        </w:rPr>
        <w:t xml:space="preserve">субъективного </w:t>
      </w:r>
      <w:r w:rsidRPr="00BD5C8B">
        <w:rPr>
          <w:bCs/>
          <w:iCs/>
          <w:sz w:val="28"/>
          <w:szCs w:val="28"/>
        </w:rPr>
        <w:t>решения  менеджмента</w:t>
      </w:r>
      <w:r>
        <w:rPr>
          <w:bCs/>
          <w:iCs/>
          <w:sz w:val="28"/>
          <w:szCs w:val="28"/>
        </w:rPr>
        <w:t xml:space="preserve"> </w:t>
      </w:r>
      <w:r w:rsidRPr="00BD5C8B">
        <w:rPr>
          <w:bCs/>
          <w:iCs/>
          <w:sz w:val="28"/>
          <w:szCs w:val="28"/>
        </w:rPr>
        <w:t>компании.</w:t>
      </w:r>
    </w:p>
    <w:p w:rsidR="00DF70A6" w:rsidRPr="00BD5C8B" w:rsidRDefault="00DF70A6" w:rsidP="00BB0052">
      <w:pPr>
        <w:spacing w:line="360" w:lineRule="auto"/>
        <w:rPr>
          <w:bCs/>
          <w:iCs/>
          <w:sz w:val="28"/>
          <w:szCs w:val="28"/>
        </w:rPr>
      </w:pPr>
      <w:r w:rsidRPr="00BD5C8B">
        <w:rPr>
          <w:bCs/>
          <w:iCs/>
          <w:sz w:val="28"/>
          <w:szCs w:val="28"/>
        </w:rPr>
        <w:t>При этом нет объективных ответов на вопросы:</w:t>
      </w:r>
    </w:p>
    <w:p w:rsidR="00DF70A6" w:rsidRPr="00BD5C8B" w:rsidRDefault="00DF70A6" w:rsidP="00BB0052">
      <w:pPr>
        <w:spacing w:line="360" w:lineRule="auto"/>
        <w:rPr>
          <w:bCs/>
          <w:iCs/>
          <w:sz w:val="28"/>
          <w:szCs w:val="28"/>
        </w:rPr>
      </w:pPr>
      <w:r w:rsidRPr="00BD5C8B">
        <w:rPr>
          <w:bCs/>
          <w:iCs/>
          <w:sz w:val="28"/>
          <w:szCs w:val="28"/>
        </w:rPr>
        <w:t xml:space="preserve"> -  будет ли максимально </w:t>
      </w:r>
      <w:r w:rsidRPr="00BD5C8B">
        <w:rPr>
          <w:b/>
          <w:bCs/>
          <w:iCs/>
          <w:sz w:val="28"/>
          <w:szCs w:val="28"/>
        </w:rPr>
        <w:t>допустимый РР</w:t>
      </w:r>
      <w:r w:rsidRPr="00BD5C8B">
        <w:rPr>
          <w:bCs/>
          <w:iCs/>
          <w:sz w:val="28"/>
          <w:szCs w:val="28"/>
        </w:rPr>
        <w:t xml:space="preserve">  приемлем для сравнения проектов с </w:t>
      </w:r>
      <w:r w:rsidRPr="00BD5C8B">
        <w:rPr>
          <w:b/>
          <w:bCs/>
          <w:iCs/>
          <w:sz w:val="28"/>
          <w:szCs w:val="28"/>
        </w:rPr>
        <w:t>различными</w:t>
      </w:r>
      <w:r w:rsidRPr="00BD5C8B">
        <w:rPr>
          <w:bCs/>
          <w:iCs/>
          <w:sz w:val="28"/>
          <w:szCs w:val="28"/>
        </w:rPr>
        <w:t xml:space="preserve"> по величине </w:t>
      </w:r>
      <w:r w:rsidRPr="00BD5C8B">
        <w:rPr>
          <w:b/>
          <w:bCs/>
          <w:iCs/>
          <w:sz w:val="28"/>
          <w:szCs w:val="28"/>
        </w:rPr>
        <w:t>инвестициями</w:t>
      </w:r>
      <w:r w:rsidRPr="00BD5C8B">
        <w:rPr>
          <w:bCs/>
          <w:iCs/>
          <w:sz w:val="28"/>
          <w:szCs w:val="28"/>
        </w:rPr>
        <w:t>;</w:t>
      </w:r>
    </w:p>
    <w:p w:rsidR="00DF70A6" w:rsidRDefault="00DF70A6" w:rsidP="00BB0052">
      <w:pPr>
        <w:spacing w:line="360" w:lineRule="auto"/>
        <w:rPr>
          <w:b/>
          <w:bCs/>
          <w:iCs/>
          <w:sz w:val="28"/>
          <w:szCs w:val="28"/>
        </w:rPr>
      </w:pPr>
      <w:r w:rsidRPr="00BD5C8B">
        <w:rPr>
          <w:bCs/>
          <w:iCs/>
          <w:sz w:val="28"/>
          <w:szCs w:val="28"/>
        </w:rPr>
        <w:t xml:space="preserve">  - будет ли максимально </w:t>
      </w:r>
      <w:r w:rsidRPr="00BD5C8B">
        <w:rPr>
          <w:b/>
          <w:bCs/>
          <w:iCs/>
          <w:sz w:val="28"/>
          <w:szCs w:val="28"/>
        </w:rPr>
        <w:t>допустимый РР</w:t>
      </w:r>
      <w:r w:rsidRPr="00BD5C8B">
        <w:rPr>
          <w:bCs/>
          <w:iCs/>
          <w:sz w:val="28"/>
          <w:szCs w:val="28"/>
        </w:rPr>
        <w:t xml:space="preserve"> приемлем для сравнения проектов с </w:t>
      </w:r>
      <w:r w:rsidRPr="00BD5C8B">
        <w:rPr>
          <w:b/>
          <w:bCs/>
          <w:iCs/>
          <w:sz w:val="28"/>
          <w:szCs w:val="28"/>
        </w:rPr>
        <w:t>различным</w:t>
      </w:r>
      <w:r w:rsidRPr="00BD5C8B">
        <w:rPr>
          <w:bCs/>
          <w:iCs/>
          <w:sz w:val="28"/>
          <w:szCs w:val="28"/>
        </w:rPr>
        <w:t xml:space="preserve"> уровнем инвестиционного </w:t>
      </w:r>
      <w:r w:rsidR="00BB0052">
        <w:rPr>
          <w:b/>
          <w:bCs/>
          <w:iCs/>
          <w:sz w:val="28"/>
          <w:szCs w:val="28"/>
        </w:rPr>
        <w:t>риска.</w:t>
      </w:r>
    </w:p>
    <w:p w:rsidR="00DF70A6" w:rsidRPr="00BB4DF0" w:rsidRDefault="00DF70A6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3.Дисконтированный период окупаемости</w:t>
      </w:r>
    </w:p>
    <w:p w:rsidR="00DF70A6" w:rsidRPr="00BB4DF0" w:rsidRDefault="00DF70A6" w:rsidP="00BB0052">
      <w:pPr>
        <w:spacing w:line="360" w:lineRule="auto"/>
        <w:jc w:val="center"/>
        <w:rPr>
          <w:b/>
          <w:b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(</w:t>
      </w:r>
      <w:r w:rsidRPr="00BB4DF0">
        <w:rPr>
          <w:b/>
          <w:bCs/>
          <w:iCs/>
          <w:sz w:val="28"/>
          <w:szCs w:val="28"/>
          <w:lang w:val="en-US"/>
        </w:rPr>
        <w:t>Discount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Payback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Period</w:t>
      </w:r>
      <w:r w:rsidRPr="00BB4DF0">
        <w:rPr>
          <w:b/>
          <w:bCs/>
          <w:iCs/>
          <w:sz w:val="28"/>
          <w:szCs w:val="28"/>
        </w:rPr>
        <w:t xml:space="preserve">, </w:t>
      </w:r>
      <w:r w:rsidRPr="00BB4DF0">
        <w:rPr>
          <w:b/>
          <w:bCs/>
          <w:iCs/>
          <w:sz w:val="28"/>
          <w:szCs w:val="28"/>
          <w:lang w:val="en-US"/>
        </w:rPr>
        <w:t>DPP</w:t>
      </w:r>
      <w:r w:rsidRPr="00BB4DF0">
        <w:rPr>
          <w:b/>
          <w:bCs/>
          <w:iCs/>
          <w:sz w:val="28"/>
          <w:szCs w:val="28"/>
        </w:rPr>
        <w:t>)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DPP</w:t>
      </w:r>
      <w:r w:rsidRPr="009F337F">
        <w:rPr>
          <w:bCs/>
          <w:sz w:val="28"/>
          <w:szCs w:val="28"/>
        </w:rPr>
        <w:t xml:space="preserve"> - срок, за который суммарные дисконтированные чистые денежные потоки проекта в точности компенсируют первоначальные инвестиции</w:t>
      </w:r>
    </w:p>
    <w:p w:rsidR="00DF70A6" w:rsidRPr="00DF70A6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9F337F">
        <w:rPr>
          <w:b/>
          <w:bCs/>
          <w:sz w:val="28"/>
          <w:szCs w:val="28"/>
        </w:rPr>
        <w:t>Формула расчета</w:t>
      </w:r>
      <w:r w:rsidRPr="00DF70A6">
        <w:rPr>
          <w:b/>
          <w:bCs/>
          <w:sz w:val="28"/>
          <w:szCs w:val="28"/>
        </w:rPr>
        <w:t>:</w:t>
      </w:r>
    </w:p>
    <w:p w:rsidR="00DF70A6" w:rsidRPr="00DF70A6" w:rsidRDefault="0038790C" w:rsidP="00DF70A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object w:dxaOrig="1440" w:dyaOrig="1440">
          <v:shape id="_x0000_s1041" type="#_x0000_t75" style="position:absolute;margin-left:54pt;margin-top:.3pt;width:46pt;height:13.95pt;z-index:251657216">
            <v:imagedata r:id="rId106" o:title=""/>
          </v:shape>
          <o:OLEObject Type="Embed" ProgID="Equation.3" ShapeID="_x0000_s1041" DrawAspect="Content" ObjectID="_1466585851" r:id="rId107"/>
        </w:object>
      </w:r>
      <w:r w:rsidR="00DF70A6">
        <w:rPr>
          <w:b/>
          <w:bCs/>
          <w:sz w:val="28"/>
          <w:szCs w:val="28"/>
        </w:rPr>
        <w:t xml:space="preserve">                              при котором</w:t>
      </w:r>
    </w:p>
    <w:p w:rsidR="00DF70A6" w:rsidRPr="009F337F" w:rsidRDefault="0038790C" w:rsidP="00DF70A6">
      <w:pPr>
        <w:rPr>
          <w:b/>
          <w:bCs/>
          <w:iCs/>
          <w:sz w:val="28"/>
          <w:szCs w:val="28"/>
        </w:rPr>
      </w:pPr>
      <w:r>
        <w:rPr>
          <w:b/>
          <w:bCs/>
          <w:noProof/>
          <w:sz w:val="28"/>
          <w:szCs w:val="28"/>
        </w:rPr>
        <w:object w:dxaOrig="1440" w:dyaOrig="1440">
          <v:shape id="_x0000_s1042" type="#_x0000_t75" style="position:absolute;margin-left:45pt;margin-top:11.2pt;width:240pt;height:34pt;z-index:251658240">
            <v:imagedata r:id="rId108" o:title=""/>
          </v:shape>
          <o:OLEObject Type="Embed" ProgID="Equation.3" ShapeID="_x0000_s1042" DrawAspect="Content" ObjectID="_1466585852" r:id="rId109"/>
        </w:object>
      </w:r>
    </w:p>
    <w:p w:rsidR="00DF70A6" w:rsidRDefault="00DF70A6" w:rsidP="00DF70A6">
      <w:pPr>
        <w:rPr>
          <w:bCs/>
          <w:iCs/>
          <w:sz w:val="28"/>
          <w:szCs w:val="28"/>
        </w:rPr>
      </w:pPr>
    </w:p>
    <w:p w:rsidR="00DF70A6" w:rsidRDefault="00DF70A6" w:rsidP="00DF70A6">
      <w:pPr>
        <w:rPr>
          <w:bCs/>
          <w:iCs/>
          <w:sz w:val="28"/>
          <w:szCs w:val="28"/>
        </w:rPr>
      </w:pPr>
    </w:p>
    <w:p w:rsidR="00DF70A6" w:rsidRDefault="00DF70A6" w:rsidP="00DF70A6">
      <w:pPr>
        <w:rPr>
          <w:bCs/>
          <w:iCs/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iCs/>
          <w:sz w:val="28"/>
          <w:szCs w:val="28"/>
          <w:lang w:val="en-US"/>
        </w:rPr>
        <w:t>DPP</w:t>
      </w:r>
      <w:r w:rsidRPr="009F337F">
        <w:rPr>
          <w:bCs/>
          <w:iCs/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 xml:space="preserve">будет всегда продолжительнее </w:t>
      </w:r>
      <w:r w:rsidRPr="009F337F">
        <w:rPr>
          <w:bCs/>
          <w:sz w:val="28"/>
          <w:szCs w:val="28"/>
          <w:lang w:val="en-US"/>
        </w:rPr>
        <w:t>PP</w:t>
      </w:r>
      <w:r w:rsidRPr="009F337F">
        <w:rPr>
          <w:bCs/>
          <w:sz w:val="28"/>
          <w:szCs w:val="28"/>
        </w:rPr>
        <w:t>,</w:t>
      </w:r>
      <w:r w:rsidRPr="009F337F">
        <w:rPr>
          <w:bCs/>
          <w:iCs/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 xml:space="preserve">так как </w:t>
      </w:r>
      <w:r w:rsidRPr="009F337F">
        <w:rPr>
          <w:bCs/>
          <w:sz w:val="28"/>
          <w:szCs w:val="28"/>
          <w:lang w:val="en-US"/>
        </w:rPr>
        <w:t>DPP</w:t>
      </w:r>
      <w:r w:rsidRPr="009F337F">
        <w:rPr>
          <w:bCs/>
          <w:sz w:val="28"/>
          <w:szCs w:val="28"/>
        </w:rPr>
        <w:t xml:space="preserve"> учитывает уменьшение ценности чистых денежных потоков во времени.</w:t>
      </w:r>
    </w:p>
    <w:p w:rsidR="00DF70A6" w:rsidRDefault="00DF70A6" w:rsidP="00BB0052">
      <w:pPr>
        <w:spacing w:line="360" w:lineRule="auto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>Если  инвестиции осуществляются в течение нескольких лет,</w:t>
      </w:r>
    </w:p>
    <w:p w:rsidR="00DF70A6" w:rsidRPr="00BD5C8B" w:rsidRDefault="00DF70A6" w:rsidP="00BB0052">
      <w:pPr>
        <w:spacing w:line="360" w:lineRule="auto"/>
        <w:rPr>
          <w:bCs/>
          <w:sz w:val="28"/>
          <w:szCs w:val="28"/>
        </w:rPr>
      </w:pPr>
      <w:r w:rsidRPr="00BD5C8B">
        <w:rPr>
          <w:b/>
          <w:bCs/>
          <w:sz w:val="28"/>
          <w:szCs w:val="28"/>
        </w:rPr>
        <w:t>дисконтированный период окупаемости</w:t>
      </w:r>
      <w:r w:rsidRPr="00BD5C8B">
        <w:rPr>
          <w:bCs/>
          <w:sz w:val="28"/>
          <w:szCs w:val="28"/>
        </w:rPr>
        <w:t xml:space="preserve"> определяется </w:t>
      </w:r>
    </w:p>
    <w:p w:rsidR="00DF70A6" w:rsidRPr="00BD5C8B" w:rsidRDefault="00DF70A6" w:rsidP="00BB0052">
      <w:pPr>
        <w:spacing w:line="360" w:lineRule="auto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 xml:space="preserve">как период, в течение которого суммарные </w:t>
      </w:r>
      <w:r w:rsidRPr="00BD5C8B">
        <w:rPr>
          <w:b/>
          <w:bCs/>
          <w:sz w:val="28"/>
          <w:szCs w:val="28"/>
        </w:rPr>
        <w:t>дисконтированные чистые</w:t>
      </w:r>
      <w:r w:rsidRPr="00BD5C8B">
        <w:rPr>
          <w:bCs/>
          <w:sz w:val="28"/>
          <w:szCs w:val="28"/>
        </w:rPr>
        <w:t xml:space="preserve"> </w:t>
      </w:r>
    </w:p>
    <w:p w:rsidR="00DF70A6" w:rsidRPr="00BD5C8B" w:rsidRDefault="00DF70A6" w:rsidP="00BB0052">
      <w:pPr>
        <w:spacing w:line="360" w:lineRule="auto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>денежные потоки проекта</w:t>
      </w:r>
      <w:r>
        <w:rPr>
          <w:bCs/>
          <w:sz w:val="28"/>
          <w:szCs w:val="28"/>
        </w:rPr>
        <w:t xml:space="preserve"> </w:t>
      </w:r>
      <w:r w:rsidRPr="00BD5C8B">
        <w:rPr>
          <w:bCs/>
          <w:sz w:val="28"/>
          <w:szCs w:val="28"/>
        </w:rPr>
        <w:t xml:space="preserve">компенсируют суммарные </w:t>
      </w:r>
      <w:r w:rsidRPr="00BD5C8B">
        <w:rPr>
          <w:b/>
          <w:bCs/>
          <w:sz w:val="28"/>
          <w:szCs w:val="28"/>
        </w:rPr>
        <w:t>дисконтированные</w:t>
      </w:r>
    </w:p>
    <w:p w:rsidR="00DF70A6" w:rsidRDefault="00DF70A6" w:rsidP="00BB0052">
      <w:pPr>
        <w:spacing w:line="360" w:lineRule="auto"/>
        <w:rPr>
          <w:bCs/>
          <w:sz w:val="28"/>
          <w:szCs w:val="28"/>
        </w:rPr>
      </w:pPr>
      <w:r w:rsidRPr="00BD5C8B">
        <w:rPr>
          <w:b/>
          <w:bCs/>
          <w:sz w:val="28"/>
          <w:szCs w:val="28"/>
        </w:rPr>
        <w:t>инвестиции</w:t>
      </w:r>
      <w:r w:rsidRPr="00BD5C8B">
        <w:rPr>
          <w:bCs/>
          <w:sz w:val="28"/>
          <w:szCs w:val="28"/>
        </w:rPr>
        <w:t xml:space="preserve"> в проек</w:t>
      </w:r>
      <w:r>
        <w:rPr>
          <w:bCs/>
          <w:sz w:val="28"/>
          <w:szCs w:val="28"/>
        </w:rPr>
        <w:t>т.</w:t>
      </w:r>
    </w:p>
    <w:p w:rsidR="00DF70A6" w:rsidRPr="00BD5C8B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BD5C8B">
        <w:rPr>
          <w:b/>
          <w:bCs/>
          <w:sz w:val="28"/>
          <w:szCs w:val="28"/>
        </w:rPr>
        <w:t xml:space="preserve">Недостатки </w:t>
      </w:r>
      <w:r w:rsidRPr="00BD5C8B">
        <w:rPr>
          <w:b/>
          <w:bCs/>
          <w:sz w:val="28"/>
          <w:szCs w:val="28"/>
          <w:lang w:val="en-US"/>
        </w:rPr>
        <w:t>DPP</w:t>
      </w:r>
      <w:r w:rsidRPr="00BD5C8B">
        <w:rPr>
          <w:b/>
          <w:bCs/>
          <w:sz w:val="28"/>
          <w:szCs w:val="28"/>
        </w:rPr>
        <w:t>:</w:t>
      </w:r>
    </w:p>
    <w:p w:rsidR="00DF70A6" w:rsidRPr="00BD5C8B" w:rsidRDefault="00DF70A6" w:rsidP="00BB0052">
      <w:pPr>
        <w:numPr>
          <w:ilvl w:val="0"/>
          <w:numId w:val="13"/>
        </w:numPr>
        <w:spacing w:line="360" w:lineRule="auto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>За исключением первого недостатка периода окупаемости, дисконтированный период окупаемости не устраняет других, перечисленных выш</w:t>
      </w:r>
      <w:r>
        <w:rPr>
          <w:bCs/>
          <w:sz w:val="28"/>
          <w:szCs w:val="28"/>
        </w:rPr>
        <w:t>е</w:t>
      </w:r>
      <w:r w:rsidRPr="00BD5C8B">
        <w:rPr>
          <w:bCs/>
          <w:sz w:val="28"/>
          <w:szCs w:val="28"/>
        </w:rPr>
        <w:t>;</w:t>
      </w:r>
    </w:p>
    <w:p w:rsidR="00DF70A6" w:rsidRPr="00BD5C8B" w:rsidRDefault="00DF70A6" w:rsidP="00BB0052">
      <w:pPr>
        <w:numPr>
          <w:ilvl w:val="0"/>
          <w:numId w:val="13"/>
        </w:numPr>
        <w:spacing w:line="360" w:lineRule="auto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 xml:space="preserve">Требуется </w:t>
      </w:r>
      <w:r w:rsidRPr="00BD5C8B">
        <w:rPr>
          <w:b/>
          <w:bCs/>
          <w:sz w:val="28"/>
          <w:szCs w:val="28"/>
        </w:rPr>
        <w:t xml:space="preserve">заданная </w:t>
      </w:r>
      <w:r w:rsidRPr="00BD5C8B">
        <w:rPr>
          <w:bCs/>
          <w:sz w:val="28"/>
          <w:szCs w:val="28"/>
        </w:rPr>
        <w:t xml:space="preserve">процентная </w:t>
      </w:r>
      <w:r w:rsidRPr="00BD5C8B">
        <w:rPr>
          <w:b/>
          <w:bCs/>
          <w:sz w:val="28"/>
          <w:szCs w:val="28"/>
        </w:rPr>
        <w:t>ставка</w:t>
      </w:r>
      <w:r w:rsidRPr="00BD5C8B">
        <w:rPr>
          <w:bCs/>
          <w:sz w:val="28"/>
          <w:szCs w:val="28"/>
        </w:rPr>
        <w:t xml:space="preserve"> для </w:t>
      </w:r>
      <w:r w:rsidRPr="00BD5C8B">
        <w:rPr>
          <w:b/>
          <w:bCs/>
          <w:sz w:val="28"/>
          <w:szCs w:val="28"/>
        </w:rPr>
        <w:t xml:space="preserve">дисконтирования </w:t>
      </w:r>
    </w:p>
    <w:p w:rsidR="00DF70A6" w:rsidRPr="00BD5C8B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>денежных потоков;</w:t>
      </w:r>
    </w:p>
    <w:p w:rsidR="00DF70A6" w:rsidRPr="00BD5C8B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D5C8B">
        <w:rPr>
          <w:b/>
          <w:bCs/>
          <w:sz w:val="28"/>
          <w:szCs w:val="28"/>
        </w:rPr>
        <w:t xml:space="preserve">3) </w:t>
      </w:r>
      <w:r w:rsidRPr="00BD5C8B">
        <w:rPr>
          <w:bCs/>
          <w:sz w:val="28"/>
          <w:szCs w:val="28"/>
        </w:rPr>
        <w:t xml:space="preserve">Трудность определения достоверной  процентной ставки, </w:t>
      </w:r>
    </w:p>
    <w:p w:rsidR="00DF70A6" w:rsidRPr="00BD5C8B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D5C8B">
        <w:rPr>
          <w:bCs/>
          <w:sz w:val="28"/>
          <w:szCs w:val="28"/>
        </w:rPr>
        <w:t>особенно в ситуациях нестабильной экономики, может привести к недостоверным результатам.</w:t>
      </w:r>
    </w:p>
    <w:p w:rsidR="00DF70A6" w:rsidRPr="00DF70A6" w:rsidRDefault="00DF70A6" w:rsidP="00BB0052">
      <w:pPr>
        <w:spacing w:line="360" w:lineRule="auto"/>
        <w:ind w:left="360"/>
        <w:rPr>
          <w:b/>
          <w:bCs/>
          <w:sz w:val="28"/>
          <w:szCs w:val="28"/>
        </w:rPr>
      </w:pPr>
      <w:r w:rsidRPr="00B87948">
        <w:rPr>
          <w:b/>
          <w:bCs/>
          <w:sz w:val="28"/>
          <w:szCs w:val="28"/>
        </w:rPr>
        <w:t>Достоинства</w:t>
      </w:r>
      <w:r w:rsidRPr="00B87948">
        <w:rPr>
          <w:bCs/>
          <w:sz w:val="28"/>
          <w:szCs w:val="28"/>
        </w:rPr>
        <w:t xml:space="preserve"> </w:t>
      </w:r>
      <w:r w:rsidRPr="00B87948">
        <w:rPr>
          <w:b/>
          <w:bCs/>
          <w:sz w:val="28"/>
          <w:szCs w:val="28"/>
          <w:lang w:val="en-US"/>
        </w:rPr>
        <w:t>DPP</w:t>
      </w:r>
      <w:r w:rsidRPr="00DF70A6">
        <w:rPr>
          <w:b/>
          <w:bCs/>
          <w:sz w:val="28"/>
          <w:szCs w:val="28"/>
        </w:rPr>
        <w:t>:</w:t>
      </w:r>
    </w:p>
    <w:p w:rsidR="00DF70A6" w:rsidRPr="00B87948" w:rsidRDefault="00DF70A6" w:rsidP="00BB0052">
      <w:pPr>
        <w:spacing w:line="360" w:lineRule="auto"/>
        <w:ind w:left="360"/>
        <w:rPr>
          <w:bCs/>
          <w:sz w:val="28"/>
          <w:szCs w:val="28"/>
        </w:rPr>
      </w:pPr>
    </w:p>
    <w:p w:rsidR="00DF70A6" w:rsidRPr="00B87948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B87948">
        <w:rPr>
          <w:bCs/>
          <w:sz w:val="28"/>
          <w:szCs w:val="28"/>
        </w:rPr>
        <w:t xml:space="preserve">)Достаточно </w:t>
      </w:r>
      <w:r w:rsidRPr="00B87948">
        <w:rPr>
          <w:b/>
          <w:bCs/>
          <w:sz w:val="28"/>
          <w:szCs w:val="28"/>
        </w:rPr>
        <w:t>прост для расчета</w:t>
      </w:r>
      <w:r w:rsidRPr="00B87948">
        <w:rPr>
          <w:bCs/>
          <w:sz w:val="28"/>
          <w:szCs w:val="28"/>
        </w:rPr>
        <w:t xml:space="preserve"> и представляет собой число, которое может быть использовано как </w:t>
      </w:r>
      <w:r w:rsidRPr="00B87948">
        <w:rPr>
          <w:b/>
          <w:bCs/>
          <w:sz w:val="28"/>
          <w:szCs w:val="28"/>
        </w:rPr>
        <w:t>показатель приемлемости</w:t>
      </w:r>
      <w:r w:rsidRPr="00B87948">
        <w:rPr>
          <w:bCs/>
          <w:sz w:val="28"/>
          <w:szCs w:val="28"/>
        </w:rPr>
        <w:t xml:space="preserve"> инвестиционного проекта; </w:t>
      </w:r>
    </w:p>
    <w:p w:rsidR="00DF70A6" w:rsidRPr="00B87948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>2)</w:t>
      </w:r>
      <w:r w:rsidRPr="00B87948">
        <w:rPr>
          <w:sz w:val="56"/>
          <w:szCs w:val="56"/>
        </w:rPr>
        <w:t xml:space="preserve"> </w:t>
      </w:r>
      <w:r w:rsidRPr="00B87948">
        <w:rPr>
          <w:bCs/>
          <w:sz w:val="28"/>
          <w:szCs w:val="28"/>
        </w:rPr>
        <w:t>“</w:t>
      </w:r>
      <w:r w:rsidRPr="00B87948">
        <w:rPr>
          <w:b/>
          <w:bCs/>
          <w:sz w:val="28"/>
          <w:szCs w:val="28"/>
        </w:rPr>
        <w:t>Предупреждает”</w:t>
      </w:r>
      <w:r w:rsidRPr="00B87948">
        <w:rPr>
          <w:bCs/>
          <w:sz w:val="28"/>
          <w:szCs w:val="28"/>
        </w:rPr>
        <w:t xml:space="preserve"> менеджмент об излишнем </w:t>
      </w:r>
      <w:r w:rsidRPr="00B87948">
        <w:rPr>
          <w:b/>
          <w:bCs/>
          <w:sz w:val="28"/>
          <w:szCs w:val="28"/>
        </w:rPr>
        <w:t>риске.</w:t>
      </w:r>
      <w:r w:rsidRPr="00B87948">
        <w:rPr>
          <w:bCs/>
          <w:sz w:val="28"/>
          <w:szCs w:val="28"/>
        </w:rPr>
        <w:t xml:space="preserve"> </w:t>
      </w:r>
    </w:p>
    <w:p w:rsidR="00DF70A6" w:rsidRPr="00DF70A6" w:rsidRDefault="00DF70A6" w:rsidP="00BB0052">
      <w:pPr>
        <w:spacing w:line="360" w:lineRule="auto"/>
        <w:ind w:left="360"/>
        <w:rPr>
          <w:bCs/>
          <w:sz w:val="28"/>
          <w:szCs w:val="28"/>
        </w:rPr>
      </w:pPr>
    </w:p>
    <w:p w:rsidR="00DF70A6" w:rsidRPr="00B87948" w:rsidRDefault="00DF70A6" w:rsidP="00BB0052">
      <w:pPr>
        <w:spacing w:line="360" w:lineRule="auto"/>
        <w:ind w:left="360"/>
        <w:rPr>
          <w:b/>
          <w:bCs/>
          <w:sz w:val="28"/>
          <w:szCs w:val="28"/>
        </w:rPr>
      </w:pPr>
      <w:r w:rsidRPr="00B87948">
        <w:rPr>
          <w:bCs/>
          <w:sz w:val="28"/>
          <w:szCs w:val="28"/>
        </w:rPr>
        <w:t xml:space="preserve">Из-за присущих  </w:t>
      </w:r>
      <w:r w:rsidRPr="00B87948">
        <w:rPr>
          <w:b/>
          <w:bCs/>
          <w:sz w:val="28"/>
          <w:szCs w:val="28"/>
        </w:rPr>
        <w:t xml:space="preserve">недостатков </w:t>
      </w:r>
      <w:r w:rsidRPr="00B87948">
        <w:rPr>
          <w:b/>
          <w:bCs/>
          <w:sz w:val="28"/>
          <w:szCs w:val="28"/>
          <w:lang w:val="en-US"/>
        </w:rPr>
        <w:t>DPP</w:t>
      </w:r>
      <w:r w:rsidRPr="00B87948">
        <w:rPr>
          <w:b/>
          <w:bCs/>
          <w:sz w:val="28"/>
          <w:szCs w:val="28"/>
        </w:rPr>
        <w:t xml:space="preserve"> </w:t>
      </w:r>
      <w:r w:rsidRPr="00B87948">
        <w:rPr>
          <w:bCs/>
          <w:sz w:val="28"/>
          <w:szCs w:val="28"/>
        </w:rPr>
        <w:t xml:space="preserve">не может использоваться </w:t>
      </w:r>
    </w:p>
    <w:p w:rsidR="00DF70A6" w:rsidRPr="00B87948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 xml:space="preserve">как </w:t>
      </w:r>
      <w:r w:rsidRPr="00B87948">
        <w:rPr>
          <w:b/>
          <w:bCs/>
          <w:sz w:val="28"/>
          <w:szCs w:val="28"/>
        </w:rPr>
        <w:t>единственный</w:t>
      </w:r>
      <w:r w:rsidRPr="00B87948">
        <w:rPr>
          <w:bCs/>
          <w:sz w:val="28"/>
          <w:szCs w:val="28"/>
        </w:rPr>
        <w:t xml:space="preserve"> количественный </w:t>
      </w:r>
      <w:r w:rsidRPr="00B87948">
        <w:rPr>
          <w:b/>
          <w:bCs/>
          <w:sz w:val="28"/>
          <w:szCs w:val="28"/>
        </w:rPr>
        <w:t>показатель</w:t>
      </w:r>
      <w:r>
        <w:rPr>
          <w:bCs/>
          <w:sz w:val="28"/>
          <w:szCs w:val="28"/>
        </w:rPr>
        <w:t xml:space="preserve"> для принятия</w:t>
      </w:r>
    </w:p>
    <w:p w:rsidR="00DF70A6" w:rsidRPr="00B87948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 xml:space="preserve">инвестиционных решений и, как правило, играет </w:t>
      </w:r>
      <w:r w:rsidRPr="00B87948">
        <w:rPr>
          <w:b/>
          <w:bCs/>
          <w:sz w:val="28"/>
          <w:szCs w:val="28"/>
        </w:rPr>
        <w:t>вспомогательную</w:t>
      </w:r>
    </w:p>
    <w:p w:rsidR="00DF70A6" w:rsidRPr="00B87948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 xml:space="preserve"> роль барьера, который </w:t>
      </w:r>
      <w:r w:rsidRPr="00B87948">
        <w:rPr>
          <w:b/>
          <w:bCs/>
          <w:sz w:val="28"/>
          <w:szCs w:val="28"/>
        </w:rPr>
        <w:t>“отфильтровывает”</w:t>
      </w:r>
      <w:r w:rsidRPr="00B87948">
        <w:rPr>
          <w:bCs/>
          <w:sz w:val="28"/>
          <w:szCs w:val="28"/>
        </w:rPr>
        <w:t xml:space="preserve"> инвестиционные </w:t>
      </w:r>
      <w:r w:rsidRPr="00B87948">
        <w:rPr>
          <w:b/>
          <w:bCs/>
          <w:sz w:val="28"/>
          <w:szCs w:val="28"/>
        </w:rPr>
        <w:t>проекты</w:t>
      </w:r>
      <w:r w:rsidRPr="00B87948">
        <w:rPr>
          <w:bCs/>
          <w:sz w:val="28"/>
          <w:szCs w:val="28"/>
        </w:rPr>
        <w:t xml:space="preserve"> перед применением более </w:t>
      </w:r>
      <w:r w:rsidRPr="00B87948">
        <w:rPr>
          <w:b/>
          <w:bCs/>
          <w:sz w:val="28"/>
          <w:szCs w:val="28"/>
        </w:rPr>
        <w:t>точных и обоснованных</w:t>
      </w:r>
      <w:r w:rsidRPr="00B87948">
        <w:rPr>
          <w:bCs/>
          <w:sz w:val="28"/>
          <w:szCs w:val="28"/>
        </w:rPr>
        <w:t xml:space="preserve"> критериев.</w:t>
      </w:r>
    </w:p>
    <w:p w:rsidR="00DF70A6" w:rsidRPr="00B87948" w:rsidRDefault="00DF70A6" w:rsidP="00BB0052">
      <w:pPr>
        <w:spacing w:line="360" w:lineRule="auto"/>
        <w:ind w:left="360"/>
        <w:rPr>
          <w:b/>
          <w:bCs/>
          <w:sz w:val="28"/>
          <w:szCs w:val="28"/>
        </w:rPr>
      </w:pPr>
    </w:p>
    <w:p w:rsidR="00DF70A6" w:rsidRPr="00B87948" w:rsidRDefault="00DF70A6" w:rsidP="00DF70A6">
      <w:pPr>
        <w:ind w:left="360"/>
        <w:rPr>
          <w:bCs/>
          <w:sz w:val="28"/>
          <w:szCs w:val="28"/>
        </w:rPr>
      </w:pPr>
    </w:p>
    <w:p w:rsidR="00DF70A6" w:rsidRPr="00BD5C8B" w:rsidRDefault="00DF70A6" w:rsidP="00DF70A6">
      <w:pPr>
        <w:ind w:left="360"/>
        <w:rPr>
          <w:bCs/>
          <w:sz w:val="28"/>
          <w:szCs w:val="28"/>
        </w:rPr>
      </w:pPr>
    </w:p>
    <w:p w:rsidR="00DF70A6" w:rsidRDefault="00DF70A6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BB0052" w:rsidRDefault="00BB0052" w:rsidP="00DF70A6">
      <w:pPr>
        <w:rPr>
          <w:bCs/>
          <w:sz w:val="28"/>
          <w:szCs w:val="28"/>
        </w:rPr>
      </w:pPr>
    </w:p>
    <w:p w:rsidR="00DF70A6" w:rsidRPr="00BD5C8B" w:rsidRDefault="00DF70A6" w:rsidP="00DF70A6">
      <w:pPr>
        <w:rPr>
          <w:bCs/>
          <w:sz w:val="28"/>
          <w:szCs w:val="28"/>
        </w:rPr>
      </w:pPr>
    </w:p>
    <w:p w:rsidR="00DF70A6" w:rsidRPr="00DF70A6" w:rsidRDefault="00DF70A6" w:rsidP="00DF70A6">
      <w:pPr>
        <w:rPr>
          <w:bCs/>
          <w:sz w:val="28"/>
          <w:szCs w:val="28"/>
        </w:rPr>
      </w:pPr>
    </w:p>
    <w:p w:rsidR="00DF70A6" w:rsidRPr="00BB4DF0" w:rsidRDefault="00DF70A6" w:rsidP="00DF70A6">
      <w:pPr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4.Чистая настоящая стоимость</w:t>
      </w:r>
    </w:p>
    <w:p w:rsidR="00DF70A6" w:rsidRPr="00BB4DF0" w:rsidRDefault="00DF70A6" w:rsidP="00DF70A6">
      <w:pPr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(</w:t>
      </w:r>
      <w:r w:rsidRPr="00BB4DF0">
        <w:rPr>
          <w:b/>
          <w:bCs/>
          <w:iCs/>
          <w:sz w:val="28"/>
          <w:szCs w:val="28"/>
          <w:lang w:val="en-US"/>
        </w:rPr>
        <w:t>Net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Present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Value</w:t>
      </w:r>
      <w:r w:rsidRPr="00BB4DF0">
        <w:rPr>
          <w:b/>
          <w:bCs/>
          <w:iCs/>
          <w:sz w:val="28"/>
          <w:szCs w:val="28"/>
        </w:rPr>
        <w:t xml:space="preserve">, </w:t>
      </w:r>
      <w:r w:rsidRPr="00BB4DF0">
        <w:rPr>
          <w:b/>
          <w:bCs/>
          <w:iCs/>
          <w:sz w:val="28"/>
          <w:szCs w:val="28"/>
          <w:lang w:val="en-US"/>
        </w:rPr>
        <w:t>NPV</w:t>
      </w:r>
      <w:r w:rsidRPr="00BB4DF0">
        <w:rPr>
          <w:b/>
          <w:bCs/>
          <w:iCs/>
          <w:sz w:val="28"/>
          <w:szCs w:val="28"/>
        </w:rPr>
        <w:t>)</w:t>
      </w:r>
    </w:p>
    <w:p w:rsidR="00DF70A6" w:rsidRPr="00BB4DF0" w:rsidRDefault="00DF70A6" w:rsidP="00DF70A6">
      <w:pPr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 xml:space="preserve">(Чистый дисконтированный доход, </w:t>
      </w:r>
      <w:r w:rsidR="00BB4DF0">
        <w:rPr>
          <w:b/>
          <w:bCs/>
          <w:iCs/>
          <w:sz w:val="28"/>
          <w:szCs w:val="28"/>
        </w:rPr>
        <w:t>ЧДД)</w:t>
      </w:r>
    </w:p>
    <w:p w:rsidR="00DF70A6" w:rsidRPr="00DF70A6" w:rsidRDefault="00DF70A6" w:rsidP="00DF70A6">
      <w:pPr>
        <w:jc w:val="center"/>
        <w:rPr>
          <w:b/>
          <w:bCs/>
          <w:iCs/>
          <w:sz w:val="36"/>
          <w:szCs w:val="36"/>
        </w:rPr>
      </w:pP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NPV</w:t>
      </w:r>
      <w:r w:rsidRPr="009F337F">
        <w:rPr>
          <w:bCs/>
          <w:sz w:val="28"/>
          <w:szCs w:val="28"/>
        </w:rPr>
        <w:t xml:space="preserve"> - разница</w:t>
      </w:r>
      <w:r w:rsidRPr="009F337F">
        <w:rPr>
          <w:sz w:val="28"/>
          <w:szCs w:val="28"/>
        </w:rPr>
        <w:t xml:space="preserve"> между суммарными дисконтированными </w:t>
      </w:r>
      <w:r w:rsidRPr="009F337F">
        <w:rPr>
          <w:bCs/>
          <w:sz w:val="28"/>
          <w:szCs w:val="28"/>
        </w:rPr>
        <w:t xml:space="preserve">положительными </w:t>
      </w:r>
      <w:r w:rsidRPr="009F337F">
        <w:rPr>
          <w:sz w:val="28"/>
          <w:szCs w:val="28"/>
        </w:rPr>
        <w:t xml:space="preserve">и суммарными дисконтированными </w:t>
      </w:r>
      <w:r w:rsidRPr="009F337F">
        <w:rPr>
          <w:bCs/>
          <w:sz w:val="28"/>
          <w:szCs w:val="28"/>
        </w:rPr>
        <w:t>отрицательными</w:t>
      </w:r>
      <w:r w:rsidRPr="009F337F">
        <w:rPr>
          <w:sz w:val="28"/>
          <w:szCs w:val="28"/>
        </w:rPr>
        <w:t xml:space="preserve"> денежными потоками проекта.</w:t>
      </w:r>
    </w:p>
    <w:p w:rsidR="00DF70A6" w:rsidRDefault="00DF70A6" w:rsidP="00BB0052">
      <w:pPr>
        <w:spacing w:line="360" w:lineRule="auto"/>
        <w:rPr>
          <w:b/>
          <w:sz w:val="28"/>
          <w:szCs w:val="28"/>
        </w:rPr>
      </w:pPr>
      <w:r w:rsidRPr="009F337F">
        <w:rPr>
          <w:b/>
          <w:sz w:val="28"/>
          <w:szCs w:val="28"/>
        </w:rPr>
        <w:t>Формула расчета</w:t>
      </w:r>
      <w:r w:rsidRPr="00DF70A6">
        <w:rPr>
          <w:b/>
          <w:sz w:val="28"/>
          <w:szCs w:val="28"/>
        </w:rPr>
        <w:t>:</w:t>
      </w:r>
    </w:p>
    <w:p w:rsidR="00DF70A6" w:rsidRDefault="0038790C" w:rsidP="00BB0052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 id="_x0000_s1043" type="#_x0000_t75" style="position:absolute;margin-left:153pt;margin-top:14.8pt;width:174pt;height:41pt;z-index:251659264">
            <v:imagedata r:id="rId110" o:title=""/>
          </v:shape>
          <o:OLEObject Type="Embed" ProgID="Equation.3" ShapeID="_x0000_s1043" DrawAspect="Content" ObjectID="_1466585853" r:id="rId111"/>
        </w:object>
      </w:r>
    </w:p>
    <w:p w:rsidR="00DF70A6" w:rsidRDefault="00DF70A6" w:rsidP="00DF70A6">
      <w:pPr>
        <w:rPr>
          <w:b/>
          <w:sz w:val="28"/>
          <w:szCs w:val="28"/>
        </w:rPr>
      </w:pPr>
    </w:p>
    <w:p w:rsidR="00DF70A6" w:rsidRPr="00DF70A6" w:rsidRDefault="00DF70A6" w:rsidP="00DF70A6">
      <w:pPr>
        <w:rPr>
          <w:b/>
          <w:sz w:val="28"/>
          <w:szCs w:val="28"/>
        </w:rPr>
      </w:pPr>
    </w:p>
    <w:p w:rsidR="00DF70A6" w:rsidRPr="009F337F" w:rsidRDefault="00DF70A6" w:rsidP="00DF70A6">
      <w:pPr>
        <w:rPr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Если </w:t>
      </w:r>
      <w:r w:rsidRPr="009F337F">
        <w:rPr>
          <w:bCs/>
          <w:sz w:val="28"/>
          <w:szCs w:val="28"/>
        </w:rPr>
        <w:t>NPV</w:t>
      </w:r>
      <w:r w:rsidRPr="009F337F">
        <w:rPr>
          <w:bCs/>
          <w:iCs/>
          <w:sz w:val="28"/>
          <w:szCs w:val="28"/>
        </w:rPr>
        <w:t xml:space="preserve"> &gt; </w:t>
      </w:r>
      <w:r w:rsidRPr="009F337F">
        <w:rPr>
          <w:bCs/>
          <w:sz w:val="28"/>
          <w:szCs w:val="28"/>
        </w:rPr>
        <w:t>0,</w:t>
      </w:r>
      <w:r w:rsidRPr="009F337F">
        <w:rPr>
          <w:sz w:val="28"/>
          <w:szCs w:val="28"/>
        </w:rPr>
        <w:t xml:space="preserve"> то проект считается </w:t>
      </w:r>
      <w:r w:rsidRPr="009F337F">
        <w:rPr>
          <w:bCs/>
          <w:sz w:val="28"/>
          <w:szCs w:val="28"/>
        </w:rPr>
        <w:t>целесообразным</w:t>
      </w:r>
      <w:r w:rsidRPr="009F337F">
        <w:rPr>
          <w:sz w:val="28"/>
          <w:szCs w:val="28"/>
        </w:rPr>
        <w:t>-</w:t>
      </w:r>
      <w:r w:rsidRPr="009F337F">
        <w:rPr>
          <w:bCs/>
          <w:sz w:val="28"/>
          <w:szCs w:val="28"/>
        </w:rPr>
        <w:t xml:space="preserve"> </w:t>
      </w:r>
      <w:r w:rsidRPr="009F337F">
        <w:rPr>
          <w:sz w:val="28"/>
          <w:szCs w:val="28"/>
        </w:rPr>
        <w:t xml:space="preserve">при </w:t>
      </w:r>
      <w:r w:rsidRPr="009F337F">
        <w:rPr>
          <w:bCs/>
          <w:sz w:val="28"/>
          <w:szCs w:val="28"/>
        </w:rPr>
        <w:t>принятой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процентной </w:t>
      </w:r>
      <w:r w:rsidRPr="009F337F">
        <w:rPr>
          <w:bCs/>
          <w:sz w:val="28"/>
          <w:szCs w:val="28"/>
        </w:rPr>
        <w:t>ставке</w:t>
      </w:r>
      <w:r w:rsidRPr="009F337F">
        <w:rPr>
          <w:sz w:val="28"/>
          <w:szCs w:val="28"/>
        </w:rPr>
        <w:t xml:space="preserve"> проект обеспечит </w:t>
      </w:r>
      <w:r w:rsidRPr="009F337F">
        <w:rPr>
          <w:bCs/>
          <w:sz w:val="28"/>
          <w:szCs w:val="28"/>
        </w:rPr>
        <w:t>возмещение</w:t>
      </w:r>
      <w:r w:rsidRPr="009F337F">
        <w:rPr>
          <w:sz w:val="28"/>
          <w:szCs w:val="28"/>
        </w:rPr>
        <w:t xml:space="preserve"> вложенного </w:t>
      </w:r>
      <w:r w:rsidRPr="009F337F">
        <w:rPr>
          <w:bCs/>
          <w:sz w:val="28"/>
          <w:szCs w:val="28"/>
        </w:rPr>
        <w:t>капитала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 с некоторым </w:t>
      </w:r>
      <w:r w:rsidRPr="009F337F">
        <w:rPr>
          <w:bCs/>
          <w:sz w:val="28"/>
          <w:szCs w:val="28"/>
        </w:rPr>
        <w:t>избытком</w:t>
      </w:r>
      <w:r w:rsidRPr="009F337F">
        <w:rPr>
          <w:sz w:val="28"/>
          <w:szCs w:val="28"/>
        </w:rPr>
        <w:t xml:space="preserve">. Следовательно, чем </w:t>
      </w:r>
      <w:r w:rsidRPr="009F337F">
        <w:rPr>
          <w:bCs/>
          <w:sz w:val="28"/>
          <w:szCs w:val="28"/>
        </w:rPr>
        <w:t>больше</w:t>
      </w:r>
      <w:r w:rsidRPr="009F337F">
        <w:rPr>
          <w:sz w:val="28"/>
          <w:szCs w:val="28"/>
        </w:rPr>
        <w:t xml:space="preserve"> значение </w:t>
      </w:r>
      <w:r w:rsidRPr="009F337F">
        <w:rPr>
          <w:bCs/>
          <w:sz w:val="28"/>
          <w:szCs w:val="28"/>
        </w:rPr>
        <w:t>NPV</w:t>
      </w:r>
      <w:r w:rsidRPr="009F337F">
        <w:rPr>
          <w:sz w:val="28"/>
          <w:szCs w:val="28"/>
        </w:rPr>
        <w:t xml:space="preserve">, тем </w:t>
      </w:r>
      <w:r w:rsidRPr="009F337F">
        <w:rPr>
          <w:bCs/>
          <w:sz w:val="28"/>
          <w:szCs w:val="28"/>
        </w:rPr>
        <w:t xml:space="preserve">лучше </w:t>
      </w:r>
      <w:r w:rsidRPr="009F337F">
        <w:rPr>
          <w:sz w:val="28"/>
          <w:szCs w:val="28"/>
        </w:rPr>
        <w:t>проект.</w:t>
      </w:r>
    </w:p>
    <w:p w:rsidR="00DF70A6" w:rsidRPr="00B87948" w:rsidRDefault="00DF70A6" w:rsidP="00BB0052">
      <w:pPr>
        <w:spacing w:line="360" w:lineRule="auto"/>
        <w:rPr>
          <w:sz w:val="28"/>
          <w:szCs w:val="28"/>
        </w:rPr>
      </w:pPr>
      <w:r w:rsidRPr="00B87948">
        <w:rPr>
          <w:sz w:val="28"/>
          <w:szCs w:val="28"/>
        </w:rPr>
        <w:t xml:space="preserve">При расчете </w:t>
      </w:r>
      <w:r w:rsidRPr="00B87948">
        <w:rPr>
          <w:sz w:val="28"/>
          <w:szCs w:val="28"/>
          <w:lang w:val="en-US"/>
        </w:rPr>
        <w:t>NPV</w:t>
      </w:r>
      <w:r w:rsidRPr="00B87948">
        <w:rPr>
          <w:sz w:val="28"/>
          <w:szCs w:val="28"/>
        </w:rPr>
        <w:t xml:space="preserve"> положительные и отрицательные денежные </w:t>
      </w:r>
      <w:r w:rsidRPr="00B87948">
        <w:rPr>
          <w:b/>
          <w:bCs/>
          <w:sz w:val="28"/>
          <w:szCs w:val="28"/>
        </w:rPr>
        <w:t>потоки</w:t>
      </w:r>
      <w:r w:rsidRPr="00B87948">
        <w:rPr>
          <w:sz w:val="28"/>
          <w:szCs w:val="28"/>
        </w:rPr>
        <w:t xml:space="preserve"> могут быть дисконтированы </w:t>
      </w:r>
      <w:r w:rsidRPr="00B87948">
        <w:rPr>
          <w:b/>
          <w:bCs/>
          <w:sz w:val="28"/>
          <w:szCs w:val="28"/>
        </w:rPr>
        <w:t>не раздельно</w:t>
      </w:r>
      <w:r w:rsidRPr="00B87948">
        <w:rPr>
          <w:sz w:val="28"/>
          <w:szCs w:val="28"/>
        </w:rPr>
        <w:t xml:space="preserve">, а в виде </w:t>
      </w:r>
      <w:r w:rsidRPr="00B87948">
        <w:rPr>
          <w:b/>
          <w:bCs/>
          <w:sz w:val="28"/>
          <w:szCs w:val="28"/>
        </w:rPr>
        <w:t>чистых</w:t>
      </w:r>
      <w:r w:rsidRPr="00B87948">
        <w:rPr>
          <w:sz w:val="28"/>
          <w:szCs w:val="28"/>
        </w:rPr>
        <w:t xml:space="preserve"> денежных </w:t>
      </w:r>
      <w:r w:rsidRPr="00B87948">
        <w:rPr>
          <w:b/>
          <w:bCs/>
          <w:sz w:val="28"/>
          <w:szCs w:val="28"/>
        </w:rPr>
        <w:t>потоков</w:t>
      </w:r>
    </w:p>
    <w:p w:rsidR="00DF70A6" w:rsidRPr="00B87948" w:rsidRDefault="00DF70A6" w:rsidP="00BB0052">
      <w:pPr>
        <w:spacing w:line="360" w:lineRule="auto"/>
        <w:rPr>
          <w:sz w:val="28"/>
          <w:szCs w:val="28"/>
        </w:rPr>
      </w:pPr>
      <w:r w:rsidRPr="00B87948">
        <w:rPr>
          <w:sz w:val="28"/>
          <w:szCs w:val="28"/>
        </w:rPr>
        <w:t xml:space="preserve"> (разницы между положительными и отрицательными денежными потоками), </w:t>
      </w:r>
    </w:p>
    <w:p w:rsidR="00DF70A6" w:rsidRPr="00DF70A6" w:rsidRDefault="00DF70A6" w:rsidP="00BB0052">
      <w:pPr>
        <w:spacing w:line="360" w:lineRule="auto"/>
        <w:rPr>
          <w:sz w:val="28"/>
          <w:szCs w:val="28"/>
        </w:rPr>
      </w:pPr>
      <w:r w:rsidRPr="00B87948">
        <w:rPr>
          <w:sz w:val="28"/>
          <w:szCs w:val="28"/>
        </w:rPr>
        <w:t xml:space="preserve">при этом </w:t>
      </w:r>
      <w:r w:rsidRPr="00B87948">
        <w:rPr>
          <w:b/>
          <w:bCs/>
          <w:sz w:val="28"/>
          <w:szCs w:val="28"/>
        </w:rPr>
        <w:t>результат не изменится</w:t>
      </w:r>
      <w:r w:rsidRPr="00B87948">
        <w:rPr>
          <w:sz w:val="28"/>
          <w:szCs w:val="28"/>
        </w:rPr>
        <w:t>.</w:t>
      </w:r>
    </w:p>
    <w:p w:rsidR="00DF70A6" w:rsidRPr="00B87948" w:rsidRDefault="00DF70A6" w:rsidP="00BB0052">
      <w:pPr>
        <w:spacing w:line="360" w:lineRule="auto"/>
        <w:rPr>
          <w:sz w:val="28"/>
          <w:szCs w:val="28"/>
        </w:rPr>
      </w:pPr>
      <w:r w:rsidRPr="00B87948">
        <w:rPr>
          <w:sz w:val="28"/>
          <w:szCs w:val="28"/>
        </w:rPr>
        <w:t xml:space="preserve">Если оцениваются проекты, </w:t>
      </w:r>
      <w:r w:rsidRPr="00B87948">
        <w:rPr>
          <w:b/>
          <w:bCs/>
          <w:sz w:val="28"/>
          <w:szCs w:val="28"/>
        </w:rPr>
        <w:t>не изменяющие</w:t>
      </w:r>
      <w:r w:rsidRPr="00B87948">
        <w:rPr>
          <w:sz w:val="28"/>
          <w:szCs w:val="28"/>
        </w:rPr>
        <w:t xml:space="preserve"> </w:t>
      </w:r>
      <w:r w:rsidRPr="00B87948">
        <w:rPr>
          <w:b/>
          <w:bCs/>
          <w:sz w:val="28"/>
          <w:szCs w:val="28"/>
        </w:rPr>
        <w:t xml:space="preserve">доходы </w:t>
      </w:r>
      <w:r w:rsidRPr="00B87948">
        <w:rPr>
          <w:sz w:val="28"/>
          <w:szCs w:val="28"/>
        </w:rPr>
        <w:t xml:space="preserve">компании, а касаются только </w:t>
      </w:r>
      <w:r w:rsidRPr="00B87948">
        <w:rPr>
          <w:b/>
          <w:bCs/>
          <w:sz w:val="28"/>
          <w:szCs w:val="28"/>
        </w:rPr>
        <w:t>затрат</w:t>
      </w:r>
      <w:r w:rsidRPr="00B87948">
        <w:rPr>
          <w:sz w:val="28"/>
          <w:szCs w:val="28"/>
        </w:rPr>
        <w:t xml:space="preserve">, в качестве </w:t>
      </w:r>
      <w:r w:rsidRPr="00B87948">
        <w:rPr>
          <w:b/>
          <w:bCs/>
          <w:sz w:val="28"/>
          <w:szCs w:val="28"/>
        </w:rPr>
        <w:t>критерия</w:t>
      </w:r>
      <w:r w:rsidRPr="00B87948">
        <w:rPr>
          <w:sz w:val="28"/>
          <w:szCs w:val="28"/>
        </w:rPr>
        <w:t xml:space="preserve"> оценки могут быть приняты </w:t>
      </w:r>
      <w:r w:rsidRPr="00B87948">
        <w:rPr>
          <w:b/>
          <w:bCs/>
          <w:sz w:val="28"/>
          <w:szCs w:val="28"/>
        </w:rPr>
        <w:t xml:space="preserve">суммарные </w:t>
      </w:r>
      <w:r w:rsidRPr="00B87948">
        <w:rPr>
          <w:sz w:val="28"/>
          <w:szCs w:val="28"/>
        </w:rPr>
        <w:t xml:space="preserve">дисконтированные </w:t>
      </w:r>
      <w:r w:rsidRPr="00B87948">
        <w:rPr>
          <w:b/>
          <w:bCs/>
          <w:sz w:val="28"/>
          <w:szCs w:val="28"/>
        </w:rPr>
        <w:t>отрицательные</w:t>
      </w:r>
      <w:r w:rsidRPr="00B87948">
        <w:rPr>
          <w:sz w:val="28"/>
          <w:szCs w:val="28"/>
        </w:rPr>
        <w:t xml:space="preserve"> денежные </w:t>
      </w:r>
      <w:r w:rsidRPr="00B87948">
        <w:rPr>
          <w:b/>
          <w:bCs/>
          <w:sz w:val="28"/>
          <w:szCs w:val="28"/>
        </w:rPr>
        <w:t>потоки</w:t>
      </w:r>
      <w:r w:rsidRPr="00B87948">
        <w:rPr>
          <w:sz w:val="28"/>
          <w:szCs w:val="28"/>
        </w:rPr>
        <w:t>.</w:t>
      </w:r>
    </w:p>
    <w:p w:rsidR="00DF70A6" w:rsidRPr="00B87948" w:rsidRDefault="00DF70A6" w:rsidP="00BB0052">
      <w:pPr>
        <w:spacing w:line="360" w:lineRule="auto"/>
        <w:rPr>
          <w:sz w:val="28"/>
          <w:szCs w:val="28"/>
        </w:rPr>
      </w:pPr>
      <w:r w:rsidRPr="00B87948">
        <w:rPr>
          <w:sz w:val="28"/>
          <w:szCs w:val="28"/>
        </w:rPr>
        <w:t xml:space="preserve">В результате </w:t>
      </w:r>
      <w:r w:rsidRPr="00B87948">
        <w:rPr>
          <w:b/>
          <w:bCs/>
          <w:sz w:val="28"/>
          <w:szCs w:val="28"/>
        </w:rPr>
        <w:t xml:space="preserve">принимается </w:t>
      </w:r>
      <w:r w:rsidRPr="00B87948">
        <w:rPr>
          <w:sz w:val="28"/>
          <w:szCs w:val="28"/>
        </w:rPr>
        <w:t xml:space="preserve">проект, обеспечивающий </w:t>
      </w:r>
      <w:r w:rsidRPr="00B87948">
        <w:rPr>
          <w:b/>
          <w:bCs/>
          <w:sz w:val="28"/>
          <w:szCs w:val="28"/>
        </w:rPr>
        <w:t>минимальные</w:t>
      </w:r>
    </w:p>
    <w:p w:rsidR="00DF70A6" w:rsidRPr="00B87948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B87948">
        <w:rPr>
          <w:sz w:val="28"/>
          <w:szCs w:val="28"/>
        </w:rPr>
        <w:t xml:space="preserve"> суммарные дисконтированные </w:t>
      </w:r>
      <w:r w:rsidRPr="00B87948">
        <w:rPr>
          <w:b/>
          <w:bCs/>
          <w:sz w:val="28"/>
          <w:szCs w:val="28"/>
        </w:rPr>
        <w:t>отрицательные</w:t>
      </w:r>
      <w:r w:rsidRPr="00B87948">
        <w:rPr>
          <w:sz w:val="28"/>
          <w:szCs w:val="28"/>
        </w:rPr>
        <w:t xml:space="preserve"> денежные </w:t>
      </w:r>
      <w:r w:rsidRPr="00B87948">
        <w:rPr>
          <w:b/>
          <w:bCs/>
          <w:sz w:val="28"/>
          <w:szCs w:val="28"/>
        </w:rPr>
        <w:t>потоки.</w:t>
      </w:r>
    </w:p>
    <w:p w:rsidR="00DF70A6" w:rsidRPr="00B87948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B87948">
        <w:rPr>
          <w:b/>
          <w:bCs/>
          <w:sz w:val="28"/>
          <w:szCs w:val="28"/>
        </w:rPr>
        <w:t xml:space="preserve">Достоинства </w:t>
      </w:r>
      <w:r w:rsidRPr="00B87948">
        <w:rPr>
          <w:b/>
          <w:bCs/>
          <w:sz w:val="28"/>
          <w:szCs w:val="28"/>
          <w:lang w:val="en-US"/>
        </w:rPr>
        <w:t>NPV</w:t>
      </w:r>
      <w:r w:rsidRPr="00B87948">
        <w:rPr>
          <w:b/>
          <w:bCs/>
          <w:sz w:val="28"/>
          <w:szCs w:val="28"/>
        </w:rPr>
        <w:t>:</w:t>
      </w:r>
    </w:p>
    <w:p w:rsidR="00DF70A6" w:rsidRPr="00B87948" w:rsidRDefault="00DF70A6" w:rsidP="00BB0052">
      <w:pPr>
        <w:spacing w:line="360" w:lineRule="auto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>1)учитывает ценность денег во времени;</w:t>
      </w:r>
    </w:p>
    <w:p w:rsidR="00DF70A6" w:rsidRPr="00B87948" w:rsidRDefault="00DF70A6" w:rsidP="00BB0052">
      <w:pPr>
        <w:spacing w:line="360" w:lineRule="auto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>2) учитывает денежные потоки проекта в течение всего срока;</w:t>
      </w:r>
    </w:p>
    <w:p w:rsidR="00DF70A6" w:rsidRPr="00B87948" w:rsidRDefault="00DF70A6" w:rsidP="00BB0052">
      <w:pPr>
        <w:spacing w:line="360" w:lineRule="auto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>3)значение NPV всегда единственная величина при данной процентной ставке;</w:t>
      </w:r>
    </w:p>
    <w:p w:rsidR="00BB0052" w:rsidRDefault="00BB0052" w:rsidP="00BB0052">
      <w:pPr>
        <w:spacing w:line="360" w:lineRule="auto"/>
        <w:rPr>
          <w:b/>
          <w:bCs/>
          <w:sz w:val="28"/>
          <w:szCs w:val="28"/>
        </w:rPr>
      </w:pPr>
    </w:p>
    <w:p w:rsidR="00BB0052" w:rsidRDefault="00BB0052" w:rsidP="00BB0052">
      <w:pPr>
        <w:spacing w:line="360" w:lineRule="auto"/>
        <w:rPr>
          <w:b/>
          <w:bCs/>
          <w:sz w:val="28"/>
          <w:szCs w:val="28"/>
        </w:rPr>
      </w:pPr>
    </w:p>
    <w:p w:rsidR="00DF70A6" w:rsidRPr="00B87948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B87948">
        <w:rPr>
          <w:b/>
          <w:bCs/>
          <w:sz w:val="28"/>
          <w:szCs w:val="28"/>
        </w:rPr>
        <w:t xml:space="preserve">Недостатки </w:t>
      </w:r>
      <w:r w:rsidRPr="00B87948">
        <w:rPr>
          <w:b/>
          <w:bCs/>
          <w:sz w:val="28"/>
          <w:szCs w:val="28"/>
          <w:lang w:val="en-US"/>
        </w:rPr>
        <w:t>NPV</w:t>
      </w:r>
      <w:r w:rsidRPr="00B87948">
        <w:rPr>
          <w:b/>
          <w:bCs/>
          <w:sz w:val="28"/>
          <w:szCs w:val="28"/>
        </w:rPr>
        <w:t>:</w:t>
      </w:r>
    </w:p>
    <w:p w:rsidR="00DF70A6" w:rsidRPr="00B87948" w:rsidRDefault="00DF70A6" w:rsidP="00BB005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B87948">
        <w:rPr>
          <w:bCs/>
          <w:sz w:val="28"/>
          <w:szCs w:val="28"/>
        </w:rPr>
        <w:t xml:space="preserve">)Трудность </w:t>
      </w:r>
      <w:r w:rsidRPr="00B87948">
        <w:rPr>
          <w:b/>
          <w:bCs/>
          <w:sz w:val="28"/>
          <w:szCs w:val="28"/>
        </w:rPr>
        <w:t>достоверного</w:t>
      </w:r>
      <w:r w:rsidRPr="00B87948">
        <w:rPr>
          <w:bCs/>
          <w:sz w:val="28"/>
          <w:szCs w:val="28"/>
        </w:rPr>
        <w:t xml:space="preserve"> определения </w:t>
      </w:r>
      <w:r w:rsidRPr="00B87948">
        <w:rPr>
          <w:b/>
          <w:bCs/>
          <w:sz w:val="28"/>
          <w:szCs w:val="28"/>
        </w:rPr>
        <w:t>процентной ставки</w:t>
      </w:r>
      <w:r w:rsidRPr="00B87948">
        <w:rPr>
          <w:bCs/>
          <w:sz w:val="28"/>
          <w:szCs w:val="28"/>
        </w:rPr>
        <w:t xml:space="preserve"> в </w:t>
      </w:r>
      <w:r w:rsidRPr="00B87948">
        <w:rPr>
          <w:b/>
          <w:bCs/>
          <w:sz w:val="28"/>
          <w:szCs w:val="28"/>
        </w:rPr>
        <w:t>нестабильной</w:t>
      </w:r>
      <w:r w:rsidRPr="00B87948">
        <w:rPr>
          <w:bCs/>
          <w:sz w:val="28"/>
          <w:szCs w:val="28"/>
        </w:rPr>
        <w:t xml:space="preserve"> экономической </w:t>
      </w:r>
      <w:r w:rsidRPr="00B87948">
        <w:rPr>
          <w:b/>
          <w:bCs/>
          <w:sz w:val="28"/>
          <w:szCs w:val="28"/>
        </w:rPr>
        <w:t>ситуации</w:t>
      </w:r>
      <w:r w:rsidRPr="00B87948">
        <w:rPr>
          <w:bCs/>
          <w:sz w:val="28"/>
          <w:szCs w:val="28"/>
        </w:rPr>
        <w:t>;</w:t>
      </w:r>
    </w:p>
    <w:p w:rsidR="00DF70A6" w:rsidRPr="00B87948" w:rsidRDefault="00DF70A6" w:rsidP="00BB0052">
      <w:pPr>
        <w:spacing w:line="360" w:lineRule="auto"/>
        <w:rPr>
          <w:bCs/>
          <w:sz w:val="28"/>
          <w:szCs w:val="28"/>
        </w:rPr>
      </w:pPr>
      <w:r w:rsidRPr="00B87948">
        <w:rPr>
          <w:bCs/>
          <w:sz w:val="28"/>
          <w:szCs w:val="28"/>
        </w:rPr>
        <w:t>2</w:t>
      </w:r>
      <w:r w:rsidRPr="00B87948">
        <w:rPr>
          <w:b/>
          <w:bCs/>
          <w:sz w:val="28"/>
          <w:szCs w:val="28"/>
        </w:rPr>
        <w:t xml:space="preserve">) </w:t>
      </w:r>
      <w:r w:rsidRPr="00B87948">
        <w:rPr>
          <w:b/>
          <w:bCs/>
          <w:sz w:val="28"/>
          <w:szCs w:val="28"/>
          <w:lang w:val="en-US"/>
        </w:rPr>
        <w:t>NPV</w:t>
      </w:r>
      <w:r w:rsidRPr="00B87948">
        <w:rPr>
          <w:b/>
          <w:bCs/>
          <w:sz w:val="28"/>
          <w:szCs w:val="28"/>
        </w:rPr>
        <w:t xml:space="preserve"> - абсолютный</w:t>
      </w:r>
      <w:r w:rsidRPr="00B87948">
        <w:rPr>
          <w:bCs/>
          <w:sz w:val="28"/>
          <w:szCs w:val="28"/>
        </w:rPr>
        <w:t xml:space="preserve"> показатель экономической  </w:t>
      </w:r>
      <w:r w:rsidRPr="00B87948">
        <w:rPr>
          <w:b/>
          <w:bCs/>
          <w:sz w:val="28"/>
          <w:szCs w:val="28"/>
        </w:rPr>
        <w:t>оценки</w:t>
      </w:r>
      <w:r w:rsidRPr="00B87948">
        <w:rPr>
          <w:bCs/>
          <w:sz w:val="28"/>
          <w:szCs w:val="28"/>
        </w:rPr>
        <w:t xml:space="preserve"> проекта. </w:t>
      </w:r>
      <w:r w:rsidRPr="00B87948">
        <w:rPr>
          <w:b/>
          <w:bCs/>
          <w:sz w:val="28"/>
          <w:szCs w:val="28"/>
        </w:rPr>
        <w:t>Крупномасштабный</w:t>
      </w:r>
      <w:r w:rsidRPr="00B87948">
        <w:rPr>
          <w:bCs/>
          <w:sz w:val="28"/>
          <w:szCs w:val="28"/>
        </w:rPr>
        <w:t xml:space="preserve"> проект может характеризоваться </w:t>
      </w:r>
      <w:r w:rsidRPr="00B87948">
        <w:rPr>
          <w:b/>
          <w:bCs/>
          <w:sz w:val="28"/>
          <w:szCs w:val="28"/>
        </w:rPr>
        <w:t xml:space="preserve">большим </w:t>
      </w:r>
      <w:r w:rsidRPr="00B87948">
        <w:rPr>
          <w:bCs/>
          <w:sz w:val="28"/>
          <w:szCs w:val="28"/>
        </w:rPr>
        <w:t xml:space="preserve">значением </w:t>
      </w:r>
      <w:r w:rsidRPr="00B87948">
        <w:rPr>
          <w:b/>
          <w:bCs/>
          <w:sz w:val="28"/>
          <w:szCs w:val="28"/>
          <w:lang w:val="en-US"/>
        </w:rPr>
        <w:t>NPV</w:t>
      </w:r>
      <w:r w:rsidRPr="00B87948">
        <w:rPr>
          <w:b/>
          <w:bCs/>
          <w:sz w:val="28"/>
          <w:szCs w:val="28"/>
        </w:rPr>
        <w:t>,</w:t>
      </w:r>
      <w:r w:rsidRPr="00B87948">
        <w:rPr>
          <w:bCs/>
          <w:sz w:val="28"/>
          <w:szCs w:val="28"/>
        </w:rPr>
        <w:t>но</w:t>
      </w:r>
      <w:r w:rsidRPr="00B87948">
        <w:rPr>
          <w:b/>
          <w:bCs/>
          <w:sz w:val="28"/>
          <w:szCs w:val="28"/>
        </w:rPr>
        <w:t xml:space="preserve"> меньшей эффективностью</w:t>
      </w:r>
      <w:r w:rsidRPr="00B87948">
        <w:rPr>
          <w:bCs/>
          <w:sz w:val="28"/>
          <w:szCs w:val="28"/>
        </w:rPr>
        <w:t xml:space="preserve"> - отдачей от вложенного капитала;</w:t>
      </w:r>
    </w:p>
    <w:p w:rsidR="00DF70A6" w:rsidRPr="00B87948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ED6550" w:rsidRDefault="00DF70A6" w:rsidP="00BB0052">
      <w:pPr>
        <w:spacing w:line="360" w:lineRule="auto"/>
        <w:rPr>
          <w:bCs/>
          <w:sz w:val="28"/>
          <w:szCs w:val="28"/>
        </w:rPr>
      </w:pPr>
      <w:r w:rsidRPr="00ED6550">
        <w:rPr>
          <w:bCs/>
          <w:sz w:val="28"/>
          <w:szCs w:val="28"/>
        </w:rPr>
        <w:t>Исходя из второго недостатка:</w:t>
      </w:r>
    </w:p>
    <w:p w:rsidR="00DF70A6" w:rsidRPr="00ED6550" w:rsidRDefault="00DF70A6" w:rsidP="00BB0052">
      <w:pPr>
        <w:spacing w:line="360" w:lineRule="auto"/>
        <w:rPr>
          <w:bCs/>
          <w:sz w:val="28"/>
          <w:szCs w:val="28"/>
        </w:rPr>
      </w:pPr>
      <w:r w:rsidRPr="00ED6550">
        <w:rPr>
          <w:bCs/>
          <w:sz w:val="28"/>
          <w:szCs w:val="28"/>
        </w:rPr>
        <w:t xml:space="preserve">Область применения </w:t>
      </w:r>
      <w:r w:rsidRPr="00ED6550">
        <w:rPr>
          <w:bCs/>
          <w:sz w:val="28"/>
          <w:szCs w:val="28"/>
          <w:lang w:val="en-US"/>
        </w:rPr>
        <w:t>NPV</w:t>
      </w:r>
      <w:r w:rsidRPr="00ED6550">
        <w:rPr>
          <w:bCs/>
          <w:sz w:val="28"/>
          <w:szCs w:val="28"/>
        </w:rPr>
        <w:t xml:space="preserve"> о</w:t>
      </w:r>
      <w:r>
        <w:rPr>
          <w:bCs/>
          <w:sz w:val="28"/>
          <w:szCs w:val="28"/>
        </w:rPr>
        <w:t>граничивается оценкой проектов,</w:t>
      </w:r>
      <w:r w:rsidRPr="00ED6550">
        <w:rPr>
          <w:bCs/>
          <w:sz w:val="28"/>
          <w:szCs w:val="28"/>
        </w:rPr>
        <w:t xml:space="preserve"> характеризующихся сопоставимыми масштабами.</w:t>
      </w:r>
    </w:p>
    <w:p w:rsidR="00DF70A6" w:rsidRPr="00ED6550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ED6550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ED6550" w:rsidRDefault="00DF70A6" w:rsidP="00BB4DF0">
      <w:pPr>
        <w:jc w:val="center"/>
        <w:rPr>
          <w:bCs/>
          <w:sz w:val="28"/>
          <w:szCs w:val="28"/>
        </w:rPr>
      </w:pPr>
    </w:p>
    <w:p w:rsidR="00DF70A6" w:rsidRPr="009F337F" w:rsidRDefault="00DF70A6" w:rsidP="00DF70A6">
      <w:pPr>
        <w:rPr>
          <w:sz w:val="28"/>
          <w:szCs w:val="28"/>
        </w:rPr>
      </w:pPr>
    </w:p>
    <w:p w:rsidR="00DF70A6" w:rsidRDefault="00DF70A6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DF70A6">
      <w:pPr>
        <w:jc w:val="center"/>
        <w:rPr>
          <w:sz w:val="36"/>
          <w:szCs w:val="36"/>
        </w:rPr>
      </w:pPr>
    </w:p>
    <w:p w:rsidR="00BB0052" w:rsidRDefault="00BB0052" w:rsidP="00685585">
      <w:pPr>
        <w:rPr>
          <w:sz w:val="36"/>
          <w:szCs w:val="36"/>
        </w:rPr>
      </w:pPr>
    </w:p>
    <w:p w:rsidR="00BB0052" w:rsidRPr="00DF70A6" w:rsidRDefault="00BB0052" w:rsidP="00DF70A6">
      <w:pPr>
        <w:jc w:val="center"/>
        <w:rPr>
          <w:sz w:val="36"/>
          <w:szCs w:val="36"/>
        </w:rPr>
      </w:pPr>
    </w:p>
    <w:p w:rsidR="00DF70A6" w:rsidRPr="00BB4DF0" w:rsidRDefault="00DF70A6" w:rsidP="00DF70A6">
      <w:pPr>
        <w:jc w:val="center"/>
        <w:rPr>
          <w:b/>
          <w:bCs/>
          <w:sz w:val="28"/>
          <w:szCs w:val="28"/>
        </w:rPr>
      </w:pPr>
      <w:r w:rsidRPr="00BB4DF0">
        <w:rPr>
          <w:b/>
          <w:bCs/>
          <w:sz w:val="28"/>
          <w:szCs w:val="28"/>
        </w:rPr>
        <w:t>5.Чистая будущая стоимость</w:t>
      </w:r>
    </w:p>
    <w:p w:rsidR="00DF70A6" w:rsidRPr="00BB4DF0" w:rsidRDefault="00DF70A6" w:rsidP="00DF70A6">
      <w:pPr>
        <w:jc w:val="center"/>
        <w:rPr>
          <w:b/>
          <w:bCs/>
          <w:sz w:val="28"/>
          <w:szCs w:val="28"/>
        </w:rPr>
      </w:pPr>
      <w:r w:rsidRPr="00BB4DF0">
        <w:rPr>
          <w:b/>
          <w:bCs/>
          <w:sz w:val="28"/>
          <w:szCs w:val="28"/>
        </w:rPr>
        <w:t>(</w:t>
      </w:r>
      <w:r w:rsidRPr="00BB4DF0">
        <w:rPr>
          <w:b/>
          <w:bCs/>
          <w:sz w:val="28"/>
          <w:szCs w:val="28"/>
          <w:lang w:val="en-US"/>
        </w:rPr>
        <w:t>Net</w:t>
      </w:r>
      <w:r w:rsidRPr="00BB4DF0">
        <w:rPr>
          <w:b/>
          <w:bCs/>
          <w:sz w:val="28"/>
          <w:szCs w:val="28"/>
        </w:rPr>
        <w:t xml:space="preserve"> </w:t>
      </w:r>
      <w:r w:rsidRPr="00BB4DF0">
        <w:rPr>
          <w:b/>
          <w:bCs/>
          <w:sz w:val="28"/>
          <w:szCs w:val="28"/>
          <w:lang w:val="en-US"/>
        </w:rPr>
        <w:t>Future</w:t>
      </w:r>
      <w:r w:rsidRPr="00BB4DF0">
        <w:rPr>
          <w:b/>
          <w:bCs/>
          <w:sz w:val="28"/>
          <w:szCs w:val="28"/>
        </w:rPr>
        <w:t xml:space="preserve"> </w:t>
      </w:r>
      <w:r w:rsidRPr="00BB4DF0">
        <w:rPr>
          <w:b/>
          <w:bCs/>
          <w:sz w:val="28"/>
          <w:szCs w:val="28"/>
          <w:lang w:val="en-US"/>
        </w:rPr>
        <w:t>Value</w:t>
      </w:r>
      <w:r w:rsidRPr="00BB4DF0">
        <w:rPr>
          <w:b/>
          <w:bCs/>
          <w:sz w:val="28"/>
          <w:szCs w:val="28"/>
        </w:rPr>
        <w:t xml:space="preserve">, </w:t>
      </w:r>
      <w:r w:rsidRPr="00BB4DF0">
        <w:rPr>
          <w:b/>
          <w:bCs/>
          <w:sz w:val="28"/>
          <w:szCs w:val="28"/>
          <w:lang w:val="en-US"/>
        </w:rPr>
        <w:t>NFV</w:t>
      </w:r>
      <w:r w:rsidRPr="00BB4DF0">
        <w:rPr>
          <w:b/>
          <w:bCs/>
          <w:sz w:val="28"/>
          <w:szCs w:val="28"/>
        </w:rPr>
        <w:t>)</w:t>
      </w:r>
    </w:p>
    <w:p w:rsidR="00DF70A6" w:rsidRPr="00BB4DF0" w:rsidRDefault="00DF70A6" w:rsidP="00DF70A6">
      <w:pPr>
        <w:jc w:val="center"/>
        <w:rPr>
          <w:b/>
          <w:sz w:val="28"/>
          <w:szCs w:val="28"/>
        </w:rPr>
      </w:pPr>
      <w:r w:rsidRPr="00BB4DF0">
        <w:rPr>
          <w:b/>
          <w:bCs/>
          <w:sz w:val="28"/>
          <w:szCs w:val="28"/>
        </w:rPr>
        <w:t>Чистый будущий доход</w:t>
      </w:r>
    </w:p>
    <w:p w:rsidR="00DF70A6" w:rsidRPr="009F337F" w:rsidRDefault="00DF70A6" w:rsidP="00DF70A6">
      <w:pPr>
        <w:rPr>
          <w:b/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NFV</w:t>
      </w:r>
      <w:r w:rsidRPr="009F337F">
        <w:rPr>
          <w:bCs/>
          <w:sz w:val="28"/>
          <w:szCs w:val="28"/>
        </w:rPr>
        <w:t xml:space="preserve"> </w:t>
      </w:r>
      <w:r w:rsidRPr="009F337F">
        <w:rPr>
          <w:sz w:val="28"/>
          <w:szCs w:val="28"/>
        </w:rPr>
        <w:t xml:space="preserve">- </w:t>
      </w:r>
      <w:r w:rsidRPr="009F337F">
        <w:rPr>
          <w:bCs/>
          <w:sz w:val="28"/>
          <w:szCs w:val="28"/>
        </w:rPr>
        <w:t xml:space="preserve">разница </w:t>
      </w:r>
      <w:r w:rsidRPr="009F337F">
        <w:rPr>
          <w:sz w:val="28"/>
          <w:szCs w:val="28"/>
        </w:rPr>
        <w:t xml:space="preserve"> между суммарными </w:t>
      </w:r>
      <w:r w:rsidRPr="009F337F">
        <w:rPr>
          <w:bCs/>
          <w:sz w:val="28"/>
          <w:szCs w:val="28"/>
        </w:rPr>
        <w:t xml:space="preserve">положительными </w:t>
      </w:r>
      <w:r w:rsidRPr="009F337F">
        <w:rPr>
          <w:sz w:val="28"/>
          <w:szCs w:val="28"/>
        </w:rPr>
        <w:t xml:space="preserve">и </w:t>
      </w:r>
      <w:r w:rsidRPr="009F337F">
        <w:rPr>
          <w:bCs/>
          <w:sz w:val="28"/>
          <w:szCs w:val="28"/>
        </w:rPr>
        <w:t>отрицательными</w:t>
      </w:r>
      <w:r w:rsidRPr="009F337F">
        <w:rPr>
          <w:sz w:val="28"/>
          <w:szCs w:val="28"/>
        </w:rPr>
        <w:t xml:space="preserve"> денежными потоками проекта, оцененными на определенный момент в </w:t>
      </w:r>
      <w:r w:rsidRPr="009F337F">
        <w:rPr>
          <w:bCs/>
          <w:sz w:val="28"/>
          <w:szCs w:val="28"/>
        </w:rPr>
        <w:t>будущем,</w:t>
      </w:r>
      <w:r w:rsidRPr="009F337F">
        <w:rPr>
          <w:sz w:val="28"/>
          <w:szCs w:val="28"/>
        </w:rPr>
        <w:t xml:space="preserve"> как правило, на конечный срок.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NFV</w:t>
      </w:r>
      <w:r w:rsidRPr="009F337F">
        <w:rPr>
          <w:sz w:val="28"/>
          <w:szCs w:val="28"/>
        </w:rPr>
        <w:t xml:space="preserve"> показывает, количество денежных средств, которое будет </w:t>
      </w:r>
      <w:r w:rsidRPr="009F337F">
        <w:rPr>
          <w:bCs/>
          <w:sz w:val="28"/>
          <w:szCs w:val="28"/>
        </w:rPr>
        <w:t>капитализировано</w:t>
      </w:r>
      <w:r w:rsidRPr="009F337F">
        <w:rPr>
          <w:sz w:val="28"/>
          <w:szCs w:val="28"/>
        </w:rPr>
        <w:t xml:space="preserve"> к </w:t>
      </w:r>
      <w:r w:rsidRPr="009F337F">
        <w:rPr>
          <w:bCs/>
          <w:sz w:val="28"/>
          <w:szCs w:val="28"/>
        </w:rPr>
        <w:t>концу</w:t>
      </w:r>
      <w:r w:rsidRPr="009F337F">
        <w:rPr>
          <w:sz w:val="28"/>
          <w:szCs w:val="28"/>
        </w:rPr>
        <w:t xml:space="preserve"> срока </w:t>
      </w:r>
      <w:r w:rsidRPr="009F337F">
        <w:rPr>
          <w:bCs/>
          <w:sz w:val="28"/>
          <w:szCs w:val="28"/>
        </w:rPr>
        <w:t>проекта</w:t>
      </w:r>
      <w:r w:rsidRPr="009F337F">
        <w:rPr>
          <w:sz w:val="28"/>
          <w:szCs w:val="28"/>
        </w:rPr>
        <w:t xml:space="preserve"> (или </w:t>
      </w:r>
      <w:r w:rsidRPr="009F337F">
        <w:rPr>
          <w:bCs/>
          <w:sz w:val="28"/>
          <w:szCs w:val="28"/>
        </w:rPr>
        <w:t>будущую ценность проекта</w:t>
      </w:r>
      <w:r w:rsidRPr="009F337F">
        <w:rPr>
          <w:sz w:val="28"/>
          <w:szCs w:val="28"/>
        </w:rPr>
        <w:t xml:space="preserve">) при принятой процентной </w:t>
      </w:r>
      <w:r w:rsidRPr="009F337F">
        <w:rPr>
          <w:bCs/>
          <w:sz w:val="28"/>
          <w:szCs w:val="28"/>
        </w:rPr>
        <w:t xml:space="preserve">ставке. </w:t>
      </w:r>
      <w:r w:rsidRPr="009F337F">
        <w:rPr>
          <w:sz w:val="28"/>
          <w:szCs w:val="28"/>
        </w:rPr>
        <w:t xml:space="preserve">Чем </w:t>
      </w:r>
      <w:r w:rsidRPr="009F337F">
        <w:rPr>
          <w:bCs/>
          <w:sz w:val="28"/>
          <w:szCs w:val="28"/>
        </w:rPr>
        <w:t>больше</w:t>
      </w:r>
      <w:r w:rsidRPr="009F337F">
        <w:rPr>
          <w:sz w:val="28"/>
          <w:szCs w:val="28"/>
        </w:rPr>
        <w:t xml:space="preserve"> значение </w:t>
      </w:r>
      <w:r w:rsidRPr="009F337F">
        <w:rPr>
          <w:bCs/>
          <w:sz w:val="28"/>
          <w:szCs w:val="28"/>
          <w:lang w:val="en-US"/>
        </w:rPr>
        <w:t>NFV</w:t>
      </w:r>
      <w:r w:rsidRPr="009F337F">
        <w:rPr>
          <w:sz w:val="28"/>
          <w:szCs w:val="28"/>
        </w:rPr>
        <w:t xml:space="preserve">, </w:t>
      </w:r>
    </w:p>
    <w:p w:rsidR="00DF70A6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тем </w:t>
      </w:r>
      <w:r w:rsidRPr="009F337F">
        <w:rPr>
          <w:bCs/>
          <w:sz w:val="28"/>
          <w:szCs w:val="28"/>
        </w:rPr>
        <w:t>лучше</w:t>
      </w:r>
      <w:r w:rsidRPr="009F337F">
        <w:rPr>
          <w:sz w:val="28"/>
          <w:szCs w:val="28"/>
        </w:rPr>
        <w:t xml:space="preserve"> проект.</w:t>
      </w:r>
    </w:p>
    <w:p w:rsidR="00DF70A6" w:rsidRPr="009F337F" w:rsidRDefault="0038790C" w:rsidP="00BB0052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iCs/>
          <w:noProof/>
          <w:sz w:val="28"/>
          <w:szCs w:val="28"/>
        </w:rPr>
        <w:object w:dxaOrig="1440" w:dyaOrig="1440">
          <v:shape id="_x0000_s1054" type="#_x0000_t75" style="position:absolute;margin-left:180pt;margin-top:13.4pt;width:114pt;height:40pt;z-index:251661312">
            <v:imagedata r:id="rId112" o:title=""/>
          </v:shape>
          <o:OLEObject Type="Embed" ProgID="Equation.3" ShapeID="_x0000_s1054" DrawAspect="Content" ObjectID="_1466585854" r:id="rId113"/>
        </w:object>
      </w:r>
      <w:r>
        <w:rPr>
          <w:b/>
          <w:iCs/>
          <w:noProof/>
          <w:sz w:val="28"/>
          <w:szCs w:val="28"/>
        </w:rPr>
        <w:object w:dxaOrig="1440" w:dyaOrig="1440">
          <v:shape id="_x0000_s1055" type="#_x0000_t75" style="position:absolute;margin-left:54pt;margin-top:13.4pt;width:123pt;height:40pt;z-index:251662336">
            <v:imagedata r:id="rId114" o:title=""/>
          </v:shape>
          <o:OLEObject Type="Embed" ProgID="Equation.3" ShapeID="_x0000_s1055" DrawAspect="Content" ObjectID="_1466585855" r:id="rId115"/>
        </w:object>
      </w:r>
      <w:r w:rsidR="00DF70A6" w:rsidRPr="009F337F">
        <w:rPr>
          <w:b/>
          <w:sz w:val="28"/>
          <w:szCs w:val="28"/>
        </w:rPr>
        <w:t>Формула расчета</w:t>
      </w:r>
      <w:r w:rsidR="00DF70A6" w:rsidRPr="009F337F">
        <w:rPr>
          <w:b/>
          <w:sz w:val="28"/>
          <w:szCs w:val="28"/>
          <w:lang w:val="en-US"/>
        </w:rPr>
        <w:t>:</w:t>
      </w:r>
    </w:p>
    <w:p w:rsidR="00DF70A6" w:rsidRPr="009F337F" w:rsidRDefault="0038790C" w:rsidP="00DF70A6">
      <w:pPr>
        <w:rPr>
          <w:sz w:val="28"/>
          <w:szCs w:val="28"/>
          <w:lang w:val="en-US"/>
        </w:rPr>
      </w:pPr>
      <w:r>
        <w:rPr>
          <w:b/>
          <w:iCs/>
          <w:noProof/>
          <w:sz w:val="28"/>
          <w:szCs w:val="28"/>
        </w:rPr>
        <w:object w:dxaOrig="1440" w:dyaOrig="1440">
          <v:shape id="_x0000_s1044" type="#_x0000_t75" style="position:absolute;margin-left:9pt;margin-top:15.3pt;width:38pt;height:13.95pt;z-index:251660288">
            <v:imagedata r:id="rId116" o:title=""/>
          </v:shape>
          <o:OLEObject Type="Embed" ProgID="Equation.3" ShapeID="_x0000_s1044" DrawAspect="Content" ObjectID="_1466585856" r:id="rId117"/>
        </w:object>
      </w: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Или</w:t>
      </w:r>
    </w:p>
    <w:p w:rsidR="00DF70A6" w:rsidRDefault="0038790C" w:rsidP="00DF70A6">
      <w:pPr>
        <w:rPr>
          <w:b/>
          <w:iCs/>
          <w:sz w:val="28"/>
          <w:szCs w:val="28"/>
        </w:rPr>
      </w:pPr>
      <w:r>
        <w:rPr>
          <w:b/>
          <w:iCs/>
          <w:noProof/>
          <w:sz w:val="28"/>
          <w:szCs w:val="28"/>
        </w:rPr>
        <w:object w:dxaOrig="1440" w:dyaOrig="1440">
          <v:shape id="_x0000_s1056" type="#_x0000_t75" style="position:absolute;margin-left:45pt;margin-top:4.9pt;width:228pt;height:40pt;z-index:251663360">
            <v:imagedata r:id="rId118" o:title=""/>
          </v:shape>
          <o:OLEObject Type="Embed" ProgID="Equation.3" ShapeID="_x0000_s1056" DrawAspect="Content" ObjectID="_1466585857" r:id="rId119"/>
        </w:object>
      </w:r>
    </w:p>
    <w:p w:rsidR="00DF70A6" w:rsidRP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  <w:lang w:val="en-US"/>
        </w:rPr>
      </w:pPr>
    </w:p>
    <w:p w:rsidR="00DF70A6" w:rsidRPr="00ED6550" w:rsidRDefault="00DF70A6" w:rsidP="00BB0052">
      <w:pPr>
        <w:spacing w:line="360" w:lineRule="auto"/>
        <w:rPr>
          <w:bCs/>
          <w:iCs/>
          <w:sz w:val="28"/>
          <w:szCs w:val="28"/>
        </w:rPr>
      </w:pPr>
      <w:r w:rsidRPr="00ED6550">
        <w:rPr>
          <w:iCs/>
          <w:sz w:val="28"/>
          <w:szCs w:val="28"/>
        </w:rPr>
        <w:t xml:space="preserve">При </w:t>
      </w:r>
      <w:r w:rsidRPr="00ED6550">
        <w:rPr>
          <w:bCs/>
          <w:iCs/>
          <w:sz w:val="28"/>
          <w:szCs w:val="28"/>
        </w:rPr>
        <w:t>сравнении</w:t>
      </w:r>
      <w:r w:rsidRPr="00ED6550">
        <w:rPr>
          <w:iCs/>
          <w:sz w:val="28"/>
          <w:szCs w:val="28"/>
        </w:rPr>
        <w:t xml:space="preserve"> проектов </w:t>
      </w:r>
      <w:r w:rsidRPr="00ED6550">
        <w:rPr>
          <w:bCs/>
          <w:iCs/>
          <w:sz w:val="28"/>
          <w:szCs w:val="28"/>
        </w:rPr>
        <w:t>выбор</w:t>
      </w:r>
      <w:r w:rsidRPr="00ED6550">
        <w:rPr>
          <w:iCs/>
          <w:sz w:val="28"/>
          <w:szCs w:val="28"/>
        </w:rPr>
        <w:t xml:space="preserve"> </w:t>
      </w:r>
      <w:r w:rsidRPr="00ED6550">
        <w:rPr>
          <w:bCs/>
          <w:iCs/>
          <w:sz w:val="28"/>
          <w:szCs w:val="28"/>
        </w:rPr>
        <w:t xml:space="preserve">наилучшего </w:t>
      </w:r>
      <w:r w:rsidRPr="00ED6550">
        <w:rPr>
          <w:iCs/>
          <w:sz w:val="28"/>
          <w:szCs w:val="28"/>
        </w:rPr>
        <w:t xml:space="preserve">из них  по  критериям </w:t>
      </w:r>
      <w:r w:rsidRPr="00ED6550">
        <w:rPr>
          <w:bCs/>
          <w:iCs/>
          <w:sz w:val="28"/>
          <w:szCs w:val="28"/>
          <w:lang w:val="en-US"/>
        </w:rPr>
        <w:t>NPV</w:t>
      </w:r>
      <w:r w:rsidRPr="00ED6550">
        <w:rPr>
          <w:bCs/>
          <w:i/>
          <w:iCs/>
          <w:sz w:val="28"/>
          <w:szCs w:val="28"/>
        </w:rPr>
        <w:t xml:space="preserve"> </w:t>
      </w:r>
      <w:r w:rsidRPr="00ED6550">
        <w:rPr>
          <w:bCs/>
          <w:iCs/>
          <w:sz w:val="28"/>
          <w:szCs w:val="28"/>
        </w:rPr>
        <w:t xml:space="preserve">и </w:t>
      </w:r>
      <w:r w:rsidRPr="00ED6550">
        <w:rPr>
          <w:bCs/>
          <w:iCs/>
          <w:sz w:val="28"/>
          <w:szCs w:val="28"/>
          <w:lang w:val="en-US"/>
        </w:rPr>
        <w:t>NFV</w:t>
      </w:r>
      <w:r w:rsidRPr="00ED6550">
        <w:rPr>
          <w:iCs/>
          <w:sz w:val="28"/>
          <w:szCs w:val="28"/>
        </w:rPr>
        <w:t xml:space="preserve"> дает </w:t>
      </w:r>
      <w:r w:rsidRPr="00ED6550">
        <w:rPr>
          <w:bCs/>
          <w:iCs/>
          <w:sz w:val="28"/>
          <w:szCs w:val="28"/>
        </w:rPr>
        <w:t>одинаковые</w:t>
      </w:r>
      <w:r w:rsidRPr="00ED6550">
        <w:rPr>
          <w:iCs/>
          <w:sz w:val="28"/>
          <w:szCs w:val="28"/>
        </w:rPr>
        <w:t xml:space="preserve"> результаты. </w:t>
      </w:r>
      <w:r w:rsidRPr="00ED6550">
        <w:rPr>
          <w:bCs/>
          <w:iCs/>
          <w:sz w:val="28"/>
          <w:szCs w:val="28"/>
        </w:rPr>
        <w:t>Однако наиболее распространенным</w:t>
      </w:r>
    </w:p>
    <w:p w:rsidR="00DF70A6" w:rsidRPr="00ED6550" w:rsidRDefault="00DF70A6" w:rsidP="00BB0052">
      <w:pPr>
        <w:spacing w:line="360" w:lineRule="auto"/>
        <w:rPr>
          <w:iCs/>
          <w:sz w:val="28"/>
          <w:szCs w:val="28"/>
          <w:lang w:val="en-US"/>
        </w:rPr>
      </w:pPr>
      <w:r w:rsidRPr="00ED6550">
        <w:rPr>
          <w:bCs/>
          <w:iCs/>
          <w:sz w:val="28"/>
          <w:szCs w:val="28"/>
        </w:rPr>
        <w:t xml:space="preserve"> критерием является </w:t>
      </w:r>
      <w:r w:rsidRPr="00ED6550">
        <w:rPr>
          <w:bCs/>
          <w:iCs/>
          <w:sz w:val="28"/>
          <w:szCs w:val="28"/>
          <w:lang w:val="en-US"/>
        </w:rPr>
        <w:t>NPV</w:t>
      </w:r>
      <w:r>
        <w:rPr>
          <w:iCs/>
          <w:sz w:val="28"/>
          <w:szCs w:val="28"/>
          <w:lang w:val="en-US"/>
        </w:rPr>
        <w:t>.</w:t>
      </w:r>
    </w:p>
    <w:p w:rsidR="00DF70A6" w:rsidRPr="00ED6550" w:rsidRDefault="00DF70A6" w:rsidP="00BB0052">
      <w:pPr>
        <w:spacing w:line="360" w:lineRule="auto"/>
        <w:rPr>
          <w:iCs/>
          <w:sz w:val="28"/>
          <w:szCs w:val="28"/>
        </w:rPr>
      </w:pPr>
    </w:p>
    <w:p w:rsidR="00DF70A6" w:rsidRPr="00ED6550" w:rsidRDefault="00DF70A6" w:rsidP="00BB0052">
      <w:pPr>
        <w:spacing w:line="360" w:lineRule="auto"/>
        <w:rPr>
          <w:iCs/>
          <w:sz w:val="28"/>
          <w:szCs w:val="28"/>
        </w:rPr>
      </w:pPr>
    </w:p>
    <w:p w:rsidR="00DF70A6" w:rsidRDefault="00DF70A6" w:rsidP="00BB0052">
      <w:pPr>
        <w:spacing w:line="360" w:lineRule="auto"/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DF70A6">
      <w:pPr>
        <w:rPr>
          <w:b/>
          <w:iCs/>
          <w:sz w:val="28"/>
          <w:szCs w:val="28"/>
        </w:rPr>
      </w:pPr>
    </w:p>
    <w:p w:rsidR="00DF70A6" w:rsidRDefault="00DF70A6" w:rsidP="00BB0052">
      <w:pPr>
        <w:rPr>
          <w:b/>
          <w:iCs/>
          <w:sz w:val="28"/>
          <w:szCs w:val="28"/>
        </w:rPr>
      </w:pPr>
    </w:p>
    <w:p w:rsidR="00BB0052" w:rsidRDefault="00BB0052" w:rsidP="00BB0052">
      <w:pPr>
        <w:rPr>
          <w:b/>
          <w:iCs/>
          <w:sz w:val="28"/>
          <w:szCs w:val="28"/>
        </w:rPr>
      </w:pPr>
    </w:p>
    <w:p w:rsidR="00DF70A6" w:rsidRDefault="00DF70A6" w:rsidP="00DF70A6">
      <w:pPr>
        <w:jc w:val="center"/>
        <w:rPr>
          <w:b/>
          <w:iCs/>
          <w:sz w:val="36"/>
          <w:szCs w:val="36"/>
        </w:rPr>
      </w:pPr>
    </w:p>
    <w:p w:rsidR="00685585" w:rsidRPr="00DF70A6" w:rsidRDefault="00685585" w:rsidP="00DF70A6">
      <w:pPr>
        <w:jc w:val="center"/>
        <w:rPr>
          <w:b/>
          <w:iCs/>
          <w:sz w:val="36"/>
          <w:szCs w:val="36"/>
        </w:rPr>
      </w:pPr>
    </w:p>
    <w:p w:rsidR="00DF70A6" w:rsidRPr="00BB4DF0" w:rsidRDefault="00DF70A6" w:rsidP="00BB0052">
      <w:pPr>
        <w:spacing w:line="360" w:lineRule="auto"/>
        <w:jc w:val="center"/>
        <w:rPr>
          <w:b/>
          <w:iCs/>
          <w:sz w:val="28"/>
          <w:szCs w:val="28"/>
        </w:rPr>
      </w:pPr>
      <w:r w:rsidRPr="00BB4DF0">
        <w:rPr>
          <w:b/>
          <w:iCs/>
          <w:sz w:val="28"/>
          <w:szCs w:val="28"/>
          <w:lang w:val="en-US"/>
        </w:rPr>
        <w:t>6.</w:t>
      </w:r>
      <w:r w:rsidRPr="00BB4DF0">
        <w:rPr>
          <w:b/>
          <w:iCs/>
          <w:sz w:val="28"/>
          <w:szCs w:val="28"/>
        </w:rPr>
        <w:t>Чистый ежегодный доход</w:t>
      </w:r>
    </w:p>
    <w:p w:rsidR="00DF70A6" w:rsidRPr="00BB4DF0" w:rsidRDefault="00DF70A6" w:rsidP="00BB0052">
      <w:pPr>
        <w:spacing w:line="360" w:lineRule="auto"/>
        <w:jc w:val="center"/>
        <w:rPr>
          <w:b/>
          <w:sz w:val="28"/>
          <w:szCs w:val="28"/>
        </w:rPr>
      </w:pPr>
      <w:r w:rsidRPr="00BB4DF0">
        <w:rPr>
          <w:b/>
          <w:iCs/>
          <w:sz w:val="28"/>
          <w:szCs w:val="28"/>
        </w:rPr>
        <w:t>(</w:t>
      </w:r>
      <w:r w:rsidRPr="00BB4DF0">
        <w:rPr>
          <w:b/>
          <w:bCs/>
          <w:iCs/>
          <w:sz w:val="28"/>
          <w:szCs w:val="28"/>
          <w:lang w:val="en-US"/>
        </w:rPr>
        <w:t>Net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Annual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Value</w:t>
      </w:r>
      <w:r w:rsidRPr="00BB4DF0">
        <w:rPr>
          <w:b/>
          <w:bCs/>
          <w:iCs/>
          <w:sz w:val="28"/>
          <w:szCs w:val="28"/>
        </w:rPr>
        <w:t xml:space="preserve">, </w:t>
      </w:r>
      <w:r w:rsidRPr="00BB4DF0">
        <w:rPr>
          <w:b/>
          <w:bCs/>
          <w:iCs/>
          <w:sz w:val="28"/>
          <w:szCs w:val="28"/>
          <w:lang w:val="en-US"/>
        </w:rPr>
        <w:t>NAV</w:t>
      </w:r>
      <w:r w:rsidRPr="00BB4DF0">
        <w:rPr>
          <w:b/>
          <w:iCs/>
          <w:sz w:val="28"/>
          <w:szCs w:val="28"/>
        </w:rPr>
        <w:t>)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NAV</w:t>
      </w:r>
      <w:r w:rsidRPr="009F337F">
        <w:rPr>
          <w:bCs/>
          <w:sz w:val="28"/>
          <w:szCs w:val="28"/>
        </w:rPr>
        <w:t xml:space="preserve"> - среднегодовой</w:t>
      </w:r>
      <w:r w:rsidRPr="009F337F">
        <w:rPr>
          <w:sz w:val="28"/>
          <w:szCs w:val="28"/>
        </w:rPr>
        <w:t xml:space="preserve"> чистый денежный поток, рассчитанный с учетом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</w:rPr>
        <w:t>ценности</w:t>
      </w:r>
      <w:r w:rsidRPr="009F337F">
        <w:rPr>
          <w:sz w:val="28"/>
          <w:szCs w:val="28"/>
        </w:rPr>
        <w:t xml:space="preserve"> денег во </w:t>
      </w:r>
      <w:r w:rsidRPr="009F337F">
        <w:rPr>
          <w:bCs/>
          <w:sz w:val="28"/>
          <w:szCs w:val="28"/>
        </w:rPr>
        <w:t>времени</w:t>
      </w:r>
      <w:r w:rsidRPr="009F337F">
        <w:rPr>
          <w:sz w:val="28"/>
          <w:szCs w:val="28"/>
        </w:rPr>
        <w:t>.</w:t>
      </w:r>
    </w:p>
    <w:p w:rsidR="00DF70A6" w:rsidRDefault="00DF70A6" w:rsidP="00BB0052">
      <w:pPr>
        <w:spacing w:line="360" w:lineRule="auto"/>
        <w:rPr>
          <w:b/>
          <w:sz w:val="28"/>
          <w:szCs w:val="28"/>
        </w:rPr>
      </w:pPr>
      <w:r w:rsidRPr="009F337F">
        <w:rPr>
          <w:b/>
          <w:sz w:val="28"/>
          <w:szCs w:val="28"/>
        </w:rPr>
        <w:t>Формула расчета</w:t>
      </w:r>
      <w:r w:rsidRPr="00DF70A6">
        <w:rPr>
          <w:b/>
          <w:sz w:val="28"/>
          <w:szCs w:val="28"/>
        </w:rPr>
        <w:t>:</w:t>
      </w:r>
    </w:p>
    <w:p w:rsidR="00DF70A6" w:rsidRDefault="00DF70A6" w:rsidP="00BB0052">
      <w:pPr>
        <w:spacing w:line="360" w:lineRule="auto"/>
        <w:rPr>
          <w:b/>
          <w:sz w:val="28"/>
          <w:szCs w:val="28"/>
        </w:rPr>
      </w:pPr>
    </w:p>
    <w:p w:rsidR="00DF70A6" w:rsidRDefault="0038790C" w:rsidP="00DF70A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 id="_x0000_s1057" type="#_x0000_t75" style="position:absolute;margin-left:9pt;margin-top:-.5pt;width:121pt;height:37pt;z-index:251664384">
            <v:imagedata r:id="rId120" o:title=""/>
          </v:shape>
          <o:OLEObject Type="Embed" ProgID="Equation.3" ShapeID="_x0000_s1057" DrawAspect="Content" ObjectID="_1466585858" r:id="rId121"/>
        </w:object>
      </w:r>
    </w:p>
    <w:p w:rsidR="00DF70A6" w:rsidRDefault="00DF70A6" w:rsidP="00DF70A6">
      <w:pPr>
        <w:rPr>
          <w:b/>
          <w:sz w:val="28"/>
          <w:szCs w:val="28"/>
        </w:rPr>
      </w:pPr>
    </w:p>
    <w:p w:rsidR="00DF70A6" w:rsidRDefault="00DF70A6" w:rsidP="00DF70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Или </w:t>
      </w:r>
    </w:p>
    <w:p w:rsidR="00DF70A6" w:rsidRPr="00DF70A6" w:rsidRDefault="0038790C" w:rsidP="00DF70A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 id="_x0000_s1058" type="#_x0000_t75" style="position:absolute;margin-left:9pt;margin-top:5.2pt;width:121pt;height:42.95pt;z-index:251665408">
            <v:imagedata r:id="rId122" o:title=""/>
          </v:shape>
          <o:OLEObject Type="Embed" ProgID="Equation.3" ShapeID="_x0000_s1058" DrawAspect="Content" ObjectID="_1466585859" r:id="rId123"/>
        </w:object>
      </w:r>
    </w:p>
    <w:p w:rsidR="00DF70A6" w:rsidRPr="00DF70A6" w:rsidRDefault="00DF70A6" w:rsidP="00DF70A6">
      <w:pPr>
        <w:rPr>
          <w:b/>
          <w:sz w:val="28"/>
          <w:szCs w:val="28"/>
        </w:rPr>
      </w:pPr>
    </w:p>
    <w:p w:rsidR="00DF70A6" w:rsidRDefault="00DF70A6" w:rsidP="00DF70A6">
      <w:pPr>
        <w:rPr>
          <w:sz w:val="28"/>
          <w:szCs w:val="28"/>
        </w:rPr>
      </w:pPr>
    </w:p>
    <w:p w:rsidR="00DF70A6" w:rsidRPr="00DF70A6" w:rsidRDefault="00DF70A6" w:rsidP="00DF70A6">
      <w:pPr>
        <w:rPr>
          <w:sz w:val="28"/>
          <w:szCs w:val="28"/>
        </w:rPr>
      </w:pPr>
    </w:p>
    <w:p w:rsidR="00DF70A6" w:rsidRPr="00ED6550" w:rsidRDefault="00DF70A6" w:rsidP="00DF70A6">
      <w:pPr>
        <w:rPr>
          <w:sz w:val="28"/>
          <w:szCs w:val="28"/>
        </w:rPr>
      </w:pPr>
      <w:r w:rsidRPr="009F337F">
        <w:rPr>
          <w:sz w:val="28"/>
          <w:szCs w:val="28"/>
        </w:rPr>
        <w:t xml:space="preserve">Критерии </w:t>
      </w:r>
      <w:r w:rsidRPr="009F337F">
        <w:rPr>
          <w:bCs/>
          <w:sz w:val="28"/>
          <w:szCs w:val="28"/>
          <w:lang w:val="en-US"/>
        </w:rPr>
        <w:t>NFV</w:t>
      </w:r>
      <w:r w:rsidRPr="009F337F">
        <w:rPr>
          <w:bCs/>
          <w:sz w:val="28"/>
          <w:szCs w:val="28"/>
        </w:rPr>
        <w:t xml:space="preserve"> и </w:t>
      </w:r>
      <w:r w:rsidRPr="009F337F">
        <w:rPr>
          <w:bCs/>
          <w:sz w:val="28"/>
          <w:szCs w:val="28"/>
          <w:lang w:val="en-US"/>
        </w:rPr>
        <w:t>NAV</w:t>
      </w:r>
      <w:r w:rsidRPr="009F337F">
        <w:rPr>
          <w:sz w:val="28"/>
          <w:szCs w:val="28"/>
        </w:rPr>
        <w:t xml:space="preserve"> обладают теми же </w:t>
      </w:r>
      <w:r w:rsidRPr="009F337F">
        <w:rPr>
          <w:bCs/>
          <w:sz w:val="28"/>
          <w:szCs w:val="28"/>
        </w:rPr>
        <w:t>недостатками,</w:t>
      </w:r>
      <w:r w:rsidRPr="009F337F">
        <w:rPr>
          <w:sz w:val="28"/>
          <w:szCs w:val="28"/>
        </w:rPr>
        <w:t xml:space="preserve"> что и критерий </w:t>
      </w:r>
      <w:r w:rsidRPr="009F337F">
        <w:rPr>
          <w:bCs/>
          <w:sz w:val="28"/>
          <w:szCs w:val="28"/>
          <w:lang w:val="en-US"/>
        </w:rPr>
        <w:t>NPV</w:t>
      </w:r>
      <w:r w:rsidRPr="009F337F">
        <w:rPr>
          <w:sz w:val="28"/>
          <w:szCs w:val="28"/>
        </w:rPr>
        <w:t>.</w:t>
      </w:r>
    </w:p>
    <w:p w:rsidR="00DF70A6" w:rsidRPr="00ED6550" w:rsidRDefault="00DF70A6" w:rsidP="00DF70A6">
      <w:pPr>
        <w:rPr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Default="00DF70A6" w:rsidP="00DF70A6">
      <w:pPr>
        <w:rPr>
          <w:b/>
          <w:bCs/>
          <w:iCs/>
          <w:sz w:val="28"/>
          <w:szCs w:val="28"/>
        </w:rPr>
      </w:pPr>
    </w:p>
    <w:p w:rsidR="00DF70A6" w:rsidRPr="00DF70A6" w:rsidRDefault="00DF70A6" w:rsidP="00DF70A6">
      <w:pPr>
        <w:jc w:val="center"/>
        <w:rPr>
          <w:b/>
          <w:bCs/>
          <w:iCs/>
          <w:sz w:val="36"/>
          <w:szCs w:val="36"/>
        </w:rPr>
      </w:pPr>
    </w:p>
    <w:p w:rsidR="00DF70A6" w:rsidRPr="00BB4DF0" w:rsidRDefault="00DF70A6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7.Индекс прибыльности</w:t>
      </w:r>
    </w:p>
    <w:p w:rsidR="00DF70A6" w:rsidRPr="00BB4DF0" w:rsidRDefault="00DF70A6" w:rsidP="00BB0052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(индекс рентабельности),</w:t>
      </w:r>
    </w:p>
    <w:p w:rsidR="00DF70A6" w:rsidRPr="00BB4DF0" w:rsidRDefault="00DF70A6" w:rsidP="00BB0052">
      <w:pPr>
        <w:spacing w:line="360" w:lineRule="auto"/>
        <w:jc w:val="center"/>
        <w:rPr>
          <w:bCs/>
          <w:sz w:val="28"/>
          <w:szCs w:val="28"/>
        </w:rPr>
      </w:pPr>
      <w:r w:rsidRPr="00BB4DF0">
        <w:rPr>
          <w:b/>
          <w:bCs/>
          <w:iCs/>
          <w:sz w:val="28"/>
          <w:szCs w:val="28"/>
        </w:rPr>
        <w:t>(</w:t>
      </w:r>
      <w:r w:rsidRPr="00BB4DF0">
        <w:rPr>
          <w:b/>
          <w:bCs/>
          <w:iCs/>
          <w:sz w:val="28"/>
          <w:szCs w:val="28"/>
          <w:lang w:val="en-US"/>
        </w:rPr>
        <w:t>Profitability</w:t>
      </w:r>
      <w:r w:rsidRPr="00BB4DF0">
        <w:rPr>
          <w:b/>
          <w:bCs/>
          <w:iCs/>
          <w:sz w:val="28"/>
          <w:szCs w:val="28"/>
        </w:rPr>
        <w:t xml:space="preserve"> </w:t>
      </w:r>
      <w:r w:rsidRPr="00BB4DF0">
        <w:rPr>
          <w:b/>
          <w:bCs/>
          <w:iCs/>
          <w:sz w:val="28"/>
          <w:szCs w:val="28"/>
          <w:lang w:val="en-US"/>
        </w:rPr>
        <w:t>Index</w:t>
      </w:r>
      <w:r w:rsidRPr="00BB4DF0">
        <w:rPr>
          <w:b/>
          <w:bCs/>
          <w:iCs/>
          <w:sz w:val="28"/>
          <w:szCs w:val="28"/>
        </w:rPr>
        <w:t xml:space="preserve">, </w:t>
      </w:r>
      <w:r w:rsidRPr="00BB4DF0">
        <w:rPr>
          <w:b/>
          <w:bCs/>
          <w:iCs/>
          <w:sz w:val="28"/>
          <w:szCs w:val="28"/>
          <w:lang w:val="en-US"/>
        </w:rPr>
        <w:t>PI</w:t>
      </w:r>
      <w:r w:rsidRPr="00BB4DF0">
        <w:rPr>
          <w:b/>
          <w:bCs/>
          <w:iCs/>
          <w:sz w:val="28"/>
          <w:szCs w:val="28"/>
        </w:rPr>
        <w:t>)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PI</w:t>
      </w:r>
      <w:r w:rsidRPr="009F337F">
        <w:rPr>
          <w:sz w:val="28"/>
          <w:szCs w:val="28"/>
        </w:rPr>
        <w:t xml:space="preserve"> определяется </w:t>
      </w:r>
      <w:r w:rsidRPr="009F337F">
        <w:rPr>
          <w:bCs/>
          <w:sz w:val="28"/>
          <w:szCs w:val="28"/>
        </w:rPr>
        <w:t>отношением</w:t>
      </w:r>
      <w:r w:rsidRPr="009F337F">
        <w:rPr>
          <w:sz w:val="28"/>
          <w:szCs w:val="28"/>
        </w:rPr>
        <w:t xml:space="preserve"> суммы дисконтированных </w:t>
      </w:r>
      <w:r w:rsidRPr="009F337F">
        <w:rPr>
          <w:bCs/>
          <w:sz w:val="28"/>
          <w:szCs w:val="28"/>
        </w:rPr>
        <w:t>положительных</w:t>
      </w:r>
    </w:p>
    <w:p w:rsidR="00DF70A6" w:rsidRPr="00DF70A6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денежных потоков к сумме дисконтированных </w:t>
      </w:r>
      <w:r w:rsidRPr="009F337F">
        <w:rPr>
          <w:bCs/>
          <w:sz w:val="28"/>
          <w:szCs w:val="28"/>
        </w:rPr>
        <w:t>отрицательных</w:t>
      </w:r>
      <w:r w:rsidRPr="009F337F">
        <w:rPr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>денежных потоков</w:t>
      </w:r>
      <w:r w:rsidRPr="009F337F">
        <w:rPr>
          <w:sz w:val="28"/>
          <w:szCs w:val="28"/>
        </w:rPr>
        <w:t>.</w:t>
      </w:r>
    </w:p>
    <w:p w:rsidR="00DF70A6" w:rsidRPr="00DF70A6" w:rsidRDefault="00DF70A6" w:rsidP="00BB0052">
      <w:pPr>
        <w:spacing w:line="360" w:lineRule="auto"/>
        <w:rPr>
          <w:b/>
          <w:sz w:val="28"/>
          <w:szCs w:val="28"/>
        </w:rPr>
      </w:pPr>
      <w:r w:rsidRPr="009F337F">
        <w:rPr>
          <w:b/>
          <w:sz w:val="28"/>
          <w:szCs w:val="28"/>
        </w:rPr>
        <w:t>Формула расчета</w:t>
      </w:r>
      <w:r w:rsidRPr="00DF70A6">
        <w:rPr>
          <w:b/>
          <w:sz w:val="28"/>
          <w:szCs w:val="28"/>
        </w:rPr>
        <w:t>:</w:t>
      </w:r>
    </w:p>
    <w:p w:rsidR="00DF70A6" w:rsidRDefault="0038790C" w:rsidP="00DF70A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 id="_x0000_s1059" type="#_x0000_t75" style="position:absolute;margin-left:2in;margin-top:5.8pt;width:157.95pt;height:41pt;z-index:251666432">
            <v:imagedata r:id="rId124" o:title=""/>
          </v:shape>
          <o:OLEObject Type="Embed" ProgID="Equation.3" ShapeID="_x0000_s1059" DrawAspect="Content" ObjectID="_1466585860" r:id="rId125"/>
        </w:object>
      </w:r>
    </w:p>
    <w:p w:rsidR="00DF70A6" w:rsidRDefault="00DF70A6" w:rsidP="00DF70A6">
      <w:pPr>
        <w:rPr>
          <w:b/>
          <w:sz w:val="28"/>
          <w:szCs w:val="28"/>
        </w:rPr>
      </w:pPr>
    </w:p>
    <w:p w:rsidR="00DF70A6" w:rsidRPr="00DF70A6" w:rsidRDefault="00DF70A6" w:rsidP="00DF70A6">
      <w:pPr>
        <w:rPr>
          <w:b/>
          <w:sz w:val="28"/>
          <w:szCs w:val="28"/>
        </w:rPr>
      </w:pPr>
    </w:p>
    <w:p w:rsidR="00DF70A6" w:rsidRPr="00DF70A6" w:rsidRDefault="00DF70A6" w:rsidP="00DF70A6">
      <w:pPr>
        <w:rPr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sz w:val="28"/>
          <w:szCs w:val="28"/>
        </w:rPr>
        <w:t xml:space="preserve">Если величина </w:t>
      </w:r>
      <w:r w:rsidRPr="009F337F">
        <w:rPr>
          <w:bCs/>
          <w:sz w:val="28"/>
          <w:szCs w:val="28"/>
        </w:rPr>
        <w:t>PI больше или равна 1,</w:t>
      </w:r>
      <w:r w:rsidRPr="009F337F">
        <w:rPr>
          <w:sz w:val="28"/>
          <w:szCs w:val="28"/>
        </w:rPr>
        <w:t xml:space="preserve"> то проект может быть </w:t>
      </w:r>
      <w:r w:rsidRPr="009F337F">
        <w:rPr>
          <w:bCs/>
          <w:sz w:val="28"/>
          <w:szCs w:val="28"/>
        </w:rPr>
        <w:t>принят</w:t>
      </w:r>
      <w:r w:rsidRPr="009F337F">
        <w:rPr>
          <w:sz w:val="28"/>
          <w:szCs w:val="28"/>
        </w:rPr>
        <w:t>;</w:t>
      </w:r>
    </w:p>
    <w:p w:rsidR="00DF70A6" w:rsidRPr="00FE70F9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 если </w:t>
      </w:r>
      <w:r w:rsidRPr="009F337F">
        <w:rPr>
          <w:bCs/>
          <w:sz w:val="28"/>
          <w:szCs w:val="28"/>
        </w:rPr>
        <w:t>нет</w:t>
      </w:r>
      <w:r w:rsidRPr="009F337F">
        <w:rPr>
          <w:sz w:val="28"/>
          <w:szCs w:val="28"/>
        </w:rPr>
        <w:t xml:space="preserve"> - он должен быть </w:t>
      </w:r>
      <w:r w:rsidRPr="009F337F">
        <w:rPr>
          <w:bCs/>
          <w:sz w:val="28"/>
          <w:szCs w:val="28"/>
        </w:rPr>
        <w:t>исключен</w:t>
      </w:r>
      <w:r w:rsidRPr="009F337F">
        <w:rPr>
          <w:sz w:val="28"/>
          <w:szCs w:val="28"/>
        </w:rPr>
        <w:t>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Различие</w:t>
      </w:r>
      <w:r w:rsidRPr="009F337F">
        <w:rPr>
          <w:sz w:val="28"/>
          <w:szCs w:val="28"/>
        </w:rPr>
        <w:t xml:space="preserve"> между критериями </w:t>
      </w:r>
      <w:r w:rsidRPr="009F337F">
        <w:rPr>
          <w:bCs/>
          <w:sz w:val="28"/>
          <w:szCs w:val="28"/>
        </w:rPr>
        <w:t>NPV и PI</w:t>
      </w:r>
      <w:r w:rsidRPr="009F337F">
        <w:rPr>
          <w:sz w:val="28"/>
          <w:szCs w:val="28"/>
        </w:rPr>
        <w:t xml:space="preserve"> состоит в том, что при определении </w:t>
      </w:r>
    </w:p>
    <w:p w:rsidR="00DF70A6" w:rsidRPr="00DF70A6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bCs/>
          <w:sz w:val="28"/>
          <w:szCs w:val="28"/>
        </w:rPr>
        <w:t xml:space="preserve">NPV </w:t>
      </w:r>
      <w:r w:rsidRPr="009F337F">
        <w:rPr>
          <w:sz w:val="28"/>
          <w:szCs w:val="28"/>
        </w:rPr>
        <w:t xml:space="preserve">берется </w:t>
      </w:r>
      <w:r w:rsidRPr="009F337F">
        <w:rPr>
          <w:bCs/>
          <w:iCs/>
          <w:sz w:val="28"/>
          <w:szCs w:val="28"/>
        </w:rPr>
        <w:t>разница</w:t>
      </w:r>
      <w:r w:rsidRPr="009F337F">
        <w:rPr>
          <w:sz w:val="28"/>
          <w:szCs w:val="28"/>
        </w:rPr>
        <w:t xml:space="preserve"> между суммарными дисконтированными положительными и отрицательными </w:t>
      </w:r>
      <w:r w:rsidRPr="009F337F">
        <w:rPr>
          <w:bCs/>
          <w:sz w:val="28"/>
          <w:szCs w:val="28"/>
        </w:rPr>
        <w:t>денежными потоками</w:t>
      </w:r>
      <w:r w:rsidRPr="009F337F">
        <w:rPr>
          <w:sz w:val="28"/>
          <w:szCs w:val="28"/>
        </w:rPr>
        <w:t xml:space="preserve">, тогда как критерий </w:t>
      </w:r>
      <w:r w:rsidRPr="009F337F">
        <w:rPr>
          <w:bCs/>
          <w:sz w:val="28"/>
          <w:szCs w:val="28"/>
        </w:rPr>
        <w:t>PI</w:t>
      </w:r>
      <w:r w:rsidRPr="009F337F">
        <w:rPr>
          <w:sz w:val="28"/>
          <w:szCs w:val="28"/>
        </w:rPr>
        <w:t xml:space="preserve"> представляет собой </w:t>
      </w:r>
      <w:r w:rsidRPr="009F337F">
        <w:rPr>
          <w:bCs/>
          <w:sz w:val="28"/>
          <w:szCs w:val="28"/>
        </w:rPr>
        <w:t>отношение</w:t>
      </w:r>
      <w:r w:rsidRPr="009F337F">
        <w:rPr>
          <w:sz w:val="28"/>
          <w:szCs w:val="28"/>
        </w:rPr>
        <w:t xml:space="preserve"> этих двух сумм.</w:t>
      </w:r>
    </w:p>
    <w:p w:rsidR="00DF70A6" w:rsidRPr="009F337F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Критерии </w:t>
      </w:r>
      <w:r w:rsidRPr="009F337F">
        <w:rPr>
          <w:bCs/>
          <w:sz w:val="28"/>
          <w:szCs w:val="28"/>
        </w:rPr>
        <w:t>NPV и PI</w:t>
      </w:r>
      <w:r w:rsidRPr="009F337F">
        <w:rPr>
          <w:sz w:val="28"/>
          <w:szCs w:val="28"/>
        </w:rPr>
        <w:t xml:space="preserve"> обеспечивают </w:t>
      </w:r>
      <w:r w:rsidRPr="009F337F">
        <w:rPr>
          <w:bCs/>
          <w:sz w:val="28"/>
          <w:szCs w:val="28"/>
        </w:rPr>
        <w:t xml:space="preserve">одинаковый </w:t>
      </w:r>
      <w:r w:rsidRPr="009F337F">
        <w:rPr>
          <w:sz w:val="28"/>
          <w:szCs w:val="28"/>
        </w:rPr>
        <w:t xml:space="preserve">результат решения </w:t>
      </w:r>
      <w:r w:rsidRPr="009F337F">
        <w:rPr>
          <w:bCs/>
          <w:sz w:val="28"/>
          <w:szCs w:val="28"/>
        </w:rPr>
        <w:t>принять/исключить</w:t>
      </w:r>
      <w:r w:rsidRPr="009F337F">
        <w:rPr>
          <w:sz w:val="28"/>
          <w:szCs w:val="28"/>
        </w:rPr>
        <w:t xml:space="preserve"> проект, но только в том случае, </w:t>
      </w:r>
      <w:r w:rsidRPr="009F337F">
        <w:rPr>
          <w:bCs/>
          <w:sz w:val="28"/>
          <w:szCs w:val="28"/>
        </w:rPr>
        <w:t>если</w:t>
      </w:r>
      <w:r w:rsidRPr="009F337F">
        <w:rPr>
          <w:sz w:val="28"/>
          <w:szCs w:val="28"/>
        </w:rPr>
        <w:t xml:space="preserve"> расчеты производятся при </w:t>
      </w:r>
      <w:r w:rsidRPr="009F337F">
        <w:rPr>
          <w:bCs/>
          <w:sz w:val="28"/>
          <w:szCs w:val="28"/>
        </w:rPr>
        <w:t>одной и той</w:t>
      </w:r>
      <w:r w:rsidRPr="009F337F">
        <w:rPr>
          <w:sz w:val="28"/>
          <w:szCs w:val="28"/>
        </w:rPr>
        <w:t xml:space="preserve"> же процентной </w:t>
      </w:r>
      <w:r w:rsidRPr="009F337F">
        <w:rPr>
          <w:bCs/>
          <w:sz w:val="28"/>
          <w:szCs w:val="28"/>
        </w:rPr>
        <w:t>ставке</w:t>
      </w:r>
      <w:r w:rsidRPr="009F337F">
        <w:rPr>
          <w:sz w:val="28"/>
          <w:szCs w:val="28"/>
        </w:rPr>
        <w:t xml:space="preserve">. </w:t>
      </w:r>
    </w:p>
    <w:p w:rsidR="00DF70A6" w:rsidRPr="00DF70A6" w:rsidRDefault="00DF70A6" w:rsidP="00BB0052">
      <w:pPr>
        <w:spacing w:line="360" w:lineRule="auto"/>
        <w:rPr>
          <w:sz w:val="28"/>
          <w:szCs w:val="28"/>
        </w:rPr>
      </w:pPr>
      <w:r w:rsidRPr="009F337F">
        <w:rPr>
          <w:sz w:val="28"/>
          <w:szCs w:val="28"/>
        </w:rPr>
        <w:t xml:space="preserve">При выборе </w:t>
      </w:r>
      <w:r w:rsidRPr="009F337F">
        <w:rPr>
          <w:bCs/>
          <w:sz w:val="28"/>
          <w:szCs w:val="28"/>
        </w:rPr>
        <w:t xml:space="preserve">наилучшего </w:t>
      </w:r>
      <w:r w:rsidRPr="009F337F">
        <w:rPr>
          <w:sz w:val="28"/>
          <w:szCs w:val="28"/>
        </w:rPr>
        <w:t xml:space="preserve">проекта из </w:t>
      </w:r>
      <w:r w:rsidRPr="009F337F">
        <w:rPr>
          <w:bCs/>
          <w:sz w:val="28"/>
          <w:szCs w:val="28"/>
        </w:rPr>
        <w:t>двух</w:t>
      </w:r>
      <w:r w:rsidRPr="009F337F">
        <w:rPr>
          <w:sz w:val="28"/>
          <w:szCs w:val="28"/>
        </w:rPr>
        <w:t xml:space="preserve"> рассматриваемых эти критерии могут дать </w:t>
      </w:r>
      <w:r w:rsidRPr="009F337F">
        <w:rPr>
          <w:bCs/>
          <w:sz w:val="28"/>
          <w:szCs w:val="28"/>
        </w:rPr>
        <w:t>противоречивые</w:t>
      </w:r>
      <w:r w:rsidRPr="009F337F">
        <w:rPr>
          <w:sz w:val="28"/>
          <w:szCs w:val="28"/>
        </w:rPr>
        <w:t xml:space="preserve"> результаты.</w:t>
      </w:r>
    </w:p>
    <w:p w:rsidR="00DF70A6" w:rsidRPr="00ED6550" w:rsidRDefault="00DF70A6" w:rsidP="00BB0052">
      <w:pPr>
        <w:spacing w:line="360" w:lineRule="auto"/>
        <w:rPr>
          <w:sz w:val="28"/>
          <w:szCs w:val="28"/>
        </w:rPr>
      </w:pPr>
      <w:r w:rsidRPr="00ED6550">
        <w:rPr>
          <w:b/>
          <w:bCs/>
          <w:i/>
          <w:iCs/>
          <w:sz w:val="28"/>
          <w:szCs w:val="28"/>
          <w:lang w:val="en-US"/>
        </w:rPr>
        <w:t>PI</w:t>
      </w:r>
      <w:r w:rsidRPr="00ED6550">
        <w:rPr>
          <w:b/>
          <w:bCs/>
          <w:i/>
          <w:iCs/>
          <w:sz w:val="28"/>
          <w:szCs w:val="28"/>
        </w:rPr>
        <w:t xml:space="preserve">  </w:t>
      </w:r>
      <w:r w:rsidRPr="00ED6550">
        <w:rPr>
          <w:sz w:val="28"/>
          <w:szCs w:val="28"/>
        </w:rPr>
        <w:t xml:space="preserve">– это единственный </w:t>
      </w:r>
      <w:r w:rsidRPr="00ED6550">
        <w:rPr>
          <w:b/>
          <w:bCs/>
          <w:sz w:val="28"/>
          <w:szCs w:val="28"/>
        </w:rPr>
        <w:t>критерий,</w:t>
      </w:r>
      <w:r w:rsidRPr="00ED6550">
        <w:rPr>
          <w:sz w:val="28"/>
          <w:szCs w:val="28"/>
        </w:rPr>
        <w:t xml:space="preserve"> в котором </w:t>
      </w:r>
      <w:r w:rsidRPr="00ED6550">
        <w:rPr>
          <w:b/>
          <w:bCs/>
          <w:sz w:val="28"/>
          <w:szCs w:val="28"/>
        </w:rPr>
        <w:t>важно</w:t>
      </w:r>
      <w:r w:rsidRPr="00ED6550">
        <w:rPr>
          <w:sz w:val="28"/>
          <w:szCs w:val="28"/>
        </w:rPr>
        <w:t xml:space="preserve"> </w:t>
      </w:r>
      <w:r w:rsidRPr="00ED6550">
        <w:rPr>
          <w:b/>
          <w:bCs/>
          <w:sz w:val="28"/>
          <w:szCs w:val="28"/>
        </w:rPr>
        <w:t xml:space="preserve">разделение чистых </w:t>
      </w:r>
      <w:r w:rsidRPr="00ED6550">
        <w:rPr>
          <w:sz w:val="28"/>
          <w:szCs w:val="28"/>
        </w:rPr>
        <w:t xml:space="preserve">денежных потоков на </w:t>
      </w:r>
      <w:r w:rsidRPr="00ED6550">
        <w:rPr>
          <w:b/>
          <w:bCs/>
          <w:sz w:val="28"/>
          <w:szCs w:val="28"/>
        </w:rPr>
        <w:t>положительные</w:t>
      </w:r>
      <w:r w:rsidRPr="00ED6550">
        <w:rPr>
          <w:sz w:val="28"/>
          <w:szCs w:val="28"/>
        </w:rPr>
        <w:t xml:space="preserve"> и </w:t>
      </w:r>
      <w:r w:rsidRPr="00ED6550">
        <w:rPr>
          <w:b/>
          <w:bCs/>
          <w:sz w:val="28"/>
          <w:szCs w:val="28"/>
        </w:rPr>
        <w:t>отрицательные.</w:t>
      </w:r>
    </w:p>
    <w:p w:rsidR="00DF70A6" w:rsidRPr="00ED6550" w:rsidRDefault="00DF70A6" w:rsidP="00BB0052">
      <w:pPr>
        <w:spacing w:line="360" w:lineRule="auto"/>
        <w:rPr>
          <w:b/>
          <w:bCs/>
          <w:i/>
          <w:iCs/>
          <w:sz w:val="28"/>
          <w:szCs w:val="28"/>
        </w:rPr>
      </w:pPr>
      <w:r w:rsidRPr="00ED6550">
        <w:rPr>
          <w:b/>
          <w:bCs/>
          <w:i/>
          <w:iCs/>
          <w:sz w:val="28"/>
          <w:szCs w:val="28"/>
        </w:rPr>
        <w:t>Индекс прибыльности,</w:t>
      </w:r>
      <w:r w:rsidRPr="00ED6550">
        <w:rPr>
          <w:sz w:val="28"/>
          <w:szCs w:val="28"/>
        </w:rPr>
        <w:t xml:space="preserve"> как показатель </w:t>
      </w:r>
      <w:r w:rsidRPr="00ED6550">
        <w:rPr>
          <w:b/>
          <w:bCs/>
          <w:sz w:val="28"/>
          <w:szCs w:val="28"/>
        </w:rPr>
        <w:t>эффективности</w:t>
      </w:r>
      <w:r w:rsidRPr="00ED6550">
        <w:rPr>
          <w:sz w:val="28"/>
          <w:szCs w:val="28"/>
        </w:rPr>
        <w:t xml:space="preserve"> проектов, особенно необходим при их </w:t>
      </w:r>
      <w:r w:rsidRPr="00ED6550">
        <w:rPr>
          <w:b/>
          <w:bCs/>
          <w:sz w:val="28"/>
          <w:szCs w:val="28"/>
        </w:rPr>
        <w:t xml:space="preserve">ранжировании </w:t>
      </w:r>
      <w:r w:rsidRPr="00ED6550">
        <w:rPr>
          <w:sz w:val="28"/>
          <w:szCs w:val="28"/>
        </w:rPr>
        <w:t xml:space="preserve">для решения задачи </w:t>
      </w:r>
      <w:r w:rsidRPr="00ED6550">
        <w:rPr>
          <w:b/>
          <w:bCs/>
          <w:sz w:val="28"/>
          <w:szCs w:val="28"/>
        </w:rPr>
        <w:t xml:space="preserve">оптимального </w:t>
      </w:r>
    </w:p>
    <w:p w:rsidR="00DF70A6" w:rsidRPr="00ED6550" w:rsidRDefault="00DF70A6" w:rsidP="00BB0052">
      <w:pPr>
        <w:spacing w:line="360" w:lineRule="auto"/>
        <w:rPr>
          <w:sz w:val="28"/>
          <w:szCs w:val="28"/>
        </w:rPr>
      </w:pPr>
      <w:r w:rsidRPr="00ED6550">
        <w:rPr>
          <w:sz w:val="28"/>
          <w:szCs w:val="28"/>
        </w:rPr>
        <w:t>распределения капитала между проектам</w:t>
      </w:r>
      <w:r>
        <w:rPr>
          <w:sz w:val="28"/>
          <w:szCs w:val="28"/>
        </w:rPr>
        <w:t>и</w:t>
      </w:r>
      <w:r w:rsidRPr="00ED6550">
        <w:rPr>
          <w:sz w:val="28"/>
          <w:szCs w:val="28"/>
        </w:rPr>
        <w:t>.</w:t>
      </w:r>
    </w:p>
    <w:p w:rsidR="00BB0052" w:rsidRDefault="00BB0052" w:rsidP="00BB0052">
      <w:pPr>
        <w:spacing w:line="360" w:lineRule="auto"/>
        <w:rPr>
          <w:b/>
          <w:bCs/>
          <w:sz w:val="28"/>
          <w:szCs w:val="28"/>
        </w:rPr>
      </w:pPr>
    </w:p>
    <w:p w:rsidR="00BB0052" w:rsidRDefault="00BB0052" w:rsidP="00BB0052">
      <w:pPr>
        <w:spacing w:line="360" w:lineRule="auto"/>
        <w:rPr>
          <w:b/>
          <w:bCs/>
          <w:sz w:val="28"/>
          <w:szCs w:val="28"/>
        </w:rPr>
      </w:pPr>
    </w:p>
    <w:p w:rsidR="00685585" w:rsidRDefault="00685585" w:rsidP="00BB0052">
      <w:pPr>
        <w:spacing w:line="360" w:lineRule="auto"/>
        <w:rPr>
          <w:b/>
          <w:bCs/>
          <w:sz w:val="28"/>
          <w:szCs w:val="28"/>
        </w:rPr>
      </w:pPr>
    </w:p>
    <w:p w:rsidR="00DF70A6" w:rsidRPr="00DF70A6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ED6550">
        <w:rPr>
          <w:b/>
          <w:bCs/>
          <w:sz w:val="28"/>
          <w:szCs w:val="28"/>
        </w:rPr>
        <w:t xml:space="preserve">Основные достоинства </w:t>
      </w:r>
      <w:r w:rsidRPr="00ED6550">
        <w:rPr>
          <w:b/>
          <w:bCs/>
          <w:sz w:val="28"/>
          <w:szCs w:val="28"/>
          <w:lang w:val="en-US"/>
        </w:rPr>
        <w:t>PI</w:t>
      </w:r>
      <w:r w:rsidRPr="00DF70A6">
        <w:rPr>
          <w:b/>
          <w:bCs/>
          <w:sz w:val="28"/>
          <w:szCs w:val="28"/>
        </w:rPr>
        <w:t>:</w:t>
      </w:r>
    </w:p>
    <w:p w:rsidR="00DF70A6" w:rsidRPr="00ED6550" w:rsidRDefault="00DF70A6" w:rsidP="00BB0052">
      <w:pPr>
        <w:numPr>
          <w:ilvl w:val="0"/>
          <w:numId w:val="17"/>
        </w:numPr>
        <w:spacing w:line="360" w:lineRule="auto"/>
        <w:rPr>
          <w:bCs/>
          <w:sz w:val="28"/>
          <w:szCs w:val="28"/>
          <w:lang w:val="en-US"/>
        </w:rPr>
      </w:pPr>
      <w:r w:rsidRPr="00ED6550">
        <w:rPr>
          <w:bCs/>
          <w:sz w:val="28"/>
          <w:szCs w:val="28"/>
        </w:rPr>
        <w:t xml:space="preserve">Используются денежные потоки </w:t>
      </w:r>
    </w:p>
    <w:p w:rsidR="00DF70A6" w:rsidRPr="00ED6550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ED6550">
        <w:rPr>
          <w:b/>
          <w:bCs/>
          <w:sz w:val="28"/>
          <w:szCs w:val="28"/>
        </w:rPr>
        <w:t>2)</w:t>
      </w:r>
      <w:r w:rsidRPr="00ED6550">
        <w:rPr>
          <w:bCs/>
          <w:sz w:val="28"/>
          <w:szCs w:val="28"/>
        </w:rPr>
        <w:t>Учитывается ценность денег во времени</w:t>
      </w:r>
    </w:p>
    <w:p w:rsidR="00DF70A6" w:rsidRPr="00ED6550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ED6550">
        <w:rPr>
          <w:b/>
          <w:bCs/>
          <w:sz w:val="28"/>
          <w:szCs w:val="28"/>
        </w:rPr>
        <w:t>3)</w:t>
      </w:r>
      <w:r w:rsidRPr="00ED6550">
        <w:rPr>
          <w:bCs/>
          <w:sz w:val="28"/>
          <w:szCs w:val="28"/>
        </w:rPr>
        <w:t>Оценивается эффективность проектов</w:t>
      </w:r>
    </w:p>
    <w:p w:rsidR="00DF70A6" w:rsidRPr="00ED6550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ED6550">
        <w:rPr>
          <w:bCs/>
          <w:sz w:val="28"/>
          <w:szCs w:val="28"/>
        </w:rPr>
        <w:t>4)Возможность оптимального распределения капитала между проектами</w:t>
      </w:r>
    </w:p>
    <w:p w:rsidR="00DF70A6" w:rsidRPr="00ED6550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ED6550">
        <w:rPr>
          <w:b/>
          <w:bCs/>
          <w:sz w:val="28"/>
          <w:szCs w:val="28"/>
        </w:rPr>
        <w:t xml:space="preserve">Недостатки </w:t>
      </w:r>
      <w:r w:rsidRPr="00ED6550">
        <w:rPr>
          <w:b/>
          <w:bCs/>
          <w:sz w:val="28"/>
          <w:szCs w:val="28"/>
          <w:lang w:val="en-US"/>
        </w:rPr>
        <w:t>PI</w:t>
      </w:r>
      <w:r w:rsidRPr="00ED6550">
        <w:rPr>
          <w:b/>
          <w:bCs/>
          <w:sz w:val="28"/>
          <w:szCs w:val="28"/>
        </w:rPr>
        <w:t>:</w:t>
      </w:r>
    </w:p>
    <w:p w:rsidR="00DF70A6" w:rsidRPr="00ED6550" w:rsidRDefault="00DF70A6" w:rsidP="00BB0052">
      <w:pPr>
        <w:spacing w:line="360" w:lineRule="auto"/>
        <w:rPr>
          <w:bCs/>
          <w:sz w:val="28"/>
          <w:szCs w:val="28"/>
        </w:rPr>
      </w:pPr>
      <w:r w:rsidRPr="00ED6550">
        <w:rPr>
          <w:bCs/>
          <w:sz w:val="28"/>
          <w:szCs w:val="28"/>
        </w:rPr>
        <w:t xml:space="preserve">Общий недостаток критериев, учитывающих ценность денег во времени </w:t>
      </w:r>
    </w:p>
    <w:p w:rsidR="00DF70A6" w:rsidRPr="007349E2" w:rsidRDefault="00DF70A6" w:rsidP="00BB0052">
      <w:pPr>
        <w:spacing w:line="360" w:lineRule="auto"/>
        <w:rPr>
          <w:bCs/>
          <w:sz w:val="28"/>
          <w:szCs w:val="28"/>
        </w:rPr>
      </w:pPr>
      <w:r w:rsidRPr="00ED6550">
        <w:rPr>
          <w:bCs/>
          <w:sz w:val="28"/>
          <w:szCs w:val="28"/>
        </w:rPr>
        <w:t>- трудность достоверного   определения  %  ставки</w:t>
      </w:r>
      <w:r w:rsidRPr="007349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Pr="007349E2">
        <w:rPr>
          <w:bCs/>
          <w:sz w:val="28"/>
          <w:szCs w:val="28"/>
        </w:rPr>
        <w:t xml:space="preserve"> </w:t>
      </w:r>
      <w:r w:rsidRPr="00ED6550">
        <w:rPr>
          <w:bCs/>
          <w:sz w:val="28"/>
          <w:szCs w:val="28"/>
        </w:rPr>
        <w:t>дисконтирования, что особенно затруднено в условиях нестабильной</w:t>
      </w:r>
      <w:r w:rsidRPr="007349E2">
        <w:rPr>
          <w:bCs/>
          <w:sz w:val="28"/>
          <w:szCs w:val="28"/>
        </w:rPr>
        <w:t xml:space="preserve"> </w:t>
      </w:r>
      <w:r w:rsidRPr="00ED6550">
        <w:rPr>
          <w:bCs/>
          <w:sz w:val="28"/>
          <w:szCs w:val="28"/>
        </w:rPr>
        <w:t>экономической ситуаци</w:t>
      </w:r>
      <w:r>
        <w:rPr>
          <w:bCs/>
          <w:sz w:val="28"/>
          <w:szCs w:val="28"/>
        </w:rPr>
        <w:t>и</w:t>
      </w:r>
      <w:r w:rsidRPr="007349E2">
        <w:rPr>
          <w:bCs/>
          <w:sz w:val="28"/>
          <w:szCs w:val="28"/>
        </w:rPr>
        <w:t>.</w:t>
      </w:r>
    </w:p>
    <w:p w:rsidR="00DF70A6" w:rsidRPr="00DF70A6" w:rsidRDefault="00DF70A6" w:rsidP="00BB0052">
      <w:pPr>
        <w:spacing w:line="360" w:lineRule="auto"/>
        <w:rPr>
          <w:sz w:val="28"/>
          <w:szCs w:val="28"/>
        </w:rPr>
      </w:pPr>
    </w:p>
    <w:p w:rsidR="00FE70F9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DF70A6">
        <w:rPr>
          <w:b/>
          <w:bCs/>
          <w:sz w:val="28"/>
          <w:szCs w:val="28"/>
        </w:rPr>
        <w:t xml:space="preserve"> </w:t>
      </w:r>
    </w:p>
    <w:p w:rsidR="00FE70F9" w:rsidRDefault="00FE70F9" w:rsidP="00BB0052">
      <w:pPr>
        <w:spacing w:line="360" w:lineRule="auto"/>
        <w:rPr>
          <w:b/>
          <w:bCs/>
          <w:sz w:val="28"/>
          <w:szCs w:val="28"/>
        </w:rPr>
      </w:pPr>
    </w:p>
    <w:p w:rsidR="00FE70F9" w:rsidRDefault="00FE70F9" w:rsidP="00BB0052">
      <w:pPr>
        <w:spacing w:line="360" w:lineRule="auto"/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4DF0" w:rsidRDefault="00BB4DF0" w:rsidP="00FE70F9">
      <w:pPr>
        <w:jc w:val="center"/>
        <w:rPr>
          <w:b/>
          <w:bCs/>
          <w:sz w:val="28"/>
          <w:szCs w:val="28"/>
        </w:rPr>
      </w:pPr>
    </w:p>
    <w:p w:rsidR="00BB0052" w:rsidRDefault="00BB0052" w:rsidP="00FE70F9">
      <w:pPr>
        <w:jc w:val="center"/>
        <w:rPr>
          <w:b/>
          <w:bCs/>
          <w:sz w:val="28"/>
          <w:szCs w:val="28"/>
        </w:rPr>
      </w:pPr>
    </w:p>
    <w:p w:rsidR="00DF70A6" w:rsidRPr="009F337F" w:rsidRDefault="00DF70A6" w:rsidP="00BB0052">
      <w:pPr>
        <w:spacing w:line="360" w:lineRule="auto"/>
        <w:jc w:val="center"/>
        <w:rPr>
          <w:b/>
          <w:bCs/>
          <w:sz w:val="28"/>
          <w:szCs w:val="28"/>
        </w:rPr>
      </w:pPr>
      <w:r w:rsidRPr="00DF70A6">
        <w:rPr>
          <w:b/>
          <w:bCs/>
          <w:sz w:val="28"/>
          <w:szCs w:val="28"/>
        </w:rPr>
        <w:t>8.</w:t>
      </w:r>
      <w:r w:rsidRPr="009F337F">
        <w:rPr>
          <w:b/>
          <w:bCs/>
          <w:sz w:val="28"/>
          <w:szCs w:val="28"/>
        </w:rPr>
        <w:t>Внутренняя ставка дохода</w:t>
      </w:r>
    </w:p>
    <w:p w:rsidR="00DF70A6" w:rsidRPr="009F337F" w:rsidRDefault="00DF70A6" w:rsidP="00BB0052">
      <w:pPr>
        <w:spacing w:line="360" w:lineRule="auto"/>
        <w:jc w:val="center"/>
        <w:rPr>
          <w:b/>
          <w:bCs/>
          <w:sz w:val="28"/>
          <w:szCs w:val="28"/>
        </w:rPr>
      </w:pPr>
      <w:r w:rsidRPr="009F337F">
        <w:rPr>
          <w:b/>
          <w:bCs/>
          <w:sz w:val="28"/>
          <w:szCs w:val="28"/>
        </w:rPr>
        <w:t>(внутренняя норма дохода),</w:t>
      </w:r>
    </w:p>
    <w:p w:rsidR="00DF70A6" w:rsidRPr="009F337F" w:rsidRDefault="00DF70A6" w:rsidP="00BB0052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9F337F">
        <w:rPr>
          <w:b/>
          <w:bCs/>
          <w:sz w:val="28"/>
          <w:szCs w:val="28"/>
          <w:lang w:val="en-US"/>
        </w:rPr>
        <w:t>(Internal Rate of Return, IRR)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Внутренняя ставка дохода</w:t>
      </w:r>
      <w:r w:rsidRPr="009F337F">
        <w:rPr>
          <w:iCs/>
          <w:sz w:val="28"/>
          <w:szCs w:val="28"/>
        </w:rPr>
        <w:t>,</w:t>
      </w:r>
      <w:r w:rsidRPr="009F337F">
        <w:rPr>
          <w:sz w:val="28"/>
          <w:szCs w:val="28"/>
        </w:rPr>
        <w:t xml:space="preserve"> или предельная эффективность инвестиций -</w:t>
      </w:r>
      <w:r w:rsidRPr="009F337F">
        <w:rPr>
          <w:bCs/>
          <w:sz w:val="28"/>
          <w:szCs w:val="28"/>
        </w:rPr>
        <w:t>процентная ставка</w:t>
      </w:r>
      <w:r w:rsidRPr="009F337F">
        <w:rPr>
          <w:sz w:val="28"/>
          <w:szCs w:val="28"/>
        </w:rPr>
        <w:t xml:space="preserve">, при которой достигается </w:t>
      </w:r>
      <w:r w:rsidRPr="009F337F">
        <w:rPr>
          <w:bCs/>
          <w:sz w:val="28"/>
          <w:szCs w:val="28"/>
        </w:rPr>
        <w:t xml:space="preserve">равенство </w:t>
      </w:r>
      <w:r w:rsidRPr="009F337F">
        <w:rPr>
          <w:sz w:val="28"/>
          <w:szCs w:val="28"/>
        </w:rPr>
        <w:t xml:space="preserve">суммарных дисконтированных денежных </w:t>
      </w:r>
      <w:r w:rsidRPr="009F337F">
        <w:rPr>
          <w:bCs/>
          <w:sz w:val="28"/>
          <w:szCs w:val="28"/>
        </w:rPr>
        <w:t>притоков и оттоков.</w:t>
      </w:r>
    </w:p>
    <w:p w:rsidR="00DF70A6" w:rsidRPr="003D0A73" w:rsidRDefault="0038790C" w:rsidP="00BB0052">
      <w:pPr>
        <w:spacing w:line="360" w:lineRule="auto"/>
        <w:rPr>
          <w:b/>
          <w:bCs/>
          <w:sz w:val="28"/>
          <w:szCs w:val="28"/>
          <w:lang w:val="en-US"/>
        </w:rPr>
      </w:pPr>
      <w:r>
        <w:rPr>
          <w:bCs/>
          <w:noProof/>
          <w:sz w:val="28"/>
          <w:szCs w:val="28"/>
        </w:rPr>
        <w:object w:dxaOrig="1440" w:dyaOrig="1440">
          <v:shape id="_x0000_s1061" type="#_x0000_t75" style="position:absolute;margin-left:171pt;margin-top:4.3pt;width:192pt;height:41pt;z-index:251668480">
            <v:imagedata r:id="rId126" o:title=""/>
          </v:shape>
          <o:OLEObject Type="Embed" ProgID="Equation.3" ShapeID="_x0000_s1061" DrawAspect="Content" ObjectID="_1466585861" r:id="rId127"/>
        </w:object>
      </w:r>
      <w:r>
        <w:rPr>
          <w:bCs/>
          <w:noProof/>
          <w:sz w:val="28"/>
          <w:szCs w:val="28"/>
        </w:rPr>
        <w:object w:dxaOrig="1440" w:dyaOrig="1440">
          <v:shape id="_x0000_s1060" type="#_x0000_t75" style="position:absolute;margin-left:18pt;margin-top:13.3pt;width:38pt;height:20.75pt;z-index:251667456">
            <v:imagedata r:id="rId128" o:title=""/>
          </v:shape>
          <o:OLEObject Type="Embed" ProgID="Equation.3" ShapeID="_x0000_s1060" DrawAspect="Content" ObjectID="_1466585862" r:id="rId129"/>
        </w:object>
      </w:r>
      <w:r w:rsidR="00DF70A6" w:rsidRPr="003D0A73">
        <w:rPr>
          <w:b/>
          <w:bCs/>
          <w:sz w:val="28"/>
          <w:szCs w:val="28"/>
        </w:rPr>
        <w:t>Формула расчета</w:t>
      </w:r>
      <w:r w:rsidR="00DF70A6" w:rsidRPr="003D0A73">
        <w:rPr>
          <w:b/>
          <w:bCs/>
          <w:sz w:val="28"/>
          <w:szCs w:val="28"/>
          <w:lang w:val="en-US"/>
        </w:rPr>
        <w:t>:</w:t>
      </w:r>
    </w:p>
    <w:p w:rsidR="00DF70A6" w:rsidRPr="00BB0052" w:rsidRDefault="00FE70F9" w:rsidP="00DF70A6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r w:rsidRPr="00BB0052">
        <w:rPr>
          <w:bCs/>
          <w:sz w:val="28"/>
          <w:szCs w:val="28"/>
        </w:rPr>
        <w:t>при котором</w:t>
      </w:r>
    </w:p>
    <w:p w:rsidR="00DF70A6" w:rsidRPr="00BB0052" w:rsidRDefault="00FE70F9" w:rsidP="00DF70A6">
      <w:pPr>
        <w:rPr>
          <w:bCs/>
          <w:sz w:val="28"/>
          <w:szCs w:val="28"/>
        </w:rPr>
      </w:pPr>
      <w:r w:rsidRPr="00BB0052">
        <w:rPr>
          <w:bCs/>
          <w:sz w:val="28"/>
          <w:szCs w:val="28"/>
        </w:rPr>
        <w:t xml:space="preserve">                    </w:t>
      </w:r>
    </w:p>
    <w:p w:rsidR="00FE70F9" w:rsidRDefault="00FE70F9" w:rsidP="00DF70A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или</w:t>
      </w:r>
    </w:p>
    <w:p w:rsidR="00FE70F9" w:rsidRDefault="00FE70F9" w:rsidP="00DF70A6">
      <w:pPr>
        <w:rPr>
          <w:bCs/>
          <w:sz w:val="28"/>
          <w:szCs w:val="28"/>
        </w:rPr>
      </w:pPr>
    </w:p>
    <w:p w:rsidR="00FE70F9" w:rsidRDefault="0038790C" w:rsidP="00DF70A6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object w:dxaOrig="1440" w:dyaOrig="1440">
          <v:shape id="_x0000_s1062" type="#_x0000_t75" style="position:absolute;margin-left:9pt;margin-top:4.8pt;width:183pt;height:41pt;z-index:251669504">
            <v:imagedata r:id="rId130" o:title=""/>
          </v:shape>
          <o:OLEObject Type="Embed" ProgID="Equation.3" ShapeID="_x0000_s1062" DrawAspect="Content" ObjectID="_1466585863" r:id="rId131"/>
        </w:object>
      </w:r>
    </w:p>
    <w:p w:rsidR="00FE70F9" w:rsidRDefault="00FE70F9" w:rsidP="00DF70A6">
      <w:pPr>
        <w:rPr>
          <w:bCs/>
          <w:sz w:val="28"/>
          <w:szCs w:val="28"/>
        </w:rPr>
      </w:pPr>
    </w:p>
    <w:p w:rsidR="00FE70F9" w:rsidRPr="00FE70F9" w:rsidRDefault="00FE70F9" w:rsidP="00DF70A6">
      <w:pPr>
        <w:rPr>
          <w:bCs/>
          <w:sz w:val="28"/>
          <w:szCs w:val="28"/>
        </w:rPr>
      </w:pPr>
    </w:p>
    <w:p w:rsidR="00DF70A6" w:rsidRPr="009F337F" w:rsidRDefault="00DF70A6" w:rsidP="00DF70A6">
      <w:pPr>
        <w:rPr>
          <w:bCs/>
          <w:sz w:val="28"/>
          <w:szCs w:val="28"/>
          <w:lang w:val="en-US"/>
        </w:rPr>
      </w:pP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Расчет IRR осуществляется методом итераций – подбором соответствующего значения процентной ставки.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Если IRR превышает требуемую ставку дохода от инвестиций,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установленную компанией – проект принимается. Если IRR меньше этой ставки, проект исключается.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-Под </w:t>
      </w:r>
      <w:r w:rsidRPr="009F337F">
        <w:rPr>
          <w:bCs/>
          <w:sz w:val="28"/>
          <w:szCs w:val="28"/>
          <w:lang w:val="en-US"/>
        </w:rPr>
        <w:t>IRR</w:t>
      </w:r>
      <w:r w:rsidRPr="009F337F">
        <w:rPr>
          <w:bCs/>
          <w:sz w:val="28"/>
          <w:szCs w:val="28"/>
        </w:rPr>
        <w:t xml:space="preserve"> проекта подразумевают ставку дохода от инвестиций;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-Инвестиции – это единовременные вложения, которые ежегодно 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возмещаются чистыми денежными потоками проекта; 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-Инвестиции возмещаются ежегодно в виде части доходов, при этом величина остатка инвестиций постоянно уменьшаться;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-При расчете </w:t>
      </w:r>
      <w:r w:rsidRPr="009F337F">
        <w:rPr>
          <w:bCs/>
          <w:sz w:val="28"/>
          <w:szCs w:val="28"/>
          <w:lang w:val="en-US"/>
        </w:rPr>
        <w:t>IRR</w:t>
      </w:r>
      <w:r w:rsidRPr="009F337F">
        <w:rPr>
          <w:bCs/>
          <w:sz w:val="28"/>
          <w:szCs w:val="28"/>
        </w:rPr>
        <w:t xml:space="preserve"> от инвестиций используется  невозмещенная их часть;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-</w:t>
      </w:r>
      <w:r w:rsidRPr="009F337F">
        <w:rPr>
          <w:bCs/>
          <w:sz w:val="28"/>
          <w:szCs w:val="28"/>
          <w:lang w:val="en-US"/>
        </w:rPr>
        <w:t>IRR</w:t>
      </w:r>
      <w:r w:rsidRPr="009F337F">
        <w:rPr>
          <w:bCs/>
          <w:sz w:val="28"/>
          <w:szCs w:val="28"/>
        </w:rPr>
        <w:t xml:space="preserve"> определяется как процентная ставка, “заработанная” на невозмещенной части инвестиций;</w:t>
      </w:r>
    </w:p>
    <w:p w:rsidR="00DF70A6" w:rsidRPr="00435F4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При использовании </w:t>
      </w:r>
      <w:r w:rsidRPr="00435F46">
        <w:rPr>
          <w:b/>
          <w:bCs/>
          <w:sz w:val="28"/>
          <w:szCs w:val="28"/>
        </w:rPr>
        <w:t>критерия IRR</w:t>
      </w:r>
      <w:r w:rsidRPr="00435F46">
        <w:rPr>
          <w:bCs/>
          <w:sz w:val="28"/>
          <w:szCs w:val="28"/>
        </w:rPr>
        <w:t xml:space="preserve"> для оценки проектов, делается </w:t>
      </w:r>
    </w:p>
    <w:p w:rsidR="00DF70A6" w:rsidRPr="00435F4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/>
          <w:bCs/>
          <w:sz w:val="28"/>
          <w:szCs w:val="28"/>
        </w:rPr>
        <w:t>предположение</w:t>
      </w:r>
      <w:r w:rsidRPr="00435F46">
        <w:rPr>
          <w:bCs/>
          <w:sz w:val="28"/>
          <w:szCs w:val="28"/>
        </w:rPr>
        <w:t xml:space="preserve">, что </w:t>
      </w:r>
      <w:r w:rsidRPr="00435F46">
        <w:rPr>
          <w:b/>
          <w:bCs/>
          <w:sz w:val="28"/>
          <w:szCs w:val="28"/>
        </w:rPr>
        <w:t>денежные притоки</w:t>
      </w:r>
      <w:r w:rsidRPr="00435F46">
        <w:rPr>
          <w:bCs/>
          <w:sz w:val="28"/>
          <w:szCs w:val="28"/>
        </w:rPr>
        <w:t xml:space="preserve"> от каждого проекта </w:t>
      </w:r>
      <w:r w:rsidRPr="00435F46">
        <w:rPr>
          <w:b/>
          <w:bCs/>
          <w:sz w:val="28"/>
          <w:szCs w:val="28"/>
        </w:rPr>
        <w:t>реинвестируются</w:t>
      </w:r>
      <w:r w:rsidRPr="00435F46">
        <w:rPr>
          <w:bCs/>
          <w:sz w:val="28"/>
          <w:szCs w:val="28"/>
        </w:rPr>
        <w:t xml:space="preserve"> с процентной </w:t>
      </w:r>
      <w:r w:rsidRPr="00435F46">
        <w:rPr>
          <w:b/>
          <w:bCs/>
          <w:sz w:val="28"/>
          <w:szCs w:val="28"/>
        </w:rPr>
        <w:t>ставкой, равной IRR</w:t>
      </w:r>
      <w:r>
        <w:rPr>
          <w:bCs/>
          <w:sz w:val="28"/>
          <w:szCs w:val="28"/>
        </w:rPr>
        <w:t xml:space="preserve"> в течение</w:t>
      </w:r>
      <w:r w:rsidRPr="00435F46">
        <w:rPr>
          <w:bCs/>
          <w:sz w:val="28"/>
          <w:szCs w:val="28"/>
        </w:rPr>
        <w:t xml:space="preserve"> оставшегося срока проекта.</w:t>
      </w:r>
    </w:p>
    <w:p w:rsidR="00BB0052" w:rsidRDefault="00BB0052" w:rsidP="00BB0052">
      <w:pPr>
        <w:spacing w:line="360" w:lineRule="auto"/>
        <w:rPr>
          <w:b/>
          <w:bCs/>
          <w:sz w:val="28"/>
          <w:szCs w:val="28"/>
        </w:rPr>
      </w:pPr>
    </w:p>
    <w:p w:rsidR="00DF70A6" w:rsidRPr="00DF70A6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973F61">
        <w:rPr>
          <w:b/>
          <w:bCs/>
          <w:sz w:val="28"/>
          <w:szCs w:val="28"/>
        </w:rPr>
        <w:t xml:space="preserve">Достоинства </w:t>
      </w:r>
      <w:r w:rsidRPr="00973F61">
        <w:rPr>
          <w:b/>
          <w:bCs/>
          <w:sz w:val="28"/>
          <w:szCs w:val="28"/>
          <w:lang w:val="en-US"/>
        </w:rPr>
        <w:t>IRR</w:t>
      </w:r>
      <w:r w:rsidRPr="00DF70A6">
        <w:rPr>
          <w:b/>
          <w:bCs/>
          <w:sz w:val="28"/>
          <w:szCs w:val="28"/>
        </w:rPr>
        <w:t>: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Критерий IRR широко распространен в мировой практике оценки горных проектов по следующим причинам: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1)</w:t>
      </w:r>
      <w:r w:rsidRPr="009F337F">
        <w:rPr>
          <w:bCs/>
          <w:sz w:val="28"/>
          <w:szCs w:val="28"/>
          <w:lang w:val="en-US"/>
        </w:rPr>
        <w:t>IRR</w:t>
      </w:r>
      <w:r w:rsidRPr="009F337F">
        <w:rPr>
          <w:bCs/>
          <w:sz w:val="28"/>
          <w:szCs w:val="28"/>
        </w:rPr>
        <w:t xml:space="preserve"> представляет собой критерий </w:t>
      </w:r>
      <w:r w:rsidRPr="009F337F">
        <w:rPr>
          <w:bCs/>
          <w:iCs/>
          <w:sz w:val="28"/>
          <w:szCs w:val="28"/>
        </w:rPr>
        <w:t>эффективности</w:t>
      </w:r>
      <w:r w:rsidRPr="009F337F">
        <w:rPr>
          <w:bCs/>
          <w:sz w:val="28"/>
          <w:szCs w:val="28"/>
        </w:rPr>
        <w:t xml:space="preserve"> проектов, в отличие от критерия NPV, который измеряет общий эффект проекта;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2) </w:t>
      </w:r>
      <w:r w:rsidRPr="009F337F">
        <w:rPr>
          <w:bCs/>
          <w:sz w:val="28"/>
          <w:szCs w:val="28"/>
          <w:lang w:val="en-US"/>
        </w:rPr>
        <w:t>IRR</w:t>
      </w:r>
      <w:r w:rsidRPr="009F337F">
        <w:rPr>
          <w:bCs/>
          <w:sz w:val="28"/>
          <w:szCs w:val="28"/>
        </w:rPr>
        <w:t xml:space="preserve"> является внутренней мерой эффективности проектов и зависит 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от величины и времени денежных притоков и оттоков;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3)</w:t>
      </w:r>
      <w:r w:rsidRPr="009F337F">
        <w:rPr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>При этом IRR устраняет необходимость иметь заданную процентную ставку и в то же время учитывает ценность денег во времени;</w:t>
      </w:r>
    </w:p>
    <w:p w:rsidR="00DF70A6" w:rsidRPr="00973F61" w:rsidRDefault="00DF70A6" w:rsidP="00BB0052">
      <w:pPr>
        <w:spacing w:line="360" w:lineRule="auto"/>
        <w:rPr>
          <w:b/>
          <w:bCs/>
          <w:sz w:val="28"/>
          <w:szCs w:val="28"/>
          <w:lang w:val="en-US"/>
        </w:rPr>
      </w:pPr>
      <w:r w:rsidRPr="00973F61">
        <w:rPr>
          <w:b/>
          <w:bCs/>
          <w:sz w:val="28"/>
          <w:szCs w:val="28"/>
        </w:rPr>
        <w:t>Недостатки</w:t>
      </w:r>
      <w:r w:rsidRPr="00973F61">
        <w:rPr>
          <w:b/>
          <w:bCs/>
          <w:sz w:val="28"/>
          <w:szCs w:val="28"/>
          <w:lang w:val="en-US"/>
        </w:rPr>
        <w:t xml:space="preserve"> IRR: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Возможность существования множественных корней при решении уравнений NPV =0,то есть более чем одно значение процентной ставки может удовлетворить уравнению NPV=0. 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Следовательно, один проект может характеризоваться не одним значением </w:t>
      </w:r>
      <w:r w:rsidRPr="009F337F">
        <w:rPr>
          <w:bCs/>
          <w:sz w:val="28"/>
          <w:szCs w:val="28"/>
          <w:lang w:val="en-US"/>
        </w:rPr>
        <w:t>IRR</w:t>
      </w:r>
      <w:r w:rsidRPr="009F337F">
        <w:rPr>
          <w:bCs/>
          <w:sz w:val="28"/>
          <w:szCs w:val="28"/>
        </w:rPr>
        <w:t>.</w:t>
      </w:r>
    </w:p>
    <w:p w:rsidR="00DF70A6" w:rsidRPr="00435F4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Поэтому </w:t>
      </w:r>
      <w:r w:rsidRPr="00435F46">
        <w:rPr>
          <w:b/>
          <w:bCs/>
          <w:sz w:val="28"/>
          <w:szCs w:val="28"/>
        </w:rPr>
        <w:t>недостаток</w:t>
      </w:r>
      <w:r w:rsidRPr="00435F46">
        <w:rPr>
          <w:bCs/>
          <w:sz w:val="28"/>
          <w:szCs w:val="28"/>
        </w:rPr>
        <w:t xml:space="preserve"> использования критерия </w:t>
      </w:r>
      <w:r w:rsidRPr="00435F46">
        <w:rPr>
          <w:b/>
          <w:bCs/>
          <w:sz w:val="28"/>
          <w:szCs w:val="28"/>
        </w:rPr>
        <w:t>IRR</w:t>
      </w:r>
      <w:r w:rsidRPr="00435F46">
        <w:rPr>
          <w:bCs/>
          <w:sz w:val="28"/>
          <w:szCs w:val="28"/>
        </w:rPr>
        <w:t xml:space="preserve"> заключается в </w:t>
      </w:r>
    </w:p>
    <w:p w:rsidR="00DF70A6" w:rsidRPr="00435F46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возможности </w:t>
      </w:r>
      <w:r w:rsidRPr="00435F46">
        <w:rPr>
          <w:b/>
          <w:bCs/>
          <w:sz w:val="28"/>
          <w:szCs w:val="28"/>
        </w:rPr>
        <w:t>существования</w:t>
      </w:r>
      <w:r w:rsidRPr="00973F61">
        <w:rPr>
          <w:b/>
          <w:bCs/>
          <w:sz w:val="28"/>
          <w:szCs w:val="28"/>
        </w:rPr>
        <w:t xml:space="preserve"> </w:t>
      </w:r>
      <w:r w:rsidRPr="00435F46">
        <w:rPr>
          <w:bCs/>
          <w:sz w:val="28"/>
          <w:szCs w:val="28"/>
        </w:rPr>
        <w:t xml:space="preserve">не единственного </w:t>
      </w:r>
      <w:r w:rsidRPr="00435F46">
        <w:rPr>
          <w:b/>
          <w:bCs/>
          <w:sz w:val="28"/>
          <w:szCs w:val="28"/>
        </w:rPr>
        <w:t xml:space="preserve">положительного 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его </w:t>
      </w:r>
      <w:r w:rsidRPr="00435F46">
        <w:rPr>
          <w:b/>
          <w:bCs/>
          <w:sz w:val="28"/>
          <w:szCs w:val="28"/>
        </w:rPr>
        <w:t>значения</w:t>
      </w:r>
      <w:r w:rsidRPr="00435F46">
        <w:rPr>
          <w:bCs/>
          <w:sz w:val="28"/>
          <w:szCs w:val="28"/>
        </w:rPr>
        <w:t xml:space="preserve"> при NPV=0. </w:t>
      </w:r>
    </w:p>
    <w:p w:rsidR="00DF70A6" w:rsidRPr="00435F4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Существует </w:t>
      </w:r>
      <w:r w:rsidRPr="00435F46">
        <w:rPr>
          <w:b/>
          <w:bCs/>
          <w:sz w:val="28"/>
          <w:szCs w:val="28"/>
        </w:rPr>
        <w:t>правило,</w:t>
      </w:r>
      <w:r w:rsidRPr="00435F46">
        <w:rPr>
          <w:bCs/>
          <w:sz w:val="28"/>
          <w:szCs w:val="28"/>
        </w:rPr>
        <w:t xml:space="preserve"> которое помогает </w:t>
      </w:r>
      <w:r w:rsidRPr="00435F46">
        <w:rPr>
          <w:b/>
          <w:bCs/>
          <w:sz w:val="28"/>
          <w:szCs w:val="28"/>
        </w:rPr>
        <w:t>установить</w:t>
      </w:r>
      <w:r w:rsidRPr="00435F46">
        <w:rPr>
          <w:bCs/>
          <w:sz w:val="28"/>
          <w:szCs w:val="28"/>
        </w:rPr>
        <w:t xml:space="preserve"> </w:t>
      </w:r>
      <w:r w:rsidRPr="00435F46">
        <w:rPr>
          <w:b/>
          <w:bCs/>
          <w:sz w:val="28"/>
          <w:szCs w:val="28"/>
        </w:rPr>
        <w:t>возможность</w:t>
      </w:r>
      <w:r w:rsidRPr="00435F46">
        <w:rPr>
          <w:bCs/>
          <w:sz w:val="28"/>
          <w:szCs w:val="28"/>
        </w:rPr>
        <w:t xml:space="preserve"> существования </w:t>
      </w:r>
      <w:r w:rsidRPr="00435F46">
        <w:rPr>
          <w:b/>
          <w:bCs/>
          <w:sz w:val="28"/>
          <w:szCs w:val="28"/>
        </w:rPr>
        <w:t>множественных корней</w:t>
      </w:r>
      <w:r w:rsidRPr="00435F46">
        <w:rPr>
          <w:bCs/>
          <w:sz w:val="28"/>
          <w:szCs w:val="28"/>
        </w:rPr>
        <w:t xml:space="preserve"> для полинома </w:t>
      </w:r>
      <w:r>
        <w:rPr>
          <w:bCs/>
          <w:sz w:val="28"/>
          <w:szCs w:val="28"/>
          <w:lang w:val="en-US"/>
        </w:rPr>
        <w:t>n</w:t>
      </w:r>
      <w:r w:rsidRPr="00435F46">
        <w:rPr>
          <w:bCs/>
          <w:sz w:val="28"/>
          <w:szCs w:val="28"/>
        </w:rPr>
        <w:t>-ной степени.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Суть его состоит в том, что число </w:t>
      </w:r>
      <w:r w:rsidRPr="00435F46">
        <w:rPr>
          <w:b/>
          <w:bCs/>
          <w:sz w:val="28"/>
          <w:szCs w:val="28"/>
        </w:rPr>
        <w:t xml:space="preserve">действительных положительных </w:t>
      </w:r>
      <w:r>
        <w:rPr>
          <w:bCs/>
          <w:sz w:val="28"/>
          <w:szCs w:val="28"/>
        </w:rPr>
        <w:t>корней полинома</w:t>
      </w:r>
      <w:r w:rsidRPr="00435F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n</w:t>
      </w:r>
      <w:r w:rsidRPr="00435F46">
        <w:rPr>
          <w:bCs/>
          <w:sz w:val="28"/>
          <w:szCs w:val="28"/>
        </w:rPr>
        <w:t xml:space="preserve">– ной степени никогда не </w:t>
      </w:r>
      <w:r w:rsidRPr="00435F46">
        <w:rPr>
          <w:b/>
          <w:bCs/>
          <w:sz w:val="28"/>
          <w:szCs w:val="28"/>
        </w:rPr>
        <w:t>превышает</w:t>
      </w:r>
      <w:r w:rsidRPr="00435F46">
        <w:rPr>
          <w:bCs/>
          <w:sz w:val="28"/>
          <w:szCs w:val="28"/>
        </w:rPr>
        <w:t xml:space="preserve"> число </w:t>
      </w:r>
      <w:r w:rsidRPr="00435F46">
        <w:rPr>
          <w:b/>
          <w:bCs/>
          <w:sz w:val="28"/>
          <w:szCs w:val="28"/>
        </w:rPr>
        <w:t>изменений знака</w:t>
      </w:r>
      <w:r w:rsidRPr="00435F46">
        <w:rPr>
          <w:bCs/>
          <w:sz w:val="28"/>
          <w:szCs w:val="28"/>
        </w:rPr>
        <w:t xml:space="preserve"> в последовательности его коэффициенто</w:t>
      </w:r>
      <w:r>
        <w:rPr>
          <w:bCs/>
          <w:sz w:val="28"/>
          <w:szCs w:val="28"/>
        </w:rPr>
        <w:t>в</w:t>
      </w:r>
      <w:r w:rsidRPr="00435F46">
        <w:rPr>
          <w:bCs/>
          <w:sz w:val="28"/>
          <w:szCs w:val="28"/>
        </w:rPr>
        <w:t>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Следовательно, если </w:t>
      </w:r>
      <w:r w:rsidRPr="00435F46">
        <w:rPr>
          <w:b/>
          <w:bCs/>
          <w:sz w:val="28"/>
          <w:szCs w:val="28"/>
        </w:rPr>
        <w:t>чистые денежные потоки</w:t>
      </w:r>
      <w:r w:rsidRPr="00435F46">
        <w:rPr>
          <w:bCs/>
          <w:sz w:val="28"/>
          <w:szCs w:val="28"/>
        </w:rPr>
        <w:t xml:space="preserve"> </w:t>
      </w:r>
      <w:r w:rsidRPr="00435F46">
        <w:rPr>
          <w:b/>
          <w:bCs/>
          <w:sz w:val="28"/>
          <w:szCs w:val="28"/>
        </w:rPr>
        <w:t xml:space="preserve">меняют </w:t>
      </w:r>
      <w:r w:rsidRPr="00435F46">
        <w:rPr>
          <w:bCs/>
          <w:sz w:val="28"/>
          <w:szCs w:val="28"/>
        </w:rPr>
        <w:t xml:space="preserve">свой </w:t>
      </w:r>
      <w:r w:rsidRPr="00435F46">
        <w:rPr>
          <w:b/>
          <w:bCs/>
          <w:sz w:val="28"/>
          <w:szCs w:val="28"/>
        </w:rPr>
        <w:t>знак</w:t>
      </w:r>
      <w:r w:rsidRPr="00435F46">
        <w:rPr>
          <w:bCs/>
          <w:sz w:val="28"/>
          <w:szCs w:val="28"/>
        </w:rPr>
        <w:t xml:space="preserve"> </w:t>
      </w:r>
      <w:r w:rsidRPr="00435F46">
        <w:rPr>
          <w:b/>
          <w:bCs/>
          <w:sz w:val="28"/>
          <w:szCs w:val="28"/>
        </w:rPr>
        <w:t>не один раз</w:t>
      </w:r>
      <w:r w:rsidRPr="00435F46">
        <w:rPr>
          <w:bCs/>
          <w:sz w:val="28"/>
          <w:szCs w:val="28"/>
        </w:rPr>
        <w:t xml:space="preserve"> за срок оценки проекта, то можно ожидать </w:t>
      </w:r>
      <w:r w:rsidRPr="00435F46">
        <w:rPr>
          <w:b/>
          <w:bCs/>
          <w:sz w:val="28"/>
          <w:szCs w:val="28"/>
        </w:rPr>
        <w:t>не одно значение IRR</w:t>
      </w:r>
      <w:r w:rsidRPr="00435F46">
        <w:rPr>
          <w:bCs/>
          <w:sz w:val="28"/>
          <w:szCs w:val="28"/>
        </w:rPr>
        <w:t xml:space="preserve"> для данного проекта.</w:t>
      </w:r>
    </w:p>
    <w:p w:rsidR="00DF70A6" w:rsidRPr="00435F4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Значительные денежные оттоки могут быть рассредоточены во времени, </w:t>
      </w:r>
    </w:p>
    <w:p w:rsidR="00DF70A6" w:rsidRPr="00435F46" w:rsidRDefault="00DF70A6" w:rsidP="00BB0052">
      <w:pPr>
        <w:spacing w:line="360" w:lineRule="auto"/>
        <w:rPr>
          <w:bCs/>
          <w:sz w:val="28"/>
          <w:szCs w:val="28"/>
        </w:rPr>
      </w:pPr>
      <w:r w:rsidRPr="00435F46">
        <w:rPr>
          <w:bCs/>
          <w:sz w:val="28"/>
          <w:szCs w:val="28"/>
        </w:rPr>
        <w:t xml:space="preserve">не концентрируясь только в предпроизводственном периоде: </w:t>
      </w:r>
    </w:p>
    <w:p w:rsidR="00DF70A6" w:rsidRPr="00973F61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-большие объемы горно-подготовительных 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>работ в период эксплуатации;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973F61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-значительные колебания рыночной цены 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>сырьевой продукции;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 </w:t>
      </w:r>
    </w:p>
    <w:p w:rsidR="00DF70A6" w:rsidRPr="00973F61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- большие капитальные затраты, связанные с заменой оборудования (превышающие амортизационные отчисления); 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973F61" w:rsidRDefault="00DF70A6" w:rsidP="00BB0052">
      <w:pPr>
        <w:spacing w:line="360" w:lineRule="auto"/>
        <w:ind w:left="360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>- большие затраты на охрану окружающей среды на протяжении всего срока проекта.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</w:p>
    <w:p w:rsidR="00FE70F9" w:rsidRDefault="00FE70F9" w:rsidP="00BB0052">
      <w:pPr>
        <w:spacing w:line="360" w:lineRule="auto"/>
        <w:rPr>
          <w:b/>
          <w:bCs/>
          <w:sz w:val="28"/>
          <w:szCs w:val="28"/>
        </w:rPr>
      </w:pPr>
    </w:p>
    <w:p w:rsidR="00FE70F9" w:rsidRDefault="00FE70F9" w:rsidP="00BB0052">
      <w:pPr>
        <w:spacing w:line="360" w:lineRule="auto"/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BB4DF0" w:rsidRDefault="00BB4DF0" w:rsidP="00DF70A6">
      <w:pPr>
        <w:rPr>
          <w:b/>
          <w:bCs/>
          <w:sz w:val="28"/>
          <w:szCs w:val="28"/>
        </w:rPr>
      </w:pPr>
    </w:p>
    <w:p w:rsidR="00BB4DF0" w:rsidRDefault="00BB4DF0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BB4DF0" w:rsidRDefault="00BB4DF0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BB0052" w:rsidRDefault="00BB0052" w:rsidP="00DF70A6">
      <w:pPr>
        <w:rPr>
          <w:b/>
          <w:bCs/>
          <w:sz w:val="28"/>
          <w:szCs w:val="28"/>
        </w:rPr>
      </w:pPr>
    </w:p>
    <w:p w:rsidR="00DF70A6" w:rsidRPr="00BB4DF0" w:rsidRDefault="00DF70A6" w:rsidP="00685585">
      <w:pPr>
        <w:spacing w:line="360" w:lineRule="auto"/>
        <w:jc w:val="center"/>
        <w:rPr>
          <w:b/>
          <w:bCs/>
          <w:sz w:val="28"/>
          <w:szCs w:val="28"/>
        </w:rPr>
      </w:pPr>
      <w:r w:rsidRPr="00BB4DF0">
        <w:rPr>
          <w:b/>
          <w:bCs/>
          <w:sz w:val="28"/>
          <w:szCs w:val="28"/>
        </w:rPr>
        <w:t>9.Ставка прироста богатства</w:t>
      </w:r>
    </w:p>
    <w:p w:rsidR="00DF70A6" w:rsidRPr="00BB4DF0" w:rsidRDefault="00DF70A6" w:rsidP="00BB0052">
      <w:pPr>
        <w:spacing w:line="360" w:lineRule="auto"/>
        <w:jc w:val="center"/>
        <w:rPr>
          <w:bCs/>
          <w:sz w:val="28"/>
          <w:szCs w:val="28"/>
        </w:rPr>
      </w:pPr>
      <w:r w:rsidRPr="00BB4DF0">
        <w:rPr>
          <w:b/>
          <w:bCs/>
          <w:sz w:val="28"/>
          <w:szCs w:val="28"/>
        </w:rPr>
        <w:t>(</w:t>
      </w:r>
      <w:r w:rsidRPr="00BB4DF0">
        <w:rPr>
          <w:b/>
          <w:bCs/>
          <w:sz w:val="28"/>
          <w:szCs w:val="28"/>
          <w:lang w:val="en-US"/>
        </w:rPr>
        <w:t>Wealth</w:t>
      </w:r>
      <w:r w:rsidRPr="00BB4DF0">
        <w:rPr>
          <w:b/>
          <w:bCs/>
          <w:sz w:val="28"/>
          <w:szCs w:val="28"/>
        </w:rPr>
        <w:t xml:space="preserve"> </w:t>
      </w:r>
      <w:r w:rsidRPr="00BB4DF0">
        <w:rPr>
          <w:b/>
          <w:bCs/>
          <w:sz w:val="28"/>
          <w:szCs w:val="28"/>
          <w:lang w:val="en-US"/>
        </w:rPr>
        <w:t>Growth</w:t>
      </w:r>
      <w:r w:rsidRPr="00BB4DF0">
        <w:rPr>
          <w:b/>
          <w:bCs/>
          <w:sz w:val="28"/>
          <w:szCs w:val="28"/>
        </w:rPr>
        <w:t xml:space="preserve"> </w:t>
      </w:r>
      <w:r w:rsidRPr="00BB4DF0">
        <w:rPr>
          <w:b/>
          <w:bCs/>
          <w:sz w:val="28"/>
          <w:szCs w:val="28"/>
          <w:lang w:val="en-US"/>
        </w:rPr>
        <w:t>Rate</w:t>
      </w:r>
      <w:r w:rsidRPr="00BB4DF0">
        <w:rPr>
          <w:b/>
          <w:bCs/>
          <w:sz w:val="28"/>
          <w:szCs w:val="28"/>
        </w:rPr>
        <w:t>, WGR)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Иногда </w:t>
      </w:r>
      <w:r w:rsidRPr="009F337F">
        <w:rPr>
          <w:bCs/>
          <w:sz w:val="28"/>
          <w:szCs w:val="28"/>
          <w:lang w:val="en-US"/>
        </w:rPr>
        <w:t>WGR</w:t>
      </w:r>
      <w:r w:rsidRPr="009F337F">
        <w:rPr>
          <w:bCs/>
          <w:sz w:val="28"/>
          <w:szCs w:val="28"/>
        </w:rPr>
        <w:t xml:space="preserve"> называют </w:t>
      </w:r>
      <w:r w:rsidRPr="009F337F">
        <w:rPr>
          <w:bCs/>
          <w:sz w:val="28"/>
          <w:szCs w:val="28"/>
          <w:lang w:val="en-US"/>
        </w:rPr>
        <w:t>MIRR</w:t>
      </w:r>
      <w:r w:rsidRPr="009F337F">
        <w:rPr>
          <w:bCs/>
          <w:sz w:val="28"/>
          <w:szCs w:val="28"/>
        </w:rPr>
        <w:t xml:space="preserve"> – модифицированная внутренняя ставка дохода (внутренняя норма доходности).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iCs/>
          <w:sz w:val="28"/>
          <w:szCs w:val="28"/>
          <w:lang w:val="en-US"/>
        </w:rPr>
        <w:t>WGR</w:t>
      </w:r>
      <w:r w:rsidRPr="009F337F">
        <w:rPr>
          <w:bCs/>
          <w:iCs/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>представляет собой процентную ставку, при которой дисконтированные инвестиции уравниваются с будущей ценностью реинвестированных чистых денежных потоков, оцененных на конец срока проекта.</w:t>
      </w:r>
    </w:p>
    <w:p w:rsidR="00DF70A6" w:rsidRPr="00973F61" w:rsidRDefault="00DF70A6" w:rsidP="00BB0052">
      <w:pPr>
        <w:spacing w:line="360" w:lineRule="auto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Таким образом, предполагается, что положительные </w:t>
      </w:r>
      <w:r w:rsidRPr="00973F61">
        <w:rPr>
          <w:b/>
          <w:bCs/>
          <w:sz w:val="28"/>
          <w:szCs w:val="28"/>
        </w:rPr>
        <w:t>чистые</w:t>
      </w:r>
      <w:r w:rsidRPr="00973F61">
        <w:rPr>
          <w:bCs/>
          <w:sz w:val="28"/>
          <w:szCs w:val="28"/>
        </w:rPr>
        <w:t xml:space="preserve"> годовые </w:t>
      </w:r>
    </w:p>
    <w:p w:rsidR="00DF70A6" w:rsidRPr="00973F61" w:rsidRDefault="00DF70A6" w:rsidP="00BB0052">
      <w:pPr>
        <w:spacing w:line="360" w:lineRule="auto"/>
        <w:jc w:val="both"/>
        <w:rPr>
          <w:bCs/>
          <w:sz w:val="28"/>
          <w:szCs w:val="28"/>
        </w:rPr>
      </w:pPr>
      <w:r w:rsidRPr="00973F61">
        <w:rPr>
          <w:b/>
          <w:bCs/>
          <w:sz w:val="28"/>
          <w:szCs w:val="28"/>
        </w:rPr>
        <w:t>денежные потоки</w:t>
      </w:r>
      <w:r w:rsidRPr="00973F61">
        <w:rPr>
          <w:bCs/>
          <w:sz w:val="28"/>
          <w:szCs w:val="28"/>
        </w:rPr>
        <w:t xml:space="preserve">, следующие за инвестициями, </w:t>
      </w:r>
      <w:r w:rsidRPr="00973F61">
        <w:rPr>
          <w:b/>
          <w:bCs/>
          <w:sz w:val="28"/>
          <w:szCs w:val="28"/>
        </w:rPr>
        <w:t>реинвестируются</w:t>
      </w:r>
      <w:r w:rsidRPr="00973F61">
        <w:rPr>
          <w:bCs/>
          <w:sz w:val="28"/>
          <w:szCs w:val="28"/>
        </w:rPr>
        <w:t xml:space="preserve"> с определенной </w:t>
      </w:r>
      <w:r w:rsidRPr="00973F61">
        <w:rPr>
          <w:b/>
          <w:bCs/>
          <w:sz w:val="28"/>
          <w:szCs w:val="28"/>
        </w:rPr>
        <w:t>процентной ставкой</w:t>
      </w:r>
      <w:r w:rsidRPr="00973F61">
        <w:rPr>
          <w:bCs/>
          <w:sz w:val="28"/>
          <w:szCs w:val="28"/>
        </w:rPr>
        <w:t xml:space="preserve"> до </w:t>
      </w:r>
      <w:r w:rsidRPr="00973F61">
        <w:rPr>
          <w:b/>
          <w:bCs/>
          <w:sz w:val="28"/>
          <w:szCs w:val="28"/>
        </w:rPr>
        <w:t>конца</w:t>
      </w:r>
      <w:r w:rsidRPr="00973F61">
        <w:rPr>
          <w:bCs/>
          <w:sz w:val="28"/>
          <w:szCs w:val="28"/>
        </w:rPr>
        <w:t xml:space="preserve"> срока </w:t>
      </w:r>
      <w:r w:rsidRPr="00973F61">
        <w:rPr>
          <w:b/>
          <w:bCs/>
          <w:sz w:val="28"/>
          <w:szCs w:val="28"/>
        </w:rPr>
        <w:t>проекта.</w:t>
      </w:r>
      <w:r w:rsidRPr="00973F61">
        <w:rPr>
          <w:b/>
          <w:bCs/>
          <w:sz w:val="28"/>
          <w:szCs w:val="28"/>
        </w:rPr>
        <w:br/>
      </w:r>
      <w:r w:rsidRPr="00973F61">
        <w:rPr>
          <w:bCs/>
          <w:sz w:val="28"/>
          <w:szCs w:val="28"/>
        </w:rPr>
        <w:t>Если инвестиции осуществляются в течение нескольких лет, то они приводятся к настоящему моменту времени с использованием той же реинвестиционной процентной ставки (принимается, что процентные</w:t>
      </w:r>
    </w:p>
    <w:p w:rsidR="00DF70A6" w:rsidRPr="00973F61" w:rsidRDefault="00DF70A6" w:rsidP="00BB0052">
      <w:pPr>
        <w:spacing w:line="360" w:lineRule="auto"/>
        <w:jc w:val="both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 ставки займов и реинвестиций одинаковы). </w:t>
      </w:r>
    </w:p>
    <w:p w:rsidR="00DF70A6" w:rsidRPr="00973F61" w:rsidRDefault="00DF70A6" w:rsidP="00BB0052">
      <w:pPr>
        <w:spacing w:line="360" w:lineRule="auto"/>
        <w:jc w:val="both"/>
        <w:rPr>
          <w:bCs/>
          <w:sz w:val="28"/>
          <w:szCs w:val="28"/>
        </w:rPr>
      </w:pPr>
    </w:p>
    <w:p w:rsidR="00DF70A6" w:rsidRPr="00973F61" w:rsidRDefault="00DF70A6" w:rsidP="00BB0052">
      <w:pPr>
        <w:spacing w:line="360" w:lineRule="auto"/>
        <w:jc w:val="both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>WGR определяется уравниванием во времени дисконтированных</w:t>
      </w:r>
    </w:p>
    <w:p w:rsidR="00DF70A6" w:rsidRPr="00973F61" w:rsidRDefault="00DF70A6" w:rsidP="00BB0052">
      <w:pPr>
        <w:spacing w:line="360" w:lineRule="auto"/>
        <w:jc w:val="both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 инвестиций и капитализированных доходов, представляя среднюю ставку </w:t>
      </w:r>
    </w:p>
    <w:p w:rsidR="00DF70A6" w:rsidRPr="00BF5CA2" w:rsidRDefault="00DF70A6" w:rsidP="00BB0052">
      <w:pPr>
        <w:spacing w:line="360" w:lineRule="auto"/>
        <w:jc w:val="both"/>
        <w:rPr>
          <w:bCs/>
          <w:sz w:val="28"/>
          <w:szCs w:val="28"/>
        </w:rPr>
      </w:pPr>
      <w:r w:rsidRPr="00973F61">
        <w:rPr>
          <w:bCs/>
          <w:sz w:val="28"/>
          <w:szCs w:val="28"/>
        </w:rPr>
        <w:t xml:space="preserve">роста накопленного богатства компании, получаемого от проекта. </w:t>
      </w:r>
    </w:p>
    <w:p w:rsidR="00DF70A6" w:rsidRDefault="00DF70A6" w:rsidP="00BB0052">
      <w:pPr>
        <w:spacing w:line="360" w:lineRule="auto"/>
        <w:rPr>
          <w:b/>
          <w:bCs/>
          <w:sz w:val="28"/>
          <w:szCs w:val="28"/>
        </w:rPr>
      </w:pPr>
      <w:r w:rsidRPr="003D0A73">
        <w:rPr>
          <w:b/>
          <w:bCs/>
          <w:sz w:val="28"/>
          <w:szCs w:val="28"/>
        </w:rPr>
        <w:t>Формула расчета</w:t>
      </w:r>
      <w:r w:rsidRPr="00973F61">
        <w:rPr>
          <w:b/>
          <w:bCs/>
          <w:sz w:val="28"/>
          <w:szCs w:val="28"/>
        </w:rPr>
        <w:t>:</w:t>
      </w:r>
    </w:p>
    <w:p w:rsidR="00FE70F9" w:rsidRDefault="0038790C" w:rsidP="00BB0052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object w:dxaOrig="1440" w:dyaOrig="1440">
          <v:shape id="_x0000_s1063" type="#_x0000_t75" style="position:absolute;margin-left:18pt;margin-top:6.25pt;width:180pt;height:59pt;z-index:251670528">
            <v:imagedata r:id="rId132" o:title=""/>
          </v:shape>
          <o:OLEObject Type="Embed" ProgID="Equation.3" ShapeID="_x0000_s1063" DrawAspect="Content" ObjectID="_1466585864" r:id="rId133"/>
        </w:object>
      </w: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Default="00FE70F9" w:rsidP="00DF70A6">
      <w:pPr>
        <w:rPr>
          <w:b/>
          <w:bCs/>
          <w:sz w:val="28"/>
          <w:szCs w:val="28"/>
        </w:rPr>
      </w:pPr>
    </w:p>
    <w:p w:rsidR="00FE70F9" w:rsidRPr="00973F61" w:rsidRDefault="00FE70F9" w:rsidP="00DF70A6">
      <w:pPr>
        <w:rPr>
          <w:b/>
          <w:bCs/>
          <w:sz w:val="28"/>
          <w:szCs w:val="28"/>
        </w:rPr>
      </w:pPr>
    </w:p>
    <w:p w:rsidR="00573A9A" w:rsidRDefault="00573A9A" w:rsidP="00DF70A6">
      <w:pPr>
        <w:rPr>
          <w:bCs/>
          <w:sz w:val="28"/>
          <w:szCs w:val="28"/>
        </w:rPr>
      </w:pPr>
    </w:p>
    <w:p w:rsidR="00DF70A6" w:rsidRPr="006050E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Если WGR больше требуемой ставки, проект принимается, если нет – исключается.</w:t>
      </w:r>
    </w:p>
    <w:p w:rsidR="00DF70A6" w:rsidRPr="006050E6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Требуемая процентная ставка определяется компанией и может представлять собой повторных вкладов, используемую в расчете WGR. 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 Главное преимущество критерия WGR (по отношению к другим) 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  <w:lang w:val="en-US"/>
        </w:rPr>
        <w:t>WGR</w:t>
      </w:r>
      <w:r w:rsidRPr="009F337F">
        <w:rPr>
          <w:bCs/>
          <w:sz w:val="28"/>
          <w:szCs w:val="28"/>
        </w:rPr>
        <w:t xml:space="preserve"> позволяет сравнивать проекты, имеющие различные сроки.</w:t>
      </w:r>
    </w:p>
    <w:p w:rsidR="00DF70A6" w:rsidRPr="00DF70A6" w:rsidRDefault="00DF70A6" w:rsidP="00BB0052">
      <w:pPr>
        <w:spacing w:line="360" w:lineRule="auto"/>
        <w:rPr>
          <w:bCs/>
          <w:sz w:val="28"/>
          <w:szCs w:val="28"/>
        </w:rPr>
      </w:pPr>
    </w:p>
    <w:p w:rsidR="00DF70A6" w:rsidRPr="009F337F" w:rsidRDefault="00DF70A6" w:rsidP="00BB0052">
      <w:pPr>
        <w:tabs>
          <w:tab w:val="left" w:pos="6750"/>
        </w:tabs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Это объясняется тем, что метод расчета WGR</w:t>
      </w:r>
      <w:r w:rsidRPr="00973F61">
        <w:rPr>
          <w:bCs/>
          <w:sz w:val="28"/>
          <w:szCs w:val="28"/>
        </w:rPr>
        <w:t xml:space="preserve"> </w:t>
      </w:r>
      <w:r w:rsidRPr="009F337F">
        <w:rPr>
          <w:bCs/>
          <w:sz w:val="28"/>
          <w:szCs w:val="28"/>
        </w:rPr>
        <w:t xml:space="preserve">предполагает, что при сравнении проектов с разными сроками повторное вложение средств краткосрочного проекта осуществляется до конца срока долгосрочного проекта. 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При этом накопленный к концу краткосрочного проекта капитал реинвестируется с рассчитанным значением WGR до конца 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  <w:lang w:val="en-US"/>
        </w:rPr>
      </w:pPr>
      <w:r w:rsidRPr="009F337F">
        <w:rPr>
          <w:bCs/>
          <w:sz w:val="28"/>
          <w:szCs w:val="28"/>
        </w:rPr>
        <w:t>срока</w:t>
      </w:r>
      <w:r w:rsidRPr="009F337F">
        <w:rPr>
          <w:bCs/>
          <w:sz w:val="28"/>
          <w:szCs w:val="28"/>
          <w:lang w:val="en-US"/>
        </w:rPr>
        <w:t xml:space="preserve"> </w:t>
      </w:r>
      <w:r w:rsidRPr="009F337F">
        <w:rPr>
          <w:bCs/>
          <w:sz w:val="28"/>
          <w:szCs w:val="28"/>
        </w:rPr>
        <w:t>долгосрочного проекта.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  <w:lang w:val="en-US"/>
        </w:rPr>
      </w:pPr>
      <w:r w:rsidRPr="009F337F">
        <w:rPr>
          <w:bCs/>
          <w:sz w:val="28"/>
          <w:szCs w:val="28"/>
        </w:rPr>
        <w:t xml:space="preserve"> 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Долгосрочный проект принимается в качестве базы для сравнения.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При оценке проектов с меньшими сроками используется: </w:t>
      </w:r>
    </w:p>
    <w:p w:rsidR="00DF70A6" w:rsidRPr="009F337F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 xml:space="preserve">- заданная ставка для приведения денежных потоков к окончанию проекта; </w:t>
      </w:r>
    </w:p>
    <w:p w:rsidR="00DF70A6" w:rsidRDefault="00DF70A6" w:rsidP="00BB0052">
      <w:pPr>
        <w:spacing w:line="360" w:lineRule="auto"/>
        <w:rPr>
          <w:bCs/>
          <w:sz w:val="28"/>
          <w:szCs w:val="28"/>
        </w:rPr>
      </w:pPr>
      <w:r w:rsidRPr="009F337F">
        <w:rPr>
          <w:bCs/>
          <w:sz w:val="28"/>
          <w:szCs w:val="28"/>
        </w:rPr>
        <w:t>-ставка WGR для приведения полученного капитала к концу срока долгосрочного проекта;</w:t>
      </w: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BB0052">
      <w:pPr>
        <w:spacing w:line="360" w:lineRule="auto"/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Pr="007B579A" w:rsidRDefault="00573A9A" w:rsidP="00DF70A6">
      <w:pPr>
        <w:jc w:val="center"/>
        <w:rPr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573A9A" w:rsidRDefault="00573A9A" w:rsidP="00DF70A6">
      <w:pPr>
        <w:jc w:val="center"/>
        <w:rPr>
          <w:bCs/>
          <w:sz w:val="28"/>
          <w:szCs w:val="28"/>
        </w:rPr>
      </w:pPr>
    </w:p>
    <w:p w:rsidR="007B579A" w:rsidRDefault="007B579A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</w:p>
    <w:p w:rsidR="004D2331" w:rsidRDefault="004D2331" w:rsidP="00C46408">
      <w:pPr>
        <w:rPr>
          <w:bCs/>
          <w:sz w:val="28"/>
          <w:szCs w:val="28"/>
        </w:rPr>
      </w:pPr>
      <w:bookmarkStart w:id="0" w:name="_GoBack"/>
      <w:bookmarkEnd w:id="0"/>
    </w:p>
    <w:sectPr w:rsidR="004D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08F" w:rsidRDefault="0099208F">
      <w:r>
        <w:separator/>
      </w:r>
    </w:p>
  </w:endnote>
  <w:endnote w:type="continuationSeparator" w:id="0">
    <w:p w:rsidR="0099208F" w:rsidRDefault="0099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08F" w:rsidRDefault="0099208F">
      <w:r>
        <w:separator/>
      </w:r>
    </w:p>
  </w:footnote>
  <w:footnote w:type="continuationSeparator" w:id="0">
    <w:p w:rsidR="0099208F" w:rsidRDefault="00992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1310"/>
    <w:multiLevelType w:val="hybridMultilevel"/>
    <w:tmpl w:val="E5DA90AA"/>
    <w:lvl w:ilvl="0" w:tplc="5D2A7D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AE1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48B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2A8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1864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AE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08A5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462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A63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F93929"/>
    <w:multiLevelType w:val="hybridMultilevel"/>
    <w:tmpl w:val="135AA8F6"/>
    <w:lvl w:ilvl="0" w:tplc="721C15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CA07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C2D9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6408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2A1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AAA5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ADB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7A30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D098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AE6DBA"/>
    <w:multiLevelType w:val="hybridMultilevel"/>
    <w:tmpl w:val="9962C5DE"/>
    <w:lvl w:ilvl="0" w:tplc="88D849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6CF8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10C6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609E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4C05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EE1B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441F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5E48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B222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00B3411"/>
    <w:multiLevelType w:val="hybridMultilevel"/>
    <w:tmpl w:val="67B60C92"/>
    <w:lvl w:ilvl="0" w:tplc="9EE4F8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DE76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60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0885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8FA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9A9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ECEA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6B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407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871AFD"/>
    <w:multiLevelType w:val="hybridMultilevel"/>
    <w:tmpl w:val="3D4C148A"/>
    <w:lvl w:ilvl="0" w:tplc="779AE5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04DA1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8C07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66D0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CACDD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CA4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A74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481F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FCC8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D647E"/>
    <w:multiLevelType w:val="hybridMultilevel"/>
    <w:tmpl w:val="23EEC2E0"/>
    <w:lvl w:ilvl="0" w:tplc="C32AB0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789F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9CD2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F8F5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9656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B2C9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9A25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4632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9657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B153C26"/>
    <w:multiLevelType w:val="hybridMultilevel"/>
    <w:tmpl w:val="78ACF738"/>
    <w:lvl w:ilvl="0" w:tplc="DFCC42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86BD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70FC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805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1086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4C61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FC58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9A11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CAE8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BB51A30"/>
    <w:multiLevelType w:val="hybridMultilevel"/>
    <w:tmpl w:val="CC76574E"/>
    <w:lvl w:ilvl="0" w:tplc="B2DC43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6608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BE66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BC78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F40B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60F0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88D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F8F6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0C8F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201C2A"/>
    <w:multiLevelType w:val="hybridMultilevel"/>
    <w:tmpl w:val="4B3A7518"/>
    <w:lvl w:ilvl="0" w:tplc="A3B6FD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C6B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1A38C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886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82FD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AE24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AC3E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DA89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A24B1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F1786"/>
    <w:multiLevelType w:val="hybridMultilevel"/>
    <w:tmpl w:val="3BC2C9B0"/>
    <w:lvl w:ilvl="0" w:tplc="E7DA54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C51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AFB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A6F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C202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AE9A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4F9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F40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AA1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E00F54"/>
    <w:multiLevelType w:val="hybridMultilevel"/>
    <w:tmpl w:val="570A8BBE"/>
    <w:lvl w:ilvl="0" w:tplc="8F121D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8E43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A64A4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9007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E491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26486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78D6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A89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EE6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145C1C"/>
    <w:multiLevelType w:val="hybridMultilevel"/>
    <w:tmpl w:val="F39647C8"/>
    <w:lvl w:ilvl="0" w:tplc="28468E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E052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D69D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A0B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481A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248D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80E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C60C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43D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0A478B"/>
    <w:multiLevelType w:val="hybridMultilevel"/>
    <w:tmpl w:val="C14C2D30"/>
    <w:lvl w:ilvl="0" w:tplc="E4285C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A4342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08D4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655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1210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9AD4D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4A71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40E8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DAF9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41280D"/>
    <w:multiLevelType w:val="hybridMultilevel"/>
    <w:tmpl w:val="7EF28D2C"/>
    <w:lvl w:ilvl="0" w:tplc="3732FA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3C365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2AD16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F436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44EF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9E0F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A619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8A78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522C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E0425D"/>
    <w:multiLevelType w:val="hybridMultilevel"/>
    <w:tmpl w:val="8C448122"/>
    <w:lvl w:ilvl="0" w:tplc="5C0EF6E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FE6839"/>
    <w:multiLevelType w:val="hybridMultilevel"/>
    <w:tmpl w:val="3612AC78"/>
    <w:lvl w:ilvl="0" w:tplc="2A5EB7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B68FEE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0B6C1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26AB33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326D78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4ECBD9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332CF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CD2AA0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7066E1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C1027CF"/>
    <w:multiLevelType w:val="hybridMultilevel"/>
    <w:tmpl w:val="BA34E5A4"/>
    <w:lvl w:ilvl="0" w:tplc="560A4BB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680EE1"/>
    <w:multiLevelType w:val="hybridMultilevel"/>
    <w:tmpl w:val="1EF26E58"/>
    <w:lvl w:ilvl="0" w:tplc="B30C8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C5D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C4F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AAE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6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2FD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CC2D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C01F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09D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611BC6"/>
    <w:multiLevelType w:val="hybridMultilevel"/>
    <w:tmpl w:val="6240C3D6"/>
    <w:lvl w:ilvl="0" w:tplc="98E2A5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A44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DABC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BA0C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2E34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A9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2A2A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DC03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C3C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193550"/>
    <w:multiLevelType w:val="hybridMultilevel"/>
    <w:tmpl w:val="FF38A428"/>
    <w:lvl w:ilvl="0" w:tplc="44CA6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AA78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586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10F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BC6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F84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0C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04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C64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F8607BA"/>
    <w:multiLevelType w:val="hybridMultilevel"/>
    <w:tmpl w:val="43C2BD62"/>
    <w:lvl w:ilvl="0" w:tplc="08DAE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FCAE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F4C3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CE14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48A5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9C3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E9E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213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494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2"/>
  </w:num>
  <w:num w:numId="5">
    <w:abstractNumId w:val="10"/>
  </w:num>
  <w:num w:numId="6">
    <w:abstractNumId w:val="11"/>
  </w:num>
  <w:num w:numId="7">
    <w:abstractNumId w:val="20"/>
  </w:num>
  <w:num w:numId="8">
    <w:abstractNumId w:val="18"/>
  </w:num>
  <w:num w:numId="9">
    <w:abstractNumId w:val="5"/>
  </w:num>
  <w:num w:numId="10">
    <w:abstractNumId w:val="6"/>
  </w:num>
  <w:num w:numId="11">
    <w:abstractNumId w:val="2"/>
  </w:num>
  <w:num w:numId="12">
    <w:abstractNumId w:val="1"/>
  </w:num>
  <w:num w:numId="13">
    <w:abstractNumId w:val="16"/>
  </w:num>
  <w:num w:numId="14">
    <w:abstractNumId w:val="15"/>
  </w:num>
  <w:num w:numId="15">
    <w:abstractNumId w:val="0"/>
  </w:num>
  <w:num w:numId="16">
    <w:abstractNumId w:val="19"/>
  </w:num>
  <w:num w:numId="17">
    <w:abstractNumId w:val="14"/>
  </w:num>
  <w:num w:numId="18">
    <w:abstractNumId w:val="17"/>
  </w:num>
  <w:num w:numId="19">
    <w:abstractNumId w:val="3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0A6"/>
    <w:rsid w:val="00285F17"/>
    <w:rsid w:val="0038790C"/>
    <w:rsid w:val="004D2331"/>
    <w:rsid w:val="00573A9A"/>
    <w:rsid w:val="005F04C8"/>
    <w:rsid w:val="006806FD"/>
    <w:rsid w:val="00683C42"/>
    <w:rsid w:val="00685585"/>
    <w:rsid w:val="007B579A"/>
    <w:rsid w:val="008D3DC1"/>
    <w:rsid w:val="0099208F"/>
    <w:rsid w:val="00A84B1E"/>
    <w:rsid w:val="00BB0052"/>
    <w:rsid w:val="00BB4DF0"/>
    <w:rsid w:val="00C46408"/>
    <w:rsid w:val="00C47F38"/>
    <w:rsid w:val="00DF70A6"/>
    <w:rsid w:val="00FD0110"/>
    <w:rsid w:val="00FE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  <w15:chartTrackingRefBased/>
  <w15:docId w15:val="{D2F857FF-72E0-42D6-BF2C-0F2EA787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0A6"/>
    <w:rPr>
      <w:sz w:val="24"/>
      <w:szCs w:val="24"/>
    </w:rPr>
  </w:style>
  <w:style w:type="paragraph" w:styleId="1">
    <w:name w:val="heading 1"/>
    <w:basedOn w:val="a"/>
    <w:next w:val="a"/>
    <w:qFormat/>
    <w:rsid w:val="00FD0110"/>
    <w:pPr>
      <w:keepNext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FD011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70A6"/>
    <w:rPr>
      <w:color w:val="0000FF"/>
      <w:u w:val="single"/>
    </w:rPr>
  </w:style>
  <w:style w:type="character" w:styleId="a4">
    <w:name w:val="FollowedHyperlink"/>
    <w:basedOn w:val="a0"/>
    <w:rsid w:val="00DF70A6"/>
    <w:rPr>
      <w:color w:val="800080"/>
      <w:u w:val="single"/>
    </w:rPr>
  </w:style>
  <w:style w:type="paragraph" w:customStyle="1" w:styleId="xl66">
    <w:name w:val="xl66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F70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F70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F70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F70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F70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DF70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F70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DF70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F70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DF70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DF7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DF70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F70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a5">
    <w:name w:val="Table Grid"/>
    <w:basedOn w:val="a1"/>
    <w:rsid w:val="007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5F04C8"/>
    <w:pPr>
      <w:jc w:val="center"/>
    </w:pPr>
    <w:rPr>
      <w:b/>
      <w:bCs/>
      <w:sz w:val="28"/>
      <w:u w:val="single"/>
    </w:rPr>
  </w:style>
  <w:style w:type="paragraph" w:styleId="20">
    <w:name w:val="Body Text 2"/>
    <w:basedOn w:val="a"/>
    <w:rsid w:val="00FD0110"/>
    <w:pPr>
      <w:spacing w:after="120" w:line="480" w:lineRule="auto"/>
    </w:pPr>
  </w:style>
  <w:style w:type="paragraph" w:styleId="a6">
    <w:name w:val="Body Text Indent"/>
    <w:basedOn w:val="a"/>
    <w:rsid w:val="00FD0110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84" Type="http://schemas.openxmlformats.org/officeDocument/2006/relationships/image" Target="media/image31.wmf"/><Relationship Id="rId89" Type="http://schemas.openxmlformats.org/officeDocument/2006/relationships/oleObject" Target="embeddings/oleObject50.bin"/><Relationship Id="rId112" Type="http://schemas.openxmlformats.org/officeDocument/2006/relationships/image" Target="media/image45.wmf"/><Relationship Id="rId133" Type="http://schemas.openxmlformats.org/officeDocument/2006/relationships/oleObject" Target="embeddings/oleObject72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4.bin"/><Relationship Id="rId102" Type="http://schemas.openxmlformats.org/officeDocument/2006/relationships/image" Target="media/image40.wmf"/><Relationship Id="rId123" Type="http://schemas.openxmlformats.org/officeDocument/2006/relationships/oleObject" Target="embeddings/oleObject67.bin"/><Relationship Id="rId128" Type="http://schemas.openxmlformats.org/officeDocument/2006/relationships/image" Target="media/image53.wmf"/><Relationship Id="rId5" Type="http://schemas.openxmlformats.org/officeDocument/2006/relationships/footnotes" Target="footnotes.xml"/><Relationship Id="rId90" Type="http://schemas.openxmlformats.org/officeDocument/2006/relationships/image" Target="media/image34.wmf"/><Relationship Id="rId95" Type="http://schemas.openxmlformats.org/officeDocument/2006/relationships/oleObject" Target="embeddings/oleObject53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42.bin"/><Relationship Id="rId100" Type="http://schemas.openxmlformats.org/officeDocument/2006/relationships/image" Target="media/image39.wmf"/><Relationship Id="rId105" Type="http://schemas.openxmlformats.org/officeDocument/2006/relationships/oleObject" Target="embeddings/oleObject58.bin"/><Relationship Id="rId113" Type="http://schemas.openxmlformats.org/officeDocument/2006/relationships/oleObject" Target="embeddings/oleObject62.bin"/><Relationship Id="rId118" Type="http://schemas.openxmlformats.org/officeDocument/2006/relationships/image" Target="media/image48.wmf"/><Relationship Id="rId126" Type="http://schemas.openxmlformats.org/officeDocument/2006/relationships/image" Target="media/image52.wmf"/><Relationship Id="rId13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5.bin"/><Relationship Id="rId85" Type="http://schemas.openxmlformats.org/officeDocument/2006/relationships/oleObject" Target="embeddings/oleObject48.bin"/><Relationship Id="rId93" Type="http://schemas.openxmlformats.org/officeDocument/2006/relationships/oleObject" Target="embeddings/oleObject52.bin"/><Relationship Id="rId98" Type="http://schemas.openxmlformats.org/officeDocument/2006/relationships/image" Target="media/image38.wmf"/><Relationship Id="rId121" Type="http://schemas.openxmlformats.org/officeDocument/2006/relationships/oleObject" Target="embeddings/oleObject6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7.bin"/><Relationship Id="rId108" Type="http://schemas.openxmlformats.org/officeDocument/2006/relationships/image" Target="media/image43.wmf"/><Relationship Id="rId116" Type="http://schemas.openxmlformats.org/officeDocument/2006/relationships/image" Target="media/image47.wmf"/><Relationship Id="rId124" Type="http://schemas.openxmlformats.org/officeDocument/2006/relationships/image" Target="media/image51.wmf"/><Relationship Id="rId129" Type="http://schemas.openxmlformats.org/officeDocument/2006/relationships/oleObject" Target="embeddings/oleObject7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40.bin"/><Relationship Id="rId83" Type="http://schemas.openxmlformats.org/officeDocument/2006/relationships/oleObject" Target="embeddings/oleObject47.bin"/><Relationship Id="rId88" Type="http://schemas.openxmlformats.org/officeDocument/2006/relationships/image" Target="media/image33.wmf"/><Relationship Id="rId91" Type="http://schemas.openxmlformats.org/officeDocument/2006/relationships/oleObject" Target="embeddings/oleObject51.bin"/><Relationship Id="rId96" Type="http://schemas.openxmlformats.org/officeDocument/2006/relationships/image" Target="media/image37.wmf"/><Relationship Id="rId111" Type="http://schemas.openxmlformats.org/officeDocument/2006/relationships/oleObject" Target="embeddings/oleObject61.bin"/><Relationship Id="rId132" Type="http://schemas.openxmlformats.org/officeDocument/2006/relationships/image" Target="media/image5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2.wmf"/><Relationship Id="rId114" Type="http://schemas.openxmlformats.org/officeDocument/2006/relationships/image" Target="media/image46.wmf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3.bin"/><Relationship Id="rId81" Type="http://schemas.openxmlformats.org/officeDocument/2006/relationships/oleObject" Target="embeddings/oleObject46.bin"/><Relationship Id="rId86" Type="http://schemas.openxmlformats.org/officeDocument/2006/relationships/image" Target="media/image32.wmf"/><Relationship Id="rId94" Type="http://schemas.openxmlformats.org/officeDocument/2006/relationships/image" Target="media/image36.wmf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50.wmf"/><Relationship Id="rId130" Type="http://schemas.openxmlformats.org/officeDocument/2006/relationships/image" Target="media/image54.wmf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60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41.bin"/><Relationship Id="rId97" Type="http://schemas.openxmlformats.org/officeDocument/2006/relationships/oleObject" Target="embeddings/oleObject54.bin"/><Relationship Id="rId104" Type="http://schemas.openxmlformats.org/officeDocument/2006/relationships/image" Target="media/image41.wmf"/><Relationship Id="rId120" Type="http://schemas.openxmlformats.org/officeDocument/2006/relationships/image" Target="media/image49.wmf"/><Relationship Id="rId125" Type="http://schemas.openxmlformats.org/officeDocument/2006/relationships/oleObject" Target="embeddings/oleObject68.bin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92" Type="http://schemas.openxmlformats.org/officeDocument/2006/relationships/image" Target="media/image3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9.bin"/><Relationship Id="rId110" Type="http://schemas.openxmlformats.org/officeDocument/2006/relationships/image" Target="media/image44.wmf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0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ola</dc:creator>
  <cp:keywords/>
  <dc:description/>
  <cp:lastModifiedBy>admin</cp:lastModifiedBy>
  <cp:revision>2</cp:revision>
  <cp:lastPrinted>2009-12-15T15:41:00Z</cp:lastPrinted>
  <dcterms:created xsi:type="dcterms:W3CDTF">2014-07-11T09:08:00Z</dcterms:created>
  <dcterms:modified xsi:type="dcterms:W3CDTF">2014-07-11T09:08:00Z</dcterms:modified>
</cp:coreProperties>
</file>