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B8" w:rsidRDefault="00FF6BB8">
      <w:pPr>
        <w:pStyle w:val="a3"/>
      </w:pPr>
      <w:r>
        <w:t xml:space="preserve">Mark Twain Essay, Research Paper </w:t>
      </w:r>
    </w:p>
    <w:p w:rsidR="00FF6BB8" w:rsidRDefault="00FF6BB8">
      <w:pPr>
        <w:pStyle w:val="a3"/>
      </w:pPr>
      <w:r>
        <w:t xml:space="preserve">title = Mark Twain </w:t>
      </w:r>
    </w:p>
    <w:p w:rsidR="00FF6BB8" w:rsidRDefault="00FF6BB8">
      <w:pPr>
        <w:pStyle w:val="a3"/>
      </w:pPr>
      <w:r>
        <w:t xml:space="preserve">papers = Mark Twain </w:t>
      </w:r>
    </w:p>
    <w:p w:rsidR="00FF6BB8" w:rsidRDefault="00FF6BB8">
      <w:pPr>
        <w:pStyle w:val="a3"/>
      </w:pPr>
      <w:r>
        <w:t xml:space="preserve">Background </w:t>
      </w:r>
    </w:p>
    <w:p w:rsidR="00FF6BB8" w:rsidRDefault="00FF6BB8">
      <w:pPr>
        <w:pStyle w:val="a3"/>
      </w:pPr>
      <w:r>
        <w:t xml:space="preserve">Mark Twain was born Samuel Langhorne Clemens in Florida, Missouri on November </w:t>
      </w:r>
    </w:p>
    <w:p w:rsidR="00FF6BB8" w:rsidRDefault="00FF6BB8">
      <w:pPr>
        <w:pStyle w:val="a3"/>
      </w:pPr>
      <w:r>
        <w:t xml:space="preserve">30, 1835. His father and mother both came from old Virginia families. His father was </w:t>
      </w:r>
    </w:p>
    <w:p w:rsidR="00FF6BB8" w:rsidRDefault="00FF6BB8">
      <w:pPr>
        <w:pStyle w:val="a3"/>
      </w:pPr>
      <w:r>
        <w:t xml:space="preserve">trained as a lawyer; somewhat feckless and unsuccessful in business, he moved </w:t>
      </w:r>
    </w:p>
    <w:p w:rsidR="00FF6BB8" w:rsidRDefault="00FF6BB8">
      <w:pPr>
        <w:pStyle w:val="a3"/>
      </w:pPr>
      <w:r>
        <w:t xml:space="preserve">slowly west a writer of short sketches and stories was encouraged. </w:t>
      </w:r>
    </w:p>
    <w:p w:rsidR="00FF6BB8" w:rsidRDefault="00FF6BB8">
      <w:pPr>
        <w:pStyle w:val="a3"/>
      </w:pPr>
      <w:r>
        <w:t xml:space="preserve">He was developing a minor reputation as a humorist and lecturer in the mid 1860’s, </w:t>
      </w:r>
    </w:p>
    <w:p w:rsidR="00FF6BB8" w:rsidRDefault="00FF6BB8">
      <w:pPr>
        <w:pStyle w:val="a3"/>
      </w:pPr>
      <w:r>
        <w:t xml:space="preserve">but it was the publication of “The Celebrated Jumping Frog of Calaveras County” in </w:t>
      </w:r>
    </w:p>
    <w:p w:rsidR="00FF6BB8" w:rsidRDefault="00FF6BB8">
      <w:pPr>
        <w:pStyle w:val="a3"/>
      </w:pPr>
      <w:r>
        <w:t xml:space="preserve">1865 that brought country-wide attention. He had further success with a series of </w:t>
      </w:r>
    </w:p>
    <w:p w:rsidR="00FF6BB8" w:rsidRDefault="00FF6BB8">
      <w:pPr>
        <w:pStyle w:val="a3"/>
      </w:pPr>
      <w:r>
        <w:t xml:space="preserve">comic Analysis </w:t>
      </w:r>
    </w:p>
    <w:p w:rsidR="00FF6BB8" w:rsidRDefault="00FF6BB8">
      <w:pPr>
        <w:pStyle w:val="a3"/>
      </w:pPr>
      <w:r>
        <w:t xml:space="preserve">Mark Twain’s general reputation as one of the most admired, and possibly the most </w:t>
      </w:r>
    </w:p>
    <w:p w:rsidR="00FF6BB8" w:rsidRDefault="00FF6BB8">
      <w:pPr>
        <w:pStyle w:val="a3"/>
      </w:pPr>
      <w:r>
        <w:t xml:space="preserve">beloved American based upon the work he published before 1890. </w:t>
      </w:r>
    </w:p>
    <w:p w:rsidR="00FF6BB8" w:rsidRDefault="00FF6BB8">
      <w:pPr>
        <w:pStyle w:val="a3"/>
      </w:pPr>
      <w:r>
        <w:t xml:space="preserve">He was always more than simply a comic entertainer, he responds to human error </w:t>
      </w:r>
    </w:p>
    <w:p w:rsidR="00FF6BB8" w:rsidRDefault="00FF6BB8">
      <w:pPr>
        <w:pStyle w:val="a3"/>
      </w:pPr>
      <w:r>
        <w:t xml:space="preserve">with quick satiric thrusts that remind one of eighteenth century English satirist </w:t>
      </w:r>
    </w:p>
    <w:p w:rsidR="00FF6BB8" w:rsidRDefault="00FF6BB8">
      <w:pPr>
        <w:pStyle w:val="a3"/>
      </w:pPr>
      <w:r>
        <w:t xml:space="preserve">Jonathan Swift. The Adventures of Tom Sawyer is reasonably free from such tonal </w:t>
      </w:r>
    </w:p>
    <w:p w:rsidR="00FF6BB8" w:rsidRDefault="00FF6BB8">
      <w:pPr>
        <w:pStyle w:val="a3"/>
      </w:pPr>
      <w:r>
        <w:t xml:space="preserve">darkening, b In his early work he seemed to touch the core of late nineteenth century </w:t>
      </w:r>
    </w:p>
    <w:p w:rsidR="00FF6BB8" w:rsidRDefault="00FF6BB8">
      <w:pPr>
        <w:pStyle w:val="a3"/>
      </w:pPr>
      <w:r>
        <w:t xml:space="preserve">popular humor, giving Americans what they felt was the best part of their characters in </w:t>
      </w:r>
    </w:p>
    <w:p w:rsidR="00FF6BB8" w:rsidRDefault="00FF6BB8">
      <w:pPr>
        <w:pStyle w:val="a3"/>
      </w:pPr>
      <w:r>
        <w:t xml:space="preserve">stories of good-natured, slightly skeptical, occasionally vulgar trickery. Twain had an </w:t>
      </w:r>
    </w:p>
    <w:p w:rsidR="00FF6BB8" w:rsidRDefault="00FF6BB8">
      <w:pPr>
        <w:pStyle w:val="a3"/>
      </w:pPr>
      <w:r>
        <w:t xml:space="preserve">eye The Celebrated Jumping Frog of Calaveras County </w:t>
      </w:r>
    </w:p>
    <w:p w:rsidR="00FF6BB8" w:rsidRDefault="00FF6BB8">
      <w:pPr>
        <w:pStyle w:val="a3"/>
      </w:pPr>
      <w:r>
        <w:t xml:space="preserve">Jim Smiley, an obsessive gambler, meets his match when he bets that his trained </w:t>
      </w:r>
    </w:p>
    <w:p w:rsidR="00FF6BB8" w:rsidRDefault="00FF6BB8">
      <w:pPr>
        <w:pStyle w:val="a3"/>
      </w:pPr>
      <w:r>
        <w:t xml:space="preserve">frog, Dan’l Webster, can outjump any other frog in a Northern California mining area, </w:t>
      </w:r>
    </w:p>
    <w:p w:rsidR="00FF6BB8" w:rsidRDefault="00FF6BB8">
      <w:pPr>
        <w:pStyle w:val="a3"/>
      </w:pPr>
      <w:r>
        <w:t xml:space="preserve">Calaveras County. </w:t>
      </w:r>
    </w:p>
    <w:p w:rsidR="00FF6BB8" w:rsidRDefault="00FF6BB8">
      <w:pPr>
        <w:pStyle w:val="a3"/>
      </w:pPr>
      <w:r>
        <w:t xml:space="preserve">In this tale style is a strong element. Twain sets himself up as the straight man who </w:t>
      </w:r>
    </w:p>
    <w:p w:rsidR="00FF6BB8" w:rsidRDefault="00FF6BB8">
      <w:pPr>
        <w:pStyle w:val="a3"/>
      </w:pPr>
      <w:r>
        <w:t xml:space="preserve">once gets started is impossible to stop. His letter to A. Ward, which is the exterior </w:t>
      </w:r>
    </w:p>
    <w:p w:rsidR="00FF6BB8" w:rsidRDefault="00FF6BB8">
      <w:pPr>
        <w:pStyle w:val="a3"/>
      </w:pPr>
      <w:r>
        <w:t xml:space="preserve">framing device for the story, is a complaint to the effect that Ward had deliber Beyond </w:t>
      </w:r>
    </w:p>
    <w:p w:rsidR="00FF6BB8" w:rsidRDefault="00FF6BB8">
      <w:pPr>
        <w:pStyle w:val="a3"/>
      </w:pPr>
      <w:r>
        <w:t xml:space="preserve">its technical cleverness the popularity of the story lay in large part in the fact that </w:t>
      </w:r>
    </w:p>
    <w:p w:rsidR="00FF6BB8" w:rsidRDefault="00FF6BB8">
      <w:pPr>
        <w:pStyle w:val="a3"/>
      </w:pPr>
      <w:r>
        <w:t xml:space="preserve">Twain refrains from patronizing his unlettered inhabitants of Calaveras County. </w:t>
      </w:r>
    </w:p>
    <w:p w:rsidR="00FF6BB8" w:rsidRDefault="00FF6BB8">
      <w:pPr>
        <w:pStyle w:val="a3"/>
      </w:pPr>
      <w:r>
        <w:t xml:space="preserve">Smiley may have been fooled this time, but he is usually the victor and is lik </w:t>
      </w:r>
    </w:p>
    <w:p w:rsidR="00FF6BB8" w:rsidRDefault="00FF6BB8">
      <w:pPr>
        <w:pStyle w:val="a3"/>
      </w:pPr>
      <w:r>
        <w:t>Back to School Sucks</w:t>
      </w:r>
    </w:p>
    <w:p w:rsidR="00FF6BB8" w:rsidRDefault="00FF6BB8">
      <w:r>
        <w:br/>
      </w:r>
      <w:bookmarkStart w:id="0" w:name="_GoBack"/>
      <w:bookmarkEnd w:id="0"/>
    </w:p>
    <w:sectPr w:rsidR="00F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7FE"/>
    <w:rsid w:val="006077FE"/>
    <w:rsid w:val="0079788D"/>
    <w:rsid w:val="00CE3E96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DA5FA-983F-470E-8440-9C76B3B6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Mark Twain Essay Research Paper title</vt:lpstr>
    </vt:vector>
  </TitlesOfParts>
  <Company>*</Company>
  <LinksUpToDate>false</LinksUpToDate>
  <CharactersWithSpaces>2094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 Twain Essay Research Paper title</dc:title>
  <dc:subject/>
  <dc:creator>dopol</dc:creator>
  <cp:keywords/>
  <dc:description/>
  <cp:lastModifiedBy>Irina</cp:lastModifiedBy>
  <cp:revision>2</cp:revision>
  <dcterms:created xsi:type="dcterms:W3CDTF">2014-08-19T09:45:00Z</dcterms:created>
  <dcterms:modified xsi:type="dcterms:W3CDTF">2014-08-19T09:45:00Z</dcterms:modified>
</cp:coreProperties>
</file>