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8A" w:rsidRDefault="00F565EE">
      <w:pPr>
        <w:pStyle w:val="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Интеллигенция и революция</w:t>
      </w:r>
    </w:p>
    <w:p w:rsidR="009F798A" w:rsidRDefault="009F798A">
      <w:pPr>
        <w:pStyle w:val="2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9F798A" w:rsidRDefault="00F565EE">
      <w:pPr>
        <w:pStyle w:val="2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План</w:t>
      </w:r>
    </w:p>
    <w:p w:rsidR="009F798A" w:rsidRDefault="00F565EE">
      <w:pPr>
        <w:pStyle w:val="2"/>
        <w:numPr>
          <w:ilvl w:val="0"/>
          <w:numId w:val="2"/>
        </w:numPr>
        <w:spacing w:before="0" w:after="0"/>
        <w:ind w:left="0" w:firstLine="567"/>
        <w:jc w:val="both"/>
        <w:outlineLvl w:val="1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Б.Л.Пастернак и его “многострадальный” роман. “Доктор Живаго”.</w:t>
      </w:r>
    </w:p>
    <w:p w:rsidR="009F798A" w:rsidRDefault="00F565EE">
      <w:pPr>
        <w:pStyle w:val="2"/>
        <w:numPr>
          <w:ilvl w:val="0"/>
          <w:numId w:val="2"/>
        </w:numPr>
        <w:spacing w:before="0" w:after="0"/>
        <w:ind w:left="0" w:firstLine="567"/>
        <w:jc w:val="both"/>
        <w:outlineLvl w:val="1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Автор и его герои.</w:t>
      </w:r>
    </w:p>
    <w:p w:rsidR="009F798A" w:rsidRDefault="00F565EE">
      <w:pPr>
        <w:pStyle w:val="2"/>
        <w:numPr>
          <w:ilvl w:val="0"/>
          <w:numId w:val="2"/>
        </w:numPr>
        <w:spacing w:before="0" w:after="0"/>
        <w:ind w:left="0" w:firstLine="567"/>
        <w:jc w:val="both"/>
        <w:outlineLvl w:val="1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Проблема интеллигенции в эпоху революции. Сопоставление с “Разгромом” А.Фадеева.</w:t>
      </w:r>
    </w:p>
    <w:p w:rsidR="009F798A" w:rsidRDefault="00F565EE">
      <w:pPr>
        <w:pStyle w:val="2"/>
        <w:numPr>
          <w:ilvl w:val="0"/>
          <w:numId w:val="2"/>
        </w:numPr>
        <w:spacing w:before="0" w:after="0"/>
        <w:ind w:left="0" w:firstLine="567"/>
        <w:jc w:val="both"/>
        <w:outlineLvl w:val="1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Другие проблемы в романе.</w:t>
      </w:r>
    </w:p>
    <w:p w:rsidR="009F798A" w:rsidRDefault="00F565EE">
      <w:pPr>
        <w:pStyle w:val="2"/>
        <w:numPr>
          <w:ilvl w:val="0"/>
          <w:numId w:val="2"/>
        </w:numPr>
        <w:spacing w:before="0" w:after="0"/>
        <w:ind w:left="0" w:firstLine="567"/>
        <w:jc w:val="both"/>
        <w:outlineLvl w:val="1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Используемая литература.</w:t>
      </w:r>
    </w:p>
    <w:p w:rsidR="009F798A" w:rsidRDefault="009F798A">
      <w:pPr>
        <w:pStyle w:val="2"/>
        <w:spacing w:before="0" w:after="0"/>
        <w:ind w:firstLine="567"/>
        <w:jc w:val="both"/>
        <w:outlineLvl w:val="1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9F798A" w:rsidRDefault="00F565EE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Река художника еще всесильней</w:t>
      </w:r>
    </w:p>
    <w:p w:rsidR="009F798A" w:rsidRDefault="00F565EE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Со всех вещей смывает грязь и пыль,</w:t>
      </w:r>
    </w:p>
    <w:p w:rsidR="009F798A" w:rsidRDefault="00F565EE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Преображенней из его красильни</w:t>
      </w:r>
    </w:p>
    <w:p w:rsidR="009F798A" w:rsidRDefault="00F565EE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Выходят жизнь, действительность и быль.</w:t>
      </w:r>
    </w:p>
    <w:p w:rsidR="009F798A" w:rsidRDefault="00F565EE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1958г.</w:t>
      </w:r>
    </w:p>
    <w:p w:rsidR="009F798A" w:rsidRDefault="009F798A">
      <w:pPr>
        <w:ind w:firstLine="567"/>
        <w:jc w:val="both"/>
        <w:rPr>
          <w:sz w:val="24"/>
          <w:szCs w:val="24"/>
        </w:rPr>
      </w:pPr>
    </w:p>
    <w:p w:rsidR="009F798A" w:rsidRDefault="00F565EE">
      <w:pPr>
        <w:pStyle w:val="2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Б.Л.</w: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Пастернак  и его многострадальный “ Доктор Живаго”.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Наверно, ни одно писательское творение XX века не вызывало такого резонанса в мире, как роман Бориса Леонидовича Пастернака “Доктор Живаго”.  Великий, считавшийся самым аполитичным, поэт стал политическим символом свободы и борьбы против подавления личности. Лидеры мировых держав включились в борьбу вокруг романа.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Пастернака обвиняли в том, что его книга “ клеветнически  изображающая Октябрьскую революцию, народ, совершивший эту революцию, и строительство социализма в Советском Союзе, была поднята на щит буржуазной прессой  и принята на вооружение международной реакцией”.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обще московском собрании писателей в 1958 году обсуждалось “поведение Пастернака”, где был вылит ушат грязи на Бориса Леонидовича.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Оскорбления, типа - пасквилянт, сорняк, самовлюбленный эстет  сыпались на писателя.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 время травли люди забыли простую истину, – художник всегда имел право сказать то, что сказал: без  оглядки  на партию, на  идеологию.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Пастернака исключили из Союза писателей.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Много позднее, спустя 30 лет В. Семичастный,  бывший первым секретарем ЦК ВЛКСМ  скажет: “ Что поделаешь -  время -  собрался пленум писателей – 500 человек. И ни один не защитил.…  Хоть теперь некоторые говорят: “Я бы должен был пойти, не прикидываться больным  и выступить против”.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Отмена позорного исключения поэта из Союза писателей стала общественным актом.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Диапазон оценок романа велик, что понятно, когда речь идет о произведении, не вписывающемся в привычный круг литературных представлений.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Сам Борис Леонидович считал свой роман первой настоящей работой.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“  Я в ней  хочу дать исторический образ России за последнее сорока пятилетие, и в то же время всеми сторонами своего сюжета, тяжелого, печального и подробно разработанного, как в идеале у Диккенса или Достоевского, - эта вещь будет выражением моих взглядов на жизнь человека в истории и на многое другое…”- писал  Пастернак в письме Ольге  Ивинской.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Борис Леонидович отдавал себе прямой отчет в том, что романом отныне круто менял весь  маршрут своей  жизни, свою судьбу, но у него вырвалось наружу “желание начать договаривать до конца…”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Пастернак ощущал неправедность своего спокойного существования в условиях тоталитарной власти и хотел эту несправедливость искупить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Создание романа – сознательная жертва – недаром первым из сочиненных стихов Юрия Андреевича – “Гамлет” насыщенно новозаветным смыслом. “Чашу сию” Пастернак  выпил и именно поэтому был счастлив.</w:t>
      </w:r>
    </w:p>
    <w:p w:rsidR="009F798A" w:rsidRDefault="009F798A">
      <w:pPr>
        <w:ind w:firstLine="567"/>
        <w:jc w:val="both"/>
        <w:rPr>
          <w:sz w:val="24"/>
          <w:szCs w:val="24"/>
        </w:rPr>
      </w:pPr>
    </w:p>
    <w:p w:rsidR="009F798A" w:rsidRDefault="00F565EE">
      <w:pPr>
        <w:pStyle w:val="2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Автор и его герои 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Д.С.Лихачев  уверен, что автор (Пастернак) пишет о самом себе, но пишет как о постороннем, он придумывает себе судьбу, в которой можно было бы наиболее полно раскрыть перед читателем свою внутреннюю жизнь, что жизнь Юрия Андреевича Живаго – это альтернативный вариант жизни самого Пастернака.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этим можно не согласиться.  Я считаю, что   сам писатель был шире своего героя и в нем не уместился, понадобились и Гордон и Дудоров, и Лара и даже Симочка, которые  в некоторых вопросах дополняли Живаго.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без сомнения, доктор Живаго – выразитель сокровенного, лирический герой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Пастернака, который и в прозе остался лириком.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Реальная биография Бориса Леонидовича не давала ему возможности высказать до конца всю тяжесть  положения между двумя лагерями в революции.             </w:t>
      </w:r>
    </w:p>
    <w:p w:rsidR="009F798A" w:rsidRDefault="00F565EE">
      <w:pPr>
        <w:pStyle w:val="a5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 романе  эта двойственность  замечательно показана  в сцене сражения между партизанами и белыми. Доктор Живаго ранит одного из юнцов  Белой армии, а затем находит и у этого бойца и у убитого партизана один и тот же  90-й  псалом, по представлениям того времени, оберегавший от гибели.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Живаго переодевает белого солдата в одежду партизана, выхаживает его, зная намерение парня после поправки вернуться в армию Колчака. Он лечит Человека.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Заслуживает внимания взгляд С. и В. Пискуновых на Лару, как на образ Жизни.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случайно, в момент сближения с Живаго она работает сестрой милосердия.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“Сестра моя – жизнь”- произведение Пастернака.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ней гармоничное сочетание стихийности и культуры, тела и ума, раскованного самоутверждения и  самоотрицания.</w:t>
      </w:r>
    </w:p>
    <w:p w:rsidR="009F798A" w:rsidRDefault="009F798A">
      <w:pPr>
        <w:ind w:firstLine="567"/>
        <w:jc w:val="both"/>
        <w:rPr>
          <w:sz w:val="24"/>
          <w:szCs w:val="24"/>
        </w:rPr>
      </w:pPr>
    </w:p>
    <w:p w:rsidR="009F798A" w:rsidRDefault="00F565EE">
      <w:pPr>
        <w:pStyle w:val="2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Проблема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и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нтеллигенции  в эпоху революции. Сопоставление с “Разгромом” А.Фадеева.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Юрий Живаго – представитель русской  интеллигенции.  Причем он – интеллигент и по духовной жизни – поэт от Бога, и по профессии милосердной, человеколюбивой – врач; по неисчерпаемой душевности, “домашности внутреннего тепла” и  по стремлению к независимости.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Юрий Андреевич воспитан наукой, искусством, укладом жизни прошлого века. Отсюда в романе столько скрытых и очевидных реминисценций из русской классической литературы. Они помогают понять героя, передать его мироощущения.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 него больше колебаний и сомнений, больше лирического отношения к событиям, чем ясных ответов и окончательных выводов. В этих колебаниях не слабость Живаго, а его интеллектуальная и моральная сила. У него нет воли, если под волей подразумевать способность без колебаний принимать однозначные решения, но в нем есть решимость духа не поддаваться соблазну однозначных решений, избавляющих от сомнений.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Пастернак стремился осмыслить проблему русской интеллигенции, привыкшей к мысли о самостоятельной ценности каждого мыслящего человека, интеллигенции, которая </w:t>
      </w:r>
      <w:r>
        <w:rPr>
          <w:b/>
          <w:bCs/>
          <w:sz w:val="24"/>
          <w:szCs w:val="24"/>
        </w:rPr>
        <w:t>“отшатнулась от искажений и извращений идеи, а не от самой идеи”.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Борис Леонидович Пастернак   был не первым, кто отразил в своем произведении проблему интеллигенции в революции. Вспомним А. Фадеева и его “Разгром”. Ведь там тоже писатель показывает неприятие революции представителем  интеллигенции. Но как различен подход к этой проблеме у двух авторов!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Немного сопоставим.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“Разгроме” отряд Левинсона являет собой как бы “Ноев ковчег” революции, в котором место лишь избранным. В противовес им писатель воссоздает образы “лишних людей” революционной эпохи - это и “блаженный” Пика, и самодовольный Чиж, и безвольный Мечик.  Последний является представителем “колеблющейся” интеллигенции, отброшенной ходом революции в политическое небытие. По определению Левинсона, Мечик – “никчемный пустоцвет” на фоне обновляющейся жизни.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Александр Фадеев воплотил в романе “левинсонскую” мудрость революции, что и определяет в конечном итоге авторские симпатии и антипатии.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“Докторе Живаго” же  Пастернак взглянул на события гражданской войны с позиции “неприсоединившегося” интеллигента.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“… революция там изображается вовсе не как торт с кремом.  Почему – то ее принято изображать как торт с кремом…” - это из слов автора о своем романе.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Примечательно, что оба героя не прижились в отрядах, хотя попали туда они по разным обстоятельствам, да и отряды разительно отличаются друг от друга.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Мечик и Живаго сильно различаются и между собой: “Революционность” Павла напоминает скорее игру в революцию, стремление найти выход для накопившихся молодых сил, требующих “борьбы и движения”.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Юрий Андреевич – человек твердых убеждений, основу которых составляет взгляд на человека, как на высшую ценность жизни. Гуманистические  принципы доктора ставят его выше того выбора, перед которым встает бессильный Мечик, включившийся в схватку, и не способный на жертвенность.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Живаго не принимает законы этой схватки, обрекающей народ на несчастья и лишения.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этим связано определенное понимание героем своего долга, оказывающегося сильнее личных симпатий: доктор с одинаковой заботой выхаживает раненых партизан и Сережу Ранцевича, добровольца колчаковской армии, видя в них, прежде всего страдающих людей.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 Пастернак одна из центральных проблем романа – незащищенность  творческой личности, проблема  свободолюбивой, ответственной личности, утверждающей, а не разрушающей жизнь.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Оба писателя убеждают нас в том, что интеллигенция в 20-е годы “колебаться” могла только в сторону неприятия революции. Вот только характеры этого неприятия различны: один доказывает этим свою несостоятельность, другой, наоборот демонстрирует незыблемость своих взглядов.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“Разгром” написан на “горячем” материале недавних событий.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“Доктор Живаго”- с оглядкой на десятилетия, последовавшие за “триумфальным шествием” революции.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Имеем ли мы право не обращать внимания на этот взгляд?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События Октябрьской революции входят в Живаго так же, как входит в него сама природа. Он их воспринимает, как нечто независимое от воли человека, подобно явлениям природы.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Чтобы понять отношение Пастернака к событиям, надо привести сцену из романа: Купив у мальчика – газетчика экстренный выпуск с правительственным сообщением из Петрограда “ об образовании Совета Народных Комиссаров, установлении в России советской власти и введением в ней диктатуры пролетариата”” Юрий Живаго, возвратясь домой, громко разговаривает: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 Какая великолепная хирургия!  ( Истинное восхищение врача) Взять и разом артистически вырезать старые вонючие язвы…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… это небывалое, это чудо истории, это откровение ахнуто в самую гущу продолжающейся обыденщины, без внимания к ее ходу.… Это всего гениальнее”.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 восхищения берет свое реальная жизнь. Житейский дискомфорт иссушает Живаго, жестокость разгулявшейся красной партизанщины отталкивает его, причем отталкивает и жестокость белых. Отталкивает равнодушие новой власти к культуре.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Революция, гражданская война развязала “звериные инстинкты”, “общипала догола государство”.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Пренебрежение законностью, культ насилия, моральное одичание – все это идет оттуда.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Критически вглядываясь в происходящее, Живаго видит, что революционным переменам сопутствует пренебрежение духовными ценностями человека во имя материального равенства,  растет владычество фразы, утрачивается вера в собственное мнение.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Революционный процесс разметал среду интеллигенции и в то же время вынес ее обломки на поверхность, помещая заурядных представителей этой среды выше, чем они заслуживали: что считалось заурядным, стало выглядеть исключительным.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Пастернак  всегда был чужд чистоплюйства в поэзии. Революционные события предстали перед ним во всех их обнаженной сложности, и в  своем  романе  он и показывает противоречия в эмоциональном понимании происходящего.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Живаго – образ интеллигенции, умирает в атмосфере “ отсутствия воздуха”.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протяжении всего  романа  разразившаяся в стране революция будет постепенно “хоронить” Живаго.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“Доктор почувствовал приступ обессиливающей дурноты… Его не пропускали, на него огрызались… Он стал протискиваться через толпу на задней площадке, вызывая новую ругань, пинки и озлобление…”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Пастернак реализовал метафору - отсутствие воздуха. Еще А. Блок сказал, что Пушкина “убила вовсе не пуля Дантеса. Его убило отсутствие воздуха. С ним умирала его культура”.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 позже он скажет уже  о себе: “… Поэт умирает, потому что дышать ему уже нечем, жизнь потеряла смысл”.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Г</w:t>
      </w:r>
      <w:r>
        <w:rPr>
          <w:sz w:val="24"/>
          <w:szCs w:val="24"/>
        </w:rPr>
        <w:t>ерои романа испытываются огнем русской революции, которую Пастернак считал поворотным событием  в судьбах XX века. Они занимают по отношению к ней разные позиции – и в зависимости от занятой позиции складываются их судьбы.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Путь, который выбрал Живаго, не сулит побед в финале, не избавляет от ошибок, но только этот путь достоин человека – художника, человека – поэта. Юрий остается самим собой. За это, словно в восполнении реальной биографии, ему и дается возможность прожить свою идеальную судьбу в биографии духовной, воплощением которой становится тетрадь его стихотворений. Именно она завершает роман.  </w:t>
      </w:r>
    </w:p>
    <w:p w:rsidR="009F798A" w:rsidRDefault="009F798A">
      <w:pPr>
        <w:ind w:firstLine="567"/>
        <w:jc w:val="both"/>
        <w:rPr>
          <w:sz w:val="24"/>
          <w:szCs w:val="24"/>
        </w:rPr>
      </w:pPr>
    </w:p>
    <w:p w:rsidR="009F798A" w:rsidRDefault="00F565EE">
      <w:pPr>
        <w:pStyle w:val="2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Другие проблемы в романе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было бы ошибкой считать роман Пастернака только повествованием об интеллигенции и революции.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Это произведение о смерти и бессмертии, вечных загадках бытия, кардинальных проблемах человеческого существования, которые обнажаются на разломах истории. “Доктор Живаго” – роман о потере идеала и о попытке обрести его заново, “напоминание о свете и гармонии в условиях мглы и вихря”.</w:t>
      </w:r>
    </w:p>
    <w:p w:rsidR="009F798A" w:rsidRDefault="009F798A">
      <w:pPr>
        <w:ind w:firstLine="567"/>
        <w:jc w:val="both"/>
        <w:rPr>
          <w:sz w:val="24"/>
          <w:szCs w:val="24"/>
        </w:rPr>
      </w:pP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Интересен  взгляд  Г. Гачева  на роман Пастернака, – он рассматривает  проблему и сюжет  романа, как проблему Истории и Жизни.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“В XX веке История обнаружила себя как враг Жизни, Всебытия. История объявила себя копилкою смыслов и бессмертий. Многие оказываются сбиты с панталыку, верят науке и газете и сокрушаются. Другое – человек культуры и Духа: из самой истории он знает, что такие эпохи, когда водовороты исторических процессов норовят обратить человека в песчинку, не раз бывали (Рим, Наполеон). И он отказывается от участия в истории, самолично приступает к творчеству своего пространства – времени, создает оазис, где обитает в истинных ценностях: в любви, природе, свободе духа, культуры. Таковы Юрий и Лара.</w:t>
      </w:r>
    </w:p>
    <w:p w:rsidR="009F798A" w:rsidRDefault="009F798A">
      <w:pPr>
        <w:ind w:firstLine="567"/>
        <w:jc w:val="both"/>
        <w:rPr>
          <w:sz w:val="24"/>
          <w:szCs w:val="24"/>
        </w:rPr>
      </w:pP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История может себе позволить откладывать приход к истине, счастью. У нее в запасе бесконечность, а у людей определенный срок – жизнь. Среди сумятицы, человек призван проориентировать себя прямо на настоящее, в безусловных ценностях. Они ведь просты: любовь, осмысленный труд, красота природы, свободная мысль”.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“Доктор Живаго” – учебник свободы, начиная со стиля и кончая умением личности утвердить свою независимость от тисков истории, причем  Живаго, в своей независимости не индивидуалист, не отвернулся от людей,  он – доктор, он лечит людей, он обращен к людям.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“… Истории никто не делает, ее не видно, как нельзя увидеть, как трава растет. Войны, революции, цари, Робеспьеры – это ее органические возбудители, ее бродильные дрожжи. Революции производят люди действенные, односторонние фанатика, гении самоограничения. Они в несколько часов или дней опрокидывают старый порядок. Перевороты длятся недели, много – годы, а потом десятилетиями, веками поклоняются духу ограниченности, приведшего  к перевороту, как святыне”. – Эти размышления Живаго важны, как для понимания исторических взглядов Пастернака, так и его отношение к революции, к ее событиям, как некой  абсолютной данности, правомерность появления которой не подлежит обсуждению.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“Доктор Живаго” – это роман  также и о любви. Сложные взаимоотношения Лары и Юрия, когда перипетии революции и войны то соединяли, то разъединяли их,  в чем – то похожи на взаимоотношения Кати и Рощина в трилогии А. Толстого  “Хождение по мукам”. Но Толстой ставит историю выше любви, а Пастернак поставил историю любви  выше истории, как таковой. И в этом принципиальное различие не только 2-х романов, но и 2-х концепций.   </w:t>
      </w:r>
    </w:p>
    <w:p w:rsidR="009F798A" w:rsidRDefault="00F565EE">
      <w:pPr>
        <w:pStyle w:val="a4"/>
        <w:ind w:left="0" w:firstLine="567"/>
        <w:jc w:val="both"/>
      </w:pPr>
      <w:r>
        <w:rPr>
          <w:lang w:val="en-US"/>
        </w:rPr>
        <w:t>В своем  итогово</w:t>
      </w:r>
      <w:r>
        <w:t xml:space="preserve">м  произведении Борис Леонидович постарался высказать отношение по всем волновавшим его вопросам философии, этики, религии, искусства, не обходя и того вопроса, от которого “бегал” не только в творчестве, но и в интервью, не только до “Живаго”, но и после него -  национального, еврейского. 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Правда, Юрий, главный резонер авторских идей, хранит по этому поводу “великое молчание”. 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Даже в разговоре с Ларой которая переживает, не от одной ли головы ее сочувствие страдающим от погромов евреям, на ее вопрос, согласен ли он с Лариным недоумением, почему евреи так упрямо не хотят ассимилмроваться,  Живаго, вопреки своей обычной словоохотливости, отвечает лишь: “Я об этом не думал. У меня есть товарищ, некий Гордон. Он тех же взглядов”. </w:t>
      </w:r>
    </w:p>
    <w:p w:rsidR="009F798A" w:rsidRDefault="00F565EE">
      <w:pPr>
        <w:pStyle w:val="a4"/>
        <w:ind w:left="0" w:firstLine="567"/>
        <w:jc w:val="both"/>
      </w:pPr>
      <w:r>
        <w:t xml:space="preserve">Этот Миша Гордон, будущий соученик и друг Юрия, впервые появляется на страницах одиннадцатилетним мальчиком, когда становится свидетелем самоубийства старшего Живаго. </w:t>
      </w:r>
    </w:p>
    <w:p w:rsidR="009F798A" w:rsidRDefault="00F565EE">
      <w:pPr>
        <w:pStyle w:val="a4"/>
        <w:ind w:left="0" w:firstLine="567"/>
        <w:jc w:val="both"/>
      </w:pPr>
      <w:r>
        <w:t xml:space="preserve">Какие же мысли одолевают ребенка? “С тех пор, как он себя помнил, он не переставал удивляться, как это при одинаковости рук и ног и общности языка и привычек можно быть не тем, что все, и притом чем-то таким, что нравится немногим и чего не любят?  Он не мог понять положения, при котором, если ты хуже других, ты не можешь приложить усилий, чтобы исправиться и стать лучше. Что значит быть евреем? Для чего это существует? Чем вознаграждается или оправдывается этот безоружный вызов, ничего не приносящий, кроме горя? [...] Миша постепенно преисполнился презрения к взрослым, заварившим кашу, которую они не в силах расхлебать”. </w:t>
      </w:r>
    </w:p>
    <w:p w:rsidR="009F798A" w:rsidRDefault="00F565EE">
      <w:pPr>
        <w:pStyle w:val="a4"/>
        <w:ind w:left="0" w:firstLine="567"/>
        <w:jc w:val="both"/>
      </w:pPr>
      <w:r>
        <w:t xml:space="preserve">Таковы мысли второклассника Миши Гордона в год. Можно предположить, что это  и а взгляды 70-летнего Бориса Пастернака шесть десятилетий спустя. Дело даже не в общеизвестном равнодушии поэта к собственному еврейскому происхождению. Достаточно того, что никакого другого подхода к еврейству в романе не предложено, тогда как этот методически развивается и углубляется как самим Гордоном, так, косвенно, и другими, незнакомыми с ним персонажами. </w:t>
      </w:r>
    </w:p>
    <w:p w:rsidR="009F798A" w:rsidRDefault="00F565EE">
      <w:pPr>
        <w:pStyle w:val="a4"/>
        <w:ind w:left="0" w:firstLine="567"/>
        <w:jc w:val="both"/>
      </w:pPr>
      <w:r>
        <w:t>Гордон как человек, отказывающийся от своих национальных корней, непременно должен убедить себя, что эти корни никакой ценности не представляют и держаться за них - ошибка, причем не только для него, но и для всех единородцев. Поэтому ко всем существительным, которые можно было бы сопроводить прилагательным “еврейские” (будь то долг, борьба или страдание) Гордон без долгих рассуждений и попыток обоснования привешивает определения “непонятный”, “ненужная”, “бессмысленное”. То же касается и веры. “Урожденный” христианин спокойно почитает святость обоих заветов как  Ветхого, так  и Нового, и  может вполне веротерпимо и уважительно относиться к иудаизму: Бог-то один, а в каких формах ему поклоняться это  вопрос в большой мере традиции. Но Гордон  должен обосновать хотя бы для себя свой переход из одной религии в другую, превосходство второй над первой. И тут извлекаются на свет идеи, изобретенные христианским средневековьем, да позже выброшенные за ненадобностью и теологической сомнительностью: “Как могли они [евреи] дать уйти от себя душе такой поглощающей красоты и силы [речь, разумеется, о Христе и Христианстве], как могли думать, что рядом с ее торжеством и воцарением они останутся в виде пустой оболочки</w:t>
      </w:r>
      <w:r>
        <w:rPr>
          <w:i/>
          <w:iCs/>
        </w:rPr>
        <w:t xml:space="preserve"> </w:t>
      </w:r>
      <w:r>
        <w:t xml:space="preserve">этого чуда, им однажды сброшенной?” </w:t>
      </w:r>
    </w:p>
    <w:p w:rsidR="009F798A" w:rsidRDefault="00F565EE">
      <w:pPr>
        <w:pStyle w:val="a4"/>
        <w:ind w:left="0" w:firstLine="567"/>
        <w:jc w:val="both"/>
      </w:pPr>
      <w:r>
        <w:t xml:space="preserve">“Увлечение” христианством у Гордона  доходит до того, что он  собирается переводиться из университета в Духовную академию, и Живаго справедливо догадывается, что толкает его к этому пресловутое желание перестать “быть не тем, что все, и чего не любят”. </w:t>
      </w:r>
    </w:p>
    <w:p w:rsidR="009F798A" w:rsidRDefault="00F565EE">
      <w:pPr>
        <w:pStyle w:val="a4"/>
        <w:ind w:left="0" w:firstLine="567"/>
        <w:jc w:val="both"/>
      </w:pPr>
      <w:r>
        <w:t>В зрелые годы старания Гордона “усредниться” увенчались, наконец, успехом. Автору, похоже, не хочется уже тратить место и краски на иллюстрирование этой печальной метаморфозы, и он просто “от себя” сообщает о гордоновском “неумении свободно мыслить” и “бедствии среднего вкуса, которое, хуже бедствия безвкусицы”.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“Доктор Живаго” – роман об участи человека в истории. Образ дороги центральный  в нем.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Фабула романа прокладывается, как прокладываются  рельсы… петляют сюжетные линии, стремятся вдаль судьбы героев  и постоянно пересекаются в неожиданных местах – как железнодорожные колеи.</w:t>
      </w:r>
    </w:p>
    <w:p w:rsidR="009F798A" w:rsidRDefault="00F56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“Доктор Живаго”- роман эпохи научной, философской  и эстетической революции, эпохи религиозных поисков и плюрализации  научного и художественного мышления; эпохи разрушения норм, казавшихся до этого незыблимыми и универсальными, это роман социальных катастроф.</w:t>
      </w:r>
    </w:p>
    <w:p w:rsidR="009F798A" w:rsidRDefault="009F798A">
      <w:pPr>
        <w:ind w:firstLine="567"/>
        <w:jc w:val="both"/>
        <w:rPr>
          <w:sz w:val="24"/>
          <w:szCs w:val="24"/>
        </w:rPr>
      </w:pPr>
    </w:p>
    <w:p w:rsidR="009F798A" w:rsidRDefault="00F565EE">
      <w:pPr>
        <w:pStyle w:val="2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Используемая литература:</w:t>
      </w:r>
    </w:p>
    <w:p w:rsidR="009F798A" w:rsidRDefault="00F565EE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Сост. Л.В. Бахнов,  Л.Б.Воронин  “Доктор Живаго” Б.Пастернака – (С разных точек зрения). -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М. Советский писатель, 1990</w:t>
      </w:r>
    </w:p>
    <w:p w:rsidR="009F798A" w:rsidRDefault="00F565EE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Вильмонт Н.Н.О Б.Пастернаке: Воспоминания и мысли. -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М. Советский писатель , 1989</w:t>
      </w:r>
    </w:p>
    <w:p w:rsidR="009F798A" w:rsidRDefault="00F565EE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Масленникова З.А.Портрет Б.Пастернака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- М. Сов. Россия, 1990</w:t>
      </w:r>
    </w:p>
    <w:p w:rsidR="009F798A" w:rsidRDefault="00F565EE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Пастернак Е.Б. Б. Пастернак: Материалы для биографии. - М. Советский писатель,1989</w:t>
      </w:r>
    </w:p>
    <w:p w:rsidR="009F798A" w:rsidRDefault="00F565EE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Альфонсов В.Н.Поэзия Б. Пастернака – Л. Советский писатель,1990</w:t>
      </w:r>
    </w:p>
    <w:p w:rsidR="009F798A" w:rsidRDefault="00F565EE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Лютов В.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Русские писатели в жизни – Урал </w:t>
      </w:r>
      <w:r>
        <w:rPr>
          <w:sz w:val="24"/>
          <w:szCs w:val="24"/>
          <w:lang w:val="en-US"/>
        </w:rPr>
        <w:t>LTD</w:t>
      </w:r>
      <w:r>
        <w:rPr>
          <w:sz w:val="24"/>
          <w:szCs w:val="24"/>
        </w:rPr>
        <w:t>,1999</w:t>
      </w:r>
      <w:bookmarkStart w:id="0" w:name="_GoBack"/>
      <w:bookmarkEnd w:id="0"/>
    </w:p>
    <w:sectPr w:rsidR="009F798A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03C60"/>
    <w:multiLevelType w:val="singleLevel"/>
    <w:tmpl w:val="8940FE80"/>
    <w:lvl w:ilvl="0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</w:abstractNum>
  <w:abstractNum w:abstractNumId="1">
    <w:nsid w:val="2A4B4ABF"/>
    <w:multiLevelType w:val="singleLevel"/>
    <w:tmpl w:val="8940FE80"/>
    <w:lvl w:ilvl="0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</w:abstractNum>
  <w:abstractNum w:abstractNumId="2">
    <w:nsid w:val="69442692"/>
    <w:multiLevelType w:val="singleLevel"/>
    <w:tmpl w:val="8940FE80"/>
    <w:lvl w:ilvl="0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5EE"/>
    <w:rsid w:val="00917C31"/>
    <w:rsid w:val="009F798A"/>
    <w:rsid w:val="00F5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172719-9418-4B19-A18A-0D33B94D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ind w:left="-567" w:right="-1050"/>
    </w:pPr>
    <w:rPr>
      <w:b/>
      <w:bCs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ind w:left="-567" w:right="-1050"/>
      <w:jc w:val="center"/>
    </w:pPr>
    <w:rPr>
      <w:sz w:val="36"/>
      <w:szCs w:val="36"/>
    </w:rPr>
  </w:style>
  <w:style w:type="paragraph" w:customStyle="1" w:styleId="4">
    <w:name w:val="заголовок 4"/>
    <w:basedOn w:val="a"/>
    <w:next w:val="a"/>
    <w:uiPriority w:val="99"/>
    <w:pPr>
      <w:keepNext/>
    </w:pPr>
    <w:rPr>
      <w:sz w:val="72"/>
      <w:szCs w:val="72"/>
    </w:rPr>
  </w:style>
  <w:style w:type="paragraph" w:customStyle="1" w:styleId="5">
    <w:name w:val="заголовок 5"/>
    <w:basedOn w:val="a"/>
    <w:next w:val="a"/>
    <w:uiPriority w:val="99"/>
    <w:pPr>
      <w:keepNext/>
      <w:jc w:val="right"/>
    </w:pPr>
    <w:rPr>
      <w:b/>
      <w:bCs/>
      <w:i/>
      <w:iCs/>
      <w:sz w:val="40"/>
      <w:szCs w:val="40"/>
    </w:rPr>
  </w:style>
  <w:style w:type="paragraph" w:customStyle="1" w:styleId="6">
    <w:name w:val="заголовок 6"/>
    <w:basedOn w:val="a"/>
    <w:next w:val="a"/>
    <w:uiPriority w:val="99"/>
    <w:pPr>
      <w:keepNext/>
      <w:ind w:firstLine="567"/>
      <w:jc w:val="both"/>
      <w:outlineLvl w:val="5"/>
    </w:pPr>
    <w:rPr>
      <w:sz w:val="24"/>
      <w:szCs w:val="24"/>
    </w:rPr>
  </w:style>
  <w:style w:type="character" w:customStyle="1" w:styleId="a3">
    <w:name w:val="Основной шрифт"/>
    <w:uiPriority w:val="99"/>
  </w:style>
  <w:style w:type="paragraph" w:customStyle="1" w:styleId="a4">
    <w:name w:val="Список определений"/>
    <w:basedOn w:val="a"/>
    <w:next w:val="a"/>
    <w:uiPriority w:val="99"/>
    <w:pPr>
      <w:ind w:left="360"/>
    </w:pPr>
    <w:rPr>
      <w:sz w:val="24"/>
      <w:szCs w:val="24"/>
    </w:rPr>
  </w:style>
  <w:style w:type="paragraph" w:styleId="a5">
    <w:name w:val="Block Text"/>
    <w:basedOn w:val="a"/>
    <w:uiPriority w:val="99"/>
    <w:pPr>
      <w:ind w:left="-567" w:right="-105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2858</Words>
  <Characters>16296</Characters>
  <Application>Microsoft Office Word</Application>
  <DocSecurity>0</DocSecurity>
  <Lines>135</Lines>
  <Paragraphs>38</Paragraphs>
  <ScaleCrop>false</ScaleCrop>
  <Company>HOME</Company>
  <LinksUpToDate>false</LinksUpToDate>
  <CharactersWithSpaces>19116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Наверно, ни одно писательское творение XX века не вызывало такого резонанса в мире, как роман Бориса Леонидовича Пастернака «Доктор Живаго»</dc:title>
  <dc:subject/>
  <dc:creator>Reanimator 99 CD</dc:creator>
  <cp:keywords/>
  <dc:description/>
  <cp:lastModifiedBy>admin</cp:lastModifiedBy>
  <cp:revision>2</cp:revision>
  <cp:lastPrinted>2000-03-03T17:35:00Z</cp:lastPrinted>
  <dcterms:created xsi:type="dcterms:W3CDTF">2014-04-24T20:30:00Z</dcterms:created>
  <dcterms:modified xsi:type="dcterms:W3CDTF">2014-04-24T20:30:00Z</dcterms:modified>
</cp:coreProperties>
</file>