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BF3" w:rsidRDefault="00101BF3">
      <w:pPr>
        <w:pStyle w:val="a3"/>
      </w:pPr>
      <w:r>
        <w:t xml:space="preserve">History Of Western Music Essay, Research Paper </w:t>
      </w:r>
    </w:p>
    <w:p w:rsidR="00101BF3" w:rsidRDefault="00101BF3">
      <w:pPr>
        <w:pStyle w:val="a3"/>
      </w:pPr>
      <w:r>
        <w:t xml:space="preserve">Most of the early music that we have today </w:t>
      </w:r>
    </w:p>
    <w:p w:rsidR="00101BF3" w:rsidRDefault="00101BF3">
      <w:pPr>
        <w:pStyle w:val="a3"/>
      </w:pPr>
      <w:r>
        <w:t xml:space="preserve">still in print is primarily sacred music. This music, for the most </w:t>
      </w:r>
    </w:p>
    <w:p w:rsidR="00101BF3" w:rsidRDefault="00101BF3">
      <w:pPr>
        <w:pStyle w:val="a3"/>
      </w:pPr>
      <w:r>
        <w:t xml:space="preserve">part, is in the form of sections of the Mass, such as the Gloria, Kyrie </w:t>
      </w:r>
    </w:p>
    <w:p w:rsidR="00101BF3" w:rsidRDefault="00101BF3">
      <w:pPr>
        <w:pStyle w:val="a3"/>
      </w:pPr>
      <w:r>
        <w:t xml:space="preserve">and Agnus Dei. Most people of the Middle Ages were poor peasants </w:t>
      </w:r>
    </w:p>
    <w:p w:rsidR="00101BF3" w:rsidRDefault="00101BF3">
      <w:pPr>
        <w:pStyle w:val="a3"/>
      </w:pPr>
      <w:r>
        <w:t xml:space="preserve">who worked all day for meager wages and had no idle time lounging the way </w:t>
      </w:r>
    </w:p>
    <w:p w:rsidR="00101BF3" w:rsidRDefault="00101BF3">
      <w:pPr>
        <w:pStyle w:val="a3"/>
      </w:pPr>
      <w:r>
        <w:t xml:space="preserve">the upper classes did. Therefore, there are few extant secular compositions </w:t>
      </w:r>
    </w:p>
    <w:p w:rsidR="00101BF3" w:rsidRDefault="00101BF3">
      <w:pPr>
        <w:pStyle w:val="a3"/>
      </w:pPr>
      <w:r>
        <w:t xml:space="preserve">of music from this era. The rise of a new middle class, however, </w:t>
      </w:r>
    </w:p>
    <w:p w:rsidR="00101BF3" w:rsidRDefault="00101BF3">
      <w:pPr>
        <w:pStyle w:val="a3"/>
      </w:pPr>
      <w:r>
        <w:t xml:space="preserve">gave financial freedom for some people to spend time and money on entertainment </w:t>
      </w:r>
    </w:p>
    <w:p w:rsidR="00101BF3" w:rsidRDefault="00101BF3">
      <w:pPr>
        <w:pStyle w:val="a3"/>
      </w:pPr>
      <w:r>
        <w:t xml:space="preserve">in the form of music and dance. Thus, the rise of the middle classes </w:t>
      </w:r>
    </w:p>
    <w:p w:rsidR="00101BF3" w:rsidRDefault="00101BF3">
      <w:pPr>
        <w:pStyle w:val="a3"/>
      </w:pPr>
      <w:r>
        <w:t xml:space="preserve">also gave way to the rise in composition and performance of secular music, </w:t>
      </w:r>
    </w:p>
    <w:p w:rsidR="00101BF3" w:rsidRDefault="00101BF3">
      <w:pPr>
        <w:pStyle w:val="a3"/>
      </w:pPr>
      <w:r>
        <w:t xml:space="preserve">which became the music of choice for composers of that day. </w:t>
      </w:r>
    </w:p>
    <w:p w:rsidR="00101BF3" w:rsidRDefault="00101BF3">
      <w:pPr>
        <w:pStyle w:val="a3"/>
      </w:pPr>
      <w:r>
        <w:t xml:space="preserve">Many of the songs we have today of the </w:t>
      </w:r>
    </w:p>
    <w:p w:rsidR="00101BF3" w:rsidRDefault="00101BF3">
      <w:pPr>
        <w:pStyle w:val="a3"/>
      </w:pPr>
      <w:r>
        <w:t xml:space="preserve">Middle Ages were in Latin, and are by anonymous composers. Many were </w:t>
      </w:r>
    </w:p>
    <w:p w:rsidR="00101BF3" w:rsidRDefault="00101BF3">
      <w:pPr>
        <w:pStyle w:val="a3"/>
      </w:pPr>
      <w:r>
        <w:t xml:space="preserve">written by wandering people, many of them men and churchmen without permanent </w:t>
      </w:r>
    </w:p>
    <w:p w:rsidR="00101BF3" w:rsidRDefault="00101BF3">
      <w:pPr>
        <w:pStyle w:val="a3"/>
      </w:pPr>
      <w:r>
        <w:t xml:space="preserve">residences of their own. Men who could not obtain a position in the </w:t>
      </w:r>
    </w:p>
    <w:p w:rsidR="00101BF3" w:rsidRDefault="00101BF3">
      <w:pPr>
        <w:pStyle w:val="a3"/>
      </w:pPr>
      <w:r>
        <w:t xml:space="preserve">Church and had to drop out were called goliards. These goliards wandered </w:t>
      </w:r>
    </w:p>
    <w:p w:rsidR="00101BF3" w:rsidRDefault="00101BF3">
      <w:pPr>
        <w:pStyle w:val="a3"/>
      </w:pPr>
      <w:r>
        <w:t xml:space="preserve">around the land, composing and performing for people. Their music </w:t>
      </w:r>
    </w:p>
    <w:p w:rsidR="00101BF3" w:rsidRDefault="00101BF3">
      <w:pPr>
        <w:pStyle w:val="a3"/>
      </w:pPr>
      <w:r>
        <w:t xml:space="preserve">was mostly comprised of the “?eat, drink, and be merry? type, appropriate </w:t>
      </w:r>
    </w:p>
    <w:p w:rsidR="00101BF3" w:rsidRDefault="00101BF3">
      <w:pPr>
        <w:pStyle w:val="a3"/>
      </w:pPr>
      <w:r>
        <w:t xml:space="preserve">to the wanton kind of life the goliards lived” (Stolba, 99). Carl </w:t>
      </w:r>
    </w:p>
    <w:p w:rsidR="00101BF3" w:rsidRDefault="00101BF3">
      <w:pPr>
        <w:pStyle w:val="a3"/>
      </w:pPr>
      <w:r>
        <w:t xml:space="preserve">Orff, the composer of the Carmina Burana, used the poems found in the largest </w:t>
      </w:r>
    </w:p>
    <w:p w:rsidR="00101BF3" w:rsidRDefault="00101BF3">
      <w:pPr>
        <w:pStyle w:val="a3"/>
      </w:pPr>
      <w:r>
        <w:t xml:space="preserve">surviving records of Latin secular music that we have today. The </w:t>
      </w:r>
    </w:p>
    <w:p w:rsidR="00101BF3" w:rsidRDefault="00101BF3">
      <w:pPr>
        <w:pStyle w:val="a3"/>
      </w:pPr>
      <w:r>
        <w:t xml:space="preserve">Codex latinus 4660 was held in the Benedictine monastery at Benediktbeurn. </w:t>
      </w:r>
    </w:p>
    <w:p w:rsidR="00101BF3" w:rsidRDefault="00101BF3">
      <w:pPr>
        <w:pStyle w:val="a3"/>
      </w:pPr>
      <w:r>
        <w:t xml:space="preserve">Many of the songs speak of love, many of them lascivious. Others </w:t>
      </w:r>
    </w:p>
    <w:p w:rsidR="00101BF3" w:rsidRDefault="00101BF3">
      <w:pPr>
        <w:pStyle w:val="a3"/>
      </w:pPr>
      <w:r>
        <w:t xml:space="preserve">speak of drinking, satires of the religious life and even liturgical plays. </w:t>
      </w:r>
    </w:p>
    <w:p w:rsidR="00101BF3" w:rsidRDefault="00101BF3">
      <w:pPr>
        <w:pStyle w:val="a3"/>
      </w:pPr>
      <w:r>
        <w:t xml:space="preserve">A few of them are even written in the vernacular of the region in that </w:t>
      </w:r>
    </w:p>
    <w:p w:rsidR="00101BF3" w:rsidRDefault="00101BF3">
      <w:pPr>
        <w:pStyle w:val="a3"/>
      </w:pPr>
      <w:r>
        <w:t xml:space="preserve">time (Stolba, 99). </w:t>
      </w:r>
    </w:p>
    <w:p w:rsidR="00101BF3" w:rsidRDefault="00101BF3">
      <w:pPr>
        <w:pStyle w:val="a3"/>
      </w:pPr>
      <w:r>
        <w:t xml:space="preserve">Following the history of the era in literature, </w:t>
      </w:r>
    </w:p>
    <w:p w:rsidR="00101BF3" w:rsidRDefault="00101BF3">
      <w:pPr>
        <w:pStyle w:val="a3"/>
      </w:pPr>
      <w:r>
        <w:t xml:space="preserve">many authors were fascinated by the courtly tradition, chivalry and a higher </w:t>
      </w:r>
    </w:p>
    <w:p w:rsidR="00101BF3" w:rsidRDefault="00101BF3">
      <w:pPr>
        <w:pStyle w:val="a3"/>
      </w:pPr>
      <w:r>
        <w:t xml:space="preserve">love. Therefore, we have today musical compositions that speak of </w:t>
      </w:r>
    </w:p>
    <w:p w:rsidR="00101BF3" w:rsidRDefault="00101BF3">
      <w:pPr>
        <w:pStyle w:val="a3"/>
      </w:pPr>
      <w:r>
        <w:t xml:space="preserve">many of the same ideas. French composers wrote songs in the vernacular </w:t>
      </w:r>
    </w:p>
    <w:p w:rsidR="00101BF3" w:rsidRDefault="00101BF3">
      <w:pPr>
        <w:pStyle w:val="a3"/>
      </w:pPr>
      <w:r>
        <w:t xml:space="preserve">called chansons de geste . These songs spoke of the heroic acts performed </w:t>
      </w:r>
    </w:p>
    <w:p w:rsidR="00101BF3" w:rsidRDefault="00101BF3">
      <w:pPr>
        <w:pStyle w:val="a3"/>
      </w:pPr>
      <w:r>
        <w:t xml:space="preserve">by knights for their ladies in the name of love. The French have </w:t>
      </w:r>
    </w:p>
    <w:p w:rsidR="00101BF3" w:rsidRDefault="00101BF3">
      <w:pPr>
        <w:pStyle w:val="a3"/>
      </w:pPr>
      <w:r>
        <w:t xml:space="preserve">a national epic called the Chanson de Roland which related the life </w:t>
      </w:r>
    </w:p>
    <w:p w:rsidR="00101BF3" w:rsidRDefault="00101BF3">
      <w:pPr>
        <w:pStyle w:val="a3"/>
      </w:pPr>
      <w:r>
        <w:t xml:space="preserve">and death of Charlemagne?s nephew and his endeavor to rid France of the </w:t>
      </w:r>
    </w:p>
    <w:p w:rsidR="00101BF3" w:rsidRDefault="00101BF3">
      <w:pPr>
        <w:pStyle w:val="a3"/>
      </w:pPr>
      <w:r>
        <w:t xml:space="preserve">Basques. Many of these chansons were performed by other wondering </w:t>
      </w:r>
    </w:p>
    <w:p w:rsidR="00101BF3" w:rsidRDefault="00101BF3">
      <w:pPr>
        <w:pStyle w:val="a3"/>
      </w:pPr>
      <w:r>
        <w:t xml:space="preserve">entertainers called jongleurs and ménestrals , or minstrels. </w:t>
      </w:r>
    </w:p>
    <w:p w:rsidR="00101BF3" w:rsidRDefault="00101BF3">
      <w:pPr>
        <w:pStyle w:val="a3"/>
      </w:pPr>
      <w:r>
        <w:t xml:space="preserve">On one hand society named them outcasts, not worthy to live a productive </w:t>
      </w:r>
    </w:p>
    <w:p w:rsidR="00101BF3" w:rsidRDefault="00101BF3">
      <w:pPr>
        <w:pStyle w:val="a3"/>
      </w:pPr>
      <w:r>
        <w:t xml:space="preserve">life in service of the community, yet on the other hand, they were accepted </w:t>
      </w:r>
    </w:p>
    <w:p w:rsidR="00101BF3" w:rsidRDefault="00101BF3">
      <w:pPr>
        <w:pStyle w:val="a3"/>
      </w:pPr>
      <w:r>
        <w:t xml:space="preserve">as the perfomers of the day. They did not compose the music, but </w:t>
      </w:r>
    </w:p>
    <w:p w:rsidR="00101BF3" w:rsidRDefault="00101BF3">
      <w:pPr>
        <w:pStyle w:val="a3"/>
      </w:pPr>
      <w:r>
        <w:t xml:space="preserve">were one of the main reasons why we still have records of the secular music. </w:t>
      </w:r>
    </w:p>
    <w:p w:rsidR="00101BF3" w:rsidRDefault="00101BF3">
      <w:pPr>
        <w:pStyle w:val="a3"/>
      </w:pPr>
      <w:r>
        <w:t xml:space="preserve">By keeping the oral tradition, they kept secular music alive in the hearts </w:t>
      </w:r>
    </w:p>
    <w:p w:rsidR="00101BF3" w:rsidRDefault="00101BF3">
      <w:pPr>
        <w:pStyle w:val="a3"/>
      </w:pPr>
      <w:r>
        <w:t xml:space="preserve">and minds of the people (Stolba, 100). </w:t>
      </w:r>
    </w:p>
    <w:p w:rsidR="00101BF3" w:rsidRDefault="00101BF3">
      <w:pPr>
        <w:pStyle w:val="a3"/>
      </w:pPr>
      <w:r>
        <w:t xml:space="preserve">In France there were also other wondering </w:t>
      </w:r>
    </w:p>
    <w:p w:rsidR="00101BF3" w:rsidRDefault="00101BF3">
      <w:pPr>
        <w:pStyle w:val="a3"/>
      </w:pPr>
      <w:r>
        <w:t xml:space="preserve">musicians and entertainers known as troubadours and trouvères. </w:t>
      </w:r>
    </w:p>
    <w:p w:rsidR="00101BF3" w:rsidRDefault="00101BF3">
      <w:pPr>
        <w:pStyle w:val="a3"/>
      </w:pPr>
      <w:r>
        <w:t xml:space="preserve">Many of these musicians were of the upper aristocratic classes (Annenburg). </w:t>
      </w:r>
    </w:p>
    <w:p w:rsidR="00101BF3" w:rsidRDefault="00101BF3">
      <w:pPr>
        <w:pStyle w:val="a3"/>
      </w:pPr>
      <w:r>
        <w:t xml:space="preserve">These musicians, unlike most of the minstrels, often composed their own </w:t>
      </w:r>
    </w:p>
    <w:p w:rsidR="00101BF3" w:rsidRDefault="00101BF3">
      <w:pPr>
        <w:pStyle w:val="a3"/>
      </w:pPr>
      <w:r>
        <w:t xml:space="preserve">music and performed it as well, writing and singing in the vernacular which </w:t>
      </w:r>
    </w:p>
    <w:p w:rsidR="00101BF3" w:rsidRDefault="00101BF3">
      <w:pPr>
        <w:pStyle w:val="a3"/>
      </w:pPr>
      <w:r>
        <w:t xml:space="preserve">became the modern day French language. The troubadours and trouvères </w:t>
      </w:r>
    </w:p>
    <w:p w:rsidR="00101BF3" w:rsidRDefault="00101BF3">
      <w:pPr>
        <w:pStyle w:val="a3"/>
      </w:pPr>
      <w:r>
        <w:t xml:space="preserve">also wrote their own poetry, which later became used in written and oral </w:t>
      </w:r>
    </w:p>
    <w:p w:rsidR="00101BF3" w:rsidRDefault="00101BF3">
      <w:pPr>
        <w:pStyle w:val="a3"/>
      </w:pPr>
      <w:r>
        <w:t xml:space="preserve">songs (Daum). Although many of the French songbooks contain some </w:t>
      </w:r>
    </w:p>
    <w:p w:rsidR="00101BF3" w:rsidRDefault="00101BF3">
      <w:pPr>
        <w:pStyle w:val="a3"/>
      </w:pPr>
      <w:r>
        <w:t xml:space="preserve">compositions, there are more records of the poetry. Most of the songs </w:t>
      </w:r>
    </w:p>
    <w:p w:rsidR="00101BF3" w:rsidRDefault="00101BF3">
      <w:pPr>
        <w:pStyle w:val="a3"/>
      </w:pPr>
      <w:r>
        <w:t xml:space="preserve">in the book are in one of three musical forms: ballades, rondeaus and virelais. </w:t>
      </w:r>
    </w:p>
    <w:p w:rsidR="00101BF3" w:rsidRDefault="00101BF3">
      <w:pPr>
        <w:pStyle w:val="a3"/>
      </w:pPr>
      <w:r>
        <w:t xml:space="preserve">Many of these songs were strophic and had refrains or choruses, (Stolba, </w:t>
      </w:r>
    </w:p>
    <w:p w:rsidR="00101BF3" w:rsidRDefault="00101BF3">
      <w:pPr>
        <w:pStyle w:val="a3"/>
      </w:pPr>
      <w:r>
        <w:t xml:space="preserve">102). </w:t>
      </w:r>
    </w:p>
    <w:p w:rsidR="00101BF3" w:rsidRDefault="00101BF3">
      <w:pPr>
        <w:pStyle w:val="a3"/>
      </w:pPr>
      <w:r>
        <w:t xml:space="preserve">The musical instruments in use by </w:t>
      </w:r>
    </w:p>
    <w:p w:rsidR="00101BF3" w:rsidRDefault="00101BF3">
      <w:pPr>
        <w:pStyle w:val="a3"/>
      </w:pPr>
      <w:r>
        <w:t xml:space="preserve">the performers consisted mainly of stringed and woodwind instruments, augmented </w:t>
      </w:r>
    </w:p>
    <w:p w:rsidR="00101BF3" w:rsidRDefault="00101BF3">
      <w:pPr>
        <w:pStyle w:val="a3"/>
      </w:pPr>
      <w:r>
        <w:t xml:space="preserve">by the use of the early trumpet and several types of drums and cymbals. </w:t>
      </w:r>
    </w:p>
    <w:p w:rsidR="00101BF3" w:rsidRDefault="00101BF3">
      <w:pPr>
        <w:pStyle w:val="a3"/>
      </w:pPr>
      <w:r>
        <w:t xml:space="preserve">Medieval art is perhaps the best example </w:t>
      </w:r>
    </w:p>
    <w:p w:rsidR="00101BF3" w:rsidRDefault="00101BF3">
      <w:pPr>
        <w:pStyle w:val="a3"/>
      </w:pPr>
      <w:r>
        <w:t xml:space="preserve">of illustrating the uses and types of instruments. The cittern and </w:t>
      </w:r>
    </w:p>
    <w:p w:rsidR="00101BF3" w:rsidRDefault="00101BF3">
      <w:pPr>
        <w:pStyle w:val="a3"/>
      </w:pPr>
      <w:r>
        <w:t xml:space="preserve">citole consisted of four or five metal strings and were the primary stringed </w:t>
      </w:r>
    </w:p>
    <w:p w:rsidR="00101BF3" w:rsidRDefault="00101BF3">
      <w:pPr>
        <w:pStyle w:val="a3"/>
      </w:pPr>
      <w:r>
        <w:t xml:space="preserve">instruments. They are described as “an instrument fit for rustics, </w:t>
      </w:r>
    </w:p>
    <w:p w:rsidR="00101BF3" w:rsidRDefault="00101BF3">
      <w:pPr>
        <w:pStyle w:val="a3"/>
      </w:pPr>
      <w:r>
        <w:t xml:space="preserve">such as cobblers and tailors” (Annenburg). The recorder and shawm </w:t>
      </w:r>
    </w:p>
    <w:p w:rsidR="00101BF3" w:rsidRDefault="00101BF3">
      <w:pPr>
        <w:pStyle w:val="a3"/>
      </w:pPr>
      <w:r>
        <w:t xml:space="preserve">were the primary woodwind instruments. The recorder, still in use </w:t>
      </w:r>
    </w:p>
    <w:p w:rsidR="00101BF3" w:rsidRDefault="00101BF3">
      <w:pPr>
        <w:pStyle w:val="a3"/>
      </w:pPr>
      <w:r>
        <w:t xml:space="preserve">today, didn?t differ much in the production or sound that we know now. </w:t>
      </w:r>
    </w:p>
    <w:p w:rsidR="00101BF3" w:rsidRDefault="00101BF3">
      <w:pPr>
        <w:pStyle w:val="a3"/>
      </w:pPr>
      <w:r>
        <w:t xml:space="preserve">The shawm was the predecessor of the modern day oboe, yet unlike the oboe, </w:t>
      </w:r>
    </w:p>
    <w:p w:rsidR="00101BF3" w:rsidRDefault="00101BF3">
      <w:pPr>
        <w:pStyle w:val="a3"/>
      </w:pPr>
      <w:r>
        <w:t xml:space="preserve">had the reputation of “a piercing sound that was said to have terrified </w:t>
      </w:r>
    </w:p>
    <w:p w:rsidR="00101BF3" w:rsidRDefault="00101BF3">
      <w:pPr>
        <w:pStyle w:val="a3"/>
      </w:pPr>
      <w:r>
        <w:t xml:space="preserve">the crusaders” (Annenburg). </w:t>
      </w:r>
    </w:p>
    <w:p w:rsidR="00101BF3" w:rsidRDefault="00101BF3">
      <w:pPr>
        <w:pStyle w:val="a3"/>
      </w:pPr>
      <w:r>
        <w:t xml:space="preserve">By the fourteenth century, production </w:t>
      </w:r>
    </w:p>
    <w:p w:rsidR="00101BF3" w:rsidRDefault="00101BF3">
      <w:pPr>
        <w:pStyle w:val="a3"/>
      </w:pPr>
      <w:r>
        <w:t xml:space="preserve">of secular music far outweighed that of sacred. The time period became </w:t>
      </w:r>
    </w:p>
    <w:p w:rsidR="00101BF3" w:rsidRDefault="00101BF3">
      <w:pPr>
        <w:pStyle w:val="a3"/>
      </w:pPr>
      <w:r>
        <w:t xml:space="preserve">known as the Ars Nova or New Art, in response to a treatise written by </w:t>
      </w:r>
    </w:p>
    <w:p w:rsidR="00101BF3" w:rsidRDefault="00101BF3">
      <w:pPr>
        <w:pStyle w:val="a3"/>
      </w:pPr>
      <w:r>
        <w:t xml:space="preserve">the famous composer of the time, Philippe de Vitry. For much of his </w:t>
      </w:r>
    </w:p>
    <w:p w:rsidR="00101BF3" w:rsidRDefault="00101BF3">
      <w:pPr>
        <w:pStyle w:val="a3"/>
      </w:pPr>
      <w:r>
        <w:t xml:space="preserve">lifetime, de Vitry worked in service to the French court. Later in </w:t>
      </w:r>
    </w:p>
    <w:p w:rsidR="00101BF3" w:rsidRDefault="00101BF3">
      <w:pPr>
        <w:pStyle w:val="a3"/>
      </w:pPr>
      <w:r>
        <w:t xml:space="preserve">1351 he became Bishop of Meaux which he maintained until he died. </w:t>
      </w:r>
    </w:p>
    <w:p w:rsidR="00101BF3" w:rsidRDefault="00101BF3">
      <w:pPr>
        <w:pStyle w:val="a3"/>
      </w:pPr>
      <w:r>
        <w:t xml:space="preserve">In his writings, de Vitry codified the new rhythms and notation which were </w:t>
      </w:r>
    </w:p>
    <w:p w:rsidR="00101BF3" w:rsidRDefault="00101BF3">
      <w:pPr>
        <w:pStyle w:val="a3"/>
      </w:pPr>
      <w:r>
        <w:t xml:space="preserve">being developed. He also used red notes to determine pitch notes </w:t>
      </w:r>
    </w:p>
    <w:p w:rsidR="00101BF3" w:rsidRDefault="00101BF3">
      <w:pPr>
        <w:pStyle w:val="a3"/>
      </w:pPr>
      <w:r>
        <w:t xml:space="preserve">and alterations known as colorations. Together with new rhythms and </w:t>
      </w:r>
    </w:p>
    <w:p w:rsidR="00101BF3" w:rsidRDefault="00101BF3">
      <w:pPr>
        <w:pStyle w:val="a3"/>
      </w:pPr>
      <w:r>
        <w:t xml:space="preserve">these colorations, composers began to write music which had never been </w:t>
      </w:r>
    </w:p>
    <w:p w:rsidR="00101BF3" w:rsidRDefault="00101BF3">
      <w:pPr>
        <w:pStyle w:val="a3"/>
      </w:pPr>
      <w:r>
        <w:t xml:space="preserve">seen before. Composers before this had followed strict rules. </w:t>
      </w:r>
    </w:p>
    <w:p w:rsidR="00101BF3" w:rsidRDefault="00101BF3">
      <w:pPr>
        <w:pStyle w:val="a3"/>
      </w:pPr>
      <w:r>
        <w:t xml:space="preserve">De Vitry now utilized the old rules and combined them with new ideas to </w:t>
      </w:r>
    </w:p>
    <w:p w:rsidR="00101BF3" w:rsidRDefault="00101BF3">
      <w:pPr>
        <w:pStyle w:val="a3"/>
      </w:pPr>
      <w:r>
        <w:t xml:space="preserve">create genuine Ars Nova (Stolba, 116). </w:t>
      </w:r>
    </w:p>
    <w:p w:rsidR="00101BF3" w:rsidRDefault="00101BF3">
      <w:pPr>
        <w:pStyle w:val="a3"/>
      </w:pPr>
      <w:r>
        <w:t xml:space="preserve">Another great contributor to secular music </w:t>
      </w:r>
    </w:p>
    <w:p w:rsidR="00101BF3" w:rsidRDefault="00101BF3">
      <w:pPr>
        <w:pStyle w:val="a3"/>
      </w:pPr>
      <w:r>
        <w:t xml:space="preserve">of this time was Guillaume de Machaut. Machaut was also employed </w:t>
      </w:r>
    </w:p>
    <w:p w:rsidR="00101BF3" w:rsidRDefault="00101BF3">
      <w:pPr>
        <w:pStyle w:val="a3"/>
      </w:pPr>
      <w:r>
        <w:t xml:space="preserve">most of his life by the court. At this time, the primary form of </w:t>
      </w:r>
    </w:p>
    <w:p w:rsidR="00101BF3" w:rsidRDefault="00101BF3">
      <w:pPr>
        <w:pStyle w:val="a3"/>
      </w:pPr>
      <w:r>
        <w:t xml:space="preserve">music was the motet, often in multiple parts. The upper voices were </w:t>
      </w:r>
    </w:p>
    <w:p w:rsidR="00101BF3" w:rsidRDefault="00101BF3">
      <w:pPr>
        <w:pStyle w:val="a3"/>
      </w:pPr>
      <w:r>
        <w:t xml:space="preserve">named motetus and triplum. These were written over the lower voices </w:t>
      </w:r>
    </w:p>
    <w:p w:rsidR="00101BF3" w:rsidRDefault="00101BF3">
      <w:pPr>
        <w:pStyle w:val="a3"/>
      </w:pPr>
      <w:r>
        <w:t xml:space="preserve">of the contatenor and contratenor bassus, which later became the bass. </w:t>
      </w:r>
    </w:p>
    <w:p w:rsidR="00101BF3" w:rsidRDefault="00101BF3">
      <w:pPr>
        <w:pStyle w:val="a3"/>
      </w:pPr>
      <w:r>
        <w:t xml:space="preserve">Machaut used the notational practices codified by de Vitry and wrote mostly </w:t>
      </w:r>
    </w:p>
    <w:p w:rsidR="00101BF3" w:rsidRDefault="00101BF3">
      <w:pPr>
        <w:pStyle w:val="a3"/>
      </w:pPr>
      <w:r>
        <w:t xml:space="preserve">in Latin. An interesting rhythmic pattern was also created, called </w:t>
      </w:r>
    </w:p>
    <w:p w:rsidR="00101BF3" w:rsidRDefault="00101BF3">
      <w:pPr>
        <w:pStyle w:val="a3"/>
      </w:pPr>
      <w:r>
        <w:t xml:space="preserve">the rhythmic palindrome. This pattern created a new sound and driving </w:t>
      </w:r>
    </w:p>
    <w:p w:rsidR="00101BF3" w:rsidRDefault="00101BF3">
      <w:pPr>
        <w:pStyle w:val="a3"/>
      </w:pPr>
      <w:r>
        <w:t xml:space="preserve">force to the music. Machaut?s most famous contribution, however, </w:t>
      </w:r>
    </w:p>
    <w:p w:rsidR="00101BF3" w:rsidRDefault="00101BF3">
      <w:pPr>
        <w:pStyle w:val="a3"/>
      </w:pPr>
      <w:r>
        <w:t xml:space="preserve">is La Messe de Nostre Dame . This work is the oldest complete setting of </w:t>
      </w:r>
    </w:p>
    <w:p w:rsidR="00101BF3" w:rsidRDefault="00101BF3">
      <w:pPr>
        <w:pStyle w:val="a3"/>
      </w:pPr>
      <w:r>
        <w:t xml:space="preserve">the Mass Ordinary by a single composer (Daum). The pope renounced the use </w:t>
      </w:r>
    </w:p>
    <w:p w:rsidR="00101BF3" w:rsidRDefault="00101BF3">
      <w:pPr>
        <w:pStyle w:val="a3"/>
      </w:pPr>
      <w:r>
        <w:t xml:space="preserve">of hocket, a form of dividing up a melody and giving it to different voices. </w:t>
      </w:r>
    </w:p>
    <w:p w:rsidR="00101BF3" w:rsidRDefault="00101BF3">
      <w:pPr>
        <w:pStyle w:val="a3"/>
      </w:pPr>
      <w:r>
        <w:t xml:space="preserve">Machaut wrote many rests and syncopations to attain the feel of hocket, </w:t>
      </w:r>
    </w:p>
    <w:p w:rsidR="00101BF3" w:rsidRDefault="00101BF3">
      <w:pPr>
        <w:pStyle w:val="a3"/>
      </w:pPr>
      <w:r>
        <w:t xml:space="preserve">though (Stolba, 120). </w:t>
      </w:r>
    </w:p>
    <w:p w:rsidR="00101BF3" w:rsidRDefault="00101BF3">
      <w:pPr>
        <w:pStyle w:val="a3"/>
      </w:pPr>
      <w:r>
        <w:t xml:space="preserve">As new ideas were constantly being developed, </w:t>
      </w:r>
    </w:p>
    <w:p w:rsidR="00101BF3" w:rsidRDefault="00101BF3">
      <w:pPr>
        <w:pStyle w:val="a3"/>
      </w:pPr>
      <w:r>
        <w:t xml:space="preserve">codified and widely used, many of the old forms of music were being changed </w:t>
      </w:r>
    </w:p>
    <w:p w:rsidR="00101BF3" w:rsidRDefault="00101BF3">
      <w:pPr>
        <w:pStyle w:val="a3"/>
      </w:pPr>
      <w:r>
        <w:t xml:space="preserve">and started to evolve into the forms we now recognize in the Renaissance </w:t>
      </w:r>
    </w:p>
    <w:p w:rsidR="00101BF3" w:rsidRDefault="00101BF3">
      <w:pPr>
        <w:pStyle w:val="a3"/>
      </w:pPr>
      <w:r>
        <w:t xml:space="preserve">style. More freedom was granted in writing and performing music. </w:t>
      </w:r>
    </w:p>
    <w:p w:rsidR="00101BF3" w:rsidRDefault="00101BF3">
      <w:pPr>
        <w:pStyle w:val="a3"/>
      </w:pPr>
      <w:r>
        <w:t xml:space="preserve">The church could no longer contain composers in what they wrote, because </w:t>
      </w:r>
    </w:p>
    <w:p w:rsidR="00101BF3" w:rsidRDefault="00101BF3">
      <w:pPr>
        <w:pStyle w:val="a3"/>
      </w:pPr>
      <w:r>
        <w:t xml:space="preserve">of its dwindling power and influence. The church had no hope of containing </w:t>
      </w:r>
    </w:p>
    <w:p w:rsidR="00101BF3" w:rsidRDefault="00101BF3">
      <w:pPr>
        <w:pStyle w:val="a3"/>
      </w:pPr>
      <w:r>
        <w:t xml:space="preserve">a growing love and appreciation for new music. Music is a definition </w:t>
      </w:r>
    </w:p>
    <w:p w:rsidR="00101BF3" w:rsidRDefault="00101BF3">
      <w:pPr>
        <w:pStyle w:val="a3"/>
      </w:pPr>
      <w:r>
        <w:t xml:space="preserve">of emotion and certainly these times were full of great deeds, as well </w:t>
      </w:r>
    </w:p>
    <w:p w:rsidR="00101BF3" w:rsidRDefault="00101BF3">
      <w:pPr>
        <w:pStyle w:val="a3"/>
      </w:pPr>
      <w:r>
        <w:t xml:space="preserve">as great suffering. The Black Death decimated the population of most </w:t>
      </w:r>
    </w:p>
    <w:p w:rsidR="00101BF3" w:rsidRDefault="00101BF3">
      <w:pPr>
        <w:pStyle w:val="a3"/>
      </w:pPr>
      <w:r>
        <w:t xml:space="preserve">of Europe, but if one single item from this time period could be called </w:t>
      </w:r>
    </w:p>
    <w:p w:rsidR="00101BF3" w:rsidRDefault="00101BF3">
      <w:pPr>
        <w:pStyle w:val="a3"/>
      </w:pPr>
      <w:r>
        <w:t xml:space="preserve">beneficial, it would be the song we all know and grew up with as children: </w:t>
      </w:r>
    </w:p>
    <w:p w:rsidR="00101BF3" w:rsidRDefault="00101BF3">
      <w:pPr>
        <w:pStyle w:val="a3"/>
      </w:pPr>
      <w:r>
        <w:t xml:space="preserve">Ring around the rosies, </w:t>
      </w:r>
    </w:p>
    <w:p w:rsidR="00101BF3" w:rsidRDefault="00101BF3">
      <w:pPr>
        <w:pStyle w:val="a3"/>
      </w:pPr>
      <w:r>
        <w:t xml:space="preserve">Pocket full of posies, </w:t>
      </w:r>
    </w:p>
    <w:p w:rsidR="00101BF3" w:rsidRDefault="00101BF3">
      <w:pPr>
        <w:pStyle w:val="a3"/>
      </w:pPr>
      <w:r>
        <w:t xml:space="preserve">Ashes, ashes </w:t>
      </w:r>
    </w:p>
    <w:p w:rsidR="00101BF3" w:rsidRDefault="00101BF3">
      <w:pPr>
        <w:pStyle w:val="a3"/>
      </w:pPr>
      <w:r>
        <w:t xml:space="preserve">We all fall down. </w:t>
      </w:r>
    </w:p>
    <w:p w:rsidR="00101BF3" w:rsidRDefault="00101BF3">
      <w:pPr>
        <w:pStyle w:val="a3"/>
      </w:pPr>
      <w:r>
        <w:t xml:space="preserve">Works Cited </w:t>
      </w:r>
    </w:p>
    <w:p w:rsidR="00101BF3" w:rsidRDefault="00101BF3">
      <w:pPr>
        <w:pStyle w:val="a3"/>
      </w:pPr>
      <w:r>
        <w:t xml:space="preserve">Annenburg/CPB Project Exhibits Collection. </w:t>
      </w:r>
    </w:p>
    <w:p w:rsidR="00101BF3" w:rsidRDefault="00101BF3">
      <w:pPr>
        <w:pStyle w:val="a3"/>
      </w:pPr>
      <w:r>
        <w:t xml:space="preserve">http://www.learner.org/exhibits/middleages/artsact.html </w:t>
      </w:r>
    </w:p>
    <w:p w:rsidR="00101BF3" w:rsidRDefault="00101BF3">
      <w:pPr>
        <w:pStyle w:val="a3"/>
      </w:pPr>
      <w:r>
        <w:t xml:space="preserve">Daum, Gary. http://www.gprep.pvt.k12.md.us/~music/musikbok/chap11.html </w:t>
      </w:r>
    </w:p>
    <w:p w:rsidR="00101BF3" w:rsidRDefault="00101BF3">
      <w:pPr>
        <w:pStyle w:val="a3"/>
      </w:pPr>
      <w:r>
        <w:t xml:space="preserve">Stolba, K Marie. The Development </w:t>
      </w:r>
    </w:p>
    <w:p w:rsidR="00101BF3" w:rsidRDefault="00101BF3">
      <w:pPr>
        <w:pStyle w:val="a3"/>
      </w:pPr>
      <w:r>
        <w:t>of Western Music A History. McGraw Hill: Boston 1994.</w:t>
      </w:r>
    </w:p>
    <w:p w:rsidR="00101BF3" w:rsidRDefault="00101BF3">
      <w:pPr>
        <w:pStyle w:val="a3"/>
      </w:pPr>
      <w:r>
        <w:t>338</w:t>
      </w:r>
    </w:p>
    <w:p w:rsidR="00101BF3" w:rsidRDefault="00101BF3">
      <w:r>
        <w:br/>
      </w:r>
      <w:bookmarkStart w:id="0" w:name="_GoBack"/>
      <w:bookmarkEnd w:id="0"/>
    </w:p>
    <w:sectPr w:rsidR="00101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7A87"/>
    <w:rsid w:val="00101BF3"/>
    <w:rsid w:val="005E4318"/>
    <w:rsid w:val="0062018F"/>
    <w:rsid w:val="00B3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568F23-749B-4DDF-ADFA-9FDFE01E4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History Of Western Music Essay Research Paper</vt:lpstr>
    </vt:vector>
  </TitlesOfParts>
  <Company>*</Company>
  <LinksUpToDate>false</LinksUpToDate>
  <CharactersWithSpaces>7457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History Of Western Music Essay Research Paper</dc:title>
  <dc:subject/>
  <dc:creator>dopol</dc:creator>
  <cp:keywords/>
  <dc:description/>
  <cp:lastModifiedBy>Irina</cp:lastModifiedBy>
  <cp:revision>2</cp:revision>
  <dcterms:created xsi:type="dcterms:W3CDTF">2014-08-18T07:43:00Z</dcterms:created>
  <dcterms:modified xsi:type="dcterms:W3CDTF">2014-08-18T07:43:00Z</dcterms:modified>
</cp:coreProperties>
</file>