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E8F" w:rsidRDefault="00F94E8F" w:rsidP="00ED1C3D">
      <w:pPr>
        <w:spacing w:line="360" w:lineRule="auto"/>
        <w:ind w:firstLine="720"/>
        <w:jc w:val="both"/>
        <w:rPr>
          <w:sz w:val="32"/>
          <w:szCs w:val="32"/>
        </w:rPr>
      </w:pPr>
    </w:p>
    <w:p w:rsidR="00B332AE" w:rsidRDefault="00ED1C3D" w:rsidP="00ED1C3D">
      <w:pPr>
        <w:spacing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1 </w:t>
      </w:r>
      <w:r w:rsidR="00104790">
        <w:rPr>
          <w:sz w:val="32"/>
          <w:szCs w:val="32"/>
        </w:rPr>
        <w:t xml:space="preserve">Необходимость, сущность и значение </w:t>
      </w:r>
      <w:r w:rsidR="00AB35A5">
        <w:rPr>
          <w:sz w:val="32"/>
          <w:szCs w:val="32"/>
        </w:rPr>
        <w:t xml:space="preserve">платежной </w:t>
      </w:r>
      <w:r w:rsidR="00104790">
        <w:rPr>
          <w:sz w:val="32"/>
          <w:szCs w:val="32"/>
        </w:rPr>
        <w:t>системы</w:t>
      </w:r>
    </w:p>
    <w:p w:rsidR="00104790" w:rsidRPr="00104790" w:rsidRDefault="00104790" w:rsidP="00104790">
      <w:pPr>
        <w:spacing w:line="360" w:lineRule="auto"/>
        <w:jc w:val="both"/>
        <w:rPr>
          <w:sz w:val="28"/>
          <w:szCs w:val="28"/>
        </w:rPr>
      </w:pPr>
    </w:p>
    <w:p w:rsidR="00CC0366" w:rsidRDefault="00CC0366" w:rsidP="00CC036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Важное значение в формировании и поддержании единого денежного оборота страны имеет платежная система. Платежная система предст</w:t>
      </w:r>
      <w:r w:rsidR="00A22C92">
        <w:rPr>
          <w:sz w:val="28"/>
          <w:szCs w:val="28"/>
        </w:rPr>
        <w:t xml:space="preserve">авляет собой набор инструментов, процедур и правил перевода денежных средств между участниками системы на основе </w:t>
      </w:r>
      <w:r>
        <w:rPr>
          <w:sz w:val="28"/>
          <w:szCs w:val="28"/>
        </w:rPr>
        <w:t xml:space="preserve"> </w:t>
      </w:r>
      <w:r w:rsidR="00A22C92">
        <w:rPr>
          <w:sz w:val="28"/>
          <w:szCs w:val="28"/>
        </w:rPr>
        <w:t>соглашения об используемой технической инфраструктуре</w:t>
      </w:r>
      <w:r w:rsidR="0066406A">
        <w:rPr>
          <w:sz w:val="28"/>
          <w:szCs w:val="28"/>
        </w:rPr>
        <w:t xml:space="preserve"> [</w:t>
      </w:r>
      <w:r w:rsidR="00A75179">
        <w:rPr>
          <w:sz w:val="28"/>
          <w:szCs w:val="28"/>
        </w:rPr>
        <w:t>16</w:t>
      </w:r>
      <w:r w:rsidR="0066406A">
        <w:rPr>
          <w:sz w:val="28"/>
          <w:szCs w:val="28"/>
        </w:rPr>
        <w:t>]</w:t>
      </w:r>
      <w:r w:rsidR="00A22C92">
        <w:rPr>
          <w:sz w:val="28"/>
          <w:szCs w:val="28"/>
        </w:rPr>
        <w:t>.</w:t>
      </w:r>
    </w:p>
    <w:p w:rsidR="00E178B9" w:rsidRDefault="002A4FCC" w:rsidP="008739D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Сущность платежной системы заключается в том, что она является организационной формой существования платежа</w:t>
      </w:r>
      <w:r w:rsidR="00DF4632">
        <w:rPr>
          <w:sz w:val="28"/>
          <w:szCs w:val="28"/>
        </w:rPr>
        <w:t>.</w:t>
      </w:r>
      <w:r w:rsidR="008739DC">
        <w:rPr>
          <w:sz w:val="28"/>
          <w:szCs w:val="28"/>
        </w:rPr>
        <w:t xml:space="preserve"> </w:t>
      </w:r>
      <w:r w:rsidR="00E178B9">
        <w:rPr>
          <w:sz w:val="28"/>
          <w:szCs w:val="28"/>
        </w:rPr>
        <w:t>Организация платежной системы имеет цели: упорядочение расчетов, эффективное и безопасное перемещение средств во времени и пространстве от плательщика к получателю, изменение форм стоимости на основе выполнения и зачета обязательств контрагентов платежа, поддержание текущей ликвидности всех участников взаиморасчетов.</w:t>
      </w:r>
    </w:p>
    <w:p w:rsidR="00104790" w:rsidRDefault="00104790" w:rsidP="00CC0366">
      <w:pPr>
        <w:spacing w:line="360" w:lineRule="auto"/>
        <w:ind w:firstLine="720"/>
        <w:jc w:val="both"/>
        <w:rPr>
          <w:sz w:val="28"/>
          <w:szCs w:val="28"/>
        </w:rPr>
      </w:pPr>
      <w:r w:rsidRPr="00104790">
        <w:rPr>
          <w:sz w:val="28"/>
          <w:szCs w:val="28"/>
        </w:rPr>
        <w:t>К правовой базе регулирования платежной системы России относятся Гражданский кодекс Российской Федерации, Федеральные законы Российской Федерации, основными из которых являются Федеральные законы "О Центральном банке Российской Федерации (Банке России)" и "О банках и банковской деятельности", а также принятые в соответствии с ними нормативные акты Банка России. Отношения между Банком России и его клиентами, а также кредитными организациями и их клиентами регулируются договорами корреспондентского счета (с</w:t>
      </w:r>
      <w:r>
        <w:rPr>
          <w:sz w:val="28"/>
          <w:szCs w:val="28"/>
        </w:rPr>
        <w:t>убсчета) или банковского счета.</w:t>
      </w:r>
    </w:p>
    <w:p w:rsidR="00DF4632" w:rsidRDefault="00DF4632" w:rsidP="00CC036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Глобальная платежная система, по мнению С.А. Полищук, это </w:t>
      </w:r>
      <w:r w:rsidR="00A13091">
        <w:rPr>
          <w:sz w:val="28"/>
          <w:szCs w:val="28"/>
        </w:rPr>
        <w:t>общий термин, относящийся к платежному механизму, с помощью которого осуществляется платежный оборот, платежи между резидентами и нерезидентами внутри страны и трансграничные расчеты с различными национальными валютами, которая охватывает национальные и международные системно-значимые и частные платежные комплексы, которые являются институциональными элементами</w:t>
      </w:r>
      <w:r w:rsidR="00C16837">
        <w:rPr>
          <w:sz w:val="28"/>
          <w:szCs w:val="28"/>
        </w:rPr>
        <w:t xml:space="preserve"> [</w:t>
      </w:r>
      <w:r w:rsidR="00A75179">
        <w:rPr>
          <w:sz w:val="28"/>
          <w:szCs w:val="28"/>
        </w:rPr>
        <w:t>21</w:t>
      </w:r>
      <w:r w:rsidR="00C16837">
        <w:rPr>
          <w:sz w:val="28"/>
          <w:szCs w:val="28"/>
        </w:rPr>
        <w:t>]</w:t>
      </w:r>
      <w:r w:rsidR="00A13091">
        <w:rPr>
          <w:sz w:val="28"/>
          <w:szCs w:val="28"/>
        </w:rPr>
        <w:t>.</w:t>
      </w:r>
    </w:p>
    <w:p w:rsidR="00E178B9" w:rsidRPr="00E178B9" w:rsidRDefault="00E178B9" w:rsidP="00E178B9">
      <w:pPr>
        <w:ind w:firstLine="720"/>
        <w:jc w:val="both"/>
        <w:rPr>
          <w:sz w:val="16"/>
          <w:szCs w:val="16"/>
        </w:rPr>
      </w:pPr>
    </w:p>
    <w:p w:rsidR="00A13091" w:rsidRDefault="00B438F8" w:rsidP="00CC036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186" type="#_x0000_t102" style="position:absolute;left:0;text-align:left;margin-left:9pt;margin-top:20.2pt;width:45pt;height:161.75pt;z-index:251674112"/>
        </w:pict>
      </w:r>
      <w:r>
        <w:rPr>
          <w:noProof/>
          <w:sz w:val="28"/>
          <w:szCs w:val="28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185" type="#_x0000_t103" style="position:absolute;left:0;text-align:left;margin-left:396pt;margin-top:20.2pt;width:36pt;height:161.75pt;z-index:251673088"/>
        </w:pict>
      </w: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5" type="#_x0000_t202" style="position:absolute;left:0;text-align:left;margin-left:99pt;margin-top:11.4pt;width:261pt;height:36pt;z-index:251664896" stroked="f">
            <v:fill opacity="0"/>
            <v:textbox style="mso-next-textbox:#_x0000_s1175">
              <w:txbxContent>
                <w:p w:rsidR="000C55D7" w:rsidRPr="00010AF0" w:rsidRDefault="000C55D7" w:rsidP="00A1309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10AF0">
                    <w:rPr>
                      <w:b/>
                      <w:sz w:val="20"/>
                      <w:szCs w:val="20"/>
                    </w:rPr>
                    <w:t>Глобальная платежная система</w:t>
                  </w:r>
                </w:p>
                <w:p w:rsidR="000C55D7" w:rsidRPr="00010AF0" w:rsidRDefault="000C55D7" w:rsidP="00A1309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10AF0">
                    <w:rPr>
                      <w:b/>
                      <w:sz w:val="20"/>
                      <w:szCs w:val="20"/>
                    </w:rPr>
                    <w:t>Национальные платежные системы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oval id="_x0000_s1174" style="position:absolute;left:0;text-align:left;margin-left:1in;margin-top:2.4pt;width:315pt;height:54pt;z-index:251663872"/>
        </w:pict>
      </w:r>
    </w:p>
    <w:p w:rsidR="00A13091" w:rsidRDefault="00A13091" w:rsidP="00CC0366">
      <w:pPr>
        <w:spacing w:line="360" w:lineRule="auto"/>
        <w:ind w:firstLine="720"/>
        <w:jc w:val="both"/>
        <w:rPr>
          <w:sz w:val="28"/>
          <w:szCs w:val="28"/>
        </w:rPr>
      </w:pPr>
    </w:p>
    <w:p w:rsidR="00A13091" w:rsidRDefault="00B438F8" w:rsidP="00CC036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73" type="#_x0000_t202" style="position:absolute;left:0;text-align:left;margin-left:63pt;margin-top:16.9pt;width:162pt;height:36pt;z-index:251662848">
            <v:textbox style="mso-next-textbox:#_x0000_s1173">
              <w:txbxContent>
                <w:p w:rsidR="000C55D7" w:rsidRPr="00010AF0" w:rsidRDefault="000C55D7" w:rsidP="00010AF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10AF0">
                    <w:rPr>
                      <w:b/>
                      <w:sz w:val="20"/>
                      <w:szCs w:val="20"/>
                    </w:rPr>
                    <w:t>Системно-значимые платежные комплексы (системы)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78" type="#_x0000_t202" style="position:absolute;left:0;text-align:left;margin-left:234pt;margin-top:17.1pt;width:153pt;height:35.8pt;z-index:251667968">
            <v:textbox style="mso-next-textbox:#_x0000_s1178">
              <w:txbxContent>
                <w:p w:rsidR="000C55D7" w:rsidRPr="00010AF0" w:rsidRDefault="000C55D7" w:rsidP="00010AF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10AF0">
                    <w:rPr>
                      <w:b/>
                      <w:sz w:val="20"/>
                      <w:szCs w:val="20"/>
                    </w:rPr>
                    <w:t>Частные расчетно-платежные комплексы (системы)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line id="_x0000_s1182" style="position:absolute;left:0;text-align:left;z-index:251670016" from="261pt,8.1pt" to="297pt,17.1pt">
            <v:stroke endarrow="block"/>
          </v:line>
        </w:pict>
      </w:r>
      <w:r>
        <w:rPr>
          <w:noProof/>
          <w:sz w:val="28"/>
          <w:szCs w:val="28"/>
        </w:rPr>
        <w:pict>
          <v:line id="_x0000_s1181" style="position:absolute;left:0;text-align:left;flip:x;z-index:251668992" from="153pt,8.1pt" to="198pt,16.65pt">
            <v:stroke endarrow="block"/>
          </v:line>
        </w:pict>
      </w:r>
    </w:p>
    <w:p w:rsidR="00A13091" w:rsidRDefault="00A13091" w:rsidP="00CC0366">
      <w:pPr>
        <w:spacing w:line="360" w:lineRule="auto"/>
        <w:ind w:firstLine="720"/>
        <w:jc w:val="both"/>
        <w:rPr>
          <w:sz w:val="28"/>
          <w:szCs w:val="28"/>
        </w:rPr>
      </w:pPr>
    </w:p>
    <w:p w:rsidR="00A13091" w:rsidRDefault="00B438F8" w:rsidP="00CC036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77" type="#_x0000_t202" style="position:absolute;left:0;text-align:left;margin-left:234pt;margin-top:22.6pt;width:153pt;height:45pt;z-index:251666944">
            <v:textbox style="mso-next-textbox:#_x0000_s1177">
              <w:txbxContent>
                <w:p w:rsidR="000C55D7" w:rsidRPr="00010AF0" w:rsidRDefault="000C55D7" w:rsidP="00010AF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10AF0">
                    <w:rPr>
                      <w:b/>
                      <w:sz w:val="20"/>
                      <w:szCs w:val="20"/>
                    </w:rPr>
                    <w:t>Пользователи системы: юридические и физические лица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76" type="#_x0000_t202" style="position:absolute;left:0;text-align:left;margin-left:63pt;margin-top:22.6pt;width:162pt;height:45pt;z-index:251665920">
            <v:textbox style="mso-next-textbox:#_x0000_s1176">
              <w:txbxContent>
                <w:p w:rsidR="000C55D7" w:rsidRPr="00010AF0" w:rsidRDefault="000C55D7" w:rsidP="00010AF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10AF0">
                    <w:rPr>
                      <w:b/>
                      <w:sz w:val="20"/>
                      <w:szCs w:val="20"/>
                    </w:rPr>
                    <w:t>Пользователи системы: юридические и физические лица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line id="_x0000_s1183" style="position:absolute;left:0;text-align:left;z-index:251671040" from="135pt,4.6pt" to="135pt,22.35pt">
            <v:stroke endarrow="block"/>
          </v:line>
        </w:pict>
      </w:r>
      <w:r>
        <w:rPr>
          <w:noProof/>
          <w:sz w:val="28"/>
          <w:szCs w:val="28"/>
        </w:rPr>
        <w:pict>
          <v:line id="_x0000_s1184" style="position:absolute;left:0;text-align:left;z-index:251672064" from="324pt,4.6pt" to="324pt,22.6pt">
            <v:stroke endarrow="block"/>
          </v:line>
        </w:pict>
      </w:r>
    </w:p>
    <w:p w:rsidR="00A13091" w:rsidRDefault="00A13091" w:rsidP="00CC0366">
      <w:pPr>
        <w:spacing w:line="360" w:lineRule="auto"/>
        <w:ind w:firstLine="720"/>
        <w:jc w:val="both"/>
        <w:rPr>
          <w:sz w:val="28"/>
          <w:szCs w:val="28"/>
        </w:rPr>
      </w:pPr>
    </w:p>
    <w:p w:rsidR="00A13091" w:rsidRDefault="00A13091" w:rsidP="00CC0366">
      <w:pPr>
        <w:spacing w:line="360" w:lineRule="auto"/>
        <w:ind w:firstLine="720"/>
        <w:jc w:val="both"/>
        <w:rPr>
          <w:sz w:val="28"/>
          <w:szCs w:val="28"/>
        </w:rPr>
      </w:pPr>
    </w:p>
    <w:p w:rsidR="00A13091" w:rsidRDefault="00A13091" w:rsidP="00CC0366">
      <w:pPr>
        <w:spacing w:line="360" w:lineRule="auto"/>
        <w:ind w:firstLine="720"/>
        <w:jc w:val="both"/>
        <w:rPr>
          <w:sz w:val="28"/>
          <w:szCs w:val="28"/>
        </w:rPr>
      </w:pPr>
    </w:p>
    <w:p w:rsidR="00010AF0" w:rsidRDefault="00010AF0" w:rsidP="00D34B3B">
      <w:pPr>
        <w:jc w:val="center"/>
        <w:rPr>
          <w:sz w:val="28"/>
          <w:szCs w:val="28"/>
        </w:rPr>
      </w:pPr>
      <w:r>
        <w:rPr>
          <w:sz w:val="28"/>
          <w:szCs w:val="28"/>
        </w:rPr>
        <w:t>Рисунок 1 – Современная платежная система</w:t>
      </w:r>
    </w:p>
    <w:p w:rsidR="00010AF0" w:rsidRDefault="00010AF0" w:rsidP="00010AF0">
      <w:pPr>
        <w:ind w:firstLine="720"/>
        <w:jc w:val="center"/>
        <w:rPr>
          <w:sz w:val="28"/>
          <w:szCs w:val="28"/>
        </w:rPr>
      </w:pPr>
    </w:p>
    <w:p w:rsidR="00E178B9" w:rsidRPr="00E178B9" w:rsidRDefault="00E178B9" w:rsidP="00E178B9">
      <w:pPr>
        <w:ind w:firstLine="720"/>
        <w:jc w:val="center"/>
        <w:rPr>
          <w:sz w:val="20"/>
          <w:szCs w:val="20"/>
        </w:rPr>
      </w:pPr>
    </w:p>
    <w:p w:rsidR="00E178B9" w:rsidRDefault="00E178B9" w:rsidP="00E178B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 платежной системой понимается совокупность юридических, организационных, экономических, технологических, технических и информационных средств, обеспечивающих проведение расчетов и платежей между участниками платежной системой</w:t>
      </w:r>
      <w:r w:rsidRPr="00FC38EE">
        <w:rPr>
          <w:sz w:val="28"/>
          <w:szCs w:val="28"/>
        </w:rPr>
        <w:t xml:space="preserve"> </w:t>
      </w:r>
      <w:r>
        <w:rPr>
          <w:sz w:val="28"/>
          <w:szCs w:val="28"/>
        </w:rPr>
        <w:t>[</w:t>
      </w:r>
      <w:r w:rsidR="00A75179">
        <w:rPr>
          <w:sz w:val="28"/>
          <w:szCs w:val="28"/>
        </w:rPr>
        <w:t>20</w:t>
      </w:r>
      <w:r>
        <w:rPr>
          <w:sz w:val="28"/>
          <w:szCs w:val="28"/>
        </w:rPr>
        <w:t>]</w:t>
      </w:r>
      <w:r w:rsidRPr="00FC38EE">
        <w:rPr>
          <w:sz w:val="28"/>
          <w:szCs w:val="28"/>
        </w:rPr>
        <w:t>.</w:t>
      </w:r>
    </w:p>
    <w:p w:rsidR="00C66069" w:rsidRPr="00BC4C94" w:rsidRDefault="00C66069" w:rsidP="00C66069">
      <w:pPr>
        <w:spacing w:line="360" w:lineRule="auto"/>
        <w:ind w:firstLine="720"/>
        <w:jc w:val="both"/>
        <w:rPr>
          <w:sz w:val="28"/>
          <w:szCs w:val="28"/>
        </w:rPr>
      </w:pPr>
      <w:r w:rsidRPr="00BC4C94">
        <w:rPr>
          <w:sz w:val="28"/>
          <w:szCs w:val="28"/>
        </w:rPr>
        <w:t>К принципам построения платежной системы относятся:</w:t>
      </w:r>
    </w:p>
    <w:p w:rsidR="00C66069" w:rsidRDefault="00C66069" w:rsidP="00C66069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эффективность;</w:t>
      </w:r>
    </w:p>
    <w:p w:rsidR="00C66069" w:rsidRDefault="00C66069" w:rsidP="00C66069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стабильность (защита от системного риска);</w:t>
      </w:r>
    </w:p>
    <w:p w:rsidR="00C66069" w:rsidRDefault="00C66069" w:rsidP="00C66069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надежность (своевременность);</w:t>
      </w:r>
    </w:p>
    <w:p w:rsidR="00C66069" w:rsidRDefault="00C66069" w:rsidP="00C66069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защита информации при осуществлении платежей и расчетов.</w:t>
      </w:r>
    </w:p>
    <w:p w:rsidR="00C66069" w:rsidRDefault="00C66069" w:rsidP="00C660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Эффективное функционирование системы платежей и расчетов имеет большое значение для Центрального банка с точки зрения выполнения им задач поддержания стабильности денежно-кредитной банковской системы и успешного проведения денежно-кредитной политики. Со своей стороны, эффективно функционирующие платежные системы способствуют управлению ликвидностью, сдерживанию роста денежной массы и объема кредитов, то есть достижению целей денежно-кредитной политики.</w:t>
      </w:r>
    </w:p>
    <w:p w:rsidR="00C66069" w:rsidRDefault="00C66069" w:rsidP="00C660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Если нарушается цепочка платежей, то может рухнуть вся банковская система. Центральный банк не должен допустить такого развития событий. В связи с этим большое внимание  уделяется стандартами и нормативами, позволяющим участникам платежной системы контролировать свой риск, а также мерам по предотвращению распространения локальных кризисов платежей на всю систему.</w:t>
      </w:r>
    </w:p>
    <w:p w:rsidR="00C66069" w:rsidRDefault="00C66069" w:rsidP="00C660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80 Федерального закона «О Центральном банке (Банке России)», общий срок безналичных расчетов не должен превышать двух операционных дней в пределах субъекта Российской Федерации пяти операционных дней в пределах Российской Федерации. Осуществление Банком России экспериментальных проектов по электронным платежам до одного-двух дней. Создание системы валовых расчетов в режиме реального времени Банка России позволит кардинально ускорить расчеты (прохождение платежей будет измеряться секундами). Для внедрения этой системы необходима, прежде всего, современная телекоммуникационная система.</w:t>
      </w:r>
    </w:p>
    <w:p w:rsidR="00C66069" w:rsidRDefault="00C66069" w:rsidP="00C660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Банке России принята криптографическая система защиты информации. Особое внимание Банк России уделяет вопросам защиты электронных платежей. Одним из средств защиты электронных платежей документов является электронная цифровая подпись.</w:t>
      </w:r>
    </w:p>
    <w:p w:rsidR="007B16B9" w:rsidRDefault="007B16B9" w:rsidP="00C6202F">
      <w:pPr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Структура платежной системы России приведена на </w:t>
      </w:r>
      <w:r w:rsidR="005318AF">
        <w:rPr>
          <w:sz w:val="28"/>
          <w:szCs w:val="28"/>
        </w:rPr>
        <w:t>Р</w:t>
      </w:r>
      <w:r w:rsidR="00BB2FB0">
        <w:rPr>
          <w:sz w:val="28"/>
          <w:szCs w:val="28"/>
        </w:rPr>
        <w:t>исунке 2</w:t>
      </w:r>
      <w:r>
        <w:rPr>
          <w:sz w:val="28"/>
          <w:szCs w:val="28"/>
        </w:rPr>
        <w:t>.</w:t>
      </w:r>
    </w:p>
    <w:p w:rsidR="006C7DEB" w:rsidRPr="006C7DEB" w:rsidRDefault="006C7DEB" w:rsidP="00C6202F">
      <w:pPr>
        <w:ind w:firstLine="720"/>
        <w:jc w:val="both"/>
        <w:rPr>
          <w:sz w:val="28"/>
          <w:szCs w:val="28"/>
          <w:lang w:val="en-US"/>
        </w:rPr>
      </w:pPr>
    </w:p>
    <w:p w:rsidR="00C6202F" w:rsidRDefault="00B438F8" w:rsidP="00C6202F">
      <w:pPr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8" type="#_x0000_t202" style="position:absolute;left:0;text-align:left;margin-left:2in;margin-top:11.1pt;width:198pt;height:27pt;z-index:251599360">
            <v:textbox style="mso-next-textbox:#_x0000_s1028">
              <w:txbxContent>
                <w:p w:rsidR="000C55D7" w:rsidRPr="00010AF0" w:rsidRDefault="000C55D7" w:rsidP="007B16B9">
                  <w:pPr>
                    <w:jc w:val="center"/>
                    <w:rPr>
                      <w:sz w:val="28"/>
                      <w:szCs w:val="28"/>
                    </w:rPr>
                  </w:pPr>
                  <w:r w:rsidRPr="00E178B9">
                    <w:t>Центральный</w:t>
                  </w:r>
                  <w:r w:rsidRPr="00010AF0">
                    <w:rPr>
                      <w:sz w:val="28"/>
                      <w:szCs w:val="28"/>
                    </w:rPr>
                    <w:t xml:space="preserve"> банк РФ</w:t>
                  </w:r>
                </w:p>
              </w:txbxContent>
            </v:textbox>
          </v:shape>
        </w:pict>
      </w:r>
    </w:p>
    <w:p w:rsidR="007B16B9" w:rsidRDefault="00B438F8" w:rsidP="005A407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78" style="position:absolute;left:0;text-align:left;flip:x;z-index:251616768" from="270pt,22pt" to="324pt,184pt">
            <v:stroke startarrow="block" endarrow="block"/>
          </v:line>
        </w:pict>
      </w:r>
      <w:r>
        <w:rPr>
          <w:noProof/>
          <w:sz w:val="28"/>
          <w:szCs w:val="28"/>
        </w:rPr>
        <w:pict>
          <v:line id="_x0000_s1096" style="position:absolute;left:0;text-align:left;flip:x;z-index:251624960" from="2in,22pt" to="171pt,103pt">
            <v:stroke startarrow="block" endarrow="block"/>
          </v:line>
        </w:pict>
      </w:r>
      <w:r>
        <w:rPr>
          <w:noProof/>
          <w:sz w:val="28"/>
          <w:szCs w:val="28"/>
        </w:rPr>
        <w:pict>
          <v:line id="_x0000_s1065" style="position:absolute;left:0;text-align:left;z-index:251613696" from="243pt,22pt" to="243pt,40pt">
            <v:stroke startarrow="block" endarrow="block"/>
          </v:line>
        </w:pict>
      </w:r>
      <w:r>
        <w:rPr>
          <w:noProof/>
          <w:sz w:val="28"/>
          <w:szCs w:val="28"/>
        </w:rPr>
        <w:pict>
          <v:line id="_x0000_s1066" style="position:absolute;left:0;text-align:left;z-index:251614720" from="333pt,22pt" to="351pt,31pt">
            <v:stroke startarrow="block" endarrow="block"/>
          </v:line>
        </w:pict>
      </w:r>
      <w:r>
        <w:rPr>
          <w:noProof/>
          <w:sz w:val="28"/>
          <w:szCs w:val="28"/>
        </w:rPr>
        <w:pict>
          <v:line id="_x0000_s1062" style="position:absolute;left:0;text-align:left;flip:y;z-index:251612672" from="135pt,22pt" to="153pt,31pt">
            <v:stroke startarrow="block" endarrow="block"/>
          </v:line>
        </w:pict>
      </w:r>
    </w:p>
    <w:p w:rsidR="007B16B9" w:rsidRDefault="00B438F8" w:rsidP="005A407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6" type="#_x0000_t202" style="position:absolute;left:0;text-align:left;margin-left:198pt;margin-top:15.85pt;width:99pt;height:45pt;z-index:251601408">
            <v:textbox style="mso-next-textbox:#_x0000_s1036">
              <w:txbxContent>
                <w:p w:rsidR="000C55D7" w:rsidRPr="008C7031" w:rsidRDefault="000C55D7" w:rsidP="009E52A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7031">
                    <w:rPr>
                      <w:b/>
                      <w:sz w:val="20"/>
                      <w:szCs w:val="20"/>
                    </w:rPr>
                    <w:t>Кредитные организации безфилиальные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7" type="#_x0000_t202" style="position:absolute;left:0;text-align:left;margin-left:342pt;margin-top:6.85pt;width:126pt;height:45pt;z-index:251602432">
            <v:textbox style="mso-next-textbox:#_x0000_s1037">
              <w:txbxContent>
                <w:p w:rsidR="000C55D7" w:rsidRPr="008C7031" w:rsidRDefault="000C55D7" w:rsidP="009E52A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7031">
                    <w:rPr>
                      <w:b/>
                      <w:sz w:val="20"/>
                      <w:szCs w:val="20"/>
                    </w:rPr>
                    <w:t>Небанковские кредитные организации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5" type="#_x0000_t202" style="position:absolute;left:0;text-align:left;margin-left:18pt;margin-top:6.85pt;width:126pt;height:45pt;z-index:251600384">
            <v:textbox style="mso-next-textbox:#_x0000_s1035">
              <w:txbxContent>
                <w:p w:rsidR="000C55D7" w:rsidRPr="008C7031" w:rsidRDefault="000C55D7" w:rsidP="007B16B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7031">
                    <w:rPr>
                      <w:b/>
                      <w:sz w:val="20"/>
                      <w:szCs w:val="20"/>
                    </w:rPr>
                    <w:t>Кредитные организации, имеющие филиальную сеть</w:t>
                  </w:r>
                </w:p>
              </w:txbxContent>
            </v:textbox>
          </v:shape>
        </w:pict>
      </w:r>
    </w:p>
    <w:p w:rsidR="007B16B9" w:rsidRDefault="00B438F8" w:rsidP="005A407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81" style="position:absolute;left:0;text-align:left;z-index:251617792" from="297pt,.7pt" to="342pt,.7pt">
            <v:stroke startarrow="block" endarrow="block"/>
          </v:line>
        </w:pict>
      </w:r>
      <w:r>
        <w:rPr>
          <w:noProof/>
          <w:sz w:val="28"/>
          <w:szCs w:val="28"/>
        </w:rPr>
        <w:pict>
          <v:line id="_x0000_s1084" style="position:absolute;left:0;text-align:left;z-index:251618816" from="2in,.7pt" to="198pt,.7pt">
            <v:stroke dashstyle="dash" startarrow="block" endarrow="block"/>
          </v:line>
        </w:pict>
      </w:r>
    </w:p>
    <w:p w:rsidR="007B16B9" w:rsidRDefault="00B438F8" w:rsidP="005A407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10" style="position:absolute;left:0;text-align:left;z-index:251630080" from="423pt,3.55pt" to="423pt,111.55pt">
            <v:stroke startarrow="block" endarrow="block"/>
          </v:line>
        </w:pict>
      </w:r>
      <w:r>
        <w:rPr>
          <w:noProof/>
          <w:sz w:val="28"/>
          <w:szCs w:val="28"/>
        </w:rPr>
        <w:pict>
          <v:line id="_x0000_s1109" style="position:absolute;left:0;text-align:left;flip:x;z-index:251629056" from="5in,3.55pt" to="387pt,111.55pt">
            <v:stroke startarrow="block" endarrow="block"/>
          </v:line>
        </w:pict>
      </w:r>
      <w:r>
        <w:rPr>
          <w:noProof/>
          <w:sz w:val="28"/>
          <w:szCs w:val="28"/>
        </w:rPr>
        <w:pict>
          <v:line id="_x0000_s1106" style="position:absolute;left:0;text-align:left;z-index:251628032" from="270pt,12.55pt" to="351pt,111.55pt">
            <v:stroke startarrow="block" endarrow="block"/>
          </v:line>
        </w:pict>
      </w:r>
      <w:r>
        <w:rPr>
          <w:noProof/>
          <w:sz w:val="28"/>
          <w:szCs w:val="28"/>
        </w:rPr>
        <w:pict>
          <v:line id="_x0000_s1103" style="position:absolute;left:0;text-align:left;z-index:251627008" from="117pt,3.55pt" to="117pt,111.55pt">
            <v:stroke dashstyle="dash" startarrow="block" endarrow="block"/>
          </v:line>
        </w:pict>
      </w:r>
      <w:r>
        <w:rPr>
          <w:noProof/>
          <w:sz w:val="28"/>
          <w:szCs w:val="28"/>
        </w:rPr>
        <w:pict>
          <v:line id="_x0000_s1089" style="position:absolute;left:0;text-align:left;z-index:251621888" from="135pt,3.55pt" to="135pt,30.55pt">
            <v:stroke dashstyle="dash" startarrow="block" endarrow="block"/>
          </v:line>
        </w:pict>
      </w:r>
      <w:r>
        <w:rPr>
          <w:noProof/>
          <w:sz w:val="28"/>
          <w:szCs w:val="28"/>
        </w:rPr>
        <w:pict>
          <v:line id="_x0000_s1088" style="position:absolute;left:0;text-align:left;z-index:251620864" from="90pt,3.55pt" to="90pt,30.55pt">
            <v:stroke dashstyle="dash" startarrow="block" endarrow="block"/>
          </v:line>
        </w:pict>
      </w:r>
      <w:r>
        <w:rPr>
          <w:noProof/>
          <w:sz w:val="28"/>
          <w:szCs w:val="28"/>
        </w:rPr>
        <w:pict>
          <v:line id="_x0000_s1087" style="position:absolute;left:0;text-align:left;z-index:251619840" from="45pt,3.55pt" to="45pt,30.55pt">
            <v:stroke dashstyle="dash" startarrow="block" endarrow="block"/>
          </v:line>
        </w:pict>
      </w:r>
    </w:p>
    <w:p w:rsidR="007B16B9" w:rsidRDefault="00B438F8" w:rsidP="008C7031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4" type="#_x0000_t202" style="position:absolute;left:0;text-align:left;margin-left:126pt;margin-top:6.4pt;width:27pt;height:54pt;z-index:251606528">
            <v:textbox style="layout-flow:vertical;mso-layout-flow-alt:bottom-to-top;mso-next-textbox:#_x0000_s1044">
              <w:txbxContent>
                <w:p w:rsidR="000C55D7" w:rsidRPr="008C7031" w:rsidRDefault="000C55D7" w:rsidP="009E52A6">
                  <w:pPr>
                    <w:rPr>
                      <w:b/>
                      <w:sz w:val="20"/>
                      <w:szCs w:val="20"/>
                    </w:rPr>
                  </w:pPr>
                  <w:r w:rsidRPr="008C7031">
                    <w:rPr>
                      <w:b/>
                      <w:sz w:val="20"/>
                      <w:szCs w:val="20"/>
                    </w:rPr>
                    <w:t>Филиал 3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43" type="#_x0000_t202" style="position:absolute;left:0;text-align:left;margin-left:81pt;margin-top:6.4pt;width:27pt;height:54pt;z-index:251605504">
            <v:textbox style="layout-flow:vertical;mso-layout-flow-alt:bottom-to-top;mso-next-textbox:#_x0000_s1043">
              <w:txbxContent>
                <w:p w:rsidR="000C55D7" w:rsidRPr="00010AF0" w:rsidRDefault="000C55D7" w:rsidP="009E52A6">
                  <w:pPr>
                    <w:rPr>
                      <w:b/>
                    </w:rPr>
                  </w:pPr>
                  <w:r w:rsidRPr="008C7031">
                    <w:rPr>
                      <w:b/>
                      <w:sz w:val="20"/>
                      <w:szCs w:val="20"/>
                    </w:rPr>
                    <w:t>Филиал 2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8" type="#_x0000_t202" style="position:absolute;left:0;text-align:left;margin-left:27pt;margin-top:6.4pt;width:27pt;height:54pt;z-index:251603456">
            <v:textbox style="layout-flow:vertical;mso-layout-flow-alt:bottom-to-top;mso-next-textbox:#_x0000_s1038">
              <w:txbxContent>
                <w:p w:rsidR="000C55D7" w:rsidRPr="008C7031" w:rsidRDefault="000C55D7">
                  <w:pPr>
                    <w:rPr>
                      <w:b/>
                      <w:sz w:val="20"/>
                      <w:szCs w:val="20"/>
                    </w:rPr>
                  </w:pPr>
                  <w:r w:rsidRPr="008C7031">
                    <w:rPr>
                      <w:b/>
                      <w:sz w:val="20"/>
                      <w:szCs w:val="20"/>
                    </w:rPr>
                    <w:t>Филиал 1</w:t>
                  </w:r>
                </w:p>
              </w:txbxContent>
            </v:textbox>
          </v:shape>
        </w:pict>
      </w:r>
    </w:p>
    <w:p w:rsidR="007B16B9" w:rsidRDefault="00B438F8" w:rsidP="005A407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92" style="position:absolute;left:0;text-align:left;z-index:251622912" from="54pt,.25pt" to="81pt,.25pt">
            <v:stroke dashstyle="dash" startarrow="block" endarrow="block"/>
          </v:line>
        </w:pict>
      </w:r>
      <w:r>
        <w:rPr>
          <w:noProof/>
          <w:sz w:val="28"/>
          <w:szCs w:val="28"/>
        </w:rPr>
        <w:pict>
          <v:line id="_x0000_s1093" style="position:absolute;left:0;text-align:left;z-index:251623936" from="108pt,.25pt" to="126pt,.25pt">
            <v:stroke startarrow="block" endarrow="block"/>
          </v:line>
        </w:pict>
      </w:r>
    </w:p>
    <w:p w:rsidR="007B16B9" w:rsidRDefault="00B438F8" w:rsidP="005A407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69" style="position:absolute;left:0;text-align:left;z-index:251615744" from="2in,12.1pt" to="189pt,39.1pt">
            <v:stroke startarrow="block" endarrow="block"/>
          </v:line>
        </w:pict>
      </w:r>
      <w:r>
        <w:rPr>
          <w:noProof/>
          <w:sz w:val="28"/>
          <w:szCs w:val="28"/>
        </w:rPr>
        <w:pict>
          <v:line id="_x0000_s1102" style="position:absolute;left:0;text-align:left;z-index:251625984" from="36pt,12.1pt" to="36pt,30.1pt">
            <v:stroke dashstyle="dash" startarrow="block" endarrow="block"/>
          </v:line>
        </w:pict>
      </w:r>
    </w:p>
    <w:p w:rsidR="007B16B9" w:rsidRDefault="00B438F8" w:rsidP="005A407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2" type="#_x0000_t202" style="position:absolute;left:0;text-align:left;margin-left:315pt;margin-top:14.95pt;width:63pt;height:18pt;z-index:251610624">
            <v:textbox style="mso-next-textbox:#_x0000_s1052">
              <w:txbxContent>
                <w:p w:rsidR="000C55D7" w:rsidRPr="00BB2FB0" w:rsidRDefault="000C55D7" w:rsidP="009E52A6">
                  <w:pPr>
                    <w:rPr>
                      <w:b/>
                      <w:sz w:val="20"/>
                      <w:szCs w:val="20"/>
                    </w:rPr>
                  </w:pPr>
                  <w:r w:rsidRPr="00BB2FB0">
                    <w:rPr>
                      <w:b/>
                      <w:sz w:val="20"/>
                      <w:szCs w:val="20"/>
                    </w:rPr>
                    <w:t>Клиенты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53" type="#_x0000_t202" style="position:absolute;left:0;text-align:left;margin-left:396pt;margin-top:14.95pt;width:63pt;height:18pt;z-index:251611648">
            <v:textbox style="mso-next-textbox:#_x0000_s1053">
              <w:txbxContent>
                <w:p w:rsidR="000C55D7" w:rsidRPr="00BB2FB0" w:rsidRDefault="000C55D7" w:rsidP="009E52A6">
                  <w:pPr>
                    <w:rPr>
                      <w:b/>
                      <w:sz w:val="20"/>
                      <w:szCs w:val="20"/>
                    </w:rPr>
                  </w:pPr>
                  <w:r w:rsidRPr="00BB2FB0">
                    <w:rPr>
                      <w:b/>
                      <w:sz w:val="20"/>
                      <w:szCs w:val="20"/>
                    </w:rPr>
                    <w:t>Клиенты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51" type="#_x0000_t202" style="position:absolute;left:0;text-align:left;margin-left:234pt;margin-top:14.95pt;width:63pt;height:18pt;z-index:251609600">
            <v:textbox style="mso-next-textbox:#_x0000_s1051">
              <w:txbxContent>
                <w:p w:rsidR="000C55D7" w:rsidRPr="00BB2FB0" w:rsidRDefault="000C55D7" w:rsidP="009E52A6">
                  <w:pPr>
                    <w:rPr>
                      <w:b/>
                      <w:sz w:val="20"/>
                      <w:szCs w:val="20"/>
                    </w:rPr>
                  </w:pPr>
                  <w:r w:rsidRPr="00BB2FB0">
                    <w:rPr>
                      <w:b/>
                      <w:sz w:val="20"/>
                      <w:szCs w:val="20"/>
                    </w:rPr>
                    <w:t>Клиенты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50" type="#_x0000_t202" style="position:absolute;left:0;text-align:left;margin-left:162pt;margin-top:14.95pt;width:63pt;height:18pt;z-index:251608576">
            <v:textbox style="mso-next-textbox:#_x0000_s1050">
              <w:txbxContent>
                <w:p w:rsidR="000C55D7" w:rsidRPr="00BB2FB0" w:rsidRDefault="000C55D7" w:rsidP="009E52A6">
                  <w:pPr>
                    <w:rPr>
                      <w:b/>
                      <w:sz w:val="20"/>
                      <w:szCs w:val="20"/>
                    </w:rPr>
                  </w:pPr>
                  <w:r w:rsidRPr="00BB2FB0">
                    <w:rPr>
                      <w:b/>
                      <w:sz w:val="20"/>
                      <w:szCs w:val="20"/>
                    </w:rPr>
                    <w:t>Клиенты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46" type="#_x0000_t202" style="position:absolute;left:0;text-align:left;margin-left:90pt;margin-top:14.95pt;width:63pt;height:18pt;z-index:251607552">
            <v:textbox style="mso-next-textbox:#_x0000_s1046">
              <w:txbxContent>
                <w:p w:rsidR="000C55D7" w:rsidRPr="00BB2FB0" w:rsidRDefault="000C55D7" w:rsidP="009E52A6">
                  <w:pPr>
                    <w:rPr>
                      <w:b/>
                      <w:sz w:val="20"/>
                      <w:szCs w:val="20"/>
                    </w:rPr>
                  </w:pPr>
                  <w:r w:rsidRPr="00BB2FB0">
                    <w:rPr>
                      <w:b/>
                      <w:sz w:val="20"/>
                      <w:szCs w:val="20"/>
                    </w:rPr>
                    <w:t>Клиенты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40" type="#_x0000_t202" style="position:absolute;left:0;text-align:left;margin-left:18pt;margin-top:14.95pt;width:63pt;height:18pt;z-index:251604480">
            <v:textbox style="mso-next-textbox:#_x0000_s1040">
              <w:txbxContent>
                <w:p w:rsidR="000C55D7" w:rsidRPr="00010AF0" w:rsidRDefault="000C55D7">
                  <w:pPr>
                    <w:rPr>
                      <w:b/>
                      <w:sz w:val="20"/>
                      <w:szCs w:val="20"/>
                    </w:rPr>
                  </w:pPr>
                  <w:r w:rsidRPr="00010AF0">
                    <w:rPr>
                      <w:b/>
                      <w:sz w:val="20"/>
                      <w:szCs w:val="20"/>
                    </w:rPr>
                    <w:t>Клиенты</w:t>
                  </w:r>
                </w:p>
              </w:txbxContent>
            </v:textbox>
          </v:shape>
        </w:pict>
      </w:r>
    </w:p>
    <w:p w:rsidR="009E52A6" w:rsidRDefault="009E52A6" w:rsidP="005A4079">
      <w:pPr>
        <w:spacing w:line="360" w:lineRule="auto"/>
        <w:ind w:firstLine="720"/>
        <w:jc w:val="both"/>
        <w:rPr>
          <w:sz w:val="28"/>
          <w:szCs w:val="28"/>
        </w:rPr>
      </w:pPr>
    </w:p>
    <w:p w:rsidR="009E52A6" w:rsidRDefault="00C70AF1" w:rsidP="00C70AF1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Р</w:t>
      </w:r>
      <w:r w:rsidR="00E271D9">
        <w:rPr>
          <w:sz w:val="28"/>
          <w:szCs w:val="28"/>
        </w:rPr>
        <w:t>исунок 2</w:t>
      </w:r>
      <w:r w:rsidR="00934D5B">
        <w:rPr>
          <w:sz w:val="28"/>
          <w:szCs w:val="28"/>
        </w:rPr>
        <w:t xml:space="preserve"> - Структура платежной системы России</w:t>
      </w:r>
    </w:p>
    <w:p w:rsidR="006C7DEB" w:rsidRPr="006C7DEB" w:rsidRDefault="006C7DEB" w:rsidP="00C70AF1">
      <w:pPr>
        <w:spacing w:line="360" w:lineRule="auto"/>
        <w:jc w:val="center"/>
        <w:rPr>
          <w:sz w:val="28"/>
          <w:szCs w:val="28"/>
          <w:lang w:val="en-US"/>
        </w:rPr>
      </w:pPr>
    </w:p>
    <w:p w:rsidR="005A4079" w:rsidRDefault="00CC0366" w:rsidP="005A4079">
      <w:pPr>
        <w:spacing w:line="360" w:lineRule="auto"/>
        <w:ind w:firstLine="720"/>
        <w:jc w:val="both"/>
        <w:rPr>
          <w:sz w:val="28"/>
          <w:szCs w:val="28"/>
        </w:rPr>
      </w:pPr>
      <w:r w:rsidRPr="00CC0366">
        <w:rPr>
          <w:sz w:val="28"/>
          <w:szCs w:val="28"/>
        </w:rPr>
        <w:t>Платёжную систему России составляют два сегмента:</w:t>
      </w:r>
    </w:p>
    <w:p w:rsidR="005A4079" w:rsidRDefault="00CC0366" w:rsidP="005A4079">
      <w:pPr>
        <w:numPr>
          <w:ilvl w:val="0"/>
          <w:numId w:val="2"/>
        </w:numPr>
        <w:tabs>
          <w:tab w:val="clear" w:pos="72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CC0366">
        <w:rPr>
          <w:sz w:val="28"/>
          <w:szCs w:val="28"/>
        </w:rPr>
        <w:t>платёжная система Банка России, в рамках которой проводятся межбанковские расчёты через РКЦ;</w:t>
      </w:r>
    </w:p>
    <w:p w:rsidR="005A4079" w:rsidRDefault="00CC0366" w:rsidP="005A4079">
      <w:pPr>
        <w:numPr>
          <w:ilvl w:val="0"/>
          <w:numId w:val="2"/>
        </w:numPr>
        <w:tabs>
          <w:tab w:val="clear" w:pos="72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CC0366">
        <w:rPr>
          <w:sz w:val="28"/>
          <w:szCs w:val="28"/>
        </w:rPr>
        <w:t>частные платёжные системы</w:t>
      </w:r>
      <w:r w:rsidR="008739DC">
        <w:rPr>
          <w:sz w:val="28"/>
          <w:szCs w:val="28"/>
        </w:rPr>
        <w:t>:</w:t>
      </w:r>
      <w:r w:rsidRPr="00CC0366">
        <w:rPr>
          <w:sz w:val="28"/>
          <w:szCs w:val="28"/>
        </w:rPr>
        <w:t xml:space="preserve"> внутрибанковские платёжные системы для расчётов между подразделениями одной кредитной организации, платёжные системы кредитных организаций для расчётов по корреспондентским счетам, открытым в других кредитных организациях, платёжные системы расчётных небанковских кредитных организаций, системы расчётов между клиентами одного подразде</w:t>
      </w:r>
      <w:r w:rsidR="005A4079">
        <w:rPr>
          <w:sz w:val="28"/>
          <w:szCs w:val="28"/>
        </w:rPr>
        <w:t>ления кредитной организации [</w:t>
      </w:r>
      <w:r w:rsidR="00A75179">
        <w:rPr>
          <w:sz w:val="28"/>
          <w:szCs w:val="28"/>
        </w:rPr>
        <w:t>6</w:t>
      </w:r>
      <w:r w:rsidR="005A4079">
        <w:rPr>
          <w:sz w:val="28"/>
          <w:szCs w:val="28"/>
        </w:rPr>
        <w:t>].</w:t>
      </w:r>
    </w:p>
    <w:p w:rsidR="005318AF" w:rsidRDefault="00CC0366" w:rsidP="005318AF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CC0366">
        <w:rPr>
          <w:sz w:val="28"/>
          <w:szCs w:val="28"/>
        </w:rPr>
        <w:t xml:space="preserve">Однако эти сегменты тесно взаимосвязаны и дополняют друг друга. </w:t>
      </w:r>
      <w:r w:rsidR="006C7DEB">
        <w:rPr>
          <w:sz w:val="28"/>
          <w:szCs w:val="28"/>
        </w:rPr>
        <w:t>И</w:t>
      </w:r>
      <w:r w:rsidRPr="00CC0366">
        <w:rPr>
          <w:sz w:val="28"/>
          <w:szCs w:val="28"/>
        </w:rPr>
        <w:t>х нельзя рассматривать как локальные самостоятельные платёжные системы. Они составляют единое це</w:t>
      </w:r>
      <w:r w:rsidR="00104790">
        <w:rPr>
          <w:sz w:val="28"/>
          <w:szCs w:val="28"/>
        </w:rPr>
        <w:t>лое - платёжную систему России</w:t>
      </w:r>
      <w:r w:rsidR="00C70AF1">
        <w:rPr>
          <w:sz w:val="28"/>
          <w:szCs w:val="28"/>
        </w:rPr>
        <w:t>.</w:t>
      </w:r>
    </w:p>
    <w:p w:rsidR="00031D71" w:rsidRDefault="00B438F8" w:rsidP="00104790">
      <w:pPr>
        <w:tabs>
          <w:tab w:val="left" w:pos="1080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13" type="#_x0000_t202" style="position:absolute;left:0;text-align:left;margin-left:135pt;margin-top:17.55pt;width:180pt;height:29.85pt;z-index:251631104">
            <v:textbox style="mso-next-textbox:#_x0000_s1113">
              <w:txbxContent>
                <w:p w:rsidR="000C55D7" w:rsidRDefault="000C55D7" w:rsidP="00970311">
                  <w:pPr>
                    <w:jc w:val="center"/>
                  </w:pPr>
                  <w:r>
                    <w:t>Платежный оборот</w:t>
                  </w:r>
                </w:p>
              </w:txbxContent>
            </v:textbox>
          </v:shape>
        </w:pict>
      </w:r>
    </w:p>
    <w:p w:rsidR="00970311" w:rsidRDefault="00B438F8" w:rsidP="00031D71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37" style="position:absolute;left:0;text-align:left;z-index:251646464" from="315pt,15.8pt" to="387pt,33.8pt">
            <v:stroke endarrow="block"/>
          </v:line>
        </w:pict>
      </w:r>
      <w:r>
        <w:rPr>
          <w:noProof/>
          <w:sz w:val="28"/>
          <w:szCs w:val="28"/>
        </w:rPr>
        <w:pict>
          <v:line id="_x0000_s1138" style="position:absolute;left:0;text-align:left;flip:x;z-index:251647488" from="81pt,15.8pt" to="135pt,33.8pt">
            <v:stroke endarrow="block"/>
          </v:line>
        </w:pict>
      </w:r>
    </w:p>
    <w:p w:rsidR="00970311" w:rsidRDefault="00B438F8" w:rsidP="005318AF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17" type="#_x0000_t202" style="position:absolute;left:0;text-align:left;margin-left:306pt;margin-top:9.65pt;width:162pt;height:27.65pt;z-index:251633152">
            <v:textbox style="mso-next-textbox:#_x0000_s1117">
              <w:txbxContent>
                <w:p w:rsidR="000C55D7" w:rsidRDefault="000C55D7" w:rsidP="00970311">
                  <w:pPr>
                    <w:jc w:val="center"/>
                  </w:pPr>
                  <w:r>
                    <w:t>Безналичный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16" type="#_x0000_t202" style="position:absolute;left:0;text-align:left;margin-left:0;margin-top:9.65pt;width:2in;height:27.65pt;z-index:251632128">
            <v:textbox style="mso-next-textbox:#_x0000_s1116">
              <w:txbxContent>
                <w:p w:rsidR="000C55D7" w:rsidRDefault="000C55D7" w:rsidP="00970311">
                  <w:pPr>
                    <w:jc w:val="center"/>
                  </w:pPr>
                  <w:r>
                    <w:t>Наличный</w:t>
                  </w:r>
                </w:p>
              </w:txbxContent>
            </v:textbox>
          </v:shape>
        </w:pict>
      </w:r>
    </w:p>
    <w:p w:rsidR="00970311" w:rsidRDefault="00B438F8" w:rsidP="005318AF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49" style="position:absolute;left:0;text-align:left;z-index:251651584" from="117pt,14.25pt" to="207pt,41.25pt">
            <v:stroke dashstyle="dash" endarrow="block"/>
          </v:line>
        </w:pict>
      </w:r>
      <w:r>
        <w:rPr>
          <w:noProof/>
          <w:sz w:val="28"/>
          <w:szCs w:val="28"/>
        </w:rPr>
        <w:pict>
          <v:line id="_x0000_s1148" style="position:absolute;left:0;text-align:left;flip:x;z-index:251650560" from="234pt,12.5pt" to="315pt,39.5pt">
            <v:stroke dashstyle="dash" endarrow="block"/>
          </v:line>
        </w:pict>
      </w:r>
      <w:r>
        <w:rPr>
          <w:noProof/>
          <w:sz w:val="28"/>
          <w:szCs w:val="28"/>
        </w:rPr>
        <w:pict>
          <v:line id="_x0000_s1145" style="position:absolute;left:0;text-align:left;flip:x;z-index:251649536" from="297pt,12.5pt" to="405pt,39.5pt">
            <v:stroke endarrow="block"/>
          </v:line>
        </w:pict>
      </w:r>
      <w:r>
        <w:rPr>
          <w:noProof/>
          <w:sz w:val="28"/>
          <w:szCs w:val="28"/>
        </w:rPr>
        <w:pict>
          <v:line id="_x0000_s1144" style="position:absolute;left:0;text-align:left;z-index:251648512" from="414pt,12.5pt" to="414pt,39.5pt">
            <v:stroke endarrow="block"/>
          </v:line>
        </w:pict>
      </w:r>
      <w:r>
        <w:rPr>
          <w:noProof/>
          <w:sz w:val="28"/>
          <w:szCs w:val="28"/>
        </w:rPr>
        <w:pict>
          <v:line id="_x0000_s1151" style="position:absolute;left:0;text-align:left;z-index:251653632" from="27pt,12.5pt" to="27pt,39.5pt">
            <v:stroke endarrow="block"/>
          </v:line>
        </w:pict>
      </w:r>
      <w:r>
        <w:rPr>
          <w:noProof/>
          <w:sz w:val="28"/>
          <w:szCs w:val="28"/>
        </w:rPr>
        <w:pict>
          <v:line id="_x0000_s1150" style="position:absolute;left:0;text-align:left;z-index:251652608" from="99pt,12.5pt" to="99pt,39.5pt">
            <v:stroke endarrow="block"/>
          </v:line>
        </w:pict>
      </w:r>
    </w:p>
    <w:p w:rsidR="00970311" w:rsidRDefault="00B438F8" w:rsidP="005318AF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28" type="#_x0000_t202" style="position:absolute;left:0;text-align:left;margin-left:189pt;margin-top:15.35pt;width:1in;height:45pt;z-index:251641344">
            <v:textbox style="mso-next-textbox:#_x0000_s1128">
              <w:txbxContent>
                <w:p w:rsidR="000C55D7" w:rsidRPr="0039136E" w:rsidRDefault="000C55D7" w:rsidP="0039136E">
                  <w:pPr>
                    <w:jc w:val="center"/>
                    <w:rPr>
                      <w:sz w:val="20"/>
                      <w:szCs w:val="20"/>
                    </w:rPr>
                  </w:pPr>
                  <w:r w:rsidRPr="0039136E">
                    <w:rPr>
                      <w:sz w:val="20"/>
                      <w:szCs w:val="20"/>
                    </w:rPr>
                    <w:t>Платежные карточки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30" type="#_x0000_t202" style="position:absolute;left:0;text-align:left;margin-left:387pt;margin-top:15.35pt;width:90pt;height:47.85pt;z-index:251643392">
            <v:textbox style="mso-next-textbox:#_x0000_s1130">
              <w:txbxContent>
                <w:p w:rsidR="000C55D7" w:rsidRDefault="000C55D7" w:rsidP="0039136E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0C55D7" w:rsidRPr="0039136E" w:rsidRDefault="000C55D7" w:rsidP="0039136E">
                  <w:pPr>
                    <w:jc w:val="center"/>
                    <w:rPr>
                      <w:sz w:val="20"/>
                      <w:szCs w:val="20"/>
                    </w:rPr>
                  </w:pPr>
                  <w:r w:rsidRPr="0039136E">
                    <w:rPr>
                      <w:sz w:val="20"/>
                      <w:szCs w:val="20"/>
                    </w:rPr>
                    <w:t>Межбанковский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29" type="#_x0000_t202" style="position:absolute;left:0;text-align:left;margin-left:270pt;margin-top:15.35pt;width:108pt;height:47.85pt;z-index:251642368">
            <v:textbox style="mso-next-textbox:#_x0000_s1129">
              <w:txbxContent>
                <w:p w:rsidR="000C55D7" w:rsidRDefault="000C55D7" w:rsidP="0039136E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0C55D7" w:rsidRPr="0039136E" w:rsidRDefault="000C55D7" w:rsidP="0039136E">
                  <w:pPr>
                    <w:jc w:val="center"/>
                    <w:rPr>
                      <w:sz w:val="20"/>
                      <w:szCs w:val="20"/>
                    </w:rPr>
                  </w:pPr>
                  <w:r w:rsidRPr="0039136E">
                    <w:rPr>
                      <w:sz w:val="20"/>
                      <w:szCs w:val="20"/>
                    </w:rPr>
                    <w:t>Межхозяйственный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27" type="#_x0000_t202" style="position:absolute;left:0;text-align:left;margin-left:1in;margin-top:15.35pt;width:108pt;height:45pt;z-index:251640320">
            <v:textbox style="mso-next-textbox:#_x0000_s1127">
              <w:txbxContent>
                <w:p w:rsidR="000C55D7" w:rsidRPr="0039136E" w:rsidRDefault="000C55D7" w:rsidP="0039136E">
                  <w:pPr>
                    <w:jc w:val="center"/>
                    <w:rPr>
                      <w:sz w:val="20"/>
                      <w:szCs w:val="20"/>
                    </w:rPr>
                  </w:pPr>
                  <w:r w:rsidRPr="0039136E">
                    <w:rPr>
                      <w:sz w:val="20"/>
                      <w:szCs w:val="20"/>
                    </w:rPr>
                    <w:t>Межхозяйственный (на незначительные суммы)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21" type="#_x0000_t202" style="position:absolute;left:0;text-align:left;margin-left:-9pt;margin-top:15.35pt;width:1in;height:45pt;z-index:251634176">
            <v:textbox style="mso-next-textbox:#_x0000_s1121">
              <w:txbxContent>
                <w:p w:rsidR="000C55D7" w:rsidRPr="0039136E" w:rsidRDefault="000C55D7" w:rsidP="00970311">
                  <w:pPr>
                    <w:jc w:val="center"/>
                    <w:rPr>
                      <w:sz w:val="20"/>
                      <w:szCs w:val="20"/>
                    </w:rPr>
                  </w:pPr>
                  <w:r w:rsidRPr="0039136E">
                    <w:rPr>
                      <w:sz w:val="20"/>
                      <w:szCs w:val="20"/>
                    </w:rPr>
                    <w:t>С участием населения</w:t>
                  </w:r>
                </w:p>
              </w:txbxContent>
            </v:textbox>
          </v:shape>
        </w:pict>
      </w:r>
    </w:p>
    <w:p w:rsidR="00970311" w:rsidRDefault="00970311" w:rsidP="005318AF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</w:p>
    <w:p w:rsidR="00970311" w:rsidRDefault="00B438F8" w:rsidP="005318AF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64" style="position:absolute;left:0;text-align:left;flip:x;z-index:251657728" from="333pt,13.8pt" to="414pt,39.05pt">
            <v:stroke endarrow="block"/>
          </v:line>
        </w:pict>
      </w:r>
      <w:r>
        <w:rPr>
          <w:noProof/>
          <w:sz w:val="28"/>
          <w:szCs w:val="28"/>
        </w:rPr>
        <w:pict>
          <v:line id="_x0000_s1165" style="position:absolute;left:0;text-align:left;z-index:251658752" from="441pt,13.8pt" to="441pt,39.05pt">
            <v:stroke endarrow="block"/>
          </v:line>
        </w:pict>
      </w:r>
      <w:r>
        <w:rPr>
          <w:noProof/>
          <w:sz w:val="28"/>
          <w:szCs w:val="28"/>
        </w:rPr>
        <w:pict>
          <v:line id="_x0000_s1161" style="position:absolute;left:0;text-align:left;flip:x;z-index:251656704" from="234pt,13.8pt" to="387pt,39.05pt">
            <v:stroke endarrow="block"/>
          </v:line>
        </w:pict>
      </w:r>
      <w:r>
        <w:rPr>
          <w:noProof/>
          <w:sz w:val="28"/>
          <w:szCs w:val="28"/>
        </w:rPr>
        <w:pict>
          <v:line id="_x0000_s1158" style="position:absolute;left:0;text-align:left;flip:x;z-index:251655680" from="27pt,12.05pt" to="270pt,39.05pt">
            <v:stroke endarrow="block"/>
          </v:line>
        </w:pict>
      </w:r>
      <w:r>
        <w:rPr>
          <w:noProof/>
          <w:sz w:val="28"/>
          <w:szCs w:val="28"/>
        </w:rPr>
        <w:pict>
          <v:line id="_x0000_s1157" style="position:absolute;left:0;text-align:left;flip:x;z-index:251654656" from="117pt,12.05pt" to="270pt,39.05pt">
            <v:stroke endarrow="block"/>
          </v:line>
        </w:pict>
      </w:r>
    </w:p>
    <w:p w:rsidR="00970311" w:rsidRDefault="00B438F8" w:rsidP="005318AF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24" type="#_x0000_t202" style="position:absolute;left:0;text-align:left;margin-left:171pt;margin-top:14.9pt;width:99pt;height:54pt;z-index:251637248">
            <v:textbox style="mso-next-textbox:#_x0000_s1124">
              <w:txbxContent>
                <w:p w:rsidR="000C55D7" w:rsidRPr="0039136E" w:rsidRDefault="000C55D7" w:rsidP="003913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Территориальные учреждения Банка России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25" type="#_x0000_t202" style="position:absolute;left:0;text-align:left;margin-left:4in;margin-top:14.9pt;width:99pt;height:54pt;z-index:251638272">
            <v:textbox style="mso-next-textbox:#_x0000_s1125">
              <w:txbxContent>
                <w:p w:rsidR="000C55D7" w:rsidRPr="0039136E" w:rsidRDefault="000C55D7" w:rsidP="003913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Прямые корреспондентские расчеты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26" type="#_x0000_t202" style="position:absolute;left:0;text-align:left;margin-left:405pt;margin-top:14.9pt;width:1in;height:54pt;z-index:251639296">
            <v:textbox style="mso-next-textbox:#_x0000_s1126">
              <w:txbxContent>
                <w:p w:rsidR="000C55D7" w:rsidRDefault="000C55D7" w:rsidP="00EC664B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0C55D7" w:rsidRPr="00EC664B" w:rsidRDefault="000C55D7" w:rsidP="00EC664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Клиринг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23" type="#_x0000_t202" style="position:absolute;left:0;text-align:left;margin-left:81pt;margin-top:14.9pt;width:1in;height:54pt;z-index:251636224">
            <v:textbox style="mso-next-textbox:#_x0000_s1123">
              <w:txbxContent>
                <w:p w:rsidR="000C55D7" w:rsidRPr="0039136E" w:rsidRDefault="000C55D7" w:rsidP="003913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Расчеты на товары и услуги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22" type="#_x0000_t202" style="position:absolute;left:0;text-align:left;margin-left:-9pt;margin-top:14.9pt;width:1in;height:54pt;z-index:251635200">
            <v:textbox style="mso-next-textbox:#_x0000_s1122">
              <w:txbxContent>
                <w:p w:rsidR="000C55D7" w:rsidRPr="0039136E" w:rsidRDefault="000C55D7" w:rsidP="003913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Расчеты по нетоварным операциям</w:t>
                  </w:r>
                </w:p>
              </w:txbxContent>
            </v:textbox>
          </v:shape>
        </w:pict>
      </w:r>
    </w:p>
    <w:p w:rsidR="00970311" w:rsidRDefault="00970311" w:rsidP="005318AF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</w:p>
    <w:p w:rsidR="00970311" w:rsidRDefault="00B438F8" w:rsidP="005318AF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70" style="position:absolute;left:0;text-align:left;flip:x;z-index:251661824" from="36pt,22.35pt" to="117pt,40.35pt">
            <v:stroke dashstyle="dash" endarrow="block"/>
          </v:line>
        </w:pict>
      </w:r>
      <w:r>
        <w:rPr>
          <w:noProof/>
          <w:sz w:val="28"/>
          <w:szCs w:val="28"/>
        </w:rPr>
        <w:pict>
          <v:line id="_x0000_s1167" style="position:absolute;left:0;text-align:left;z-index:251660800" from="2in,20.6pt" to="207pt,38.6pt">
            <v:stroke endarrow="block"/>
          </v:line>
        </w:pict>
      </w:r>
      <w:r>
        <w:rPr>
          <w:noProof/>
          <w:sz w:val="28"/>
          <w:szCs w:val="28"/>
        </w:rPr>
        <w:pict>
          <v:line id="_x0000_s1166" style="position:absolute;left:0;text-align:left;z-index:251659776" from="36pt,20.6pt" to="180pt,38.6pt">
            <v:stroke endarrow="block"/>
          </v:line>
        </w:pict>
      </w:r>
    </w:p>
    <w:p w:rsidR="00970311" w:rsidRDefault="00B438F8" w:rsidP="005318AF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33" type="#_x0000_t202" style="position:absolute;left:0;text-align:left;margin-left:-9pt;margin-top:14.45pt;width:126pt;height:54pt;z-index:251644416">
            <v:textbox style="mso-next-textbox:#_x0000_s1133">
              <w:txbxContent>
                <w:p w:rsidR="000C55D7" w:rsidRDefault="000C55D7" w:rsidP="00EC664B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0C55D7" w:rsidRPr="00EC664B" w:rsidRDefault="000C55D7" w:rsidP="00EC664B">
                  <w:pPr>
                    <w:jc w:val="center"/>
                    <w:rPr>
                      <w:sz w:val="20"/>
                      <w:szCs w:val="20"/>
                    </w:rPr>
                  </w:pPr>
                  <w:r w:rsidRPr="00EC664B">
                    <w:rPr>
                      <w:sz w:val="20"/>
                      <w:szCs w:val="20"/>
                    </w:rPr>
                    <w:t>Вексельные расчеты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34" type="#_x0000_t202" style="position:absolute;left:0;text-align:left;margin-left:135pt;margin-top:14.45pt;width:126pt;height:54pt;z-index:251645440">
            <v:textbox style="mso-next-textbox:#_x0000_s1134">
              <w:txbxContent>
                <w:p w:rsidR="000C55D7" w:rsidRPr="00EC664B" w:rsidRDefault="000C55D7" w:rsidP="00EC664B">
                  <w:pPr>
                    <w:jc w:val="center"/>
                    <w:rPr>
                      <w:sz w:val="20"/>
                      <w:szCs w:val="20"/>
                    </w:rPr>
                  </w:pPr>
                  <w:r w:rsidRPr="00EC664B">
                    <w:rPr>
                      <w:sz w:val="20"/>
                      <w:szCs w:val="20"/>
                    </w:rPr>
                    <w:t>Платежные поручения, чеки, аккредитивы, платежные требования (по инкассо)</w:t>
                  </w:r>
                </w:p>
              </w:txbxContent>
            </v:textbox>
          </v:shape>
        </w:pict>
      </w:r>
    </w:p>
    <w:p w:rsidR="00970311" w:rsidRDefault="00970311" w:rsidP="005318AF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</w:p>
    <w:p w:rsidR="00970311" w:rsidRDefault="00970311" w:rsidP="005318AF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</w:p>
    <w:p w:rsidR="00BB2FB0" w:rsidRDefault="00BB2FB0" w:rsidP="00BB2FB0">
      <w:pPr>
        <w:tabs>
          <w:tab w:val="left" w:pos="1080"/>
        </w:tabs>
        <w:ind w:firstLine="720"/>
        <w:jc w:val="center"/>
        <w:rPr>
          <w:sz w:val="28"/>
          <w:szCs w:val="28"/>
        </w:rPr>
      </w:pPr>
    </w:p>
    <w:p w:rsidR="00D41C81" w:rsidRDefault="00E271D9" w:rsidP="00D34B3B">
      <w:pPr>
        <w:tabs>
          <w:tab w:val="left" w:pos="1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3 </w:t>
      </w:r>
      <w:r w:rsidR="00322B59">
        <w:rPr>
          <w:sz w:val="28"/>
          <w:szCs w:val="28"/>
        </w:rPr>
        <w:t>– Платежный оборот</w:t>
      </w:r>
    </w:p>
    <w:p w:rsidR="006C7DEB" w:rsidRDefault="006C7DEB" w:rsidP="00D34B3B">
      <w:pPr>
        <w:tabs>
          <w:tab w:val="left" w:pos="1080"/>
        </w:tabs>
        <w:jc w:val="center"/>
        <w:rPr>
          <w:sz w:val="28"/>
          <w:szCs w:val="28"/>
        </w:rPr>
      </w:pPr>
    </w:p>
    <w:p w:rsidR="006C7DEB" w:rsidRDefault="006C7DEB" w:rsidP="006C7D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Платежный оборот делится на налично-денежный и безналичный. Банки проводят операции как с наличными деньгами, так и безналичный расчеты, которые осуществляются в соответствии с Положением Банка России «О безналичных расчетах в Российской Федерации» № 2-П от 03.10.2002 года [3] и Положением « О правилах организации наличного денежного обращения на территории Российской Федерации» № 14-П от 15.01.1998 года</w:t>
      </w:r>
      <w:r w:rsidRPr="00032019">
        <w:rPr>
          <w:sz w:val="28"/>
          <w:szCs w:val="28"/>
        </w:rPr>
        <w:t xml:space="preserve"> [</w:t>
      </w:r>
      <w:r>
        <w:rPr>
          <w:sz w:val="28"/>
          <w:szCs w:val="28"/>
        </w:rPr>
        <w:t>4</w:t>
      </w:r>
      <w:r w:rsidRPr="00032019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6C7DEB" w:rsidRDefault="006C7DEB" w:rsidP="006C7D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Платежный оборот – процесс непрерывного движения средств платежа во всех формах (денежные средства – наличные и безналичные, чеки, сертификаты, векселя, платежные карточки).</w:t>
      </w:r>
    </w:p>
    <w:p w:rsidR="00A31629" w:rsidRDefault="00A31629" w:rsidP="00A31629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Безналичный оборот денег в современных условиях играет ведущую роль. В некоторых странах безналичные расчеты составляют около 90%.</w:t>
      </w:r>
    </w:p>
    <w:p w:rsidR="00E064E7" w:rsidRDefault="00E064E7" w:rsidP="00A31629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Безналичные расчеты представляют собой расчеты путем записей по счетам в банках, когда деньги списываются со счета плательщика и зачисляются на счет получателя. </w:t>
      </w:r>
    </w:p>
    <w:p w:rsidR="00E064E7" w:rsidRDefault="00E064E7" w:rsidP="006C7D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Основными формами безналичны</w:t>
      </w:r>
      <w:r w:rsidR="006C7DEB">
        <w:rPr>
          <w:sz w:val="28"/>
          <w:szCs w:val="28"/>
        </w:rPr>
        <w:t xml:space="preserve">х расчетов являются расчеты платежными поручениями, </w:t>
      </w:r>
      <w:r>
        <w:rPr>
          <w:sz w:val="28"/>
          <w:szCs w:val="28"/>
        </w:rPr>
        <w:t>расчеты плат</w:t>
      </w:r>
      <w:r w:rsidR="006C7DEB">
        <w:rPr>
          <w:sz w:val="28"/>
          <w:szCs w:val="28"/>
        </w:rPr>
        <w:t xml:space="preserve">ежными требованиями (по инкассо, расчеты чеками, </w:t>
      </w:r>
      <w:r>
        <w:rPr>
          <w:sz w:val="28"/>
          <w:szCs w:val="28"/>
        </w:rPr>
        <w:t>расчеты аккредитивами.</w:t>
      </w:r>
    </w:p>
    <w:p w:rsidR="007031DB" w:rsidRDefault="007031DB" w:rsidP="007031D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А приведем данные о</w:t>
      </w:r>
      <w:r w:rsidR="00710082">
        <w:rPr>
          <w:sz w:val="28"/>
          <w:szCs w:val="28"/>
        </w:rPr>
        <w:t>б платежах</w:t>
      </w:r>
      <w:r w:rsidR="001240C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240C1">
        <w:rPr>
          <w:sz w:val="28"/>
          <w:szCs w:val="28"/>
        </w:rPr>
        <w:t xml:space="preserve">проведенных </w:t>
      </w:r>
      <w:r>
        <w:rPr>
          <w:sz w:val="28"/>
          <w:szCs w:val="28"/>
        </w:rPr>
        <w:t>платежной системой России.</w:t>
      </w:r>
    </w:p>
    <w:p w:rsidR="00710082" w:rsidRDefault="00710082" w:rsidP="001240C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Ведущую роль в организации бесперебойного и надежного функционирования системы расчетов играет Банк России. Он осуществляет расчетно-кассовое обслуживание кредитных учреждений через систему расчетно-кассовых центров (РКЦ).</w:t>
      </w:r>
    </w:p>
    <w:p w:rsidR="00BC5D7F" w:rsidRDefault="00BC5D7F" w:rsidP="00BC5D7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Принципами, регулирующими безналичные расчеты во внутреннем обороте России, являются следующие:</w:t>
      </w:r>
    </w:p>
    <w:p w:rsidR="00BC5D7F" w:rsidRDefault="00C70AF1" w:rsidP="00BC5D7F">
      <w:pPr>
        <w:numPr>
          <w:ilvl w:val="0"/>
          <w:numId w:val="7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C5D7F">
        <w:rPr>
          <w:sz w:val="28"/>
          <w:szCs w:val="28"/>
        </w:rPr>
        <w:t>равовая регламентация порядка осуществления безналичных расчетов с цель</w:t>
      </w:r>
      <w:r>
        <w:rPr>
          <w:sz w:val="28"/>
          <w:szCs w:val="28"/>
        </w:rPr>
        <w:t>ю обеспечения его единообразия</w:t>
      </w:r>
      <w:r w:rsidR="00BC5D7F">
        <w:rPr>
          <w:sz w:val="28"/>
          <w:szCs w:val="28"/>
        </w:rPr>
        <w:t>;</w:t>
      </w:r>
    </w:p>
    <w:p w:rsidR="00BC5D7F" w:rsidRDefault="00C70AF1" w:rsidP="00BC5D7F">
      <w:pPr>
        <w:numPr>
          <w:ilvl w:val="0"/>
          <w:numId w:val="7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C5D7F">
        <w:rPr>
          <w:sz w:val="28"/>
          <w:szCs w:val="28"/>
        </w:rPr>
        <w:t>существление расчетов преимущественно по банковским счетам;</w:t>
      </w:r>
    </w:p>
    <w:p w:rsidR="00BC5D7F" w:rsidRDefault="00C70AF1" w:rsidP="00BC5D7F">
      <w:pPr>
        <w:numPr>
          <w:ilvl w:val="0"/>
          <w:numId w:val="7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C5D7F">
        <w:rPr>
          <w:sz w:val="28"/>
          <w:szCs w:val="28"/>
        </w:rPr>
        <w:t>оддержание ликвидности плательщика на уровне, обеспечивающем бесперебойное осуществление платежей;</w:t>
      </w:r>
    </w:p>
    <w:p w:rsidR="00BC5D7F" w:rsidRDefault="00C70AF1" w:rsidP="00BC5D7F">
      <w:pPr>
        <w:numPr>
          <w:ilvl w:val="0"/>
          <w:numId w:val="7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C5D7F">
        <w:rPr>
          <w:sz w:val="28"/>
          <w:szCs w:val="28"/>
        </w:rPr>
        <w:t>аличие акцепта (согласия) плательщика на платеж;</w:t>
      </w:r>
    </w:p>
    <w:p w:rsidR="00BC5D7F" w:rsidRDefault="00C70AF1" w:rsidP="00BC5D7F">
      <w:pPr>
        <w:numPr>
          <w:ilvl w:val="0"/>
          <w:numId w:val="7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BC5D7F">
        <w:rPr>
          <w:sz w:val="28"/>
          <w:szCs w:val="28"/>
        </w:rPr>
        <w:t>рочность платежа;</w:t>
      </w:r>
    </w:p>
    <w:p w:rsidR="00BC5D7F" w:rsidRDefault="00C70AF1" w:rsidP="00BC5D7F">
      <w:pPr>
        <w:numPr>
          <w:ilvl w:val="0"/>
          <w:numId w:val="7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BC5D7F">
        <w:rPr>
          <w:sz w:val="28"/>
          <w:szCs w:val="28"/>
        </w:rPr>
        <w:t>онтроль всех участников за правильностью совершения расчетов, соблюдением установленных положений о порядке их проведения;</w:t>
      </w:r>
    </w:p>
    <w:p w:rsidR="00BC5D7F" w:rsidRDefault="00C70AF1" w:rsidP="00BC5D7F">
      <w:pPr>
        <w:numPr>
          <w:ilvl w:val="0"/>
          <w:numId w:val="7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BC5D7F">
        <w:rPr>
          <w:sz w:val="28"/>
          <w:szCs w:val="28"/>
        </w:rPr>
        <w:t>мущественная ответственность участников за несоблюдение договорных условий.</w:t>
      </w:r>
    </w:p>
    <w:p w:rsidR="00BC5D7F" w:rsidRDefault="00BC5D7F" w:rsidP="00BC5D7F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CC0366">
        <w:rPr>
          <w:sz w:val="28"/>
          <w:szCs w:val="28"/>
        </w:rPr>
        <w:t>ля раскрытия сущности расчетов и платежей необходимо определить элементы расчетно-пл</w:t>
      </w:r>
      <w:r>
        <w:rPr>
          <w:sz w:val="28"/>
          <w:szCs w:val="28"/>
        </w:rPr>
        <w:t>атежной сист</w:t>
      </w:r>
      <w:r w:rsidR="00FB2E74">
        <w:rPr>
          <w:sz w:val="28"/>
          <w:szCs w:val="28"/>
        </w:rPr>
        <w:t>емы, представленные в та</w:t>
      </w:r>
      <w:r w:rsidR="00D3229C">
        <w:rPr>
          <w:sz w:val="28"/>
          <w:szCs w:val="28"/>
        </w:rPr>
        <w:t>б</w:t>
      </w:r>
      <w:r w:rsidR="00FB2E74">
        <w:rPr>
          <w:sz w:val="28"/>
          <w:szCs w:val="28"/>
        </w:rPr>
        <w:t>лице 1</w:t>
      </w:r>
      <w:r w:rsidRPr="002E07FD">
        <w:rPr>
          <w:sz w:val="28"/>
          <w:szCs w:val="28"/>
        </w:rPr>
        <w:t>.</w:t>
      </w:r>
    </w:p>
    <w:p w:rsidR="00CF0D73" w:rsidRDefault="00CF0D73" w:rsidP="005318AF">
      <w:pPr>
        <w:jc w:val="both"/>
        <w:rPr>
          <w:sz w:val="28"/>
          <w:szCs w:val="28"/>
        </w:rPr>
      </w:pPr>
    </w:p>
    <w:p w:rsidR="00CC0366" w:rsidRDefault="00CC0366" w:rsidP="005318AF">
      <w:pPr>
        <w:jc w:val="both"/>
        <w:rPr>
          <w:sz w:val="28"/>
          <w:szCs w:val="28"/>
        </w:rPr>
      </w:pPr>
      <w:r w:rsidRPr="00CC0366">
        <w:rPr>
          <w:sz w:val="28"/>
          <w:szCs w:val="28"/>
        </w:rPr>
        <w:t>Таблица 1 - Элементы платежной системы</w:t>
      </w:r>
    </w:p>
    <w:p w:rsidR="005318AF" w:rsidRPr="00C70AF1" w:rsidRDefault="005318AF" w:rsidP="003E4CA6">
      <w:pPr>
        <w:jc w:val="both"/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2700"/>
        <w:gridCol w:w="6660"/>
      </w:tblGrid>
      <w:tr w:rsidR="005318AF" w:rsidRPr="00681E13">
        <w:tc>
          <w:tcPr>
            <w:tcW w:w="2700" w:type="dxa"/>
          </w:tcPr>
          <w:p w:rsidR="005318AF" w:rsidRPr="00C70AF1" w:rsidRDefault="00240AE9" w:rsidP="00240AE9">
            <w:pPr>
              <w:jc w:val="center"/>
            </w:pPr>
            <w:r w:rsidRPr="00C70AF1">
              <w:t>Элемент</w:t>
            </w:r>
          </w:p>
        </w:tc>
        <w:tc>
          <w:tcPr>
            <w:tcW w:w="6660" w:type="dxa"/>
          </w:tcPr>
          <w:p w:rsidR="005318AF" w:rsidRPr="00C70AF1" w:rsidRDefault="00240AE9" w:rsidP="00240AE9">
            <w:pPr>
              <w:jc w:val="center"/>
            </w:pPr>
            <w:r w:rsidRPr="00C70AF1">
              <w:t>Содержание</w:t>
            </w:r>
          </w:p>
        </w:tc>
      </w:tr>
      <w:tr w:rsidR="005318AF" w:rsidRPr="00BC5D7F">
        <w:tc>
          <w:tcPr>
            <w:tcW w:w="2700" w:type="dxa"/>
          </w:tcPr>
          <w:p w:rsidR="005318AF" w:rsidRPr="00C70AF1" w:rsidRDefault="00681E13" w:rsidP="00681E13">
            <w:pPr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 xml:space="preserve">Участники </w:t>
            </w:r>
            <w:r w:rsidR="00240AE9" w:rsidRPr="00C70AF1">
              <w:rPr>
                <w:sz w:val="20"/>
                <w:szCs w:val="20"/>
              </w:rPr>
              <w:t xml:space="preserve">расчетных </w:t>
            </w:r>
            <w:r w:rsidRPr="00C70AF1">
              <w:rPr>
                <w:sz w:val="20"/>
                <w:szCs w:val="20"/>
              </w:rPr>
              <w:t xml:space="preserve"> </w:t>
            </w:r>
            <w:r w:rsidR="00240AE9" w:rsidRPr="00C70AF1">
              <w:rPr>
                <w:sz w:val="20"/>
                <w:szCs w:val="20"/>
              </w:rPr>
              <w:t>взаимоотношений</w:t>
            </w:r>
          </w:p>
        </w:tc>
        <w:tc>
          <w:tcPr>
            <w:tcW w:w="6660" w:type="dxa"/>
          </w:tcPr>
          <w:p w:rsidR="005318AF" w:rsidRPr="00C70AF1" w:rsidRDefault="00B13415" w:rsidP="00240AE9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 xml:space="preserve">- </w:t>
            </w:r>
            <w:r w:rsidR="00240AE9" w:rsidRPr="00C70AF1">
              <w:rPr>
                <w:sz w:val="20"/>
                <w:szCs w:val="20"/>
              </w:rPr>
              <w:t>юридические лица (предприятия, организации, фирмы);</w:t>
            </w:r>
          </w:p>
          <w:p w:rsidR="00240AE9" w:rsidRPr="00C70AF1" w:rsidRDefault="00240AE9" w:rsidP="00240AE9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- физические лица (население);</w:t>
            </w:r>
          </w:p>
          <w:p w:rsidR="00240AE9" w:rsidRPr="00C70AF1" w:rsidRDefault="00240AE9" w:rsidP="00240AE9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- коммерческие банки и прочие кредитные учреждения, такие как депозитные учреждения, сберегательные кассы);</w:t>
            </w:r>
          </w:p>
          <w:p w:rsidR="00240AE9" w:rsidRPr="00C70AF1" w:rsidRDefault="00240AE9" w:rsidP="00240AE9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- Центральный банк;</w:t>
            </w:r>
          </w:p>
          <w:p w:rsidR="00240AE9" w:rsidRPr="00C70AF1" w:rsidRDefault="00240AE9" w:rsidP="00240AE9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- небанковские учреждения (клиринговые и расчетные центры (палаты), биржи)</w:t>
            </w:r>
            <w:r w:rsidR="00B13415" w:rsidRPr="00C70AF1">
              <w:rPr>
                <w:sz w:val="20"/>
                <w:szCs w:val="20"/>
              </w:rPr>
              <w:t>.</w:t>
            </w:r>
          </w:p>
        </w:tc>
      </w:tr>
      <w:tr w:rsidR="005318AF" w:rsidRPr="00BC5D7F">
        <w:tc>
          <w:tcPr>
            <w:tcW w:w="2700" w:type="dxa"/>
          </w:tcPr>
          <w:p w:rsidR="005318AF" w:rsidRPr="00C70AF1" w:rsidRDefault="00240AE9" w:rsidP="00681E13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Назначение платежей</w:t>
            </w:r>
          </w:p>
        </w:tc>
        <w:tc>
          <w:tcPr>
            <w:tcW w:w="6660" w:type="dxa"/>
          </w:tcPr>
          <w:p w:rsidR="005318AF" w:rsidRPr="00C70AF1" w:rsidRDefault="00240AE9" w:rsidP="005318AF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- платежи за товары и услуги;</w:t>
            </w:r>
          </w:p>
          <w:p w:rsidR="00240AE9" w:rsidRPr="00C70AF1" w:rsidRDefault="00240AE9" w:rsidP="005318AF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- взносы в бюджет и внебюджетные фонды;</w:t>
            </w:r>
          </w:p>
          <w:p w:rsidR="00B13415" w:rsidRPr="00C70AF1" w:rsidRDefault="00240AE9" w:rsidP="005318AF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- платежи по кредитам, векселям</w:t>
            </w:r>
            <w:r w:rsidR="00B13415" w:rsidRPr="00C70AF1">
              <w:rPr>
                <w:sz w:val="20"/>
                <w:szCs w:val="20"/>
              </w:rPr>
              <w:t>.</w:t>
            </w:r>
          </w:p>
        </w:tc>
      </w:tr>
      <w:tr w:rsidR="003E4CA6" w:rsidRPr="00BC5D7F">
        <w:tc>
          <w:tcPr>
            <w:tcW w:w="2700" w:type="dxa"/>
          </w:tcPr>
          <w:p w:rsidR="003E4CA6" w:rsidRPr="00C70AF1" w:rsidRDefault="003E4CA6" w:rsidP="003E49E8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Платежные инструменты</w:t>
            </w:r>
          </w:p>
        </w:tc>
        <w:tc>
          <w:tcPr>
            <w:tcW w:w="6660" w:type="dxa"/>
          </w:tcPr>
          <w:p w:rsidR="003E4CA6" w:rsidRPr="00C70AF1" w:rsidRDefault="003E4CA6" w:rsidP="003E49E8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- наличные деньги;</w:t>
            </w:r>
          </w:p>
          <w:p w:rsidR="003E4CA6" w:rsidRPr="00C70AF1" w:rsidRDefault="003E4CA6" w:rsidP="003E49E8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- платежные поручения;</w:t>
            </w:r>
          </w:p>
          <w:p w:rsidR="003E4CA6" w:rsidRPr="00C70AF1" w:rsidRDefault="003E4CA6" w:rsidP="003E49E8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- векселя;</w:t>
            </w:r>
          </w:p>
          <w:p w:rsidR="003E4CA6" w:rsidRPr="00C70AF1" w:rsidRDefault="003E4CA6" w:rsidP="003E49E8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- платежные требования и поручения;</w:t>
            </w:r>
          </w:p>
          <w:p w:rsidR="003E4CA6" w:rsidRPr="00C70AF1" w:rsidRDefault="003E4CA6" w:rsidP="003E49E8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- аккредитивы;</w:t>
            </w:r>
          </w:p>
          <w:p w:rsidR="003E4CA6" w:rsidRPr="00C70AF1" w:rsidRDefault="003E4CA6" w:rsidP="003E49E8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- чеки;</w:t>
            </w:r>
          </w:p>
          <w:p w:rsidR="003E4CA6" w:rsidRPr="00C70AF1" w:rsidRDefault="003E4CA6" w:rsidP="003E49E8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- платежные карточки.</w:t>
            </w:r>
          </w:p>
        </w:tc>
      </w:tr>
      <w:tr w:rsidR="003E4CA6" w:rsidRPr="00BC5D7F">
        <w:tc>
          <w:tcPr>
            <w:tcW w:w="2700" w:type="dxa"/>
          </w:tcPr>
          <w:p w:rsidR="003E4CA6" w:rsidRPr="00C70AF1" w:rsidRDefault="003E4CA6" w:rsidP="003E49E8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Время платежа</w:t>
            </w:r>
          </w:p>
        </w:tc>
        <w:tc>
          <w:tcPr>
            <w:tcW w:w="6660" w:type="dxa"/>
          </w:tcPr>
          <w:p w:rsidR="003E4CA6" w:rsidRPr="00C70AF1" w:rsidRDefault="003E4CA6" w:rsidP="003E49E8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- авансовый (предоплата);</w:t>
            </w:r>
          </w:p>
          <w:p w:rsidR="003E4CA6" w:rsidRPr="00C70AF1" w:rsidRDefault="003E4CA6" w:rsidP="003E49E8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- срочный платеж;</w:t>
            </w:r>
          </w:p>
          <w:p w:rsidR="003E4CA6" w:rsidRPr="00C70AF1" w:rsidRDefault="003E4CA6" w:rsidP="003E49E8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- пролонгированный (отсроченный);</w:t>
            </w:r>
          </w:p>
          <w:p w:rsidR="003E4CA6" w:rsidRPr="00C70AF1" w:rsidRDefault="003E4CA6" w:rsidP="003E49E8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-просроченный.</w:t>
            </w:r>
          </w:p>
        </w:tc>
      </w:tr>
      <w:tr w:rsidR="003E4CA6" w:rsidRPr="00BC5D7F">
        <w:tc>
          <w:tcPr>
            <w:tcW w:w="2700" w:type="dxa"/>
          </w:tcPr>
          <w:p w:rsidR="003E4CA6" w:rsidRPr="00C70AF1" w:rsidRDefault="003E4CA6" w:rsidP="003E49E8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Способ платежа</w:t>
            </w:r>
          </w:p>
        </w:tc>
        <w:tc>
          <w:tcPr>
            <w:tcW w:w="6660" w:type="dxa"/>
          </w:tcPr>
          <w:p w:rsidR="003E4CA6" w:rsidRPr="00C70AF1" w:rsidRDefault="003E4CA6" w:rsidP="003E49E8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- хартальный (налично-денежный);</w:t>
            </w:r>
          </w:p>
          <w:p w:rsidR="003E4CA6" w:rsidRPr="00C70AF1" w:rsidRDefault="00D34B3B" w:rsidP="003E49E8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 xml:space="preserve">- </w:t>
            </w:r>
            <w:r w:rsidR="003E4CA6" w:rsidRPr="00C70AF1">
              <w:rPr>
                <w:sz w:val="20"/>
                <w:szCs w:val="20"/>
              </w:rPr>
              <w:t>жиральный (списание со счета в полной сумме или частично, зачет взаимных требований и обязательств).</w:t>
            </w:r>
          </w:p>
        </w:tc>
      </w:tr>
      <w:tr w:rsidR="003E4CA6" w:rsidRPr="00BC5D7F">
        <w:tc>
          <w:tcPr>
            <w:tcW w:w="2700" w:type="dxa"/>
          </w:tcPr>
          <w:p w:rsidR="003E4CA6" w:rsidRPr="00C70AF1" w:rsidRDefault="003E4CA6" w:rsidP="003E49E8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Форма расчетов</w:t>
            </w:r>
          </w:p>
        </w:tc>
        <w:tc>
          <w:tcPr>
            <w:tcW w:w="6660" w:type="dxa"/>
          </w:tcPr>
          <w:p w:rsidR="003E4CA6" w:rsidRPr="00C70AF1" w:rsidRDefault="003E4CA6" w:rsidP="003E49E8">
            <w:pPr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>- при налично-денежном способе платежа – передача;</w:t>
            </w:r>
          </w:p>
          <w:p w:rsidR="003E4CA6" w:rsidRPr="00C70AF1" w:rsidRDefault="003E4CA6" w:rsidP="003E49E8">
            <w:pPr>
              <w:ind w:left="-108"/>
              <w:jc w:val="both"/>
              <w:rPr>
                <w:sz w:val="20"/>
                <w:szCs w:val="20"/>
              </w:rPr>
            </w:pPr>
            <w:r w:rsidRPr="00C70AF1">
              <w:rPr>
                <w:sz w:val="20"/>
                <w:szCs w:val="20"/>
              </w:rPr>
              <w:t xml:space="preserve">  - при жиральном – перевод посредством платежных поручений, аккредитива, инкассо, чека.</w:t>
            </w:r>
          </w:p>
        </w:tc>
      </w:tr>
    </w:tbl>
    <w:p w:rsidR="003E4CA6" w:rsidRDefault="003E4CA6" w:rsidP="00BC5D7F">
      <w:pPr>
        <w:spacing w:line="360" w:lineRule="auto"/>
        <w:jc w:val="both"/>
        <w:rPr>
          <w:sz w:val="28"/>
          <w:szCs w:val="28"/>
        </w:rPr>
      </w:pPr>
    </w:p>
    <w:p w:rsidR="00D3229C" w:rsidRDefault="00D3229C" w:rsidP="00D3229C">
      <w:pPr>
        <w:spacing w:line="360" w:lineRule="auto"/>
        <w:ind w:firstLine="720"/>
        <w:jc w:val="both"/>
        <w:rPr>
          <w:sz w:val="28"/>
          <w:szCs w:val="28"/>
        </w:rPr>
      </w:pPr>
      <w:r w:rsidRPr="00CC0366">
        <w:rPr>
          <w:sz w:val="28"/>
          <w:szCs w:val="28"/>
        </w:rPr>
        <w:t>Таким образом, платёжная система представляет собой совокупность различных элементов, обеспечивающих её нормальное функционирование. Центральный банк не только является одним из участников расчётно-платёжной системы, но и регулирует её работу в целом, координирует и устанавливает порядок функционирования всех её элементов.</w:t>
      </w:r>
    </w:p>
    <w:p w:rsidR="00D3229C" w:rsidRDefault="00D3229C" w:rsidP="00D3229C">
      <w:pPr>
        <w:spacing w:line="360" w:lineRule="auto"/>
        <w:ind w:firstLine="720"/>
        <w:jc w:val="both"/>
        <w:rPr>
          <w:sz w:val="28"/>
          <w:szCs w:val="28"/>
        </w:rPr>
      </w:pPr>
      <w:r w:rsidRPr="00736126">
        <w:rPr>
          <w:sz w:val="28"/>
          <w:szCs w:val="28"/>
        </w:rPr>
        <w:t>Расчетная сеть Банка России представляет собой систему расчетных учреждений федерального, меж</w:t>
      </w:r>
      <w:r>
        <w:rPr>
          <w:sz w:val="28"/>
          <w:szCs w:val="28"/>
        </w:rPr>
        <w:t>регионального и внутрирегиональ</w:t>
      </w:r>
      <w:r w:rsidRPr="00736126">
        <w:rPr>
          <w:sz w:val="28"/>
          <w:szCs w:val="28"/>
        </w:rPr>
        <w:t>ного уровня,</w:t>
      </w:r>
      <w:r>
        <w:rPr>
          <w:sz w:val="28"/>
          <w:szCs w:val="28"/>
        </w:rPr>
        <w:t xml:space="preserve"> </w:t>
      </w:r>
      <w:r w:rsidRPr="00736126">
        <w:rPr>
          <w:sz w:val="28"/>
          <w:szCs w:val="28"/>
        </w:rPr>
        <w:t xml:space="preserve">включающую территориальные учреждения, РКЦ, МЦИ </w:t>
      </w:r>
      <w:r>
        <w:rPr>
          <w:sz w:val="28"/>
          <w:szCs w:val="28"/>
        </w:rPr>
        <w:t>и РЦИ.</w:t>
      </w:r>
    </w:p>
    <w:p w:rsidR="00D3229C" w:rsidRDefault="00D3229C" w:rsidP="00D3229C">
      <w:pPr>
        <w:spacing w:line="360" w:lineRule="auto"/>
        <w:ind w:firstLine="720"/>
        <w:jc w:val="both"/>
        <w:rPr>
          <w:sz w:val="28"/>
          <w:szCs w:val="28"/>
        </w:rPr>
      </w:pPr>
      <w:r w:rsidRPr="00736126">
        <w:rPr>
          <w:sz w:val="28"/>
          <w:szCs w:val="28"/>
        </w:rPr>
        <w:t>Цель деятельности РКЦ – обеспечение надежного, эффективного и безопасного функциониро</w:t>
      </w:r>
      <w:r>
        <w:rPr>
          <w:sz w:val="28"/>
          <w:szCs w:val="28"/>
        </w:rPr>
        <w:t>вания платежной системы России.</w:t>
      </w:r>
    </w:p>
    <w:p w:rsidR="00C16837" w:rsidRPr="00736126" w:rsidRDefault="00C16837" w:rsidP="00031D71">
      <w:pPr>
        <w:spacing w:line="360" w:lineRule="auto"/>
        <w:ind w:firstLine="720"/>
        <w:jc w:val="both"/>
        <w:rPr>
          <w:sz w:val="28"/>
          <w:szCs w:val="28"/>
        </w:rPr>
      </w:pPr>
      <w:r w:rsidRPr="00736126">
        <w:rPr>
          <w:sz w:val="28"/>
          <w:szCs w:val="28"/>
        </w:rPr>
        <w:t>Основные функции РКЦ</w:t>
      </w:r>
      <w:r w:rsidR="00031D71">
        <w:rPr>
          <w:sz w:val="28"/>
          <w:szCs w:val="28"/>
        </w:rPr>
        <w:t>:</w:t>
      </w:r>
    </w:p>
    <w:p w:rsidR="00031D71" w:rsidRDefault="00C70AF1" w:rsidP="00031D71">
      <w:pPr>
        <w:numPr>
          <w:ilvl w:val="0"/>
          <w:numId w:val="8"/>
        </w:numPr>
        <w:tabs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16837" w:rsidRPr="00736126">
        <w:rPr>
          <w:sz w:val="28"/>
          <w:szCs w:val="28"/>
        </w:rPr>
        <w:t>существление расчетов между кредит</w:t>
      </w:r>
      <w:r w:rsidR="0091706D">
        <w:rPr>
          <w:sz w:val="28"/>
          <w:szCs w:val="28"/>
        </w:rPr>
        <w:t>ными организациями (филиалами);</w:t>
      </w:r>
    </w:p>
    <w:p w:rsidR="00031D71" w:rsidRDefault="0091706D" w:rsidP="00031D71">
      <w:pPr>
        <w:numPr>
          <w:ilvl w:val="0"/>
          <w:numId w:val="8"/>
        </w:numPr>
        <w:tabs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16837" w:rsidRPr="00736126">
        <w:rPr>
          <w:sz w:val="28"/>
          <w:szCs w:val="28"/>
        </w:rPr>
        <w:t>существление кассового обслуживания кр</w:t>
      </w:r>
      <w:r w:rsidR="00031D71">
        <w:rPr>
          <w:sz w:val="28"/>
          <w:szCs w:val="28"/>
        </w:rPr>
        <w:t>едитных организаций (филиалов)</w:t>
      </w:r>
      <w:r>
        <w:rPr>
          <w:sz w:val="28"/>
          <w:szCs w:val="28"/>
        </w:rPr>
        <w:t>;</w:t>
      </w:r>
    </w:p>
    <w:p w:rsidR="00031D71" w:rsidRDefault="0091706D" w:rsidP="00031D71">
      <w:pPr>
        <w:numPr>
          <w:ilvl w:val="0"/>
          <w:numId w:val="8"/>
        </w:numPr>
        <w:tabs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="00C16837" w:rsidRPr="00736126">
        <w:rPr>
          <w:sz w:val="28"/>
          <w:szCs w:val="28"/>
        </w:rPr>
        <w:t>ранение наличных денег и других ценностей, совершение</w:t>
      </w:r>
      <w:r w:rsidR="00031D71">
        <w:rPr>
          <w:sz w:val="28"/>
          <w:szCs w:val="28"/>
        </w:rPr>
        <w:t xml:space="preserve"> опер</w:t>
      </w:r>
      <w:r w:rsidR="00C16837" w:rsidRPr="00736126">
        <w:rPr>
          <w:sz w:val="28"/>
          <w:szCs w:val="28"/>
        </w:rPr>
        <w:t>аций с ним</w:t>
      </w:r>
      <w:r>
        <w:rPr>
          <w:sz w:val="28"/>
          <w:szCs w:val="28"/>
        </w:rPr>
        <w:t>и и обеспечение их сохранности;</w:t>
      </w:r>
    </w:p>
    <w:p w:rsidR="00C92617" w:rsidRDefault="0091706D" w:rsidP="00031D71">
      <w:pPr>
        <w:numPr>
          <w:ilvl w:val="0"/>
          <w:numId w:val="8"/>
        </w:numPr>
        <w:tabs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16837" w:rsidRPr="00736126">
        <w:rPr>
          <w:sz w:val="28"/>
          <w:szCs w:val="28"/>
        </w:rPr>
        <w:t>беспечение учета и контрол</w:t>
      </w:r>
      <w:r w:rsidR="00031D71">
        <w:rPr>
          <w:sz w:val="28"/>
          <w:szCs w:val="28"/>
        </w:rPr>
        <w:t>я осуществления расчетных опера</w:t>
      </w:r>
      <w:r w:rsidR="00C16837" w:rsidRPr="00736126">
        <w:rPr>
          <w:sz w:val="28"/>
          <w:szCs w:val="28"/>
        </w:rPr>
        <w:t>ций и выверки взаимных расчетов через корреспондентские счета (субсчета), открываемые кре</w:t>
      </w:r>
      <w:r>
        <w:rPr>
          <w:sz w:val="28"/>
          <w:szCs w:val="28"/>
        </w:rPr>
        <w:t>дитным организациям (филиалам);</w:t>
      </w:r>
    </w:p>
    <w:p w:rsidR="00031D71" w:rsidRDefault="0091706D" w:rsidP="00031D71">
      <w:pPr>
        <w:numPr>
          <w:ilvl w:val="0"/>
          <w:numId w:val="8"/>
        </w:numPr>
        <w:tabs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16837" w:rsidRPr="00736126">
        <w:rPr>
          <w:sz w:val="28"/>
          <w:szCs w:val="28"/>
        </w:rPr>
        <w:t>беспечение учета и контроля</w:t>
      </w:r>
      <w:r w:rsidR="00031D71">
        <w:rPr>
          <w:sz w:val="28"/>
          <w:szCs w:val="28"/>
        </w:rPr>
        <w:t xml:space="preserve"> кассовых операций через коррес</w:t>
      </w:r>
      <w:r w:rsidR="00C16837" w:rsidRPr="00736126">
        <w:rPr>
          <w:sz w:val="28"/>
          <w:szCs w:val="28"/>
        </w:rPr>
        <w:t xml:space="preserve">пондентские счета (субсчета), открываемые кредитным организациям (филиалам), и кассовых </w:t>
      </w:r>
      <w:r>
        <w:rPr>
          <w:sz w:val="28"/>
          <w:szCs w:val="28"/>
        </w:rPr>
        <w:t>оборотов кредитных организаций;</w:t>
      </w:r>
    </w:p>
    <w:p w:rsidR="00120A2A" w:rsidRDefault="0091706D" w:rsidP="00120A2A">
      <w:pPr>
        <w:numPr>
          <w:ilvl w:val="0"/>
          <w:numId w:val="8"/>
        </w:numPr>
        <w:tabs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C16837" w:rsidRPr="00736126">
        <w:rPr>
          <w:sz w:val="28"/>
          <w:szCs w:val="28"/>
        </w:rPr>
        <w:t>становление минимально допустимых остатков денежной на личности в операционных кассах кредит</w:t>
      </w:r>
      <w:r w:rsidR="00120A2A">
        <w:rPr>
          <w:sz w:val="28"/>
          <w:szCs w:val="28"/>
        </w:rPr>
        <w:t>ных организаций (филиалов), дру</w:t>
      </w:r>
      <w:r w:rsidR="00C16837" w:rsidRPr="00736126">
        <w:rPr>
          <w:sz w:val="28"/>
          <w:szCs w:val="28"/>
        </w:rPr>
        <w:t>гих юридических лиц и осуществление</w:t>
      </w:r>
      <w:r w:rsidR="00120A2A">
        <w:rPr>
          <w:sz w:val="28"/>
          <w:szCs w:val="28"/>
        </w:rPr>
        <w:t xml:space="preserve"> оперативного контроля за их со</w:t>
      </w:r>
      <w:r w:rsidR="00C16837" w:rsidRPr="00736126">
        <w:rPr>
          <w:sz w:val="28"/>
          <w:szCs w:val="28"/>
        </w:rPr>
        <w:t>блюдением в соот</w:t>
      </w:r>
      <w:r>
        <w:rPr>
          <w:sz w:val="28"/>
          <w:szCs w:val="28"/>
        </w:rPr>
        <w:t>ветствии с действующим порядком;</w:t>
      </w:r>
    </w:p>
    <w:p w:rsidR="00120A2A" w:rsidRDefault="0091706D" w:rsidP="00120A2A">
      <w:pPr>
        <w:numPr>
          <w:ilvl w:val="0"/>
          <w:numId w:val="8"/>
        </w:numPr>
        <w:tabs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C16837" w:rsidRPr="00736126">
        <w:rPr>
          <w:sz w:val="28"/>
          <w:szCs w:val="28"/>
        </w:rPr>
        <w:t>оставление на основании данных кредитных организаций календаря выдач денег на оплату труда и представление его в территори</w:t>
      </w:r>
      <w:r>
        <w:rPr>
          <w:sz w:val="28"/>
          <w:szCs w:val="28"/>
        </w:rPr>
        <w:t>альное учреждение Банка России;</w:t>
      </w:r>
    </w:p>
    <w:p w:rsidR="00120A2A" w:rsidRDefault="0091706D" w:rsidP="00120A2A">
      <w:pPr>
        <w:numPr>
          <w:ilvl w:val="0"/>
          <w:numId w:val="8"/>
        </w:numPr>
        <w:tabs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16837" w:rsidRPr="00736126">
        <w:rPr>
          <w:sz w:val="28"/>
          <w:szCs w:val="28"/>
        </w:rPr>
        <w:t>егулирование обязательных резервов, депонируемых в Банке России, осуществление контроля за своевременностью и полнотой перечисления обязательных резервов, пров</w:t>
      </w:r>
      <w:r w:rsidR="00120A2A">
        <w:rPr>
          <w:sz w:val="28"/>
          <w:szCs w:val="28"/>
        </w:rPr>
        <w:t>ерка достоверности</w:t>
      </w:r>
      <w:r>
        <w:rPr>
          <w:sz w:val="28"/>
          <w:szCs w:val="28"/>
        </w:rPr>
        <w:t xml:space="preserve"> расчетов обязательных резервов;</w:t>
      </w:r>
    </w:p>
    <w:p w:rsidR="00120A2A" w:rsidRPr="00120A2A" w:rsidRDefault="0091706D" w:rsidP="00120A2A">
      <w:pPr>
        <w:numPr>
          <w:ilvl w:val="0"/>
          <w:numId w:val="8"/>
        </w:numPr>
        <w:tabs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C16837" w:rsidRPr="00736126">
        <w:rPr>
          <w:sz w:val="28"/>
          <w:szCs w:val="28"/>
        </w:rPr>
        <w:t xml:space="preserve">частие в реализации функциональных задач территориального учреждения Банка России. </w:t>
      </w:r>
    </w:p>
    <w:p w:rsidR="00120A2A" w:rsidRPr="00120A2A" w:rsidRDefault="00C16837" w:rsidP="00120A2A">
      <w:pPr>
        <w:spacing w:line="360" w:lineRule="auto"/>
        <w:ind w:firstLine="720"/>
        <w:jc w:val="both"/>
        <w:rPr>
          <w:sz w:val="28"/>
          <w:szCs w:val="28"/>
        </w:rPr>
      </w:pPr>
      <w:r w:rsidRPr="00736126">
        <w:rPr>
          <w:sz w:val="28"/>
          <w:szCs w:val="28"/>
        </w:rPr>
        <w:t>РКЦ осуществляет операции по открытию, переоформлению и закрытию счетов кредитных организаций, списанию (зачислению) средств со счетов (на счета), ведет контроль за соблюдением правил пр</w:t>
      </w:r>
      <w:r w:rsidR="00D3229C">
        <w:rPr>
          <w:sz w:val="28"/>
          <w:szCs w:val="28"/>
        </w:rPr>
        <w:t>оведения расчетных операций</w:t>
      </w:r>
      <w:r w:rsidR="00120A2A">
        <w:rPr>
          <w:sz w:val="28"/>
          <w:szCs w:val="28"/>
        </w:rPr>
        <w:t>.</w:t>
      </w:r>
    </w:p>
    <w:p w:rsidR="00C16837" w:rsidRDefault="00C16837" w:rsidP="00120A2A">
      <w:pPr>
        <w:spacing w:line="360" w:lineRule="auto"/>
        <w:ind w:firstLine="720"/>
        <w:jc w:val="both"/>
        <w:rPr>
          <w:sz w:val="28"/>
          <w:szCs w:val="28"/>
        </w:rPr>
      </w:pPr>
      <w:r w:rsidRPr="00736126">
        <w:rPr>
          <w:sz w:val="28"/>
          <w:szCs w:val="28"/>
        </w:rPr>
        <w:t>Авизо – официальное извещение (уведомление) одним банком другого о выполнении расчетных операций по корреспондентским счетам или счетам клиентов. По кредитовым авизо деньги перечисляются, по дебетовым – списываются (</w:t>
      </w:r>
      <w:r w:rsidR="00120A2A" w:rsidRPr="00120A2A">
        <w:rPr>
          <w:sz w:val="28"/>
          <w:szCs w:val="28"/>
        </w:rPr>
        <w:t xml:space="preserve">см. </w:t>
      </w:r>
      <w:r w:rsidRPr="00736126">
        <w:rPr>
          <w:sz w:val="28"/>
          <w:szCs w:val="28"/>
        </w:rPr>
        <w:t>рис</w:t>
      </w:r>
      <w:r w:rsidR="00120A2A">
        <w:rPr>
          <w:sz w:val="28"/>
          <w:szCs w:val="28"/>
        </w:rPr>
        <w:t>унок</w:t>
      </w:r>
      <w:r w:rsidR="00D34B3B">
        <w:rPr>
          <w:sz w:val="28"/>
          <w:szCs w:val="28"/>
        </w:rPr>
        <w:t xml:space="preserve"> 4</w:t>
      </w:r>
      <w:r w:rsidRPr="00736126">
        <w:rPr>
          <w:sz w:val="28"/>
          <w:szCs w:val="28"/>
        </w:rPr>
        <w:t xml:space="preserve">). </w:t>
      </w:r>
    </w:p>
    <w:p w:rsidR="00C92617" w:rsidRDefault="00C92617" w:rsidP="00C92617">
      <w:pPr>
        <w:spacing w:line="360" w:lineRule="auto"/>
        <w:ind w:firstLine="720"/>
        <w:jc w:val="both"/>
        <w:rPr>
          <w:sz w:val="28"/>
          <w:szCs w:val="28"/>
        </w:rPr>
      </w:pPr>
      <w:r w:rsidRPr="00736126">
        <w:rPr>
          <w:sz w:val="28"/>
          <w:szCs w:val="28"/>
        </w:rPr>
        <w:t xml:space="preserve">Расчетная сеть Банка России представляет собой современную автоматизированную систему расчетов. Механизм ее действия определен Положением Банка России </w:t>
      </w:r>
      <w:r>
        <w:rPr>
          <w:sz w:val="28"/>
          <w:szCs w:val="28"/>
        </w:rPr>
        <w:t>«О системе валовых расчетов в ре</w:t>
      </w:r>
      <w:r w:rsidRPr="00736126">
        <w:rPr>
          <w:sz w:val="28"/>
          <w:szCs w:val="28"/>
        </w:rPr>
        <w:t>жиме реального времени</w:t>
      </w:r>
      <w:r w:rsidR="00FB2E74">
        <w:rPr>
          <w:sz w:val="28"/>
          <w:szCs w:val="28"/>
        </w:rPr>
        <w:t>» №50 – П от 24.08.98года</w:t>
      </w:r>
      <w:r>
        <w:rPr>
          <w:sz w:val="28"/>
          <w:szCs w:val="28"/>
        </w:rPr>
        <w:t>.</w:t>
      </w:r>
    </w:p>
    <w:p w:rsidR="00CF0D73" w:rsidRDefault="00CF0D73" w:rsidP="00CF0D73">
      <w:pPr>
        <w:spacing w:line="360" w:lineRule="auto"/>
        <w:ind w:firstLine="720"/>
        <w:jc w:val="both"/>
        <w:rPr>
          <w:sz w:val="28"/>
          <w:szCs w:val="28"/>
        </w:rPr>
      </w:pPr>
      <w:r w:rsidRPr="00736126">
        <w:rPr>
          <w:sz w:val="28"/>
          <w:szCs w:val="28"/>
        </w:rPr>
        <w:t>Р</w:t>
      </w:r>
      <w:r>
        <w:rPr>
          <w:sz w:val="28"/>
          <w:szCs w:val="28"/>
        </w:rPr>
        <w:t>ежим реального времени</w:t>
      </w:r>
      <w:r w:rsidRPr="00736126">
        <w:rPr>
          <w:sz w:val="28"/>
          <w:szCs w:val="28"/>
        </w:rPr>
        <w:t xml:space="preserve"> – это такой порядок контроля и исполнения платежных документов, который обеспечивает</w:t>
      </w:r>
      <w:r>
        <w:rPr>
          <w:sz w:val="28"/>
          <w:szCs w:val="28"/>
        </w:rPr>
        <w:t xml:space="preserve"> проведение расчетных операций </w:t>
      </w:r>
      <w:r w:rsidRPr="00736126">
        <w:rPr>
          <w:sz w:val="28"/>
          <w:szCs w:val="28"/>
        </w:rPr>
        <w:t>непрерывно в течени</w:t>
      </w:r>
      <w:r>
        <w:rPr>
          <w:sz w:val="28"/>
          <w:szCs w:val="28"/>
        </w:rPr>
        <w:t xml:space="preserve">е дня; </w:t>
      </w:r>
      <w:r w:rsidRPr="00736126">
        <w:rPr>
          <w:sz w:val="28"/>
          <w:szCs w:val="28"/>
        </w:rPr>
        <w:t>немедленно по по</w:t>
      </w:r>
      <w:r>
        <w:rPr>
          <w:sz w:val="28"/>
          <w:szCs w:val="28"/>
        </w:rPr>
        <w:t xml:space="preserve">ступлению платежных документов; </w:t>
      </w:r>
      <w:r w:rsidRPr="00736126">
        <w:rPr>
          <w:sz w:val="28"/>
          <w:szCs w:val="28"/>
        </w:rPr>
        <w:t>перевод средств индивидуально и последовательно п</w:t>
      </w:r>
      <w:r>
        <w:rPr>
          <w:sz w:val="28"/>
          <w:szCs w:val="28"/>
        </w:rPr>
        <w:t xml:space="preserve">о каждому расчетному документу; </w:t>
      </w:r>
      <w:r w:rsidRPr="00736126">
        <w:rPr>
          <w:sz w:val="28"/>
          <w:szCs w:val="28"/>
        </w:rPr>
        <w:t xml:space="preserve">путем использования электронных документов, их разработка осуществляется в режиме SWIFT – ориентированных форматов электронных сообщений. </w:t>
      </w:r>
    </w:p>
    <w:p w:rsidR="00120A2A" w:rsidRDefault="00B438F8" w:rsidP="00C9261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97" type="#_x0000_t202" style="position:absolute;left:0;text-align:left;margin-left:189pt;margin-top:13.8pt;width:117pt;height:18pt;z-index:251678208" stroked="f">
            <v:fill opacity="0"/>
            <v:textbox>
              <w:txbxContent>
                <w:p w:rsidR="000C55D7" w:rsidRPr="00120A2A" w:rsidRDefault="000C55D7" w:rsidP="00120A2A">
                  <w:pPr>
                    <w:jc w:val="center"/>
                    <w:rPr>
                      <w:sz w:val="20"/>
                      <w:szCs w:val="20"/>
                    </w:rPr>
                  </w:pPr>
                  <w:r w:rsidRPr="00120A2A">
                    <w:rPr>
                      <w:sz w:val="20"/>
                      <w:szCs w:val="20"/>
                    </w:rPr>
                    <w:t>подтверждения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89" type="#_x0000_t202" style="position:absolute;left:0;text-align:left;margin-left:63pt;margin-top:13.8pt;width:117pt;height:44.7pt;z-index:251675136">
            <v:textbox>
              <w:txbxContent>
                <w:p w:rsidR="000C55D7" w:rsidRPr="00120A2A" w:rsidRDefault="000C55D7" w:rsidP="00120A2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20A2A">
                    <w:rPr>
                      <w:b/>
                      <w:sz w:val="20"/>
                      <w:szCs w:val="20"/>
                    </w:rPr>
                    <w:t>РКЦ № 83</w:t>
                  </w:r>
                </w:p>
                <w:p w:rsidR="000C55D7" w:rsidRPr="00120A2A" w:rsidRDefault="000C55D7" w:rsidP="00120A2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20A2A">
                    <w:rPr>
                      <w:b/>
                      <w:sz w:val="20"/>
                      <w:szCs w:val="20"/>
                    </w:rPr>
                    <w:t>Списание денежных средств с корсчета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90" type="#_x0000_t202" style="position:absolute;left:0;text-align:left;margin-left:306pt;margin-top:13.8pt;width:108pt;height:45pt;z-index:251676160">
            <v:textbox>
              <w:txbxContent>
                <w:p w:rsidR="000C55D7" w:rsidRDefault="000C55D7" w:rsidP="00120A2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0C55D7" w:rsidRPr="00120A2A" w:rsidRDefault="000C55D7" w:rsidP="00120A2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20A2A">
                    <w:rPr>
                      <w:b/>
                      <w:sz w:val="20"/>
                      <w:szCs w:val="20"/>
                    </w:rPr>
                    <w:t>РКЦ № 90</w:t>
                  </w:r>
                </w:p>
              </w:txbxContent>
            </v:textbox>
          </v:shape>
        </w:pict>
      </w:r>
    </w:p>
    <w:p w:rsidR="00120A2A" w:rsidRDefault="00B438F8" w:rsidP="00120A2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203" type="#_x0000_t202" style="position:absolute;left:0;text-align:left;margin-left:189pt;margin-top:16.65pt;width:99pt;height:45pt;z-index:251680256" stroked="f">
            <v:fill opacity="0"/>
            <v:textbox>
              <w:txbxContent>
                <w:p w:rsidR="000C55D7" w:rsidRPr="00120A2A" w:rsidRDefault="000C55D7" w:rsidP="001C29BF">
                  <w:pPr>
                    <w:jc w:val="center"/>
                    <w:rPr>
                      <w:sz w:val="16"/>
                      <w:szCs w:val="16"/>
                    </w:rPr>
                  </w:pPr>
                  <w:r w:rsidRPr="00120A2A">
                    <w:rPr>
                      <w:sz w:val="16"/>
                      <w:szCs w:val="16"/>
                    </w:rPr>
                    <w:t>Авизо и перечни к ним, списки и копии расчетных документов банков и клиентов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line id="_x0000_s1191" style="position:absolute;left:0;text-align:left;z-index:251677184" from="180pt,16.65pt" to="306pt,16.65pt">
            <v:stroke endarrow="block"/>
          </v:line>
        </w:pict>
      </w:r>
    </w:p>
    <w:p w:rsidR="00120A2A" w:rsidRDefault="00B438F8" w:rsidP="00120A2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205" type="#_x0000_t202" style="position:absolute;left:0;text-align:left;margin-left:315pt;margin-top:10.5pt;width:96.1pt;height:45pt;z-index:251681280" stroked="f">
            <v:fill opacity="0"/>
            <v:textbox>
              <w:txbxContent>
                <w:p w:rsidR="000C55D7" w:rsidRPr="001C29BF" w:rsidRDefault="000C55D7" w:rsidP="001C29BF">
                  <w:pPr>
                    <w:jc w:val="center"/>
                    <w:rPr>
                      <w:sz w:val="16"/>
                      <w:szCs w:val="16"/>
                    </w:rPr>
                  </w:pPr>
                  <w:r w:rsidRPr="001C29BF">
                    <w:rPr>
                      <w:sz w:val="16"/>
                      <w:szCs w:val="16"/>
                    </w:rPr>
                    <w:t>Копии платежных документов банков и клиентов-плательщиков</w:t>
                  </w:r>
                </w:p>
                <w:p w:rsidR="000C55D7" w:rsidRPr="001C29BF" w:rsidRDefault="000C55D7" w:rsidP="001C29BF">
                  <w:pPr>
                    <w:spacing w:line="360" w:lineRule="auto"/>
                    <w:ind w:firstLine="720"/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>
          <v:line id="_x0000_s1235" style="position:absolute;left:0;text-align:left;z-index:251691520" from="297pt,1.5pt" to="297pt,55.5pt"/>
        </w:pict>
      </w:r>
      <w:r>
        <w:rPr>
          <w:noProof/>
        </w:rPr>
        <w:pict>
          <v:line id="_x0000_s1218" style="position:absolute;left:0;text-align:left;flip:x;z-index:251688448" from="180pt,1.5pt" to="189pt,1.5pt">
            <v:stroke endarrow="block"/>
          </v:line>
        </w:pict>
      </w:r>
      <w:r>
        <w:rPr>
          <w:noProof/>
        </w:rPr>
        <w:pict>
          <v:line id="_x0000_s1217" style="position:absolute;left:0;text-align:left;flip:y;z-index:251687424" from="189pt,1.5pt" to="189pt,64.5pt"/>
        </w:pict>
      </w:r>
      <w:r>
        <w:rPr>
          <w:noProof/>
        </w:rPr>
        <w:pict>
          <v:shape id="_x0000_s1214" type="#_x0000_t202" style="position:absolute;left:0;text-align:left;margin-left:36pt;margin-top:10.5pt;width:36pt;height:99pt;z-index:251686400" stroked="f">
            <v:fill opacity="0"/>
            <v:textbox style="layout-flow:vertical;mso-layout-flow-alt:bottom-to-top">
              <w:txbxContent>
                <w:p w:rsidR="000C55D7" w:rsidRPr="001C29BF" w:rsidRDefault="000C55D7" w:rsidP="001C29BF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Выписка (бумажный носитель или ЭСИД)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line id="_x0000_s1209" style="position:absolute;left:0;text-align:left;z-index:251683328" from="1in,10.5pt" to="1in,73.5pt"/>
        </w:pict>
      </w:r>
      <w:r>
        <w:rPr>
          <w:noProof/>
          <w:sz w:val="28"/>
          <w:szCs w:val="28"/>
        </w:rPr>
        <w:pict>
          <v:shape id="_x0000_s1208" type="#_x0000_t202" style="position:absolute;left:0;text-align:left;margin-left:1in;margin-top:10.5pt;width:108pt;height:54pt;z-index:251682304" stroked="f">
            <v:fill opacity="0"/>
            <v:textbox>
              <w:txbxContent>
                <w:p w:rsidR="000C55D7" w:rsidRPr="001C29BF" w:rsidRDefault="000C55D7" w:rsidP="001C29BF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Сводные платежные поручения банка, перечни и копии платежных поручений клиентов-плательщиков 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line id="_x0000_s1200" style="position:absolute;left:0;text-align:left;flip:x;z-index:251679232" from="180pt,-18pt" to="306pt,-18pt">
            <v:stroke endarrow="block"/>
          </v:line>
        </w:pict>
      </w:r>
    </w:p>
    <w:p w:rsidR="00120A2A" w:rsidRDefault="00120A2A" w:rsidP="00120A2A">
      <w:pPr>
        <w:spacing w:line="360" w:lineRule="auto"/>
        <w:ind w:firstLine="720"/>
        <w:jc w:val="both"/>
        <w:rPr>
          <w:sz w:val="28"/>
          <w:szCs w:val="28"/>
        </w:rPr>
      </w:pPr>
    </w:p>
    <w:p w:rsidR="00120A2A" w:rsidRDefault="00B438F8" w:rsidP="00120A2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243" type="#_x0000_t202" style="position:absolute;left:0;text-align:left;margin-left:270pt;margin-top:16.2pt;width:27pt;height:54pt;z-index:251697664" stroked="f">
            <v:fill opacity="0"/>
            <v:textbox style="layout-flow:vertical;mso-layout-flow-alt:bottom-to-top">
              <w:txbxContent>
                <w:p w:rsidR="000C55D7" w:rsidRPr="00AC53D6" w:rsidRDefault="000C55D7" w:rsidP="00AC53D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Выписка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223" type="#_x0000_t202" style="position:absolute;left:0;text-align:left;margin-left:315pt;margin-top:7.2pt;width:108pt;height:54pt;z-index:251690496">
            <v:textbox>
              <w:txbxContent>
                <w:p w:rsidR="000C55D7" w:rsidRDefault="000C55D7" w:rsidP="00AC53D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Банк получателя средств</w:t>
                  </w:r>
                </w:p>
                <w:p w:rsidR="000C55D7" w:rsidRPr="00AC53D6" w:rsidRDefault="000C55D7" w:rsidP="00AC53D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Зачисление средств на счет получателя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line id="_x0000_s1236" style="position:absolute;left:0;text-align:left;z-index:251692544" from="297pt,7.2pt" to="315pt,7.2pt">
            <v:stroke endarrow="block"/>
          </v:line>
        </w:pict>
      </w:r>
      <w:r>
        <w:rPr>
          <w:noProof/>
          <w:sz w:val="28"/>
          <w:szCs w:val="28"/>
        </w:rPr>
        <w:pict>
          <v:line id="_x0000_s1221" style="position:absolute;left:0;text-align:left;flip:x;z-index:251689472" from="297pt,-45pt" to="306pt,-45pt"/>
        </w:pict>
      </w:r>
      <w:r>
        <w:rPr>
          <w:noProof/>
          <w:sz w:val="28"/>
          <w:szCs w:val="28"/>
        </w:rPr>
        <w:pict>
          <v:shape id="_x0000_s1211" type="#_x0000_t202" style="position:absolute;left:0;text-align:left;margin-left:99pt;margin-top:16.2pt;width:99pt;height:36pt;z-index:251685376">
            <v:textbox style="mso-next-textbox:#_x0000_s1211">
              <w:txbxContent>
                <w:p w:rsidR="000C55D7" w:rsidRPr="001C29BF" w:rsidRDefault="000C55D7" w:rsidP="001C29B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C29BF">
                    <w:rPr>
                      <w:b/>
                      <w:sz w:val="20"/>
                      <w:szCs w:val="20"/>
                    </w:rPr>
                    <w:t>Банк плательщика</w:t>
                  </w:r>
                </w:p>
              </w:txbxContent>
            </v:textbox>
          </v:shape>
        </w:pict>
      </w:r>
    </w:p>
    <w:p w:rsidR="00120A2A" w:rsidRPr="00736126" w:rsidRDefault="00B438F8" w:rsidP="00120A2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242" style="position:absolute;left:0;text-align:left;z-index:251696640" from="297pt,19.1pt" to="297pt,40.35pt">
            <v:stroke endarrow="block"/>
          </v:line>
        </w:pict>
      </w:r>
      <w:r>
        <w:rPr>
          <w:noProof/>
          <w:sz w:val="28"/>
          <w:szCs w:val="28"/>
        </w:rPr>
        <w:pict>
          <v:line id="_x0000_s1241" style="position:absolute;left:0;text-align:left;flip:x;z-index:251695616" from="297pt,19.1pt" to="315pt,19.1pt"/>
        </w:pict>
      </w:r>
      <w:r>
        <w:rPr>
          <w:noProof/>
          <w:sz w:val="28"/>
          <w:szCs w:val="28"/>
        </w:rPr>
        <w:pict>
          <v:line id="_x0000_s1210" style="position:absolute;left:0;text-align:left;z-index:251684352" from="1in,1.1pt" to="99pt,1.1pt">
            <v:stroke endarrow="block"/>
          </v:line>
        </w:pict>
      </w:r>
    </w:p>
    <w:p w:rsidR="00C5739D" w:rsidRDefault="00B438F8" w:rsidP="005D791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240" type="#_x0000_t202" style="position:absolute;left:0;text-align:left;margin-left:99pt;margin-top:16.2pt;width:99pt;height:36pt;z-index:251694592">
            <v:textbox>
              <w:txbxContent>
                <w:p w:rsidR="000C55D7" w:rsidRPr="00AC53D6" w:rsidRDefault="000C55D7" w:rsidP="00AC53D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Клиент-плательщик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line id="_x0000_s1239" style="position:absolute;left:0;text-align:left;flip:y;z-index:251693568" from="189pt,3.95pt" to="189pt,16.2pt">
            <v:stroke endarrow="block"/>
          </v:line>
        </w:pict>
      </w:r>
      <w:r>
        <w:rPr>
          <w:noProof/>
          <w:sz w:val="28"/>
          <w:szCs w:val="28"/>
        </w:rPr>
        <w:pict>
          <v:shape id="_x0000_s1246" type="#_x0000_t202" style="position:absolute;left:0;text-align:left;margin-left:297pt;margin-top:16.2pt;width:126pt;height:36pt;z-index:251698688">
            <v:textbox>
              <w:txbxContent>
                <w:p w:rsidR="000C55D7" w:rsidRPr="00AC53D6" w:rsidRDefault="000C55D7" w:rsidP="00AC53D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Клиент-получатель средств</w:t>
                  </w:r>
                </w:p>
              </w:txbxContent>
            </v:textbox>
          </v:shape>
        </w:pict>
      </w:r>
    </w:p>
    <w:p w:rsidR="00AC53D6" w:rsidRDefault="00AC53D6" w:rsidP="00C16837">
      <w:pPr>
        <w:spacing w:line="360" w:lineRule="auto"/>
        <w:jc w:val="both"/>
        <w:rPr>
          <w:sz w:val="28"/>
          <w:szCs w:val="28"/>
        </w:rPr>
      </w:pPr>
    </w:p>
    <w:p w:rsidR="00BC5D7F" w:rsidRDefault="00BC5D7F" w:rsidP="0091706D">
      <w:pPr>
        <w:jc w:val="both"/>
        <w:rPr>
          <w:sz w:val="20"/>
          <w:szCs w:val="20"/>
        </w:rPr>
      </w:pPr>
    </w:p>
    <w:p w:rsidR="0091706D" w:rsidRPr="0091706D" w:rsidRDefault="0091706D" w:rsidP="0091706D">
      <w:pPr>
        <w:jc w:val="both"/>
        <w:rPr>
          <w:sz w:val="20"/>
          <w:szCs w:val="20"/>
        </w:rPr>
      </w:pPr>
    </w:p>
    <w:p w:rsidR="00AC53D6" w:rsidRDefault="00AC53D6" w:rsidP="00AC53D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BC5D7F">
        <w:rPr>
          <w:sz w:val="28"/>
          <w:szCs w:val="28"/>
        </w:rPr>
        <w:t xml:space="preserve">исунок 4 </w:t>
      </w:r>
      <w:r>
        <w:rPr>
          <w:sz w:val="28"/>
          <w:szCs w:val="28"/>
        </w:rPr>
        <w:t>– Документооборот межбанковских расчетов через РКЦ</w:t>
      </w:r>
    </w:p>
    <w:p w:rsidR="00AC53D6" w:rsidRDefault="00AC53D6" w:rsidP="00AC53D6">
      <w:pPr>
        <w:jc w:val="center"/>
        <w:rPr>
          <w:sz w:val="28"/>
          <w:szCs w:val="28"/>
        </w:rPr>
      </w:pPr>
    </w:p>
    <w:p w:rsidR="00385E18" w:rsidRDefault="00385E18" w:rsidP="005E2243">
      <w:pPr>
        <w:spacing w:line="360" w:lineRule="auto"/>
        <w:ind w:firstLine="720"/>
        <w:jc w:val="both"/>
        <w:rPr>
          <w:sz w:val="28"/>
          <w:szCs w:val="28"/>
        </w:rPr>
      </w:pPr>
    </w:p>
    <w:p w:rsidR="00385E18" w:rsidRDefault="00385E18" w:rsidP="005E2243">
      <w:pPr>
        <w:spacing w:line="360" w:lineRule="auto"/>
        <w:ind w:firstLine="720"/>
        <w:jc w:val="both"/>
        <w:rPr>
          <w:sz w:val="28"/>
          <w:szCs w:val="28"/>
        </w:rPr>
      </w:pPr>
    </w:p>
    <w:p w:rsidR="005E2243" w:rsidRDefault="005E2243" w:rsidP="005E2243">
      <w:pPr>
        <w:spacing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2 Платежная система Банка России, как основа всей платежной системы страны</w:t>
      </w:r>
    </w:p>
    <w:p w:rsidR="005E2243" w:rsidRDefault="005E2243" w:rsidP="005E2243">
      <w:pPr>
        <w:spacing w:line="360" w:lineRule="auto"/>
        <w:ind w:firstLine="720"/>
        <w:jc w:val="both"/>
        <w:rPr>
          <w:sz w:val="32"/>
          <w:szCs w:val="32"/>
        </w:rPr>
      </w:pPr>
    </w:p>
    <w:p w:rsidR="005E2243" w:rsidRPr="00D22D06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 w:rsidRPr="00D22D06">
        <w:rPr>
          <w:sz w:val="28"/>
          <w:szCs w:val="28"/>
        </w:rPr>
        <w:t>Банк России занимает особое место в пл</w:t>
      </w:r>
      <w:r>
        <w:rPr>
          <w:sz w:val="28"/>
          <w:szCs w:val="28"/>
        </w:rPr>
        <w:t>атежной системе России</w:t>
      </w:r>
      <w:r w:rsidR="0091706D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как оператор</w:t>
      </w:r>
      <w:r w:rsidRPr="00D22D06">
        <w:rPr>
          <w:sz w:val="28"/>
          <w:szCs w:val="28"/>
        </w:rPr>
        <w:t xml:space="preserve"> собственной платежной системы</w:t>
      </w:r>
      <w:r>
        <w:rPr>
          <w:sz w:val="28"/>
          <w:szCs w:val="28"/>
        </w:rPr>
        <w:t>:</w:t>
      </w:r>
    </w:p>
    <w:p w:rsidR="005E2243" w:rsidRPr="002C16C1" w:rsidRDefault="005E2243" w:rsidP="005E2243">
      <w:pPr>
        <w:numPr>
          <w:ilvl w:val="0"/>
          <w:numId w:val="10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C16C1">
        <w:rPr>
          <w:sz w:val="28"/>
          <w:szCs w:val="28"/>
        </w:rPr>
        <w:t>координирует и регулирует расчетные отношения в России;</w:t>
      </w:r>
    </w:p>
    <w:p w:rsidR="005E2243" w:rsidRPr="002C16C1" w:rsidRDefault="005E2243" w:rsidP="005E2243">
      <w:pPr>
        <w:numPr>
          <w:ilvl w:val="0"/>
          <w:numId w:val="10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C16C1">
        <w:rPr>
          <w:sz w:val="28"/>
          <w:szCs w:val="28"/>
        </w:rPr>
        <w:t>осуществляет мониторинг деятельности частных платежных систем, определяя основные требования к их функционированию;</w:t>
      </w:r>
    </w:p>
    <w:p w:rsidR="005E2243" w:rsidRPr="002C16C1" w:rsidRDefault="005E2243" w:rsidP="005E2243">
      <w:pPr>
        <w:numPr>
          <w:ilvl w:val="0"/>
          <w:numId w:val="10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C16C1">
        <w:rPr>
          <w:sz w:val="28"/>
          <w:szCs w:val="28"/>
        </w:rPr>
        <w:t>устанавливает правила, формы, сроки и стандарты осуществления безналичных расчетов;</w:t>
      </w:r>
    </w:p>
    <w:p w:rsidR="005E2243" w:rsidRDefault="005E2243" w:rsidP="005E2243">
      <w:pPr>
        <w:numPr>
          <w:ilvl w:val="0"/>
          <w:numId w:val="10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C16C1">
        <w:rPr>
          <w:sz w:val="28"/>
          <w:szCs w:val="28"/>
        </w:rPr>
        <w:t xml:space="preserve">организует наличное денежное обращение. </w:t>
      </w:r>
    </w:p>
    <w:p w:rsidR="005E2243" w:rsidRPr="00D71701" w:rsidRDefault="0091706D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также </w:t>
      </w:r>
      <w:r w:rsidR="005E2243" w:rsidRPr="00D71701">
        <w:rPr>
          <w:sz w:val="28"/>
          <w:szCs w:val="28"/>
        </w:rPr>
        <w:t>разрабатывает порядок составления и представления статистической отчетности, характеризующей платежную систему России, с целью повышения ее прозрачности</w:t>
      </w:r>
      <w:r w:rsidR="005E2243" w:rsidRPr="005E2243">
        <w:rPr>
          <w:sz w:val="28"/>
          <w:szCs w:val="28"/>
        </w:rPr>
        <w:t xml:space="preserve"> [</w:t>
      </w:r>
      <w:r w:rsidR="00FB2E74">
        <w:rPr>
          <w:sz w:val="28"/>
          <w:szCs w:val="28"/>
        </w:rPr>
        <w:t>7</w:t>
      </w:r>
      <w:r w:rsidR="005E2243" w:rsidRPr="005E2243">
        <w:rPr>
          <w:sz w:val="28"/>
          <w:szCs w:val="28"/>
        </w:rPr>
        <w:t>]</w:t>
      </w:r>
      <w:r w:rsidR="005E2243" w:rsidRPr="00D71701">
        <w:rPr>
          <w:sz w:val="28"/>
          <w:szCs w:val="28"/>
        </w:rPr>
        <w:t xml:space="preserve">. 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Платежная система Банка России – часть национальной платежной системы (платежной системы Российской Федерации). Обеспечение ее эффективного и бесперебойного функционирования является одной из елей деятельности Банка России, установленных Федеральным законом от 10.07.2002 года № 86-ФЗ «О Центральном банке Российской Федерации (Банке России)» </w:t>
      </w:r>
      <w:r w:rsidRPr="005E2243">
        <w:rPr>
          <w:sz w:val="28"/>
          <w:szCs w:val="28"/>
        </w:rPr>
        <w:t>[</w:t>
      </w:r>
      <w:r w:rsidR="00FB2E74">
        <w:rPr>
          <w:sz w:val="28"/>
          <w:szCs w:val="28"/>
        </w:rPr>
        <w:t>5</w:t>
      </w:r>
      <w:r>
        <w:rPr>
          <w:sz w:val="28"/>
          <w:szCs w:val="28"/>
        </w:rPr>
        <w:t>].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свою очередь, эффективно и бесперебойно функционирующая платежная система Российской Федерации, прежде всего платежная система Банка России, способствует реализации других целей Банка России, установленных Федеральным законом от 10.07.2002 года № 86-ФЗ «О Центральном банке Российской Федерации (Банке России)»: поддержанию устойчивости рубля, используя его в качестве средства платежа, а также укреплению банковской системы Российской Федерации.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 w:rsidRPr="002C16C1">
        <w:rPr>
          <w:sz w:val="28"/>
          <w:szCs w:val="28"/>
        </w:rPr>
        <w:t xml:space="preserve">Платежная система Банка России является системно значимой платежной системой, определяется в качестве одного из ключевых механизмов реализации денежно-кредитной и бюджетной политики в Российской Федерации и играет важную роль в обеспечении </w:t>
      </w:r>
      <w:r>
        <w:rPr>
          <w:sz w:val="28"/>
          <w:szCs w:val="28"/>
        </w:rPr>
        <w:t xml:space="preserve">финансовой стабильности страны. </w:t>
      </w:r>
      <w:r w:rsidRPr="002C16C1">
        <w:rPr>
          <w:sz w:val="28"/>
          <w:szCs w:val="28"/>
        </w:rPr>
        <w:t>Через платежную систему Банка России осуществляются платежи, составляющие значительную по количеству и преобладающую по объему долю платежей, проводимых через платежную систему России.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Банк России осуществляет регулирование, оперативное управление, мониторинг и наблюдение за собственной платежной системой.</w:t>
      </w:r>
    </w:p>
    <w:p w:rsidR="0091706D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01.01.010год у</w:t>
      </w:r>
      <w:r w:rsidRPr="002C16C1">
        <w:rPr>
          <w:sz w:val="28"/>
          <w:szCs w:val="28"/>
        </w:rPr>
        <w:t xml:space="preserve">частниками платежной системы Банка России </w:t>
      </w:r>
      <w:r>
        <w:rPr>
          <w:sz w:val="28"/>
          <w:szCs w:val="28"/>
        </w:rPr>
        <w:t>являлись 630</w:t>
      </w:r>
      <w:r w:rsidRPr="002C16C1">
        <w:rPr>
          <w:sz w:val="28"/>
          <w:szCs w:val="28"/>
        </w:rPr>
        <w:t xml:space="preserve"> учрежд</w:t>
      </w:r>
      <w:r w:rsidR="0091706D">
        <w:rPr>
          <w:sz w:val="28"/>
          <w:szCs w:val="28"/>
        </w:rPr>
        <w:t xml:space="preserve">ений Банка России, </w:t>
      </w:r>
      <w:r>
        <w:rPr>
          <w:sz w:val="28"/>
          <w:szCs w:val="28"/>
        </w:rPr>
        <w:t>1058</w:t>
      </w:r>
      <w:r w:rsidRPr="002C16C1">
        <w:rPr>
          <w:sz w:val="28"/>
          <w:szCs w:val="28"/>
        </w:rPr>
        <w:t xml:space="preserve"> кредитных органи</w:t>
      </w:r>
      <w:r>
        <w:rPr>
          <w:sz w:val="28"/>
          <w:szCs w:val="28"/>
        </w:rPr>
        <w:t>заций и 2253 филиала</w:t>
      </w:r>
      <w:r w:rsidRPr="002C16C1">
        <w:rPr>
          <w:sz w:val="28"/>
          <w:szCs w:val="28"/>
        </w:rPr>
        <w:t xml:space="preserve"> кредитных орган</w:t>
      </w:r>
      <w:r w:rsidR="0091706D">
        <w:rPr>
          <w:sz w:val="28"/>
          <w:szCs w:val="28"/>
        </w:rPr>
        <w:t>изаций.</w:t>
      </w:r>
    </w:p>
    <w:p w:rsidR="0091706D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на расчетном обслуживании находились клиенты, не являющиеся кредитными организациями, в количестве 14731. По сравнению с 01.01.2009 годом их количество сократилось на 28,3%. Сокращение количества указанных клиентов происходит в результате реализации требований статьи 215.1 Бюджетного кодекса Российской Федерации и обусловлено передачей Федеральному казначейству кассового обслуживания исполнения федерального бюджета Российской Федерации, бюджетов субъектов Российской Федерации и бюджетов муниципальных о</w:t>
      </w:r>
      <w:r w:rsidR="0091706D">
        <w:rPr>
          <w:sz w:val="28"/>
          <w:szCs w:val="28"/>
        </w:rPr>
        <w:t>бразований.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2009 году количество платежей, проведенных через платежную систему Банка России, увеличилось по сравнению с 2008 годом на 0,3% и составило 942,9 млн. платежей, а объем платежей в</w:t>
      </w:r>
      <w:r w:rsidR="0091706D">
        <w:rPr>
          <w:sz w:val="28"/>
          <w:szCs w:val="28"/>
        </w:rPr>
        <w:t>ырос на 18,1% - до 609,9 трлн. р</w:t>
      </w:r>
      <w:r>
        <w:rPr>
          <w:sz w:val="28"/>
          <w:szCs w:val="28"/>
        </w:rPr>
        <w:t>ублей.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Доля платежей, проведенных через платежную систему Банка России, в общем количестве и объеме платежей в стране в 2009 году возросла и составила 34,6% от общего количества платежей (в 2008 – 33,8%) и 69,5% от общего объема (в 2008-58,5%).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общем количестве и объеме платежей, проведенных через платежную систему Банка России в 2009 году, доля платежей кредитных организаций (филиалов) составила 82,3% по количеству и 74,5% по объему платежей, доля платежей клиентов, не являющихся кредитными организациями, - 17,6 и 9,6%, доля собственных платежей Банка России – 0,1 и 15,9% соответственно.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Через платежную систему Банка России в 2009 году проведено 89,9% от общего количества и 93,0% от общего объема межбанковских платежей в Российской Федерации.</w:t>
      </w:r>
      <w:r>
        <w:rPr>
          <w:rStyle w:val="a9"/>
          <w:sz w:val="28"/>
          <w:szCs w:val="28"/>
        </w:rPr>
        <w:footnoteReference w:id="1"/>
      </w:r>
    </w:p>
    <w:p w:rsidR="00FA4980" w:rsidRPr="00FB2E74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Банком России проводятся мероприятия по сокращению сроков совершения расчетных операций</w:t>
      </w:r>
      <w:r w:rsidR="0091706D">
        <w:rPr>
          <w:sz w:val="28"/>
          <w:szCs w:val="28"/>
        </w:rPr>
        <w:t xml:space="preserve"> за счет разв</w:t>
      </w:r>
      <w:r w:rsidR="00FA4980">
        <w:rPr>
          <w:sz w:val="28"/>
          <w:szCs w:val="28"/>
        </w:rPr>
        <w:t>ития электронных технологий</w:t>
      </w:r>
      <w:r>
        <w:rPr>
          <w:sz w:val="28"/>
          <w:szCs w:val="28"/>
        </w:rPr>
        <w:t>. В 2009 году средние сроки совершения расчетных операций по всем применяемым технологиям на внутрирегиональном уровне составили 0,61 дня, а на межрегиональном уровне – 0,97 дня</w:t>
      </w:r>
      <w:r w:rsidR="00FB2E74">
        <w:rPr>
          <w:sz w:val="28"/>
          <w:szCs w:val="28"/>
        </w:rPr>
        <w:t xml:space="preserve"> [7].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Платежная система Банка России включает следующие системы расчетов, различающихся по территориальному охвату, объему проводимых платежей, правилам и регламенту функционирования, составу участников, используемым расчетным документам, скорости проведения платежей и используемой технологии:</w:t>
      </w:r>
    </w:p>
    <w:p w:rsidR="005E2243" w:rsidRDefault="005E2243" w:rsidP="005E2243">
      <w:pPr>
        <w:numPr>
          <w:ilvl w:val="0"/>
          <w:numId w:val="11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система банковских электронных срочных платежей (БЭСП);</w:t>
      </w:r>
    </w:p>
    <w:p w:rsidR="005E2243" w:rsidRDefault="005E2243" w:rsidP="005E2243">
      <w:pPr>
        <w:numPr>
          <w:ilvl w:val="0"/>
          <w:numId w:val="11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более семидесяти отдельных систем внутрирегиональных электронных расчетов (ВЭР);</w:t>
      </w:r>
    </w:p>
    <w:p w:rsidR="005E2243" w:rsidRDefault="005E2243" w:rsidP="005E2243">
      <w:pPr>
        <w:numPr>
          <w:ilvl w:val="0"/>
          <w:numId w:val="11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система межрегиональных электронных расчетов (МЭР);</w:t>
      </w:r>
    </w:p>
    <w:p w:rsidR="005E2243" w:rsidRDefault="005E2243" w:rsidP="005E2243">
      <w:pPr>
        <w:numPr>
          <w:ilvl w:val="0"/>
          <w:numId w:val="11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система расчетов с применением авизо (почтовых и телеграфных), основанные на использовании бумажных технологий и другие.</w:t>
      </w:r>
    </w:p>
    <w:p w:rsidR="005E2243" w:rsidRDefault="005E2243" w:rsidP="00FA498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Совокупность систем расчетов, обеспечивающих проведение платежей клиентов каждого из регионов Российской Федерации, составляет региональную компоненту </w:t>
      </w:r>
      <w:r w:rsidR="00FA4980">
        <w:rPr>
          <w:sz w:val="28"/>
          <w:szCs w:val="28"/>
        </w:rPr>
        <w:t>платежной системы Банка России.</w:t>
      </w:r>
    </w:p>
    <w:p w:rsidR="001B4E7D" w:rsidRDefault="001B4E7D" w:rsidP="001B4E7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Система БЭСП обеспечивает осуществление расчетов с использованием электронной технологии в режиме реального времени в масштабе всей страны.</w:t>
      </w:r>
    </w:p>
    <w:p w:rsidR="001B4E7D" w:rsidRDefault="001B4E7D" w:rsidP="001B4E7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Системы ВЭР обеспечивают осуществление расчетов с использованием </w:t>
      </w:r>
    </w:p>
    <w:p w:rsidR="001B4E7D" w:rsidRDefault="001B4E7D" w:rsidP="001B4E7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электронной технологии в региональных компонентах.</w:t>
      </w:r>
    </w:p>
    <w:p w:rsidR="001B4E7D" w:rsidRDefault="001B4E7D" w:rsidP="001B4E7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Система МЭР обеспечивает осуществление расчетов с использованием электронной технологии между региональными компонентами.</w:t>
      </w:r>
    </w:p>
    <w:p w:rsidR="001B4E7D" w:rsidRDefault="001B4E7D" w:rsidP="001B4E7D">
      <w:pPr>
        <w:spacing w:line="360" w:lineRule="auto"/>
        <w:ind w:firstLine="720"/>
        <w:jc w:val="both"/>
        <w:rPr>
          <w:sz w:val="20"/>
          <w:szCs w:val="20"/>
        </w:rPr>
      </w:pPr>
      <w:r>
        <w:rPr>
          <w:sz w:val="28"/>
          <w:szCs w:val="28"/>
        </w:rPr>
        <w:t>Система расчетов между учреждениями Банка России с применением авизо обеспечивает осуществление расчетов с использованием бумажной технологии на внутрирегиональном и межрегиональном уровнях.</w:t>
      </w:r>
    </w:p>
    <w:p w:rsidR="001B4E7D" w:rsidRPr="001B4E7D" w:rsidRDefault="001B4E7D" w:rsidP="001B4E7D">
      <w:pPr>
        <w:ind w:firstLine="720"/>
        <w:jc w:val="both"/>
        <w:rPr>
          <w:sz w:val="20"/>
          <w:szCs w:val="20"/>
        </w:rPr>
      </w:pPr>
    </w:p>
    <w:p w:rsidR="005E2243" w:rsidRDefault="00B438F8" w:rsidP="001B4E7D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3.5pt;height:161.25pt">
            <v:imagedata r:id="rId7" o:title=""/>
          </v:shape>
        </w:pict>
      </w:r>
    </w:p>
    <w:p w:rsidR="005E2243" w:rsidRDefault="005E2243" w:rsidP="005E2243">
      <w:pPr>
        <w:ind w:firstLine="720"/>
        <w:jc w:val="center"/>
        <w:rPr>
          <w:sz w:val="28"/>
          <w:szCs w:val="28"/>
        </w:rPr>
      </w:pPr>
    </w:p>
    <w:p w:rsidR="005E2243" w:rsidRDefault="005E2243" w:rsidP="005E224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385E18">
        <w:rPr>
          <w:sz w:val="28"/>
          <w:szCs w:val="28"/>
        </w:rPr>
        <w:t>5</w:t>
      </w:r>
      <w:r w:rsidR="00FA4980">
        <w:rPr>
          <w:sz w:val="28"/>
          <w:szCs w:val="28"/>
        </w:rPr>
        <w:t xml:space="preserve"> </w:t>
      </w:r>
      <w:r>
        <w:rPr>
          <w:sz w:val="28"/>
          <w:szCs w:val="28"/>
        </w:rPr>
        <w:t>– Действующая модель платежной системы Банка России</w:t>
      </w:r>
    </w:p>
    <w:p w:rsidR="005E2243" w:rsidRDefault="005E2243" w:rsidP="001B4E7D">
      <w:pPr>
        <w:spacing w:line="360" w:lineRule="auto"/>
        <w:jc w:val="center"/>
        <w:rPr>
          <w:sz w:val="28"/>
          <w:szCs w:val="28"/>
        </w:rPr>
      </w:pPr>
    </w:p>
    <w:p w:rsidR="005E2243" w:rsidRDefault="005E2243" w:rsidP="001B4E7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Платежи в перечисленных системах расчетов Банка России проводятся без каких-либо специальных требований к их размеру и назначению, на платной основе или бесплатно в соответствии с законодательством Российской Федерации.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осуществления рас</w:t>
      </w:r>
      <w:r w:rsidR="001B4E7D">
        <w:rPr>
          <w:sz w:val="28"/>
          <w:szCs w:val="28"/>
        </w:rPr>
        <w:t>четов клиентам Банка России – вс</w:t>
      </w:r>
      <w:r>
        <w:rPr>
          <w:sz w:val="28"/>
          <w:szCs w:val="28"/>
        </w:rPr>
        <w:t>ем кредитным организациям, действующим на территории Российской Федерации, их филиалам (по решению кредитной организации), Федеральному казначейству, его территориальным органам и другим организациям, не являющимся кредитными, открываются корреспондентские счета (субсчета) в учреждениях (подразделениях расчетной сети) Банка России, расположенных в регионах Российской Федерации.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Платежи осуществляются в пределах остатка денежных средств на корреспондентском счете (субсчете) кредитной организации (филиала), имеющихся на момент оплаты, с учетом средств, поступающих в течение операционного дня, и кредитов Банка России и заключенными между Банком России и кредитными организациями договорами.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Банк России</w:t>
      </w:r>
      <w:r w:rsidR="001B4E7D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 расчетное обслуживание клиентов, не являю</w:t>
      </w:r>
      <w:r w:rsidR="001B4E7D">
        <w:rPr>
          <w:sz w:val="28"/>
          <w:szCs w:val="28"/>
        </w:rPr>
        <w:t xml:space="preserve">щихся кредитными организациями: </w:t>
      </w:r>
      <w:r>
        <w:rPr>
          <w:sz w:val="28"/>
          <w:szCs w:val="28"/>
        </w:rPr>
        <w:t>органов Федерального казначейства, органов государственной власти и местного самоуправления, их организаций, государственных внебюджетных фондов, воинских частей, других клиентов, не являющихся кредитными организациями, в регионах, где отсутствуют кредитные организации, а также иных лиц в случаях, предусмотренных федеральными законами.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Платежи с использованием электронных технологий составляют основную часть в платежах, проводимых через платежную систему Банка России. </w:t>
      </w:r>
      <w:r w:rsidRPr="005825BB">
        <w:rPr>
          <w:sz w:val="28"/>
          <w:szCs w:val="28"/>
        </w:rPr>
        <w:t>В</w:t>
      </w:r>
      <w:r>
        <w:rPr>
          <w:sz w:val="28"/>
          <w:szCs w:val="28"/>
        </w:rPr>
        <w:t xml:space="preserve"> 2009 году  их доля достигла 99,8% от общего количества и 99,9% от общего объема платежей, проведенных через платежную систему Банка России.</w:t>
      </w:r>
    </w:p>
    <w:p w:rsidR="001B4E7D" w:rsidRPr="001B4E7D" w:rsidRDefault="001B4E7D" w:rsidP="001B4E7D">
      <w:pPr>
        <w:ind w:firstLine="720"/>
        <w:jc w:val="both"/>
        <w:rPr>
          <w:sz w:val="16"/>
          <w:szCs w:val="16"/>
        </w:rPr>
      </w:pPr>
    </w:p>
    <w:p w:rsidR="005E2243" w:rsidRDefault="00B438F8" w:rsidP="005E2243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402.75pt;height:182.25pt">
            <v:imagedata r:id="rId8" o:title=""/>
          </v:shape>
        </w:pict>
      </w:r>
    </w:p>
    <w:p w:rsidR="005E2243" w:rsidRDefault="005E2243" w:rsidP="005E2243">
      <w:pPr>
        <w:jc w:val="center"/>
        <w:rPr>
          <w:sz w:val="28"/>
          <w:szCs w:val="28"/>
        </w:rPr>
      </w:pPr>
    </w:p>
    <w:p w:rsidR="005E2243" w:rsidRDefault="005E2243" w:rsidP="001B4E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385E18">
        <w:rPr>
          <w:sz w:val="28"/>
          <w:szCs w:val="28"/>
        </w:rPr>
        <w:t xml:space="preserve"> 6</w:t>
      </w:r>
      <w:r w:rsidR="001B4E7D">
        <w:rPr>
          <w:sz w:val="28"/>
          <w:szCs w:val="28"/>
        </w:rPr>
        <w:t xml:space="preserve"> </w:t>
      </w:r>
      <w:r>
        <w:rPr>
          <w:sz w:val="28"/>
          <w:szCs w:val="28"/>
        </w:rPr>
        <w:t>– Динамика  доли платежей, проведенных через платежную систему Банка России с использованием электронных технологий</w:t>
      </w:r>
    </w:p>
    <w:p w:rsidR="005E2243" w:rsidRDefault="005E2243" w:rsidP="005E2243">
      <w:pPr>
        <w:ind w:firstLine="720"/>
        <w:rPr>
          <w:sz w:val="28"/>
          <w:szCs w:val="28"/>
        </w:rPr>
      </w:pP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через платежную систему Банка России платежей с использованием электронных технологий расчетные документы направляются клиентами в Банк России преимущественно в виде электронных сообщений по каналам связи или на магнитных носителях.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2008 году Банком России продолжалась работа в направлении расширения использования электронных сообщений при обмене платежной информацией с клиентами. В 77 территориальных учреждениях Банка России из 79 осуществлялся обмен электронными сообщениями. Участниками обмена электронными сообщениями являлись 3398 кредитных организаций (филиалов), что составило 97,0% от общего количества обслуживаемых Банком России кредитных организаций и их филиалов, а также Федеральное казначейство и его управления по субъектам Российской Федерации.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Система БЭСП является централизованной на федеральном уровне системой валовых расчетов в режиме реального времени. Обеспечение ее функционирования и развития – одно из главных направлений работы по совершенствованию платежной системы, которая проводится Банком России.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2009 году начато использование системы БЭСП для проведения собственных операций Банка России, связанных с расчетами на внутреннем биржевом рынке государственных ценных бумаг и на единой торговой сессии межбанковских валютных бирж.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этой системе проводятся платежи ее участников независимо от их территориального расположения. В основном, это платежи на крупные суммы. Плата за проведение таких платежей превышает плату, взимаемую за проведение платежей через другие системы расчетов Банка России, что соответствует мировой практике.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2009 год участниками системы БЭСП проведено более 63 тысяч платежей на общую сумму 106,6 трлн. рублей. К ним относятся платежи Банка России в рамках реализации денежно-кредитной политики, платежи Федерального казначейства по перераспределению средств федерального бюджета между Федеральным казначейством и его управлениями по субъектам Российской Федерации в режиме реального времени, платежи кредитных организаций, в том числе по сделкам на финансовых рынках, платежи по поручению клиентов на сумму свыше 1 млн. рублей составила 86,4% в общем количестве платежей и почти 100% в общем объеме платежей, проведенных через систему БЭСП</w:t>
      </w:r>
      <w:r w:rsidR="00FB2E74" w:rsidRPr="00FB2E74">
        <w:rPr>
          <w:sz w:val="28"/>
          <w:szCs w:val="28"/>
        </w:rPr>
        <w:t xml:space="preserve"> [7].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в качестве расчетных документов используются только платежные поручения.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Система БЭСП функционирует наряду с другими системами расчетов Банка России. Участниками систе</w:t>
      </w:r>
      <w:r w:rsidR="004215E4">
        <w:rPr>
          <w:sz w:val="28"/>
          <w:szCs w:val="28"/>
        </w:rPr>
        <w:t>мы БЭСП, которыми с августа 201</w:t>
      </w:r>
      <w:r>
        <w:rPr>
          <w:sz w:val="28"/>
          <w:szCs w:val="28"/>
        </w:rPr>
        <w:t>0 года стали все кредитные организации (филиалы), отвечающие требованиям к участникам, также вправе проводить свои платежи через другие системы расчетов Банка России.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Учреждения Банка России, имеющие право осуществлять расчеты через систему БЭСП, являются особыми участниками расчетов.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клиентов Банка России предусматриваются различные формы участия в системе БЭСП: прямое (ПУР – прямые участники расчетов) и ассоциированное (АУР – ассоциированные участники расчетов).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Прямые участники имеют непосредственный доступ к проведению платежей (как собственных, так и по поручению клиентов) в режиме реального времени в соответствии с единым по всей стране регламентом функционирования системы БЭСП, а также имеют возможность использовать все услуги, предоставляемые системой БЭСП.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Ассоциированные участники имеют опосредованный доступ к проведению платежей в системе БЭСП через региональные компоненты и имеют возможность использовать только отдельные услуги системы БЭСП.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Действует комплексная нормативная база, обеспечивающая надежную правовую основу функционирования системы БЭСП и включающая нормативные и распорядительные акты Банка России, определяющие правила функционирования системы БЭСП, порядок проведения платежей и осуществления расчетов, управление участием, условия ведения Справочника участников системы. Установлен регламент функционирования системы БЭСП и порядок наблюдения за ней.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01.01.2010 года количество участников системы БЭСП составило 1155, из них ОУР (особые участники расчетов) – 205 (17,7% от общего числа участников системы БЭСП); ПУР – 457 (39,6% от общего числа участников системы БЭСП), их них 149 – кредитные организации, 308 – филиалы кредитных организаций; АУР – 493 (42,7% от общего числа участников системы БЭСП), из них 148 – кредитные организации, 265 – филиалы кредитных организаций и 80 – клиенты Банка России, не являющиеся кредитными организациями – Федеральное казначейство Российской Федерации и его Управления.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крупных платежей через систему БЭСП снижает системный риск в платежной системе России и способствует повышению уровня финансовой стабильности в стране.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Расчеты в системах ВЭР и МЭР осуществляются в соответствии с законодательством Российской Федерации, нормативными актами Банка России и условиями договоров, заключаемых с клиентами Банка России.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Системы ВЭР обеспечивают осуществление расчетов с использованием электронной технологии в региональных компонентах платежной системы Банка России.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Технология и порядок осуществления внутрирегиональных электронных расчетов, за исключением внутрирегиональных электронных расчетов Московского региона, определяются территориальными учреждениями Банка России и оформляются заключаемыми с клиентами Банка России договорами.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Расчеты в Московском регионе, в котором сосредоточена значительная доля платежей от их общего объема, проводимого через платежную систему Банка России, регулируются отдельными нормативными актами Банка России и осуществляются на валовой основе с учетом встречных платежей в назначенное время (в режиме рейсов) в течение дня, а в промежутках между рейсами – непрерывно в режиме реального времени.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подавляющем большинстве остальных региональных компонент систем ВЭР расчеты проводятся на валовой основе в режиме, приближенном к реальному времени.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Система МЭР обеспечивает платежное взаимодействие между системами ВЭР различных региональных компонент на децентрализованной основе («каждый с каждым»), так что в системе МЭР проводятся электронные платежи между участниками и/или пользователями – клиентами Банка России, находящихся в разных регионах Российской Федерации.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Регламенты внутрирегиональных электронных расчетов устанавливаются территориальными учреждениями Банка России по местному времени с учетом регламента функционирования системы БЭСП.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системах ВЭР используются платежные поручения, инкассовые поручения и платежные требования.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платежи через системы ВЭР приходится более половины общего количества и объема платежей, проводимых через платежную систему Банка России.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Регламент и порядок осуществления межрегиональных электронных расчетов установлены нормативным актом Банка России.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системе МЭР платежи проводятся в течение дня, за исключением расчетов между регионами, расположенными в удаленных часовых поясах, которые осуществляются не позднее следующего дня.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качестве расчетных документах в системе МЭР используются платежные поручения.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2009 году участниками ВЭР и МЭР являлись 628 учреждений Банка России, или 99,7% от общего их количества.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Функционирование платежной системы Банка России в настоящее время обеспечивается, в основном, системой коллективной обработки информации (система КОИ), включающей коллективные центры обработки информации (КЦОИ) высокой доступности, а также транспортной системой электронных расчетов и средой взаимодействия с клиентами Банка России. В соответствии с решениями Банка России обработка информации ряда региональных компонент платежной системы Банка России осуществляется локально (вне системы КОИ).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01.01.201</w:t>
      </w:r>
      <w:r w:rsidR="004215E4">
        <w:rPr>
          <w:sz w:val="28"/>
          <w:szCs w:val="28"/>
        </w:rPr>
        <w:t>0</w:t>
      </w:r>
      <w:r>
        <w:rPr>
          <w:sz w:val="28"/>
          <w:szCs w:val="28"/>
        </w:rPr>
        <w:t xml:space="preserve"> года платежная информация 75 (из 79) территориальных учреждений Банка России обрабатывалась на коллективных центрах обработки информации.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Функционирование системы БЭСП обеспечивается прикладными программным комплексом на базе одного из коллективных центров обработки информации с обеспечением автоматизированными рабочими местами соответствующего подразделения центрального аппарата Банка России в целях выполнения им функций анализа, оперативного управления и мониторинга функционирования системы БЭСП.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Обработка учетно-операционной информации территориальных учреждений Банка России обеспечивается соответствующей инфраструктурой, включающей программно-технические комплексы, консолидированные в коллективных центрах обработки информации.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</w:p>
    <w:p w:rsidR="004215E4" w:rsidRPr="002C16C1" w:rsidRDefault="004215E4" w:rsidP="005E2243">
      <w:pPr>
        <w:spacing w:line="360" w:lineRule="auto"/>
        <w:ind w:firstLine="720"/>
        <w:jc w:val="both"/>
        <w:rPr>
          <w:sz w:val="28"/>
          <w:szCs w:val="28"/>
        </w:rPr>
      </w:pPr>
    </w:p>
    <w:p w:rsidR="005E2243" w:rsidRDefault="005E2243" w:rsidP="005E2243">
      <w:pPr>
        <w:jc w:val="both"/>
        <w:rPr>
          <w:sz w:val="28"/>
          <w:szCs w:val="28"/>
          <w:lang w:val="en-US"/>
        </w:rPr>
      </w:pPr>
    </w:p>
    <w:p w:rsidR="005E2243" w:rsidRDefault="005E2243" w:rsidP="005E2243">
      <w:pPr>
        <w:jc w:val="both"/>
        <w:rPr>
          <w:sz w:val="28"/>
          <w:szCs w:val="28"/>
          <w:lang w:val="en-US"/>
        </w:rPr>
      </w:pPr>
    </w:p>
    <w:p w:rsidR="005E2243" w:rsidRDefault="005E2243" w:rsidP="005E2243">
      <w:pPr>
        <w:jc w:val="both"/>
        <w:rPr>
          <w:sz w:val="28"/>
          <w:szCs w:val="28"/>
          <w:lang w:val="en-US"/>
        </w:rPr>
      </w:pPr>
    </w:p>
    <w:p w:rsidR="005E2243" w:rsidRDefault="005E2243" w:rsidP="005E2243">
      <w:pPr>
        <w:jc w:val="both"/>
        <w:rPr>
          <w:sz w:val="28"/>
          <w:szCs w:val="28"/>
          <w:lang w:val="en-US"/>
        </w:rPr>
      </w:pPr>
    </w:p>
    <w:p w:rsidR="005E2243" w:rsidRDefault="005E2243" w:rsidP="005E2243">
      <w:pPr>
        <w:jc w:val="both"/>
        <w:rPr>
          <w:sz w:val="28"/>
          <w:szCs w:val="28"/>
          <w:lang w:val="en-US"/>
        </w:rPr>
      </w:pPr>
    </w:p>
    <w:p w:rsidR="005E2243" w:rsidRDefault="005E2243" w:rsidP="005E2243">
      <w:pPr>
        <w:jc w:val="both"/>
        <w:rPr>
          <w:sz w:val="28"/>
          <w:szCs w:val="28"/>
          <w:lang w:val="en-US"/>
        </w:rPr>
      </w:pPr>
    </w:p>
    <w:p w:rsidR="005E2243" w:rsidRDefault="005E2243" w:rsidP="005E2243">
      <w:pPr>
        <w:jc w:val="both"/>
        <w:rPr>
          <w:sz w:val="28"/>
          <w:szCs w:val="28"/>
          <w:lang w:val="en-US"/>
        </w:rPr>
      </w:pPr>
    </w:p>
    <w:p w:rsidR="005E2243" w:rsidRDefault="005E2243" w:rsidP="005E2243">
      <w:pPr>
        <w:jc w:val="both"/>
        <w:rPr>
          <w:sz w:val="28"/>
          <w:szCs w:val="28"/>
          <w:lang w:val="en-US"/>
        </w:rPr>
      </w:pPr>
    </w:p>
    <w:p w:rsidR="005E2243" w:rsidRDefault="005E2243" w:rsidP="005E2243">
      <w:pPr>
        <w:jc w:val="both"/>
        <w:rPr>
          <w:sz w:val="28"/>
          <w:szCs w:val="28"/>
          <w:lang w:val="en-US"/>
        </w:rPr>
      </w:pPr>
    </w:p>
    <w:p w:rsidR="005E2243" w:rsidRDefault="005E2243" w:rsidP="005E2243">
      <w:pPr>
        <w:jc w:val="both"/>
        <w:rPr>
          <w:sz w:val="28"/>
          <w:szCs w:val="28"/>
          <w:lang w:val="en-US"/>
        </w:rPr>
      </w:pPr>
    </w:p>
    <w:p w:rsidR="005E2243" w:rsidRDefault="005E2243" w:rsidP="005E2243">
      <w:pPr>
        <w:jc w:val="both"/>
        <w:rPr>
          <w:sz w:val="28"/>
          <w:szCs w:val="28"/>
          <w:lang w:val="en-US"/>
        </w:rPr>
      </w:pPr>
    </w:p>
    <w:p w:rsidR="005E2243" w:rsidRDefault="005E2243" w:rsidP="005E2243">
      <w:pPr>
        <w:jc w:val="both"/>
        <w:rPr>
          <w:sz w:val="28"/>
          <w:szCs w:val="28"/>
          <w:lang w:val="en-US"/>
        </w:rPr>
      </w:pPr>
    </w:p>
    <w:p w:rsidR="005E2243" w:rsidRDefault="005E2243" w:rsidP="005E2243">
      <w:pPr>
        <w:jc w:val="both"/>
        <w:rPr>
          <w:sz w:val="28"/>
          <w:szCs w:val="28"/>
          <w:lang w:val="en-US"/>
        </w:rPr>
      </w:pPr>
    </w:p>
    <w:p w:rsidR="005E2243" w:rsidRDefault="005E2243" w:rsidP="005E2243">
      <w:pPr>
        <w:jc w:val="both"/>
        <w:rPr>
          <w:sz w:val="28"/>
          <w:szCs w:val="28"/>
          <w:lang w:val="en-US"/>
        </w:rPr>
      </w:pPr>
    </w:p>
    <w:p w:rsidR="005E2243" w:rsidRDefault="005E2243" w:rsidP="005E2243">
      <w:pPr>
        <w:jc w:val="both"/>
        <w:rPr>
          <w:sz w:val="28"/>
          <w:szCs w:val="28"/>
        </w:rPr>
      </w:pPr>
    </w:p>
    <w:p w:rsidR="00D3229C" w:rsidRDefault="00D3229C" w:rsidP="005E2243">
      <w:pPr>
        <w:jc w:val="both"/>
        <w:rPr>
          <w:sz w:val="28"/>
          <w:szCs w:val="28"/>
        </w:rPr>
      </w:pPr>
    </w:p>
    <w:p w:rsidR="00D3229C" w:rsidRDefault="00D3229C" w:rsidP="005E2243">
      <w:pPr>
        <w:jc w:val="both"/>
        <w:rPr>
          <w:sz w:val="28"/>
          <w:szCs w:val="28"/>
        </w:rPr>
      </w:pPr>
    </w:p>
    <w:p w:rsidR="00D3229C" w:rsidRPr="00D3229C" w:rsidRDefault="00D3229C" w:rsidP="005E2243">
      <w:pPr>
        <w:jc w:val="both"/>
        <w:rPr>
          <w:sz w:val="28"/>
          <w:szCs w:val="28"/>
        </w:rPr>
      </w:pPr>
    </w:p>
    <w:p w:rsidR="005E2243" w:rsidRDefault="005E2243" w:rsidP="005E2243">
      <w:pPr>
        <w:spacing w:line="360" w:lineRule="auto"/>
        <w:ind w:firstLine="720"/>
        <w:jc w:val="both"/>
        <w:rPr>
          <w:sz w:val="32"/>
          <w:szCs w:val="32"/>
        </w:rPr>
      </w:pPr>
      <w:r w:rsidRPr="002F0CB7">
        <w:rPr>
          <w:sz w:val="32"/>
          <w:szCs w:val="32"/>
        </w:rPr>
        <w:t>3 Стратегия развития платежной системы страны</w:t>
      </w:r>
    </w:p>
    <w:p w:rsidR="005E2243" w:rsidRDefault="005E2243" w:rsidP="005E2243">
      <w:pPr>
        <w:spacing w:line="360" w:lineRule="auto"/>
        <w:ind w:firstLine="720"/>
        <w:jc w:val="both"/>
        <w:rPr>
          <w:sz w:val="32"/>
          <w:szCs w:val="32"/>
        </w:rPr>
      </w:pPr>
    </w:p>
    <w:p w:rsidR="005E2243" w:rsidRPr="000875F2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эффективной электронной платежной системы России – одна из стратегических задач деятельности Центрального банка. Своевременность дискуссии о национальной платежной системе в сложившейся ситуации заключается в назревшей необходимости обобщения вопросов теории, критического анализа практики платежных технологий, поиске путей конвергенции традиционных и современных способов организации платежного оборота </w:t>
      </w:r>
      <w:r w:rsidRPr="000875F2">
        <w:rPr>
          <w:sz w:val="28"/>
          <w:szCs w:val="28"/>
        </w:rPr>
        <w:t>[</w:t>
      </w:r>
      <w:r w:rsidR="00FB2E74" w:rsidRPr="00FB2E74">
        <w:rPr>
          <w:sz w:val="28"/>
          <w:szCs w:val="28"/>
        </w:rPr>
        <w:t>20</w:t>
      </w:r>
      <w:r w:rsidRPr="000875F2">
        <w:rPr>
          <w:sz w:val="28"/>
          <w:szCs w:val="28"/>
        </w:rPr>
        <w:t>].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глобализации в развитии национальной платежной системы возникает необходимость в нахождении компромисс</w:t>
      </w:r>
      <w:r w:rsidR="00F11CA0">
        <w:rPr>
          <w:sz w:val="28"/>
          <w:szCs w:val="28"/>
        </w:rPr>
        <w:t xml:space="preserve">а между экономической </w:t>
      </w:r>
      <w:r>
        <w:rPr>
          <w:sz w:val="28"/>
          <w:szCs w:val="28"/>
        </w:rPr>
        <w:t>эффективность</w:t>
      </w:r>
      <w:r w:rsidR="00F11CA0">
        <w:rPr>
          <w:sz w:val="28"/>
          <w:szCs w:val="28"/>
        </w:rPr>
        <w:t>ю</w:t>
      </w:r>
      <w:r>
        <w:rPr>
          <w:sz w:val="28"/>
          <w:szCs w:val="28"/>
        </w:rPr>
        <w:t xml:space="preserve"> отдельных расчетно-платежных комплексов и безопасность</w:t>
      </w:r>
      <w:r w:rsidR="00F11CA0">
        <w:rPr>
          <w:sz w:val="28"/>
          <w:szCs w:val="28"/>
        </w:rPr>
        <w:t>ю</w:t>
      </w:r>
      <w:r>
        <w:rPr>
          <w:sz w:val="28"/>
          <w:szCs w:val="28"/>
        </w:rPr>
        <w:t xml:space="preserve"> национальной платежной системы.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условиях глобализации национальных и финансовых рынков, развития современных технологий позволит реализовать следующие необходимые мероприятия: 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уделить особое внимание разработке стандартов передачи платежной информации и обеспечению непрерывности обработки платежной информации на всех этапах перевода денежных средств, в том числе с участием иностранных банков;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стимулировать развитие национальных и трансграничных платежных систем в направлении обеспечения операционной совместимости с международными платежными системами;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совершенствовать систему управления рисками в платежных системах;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обеспечить полномасштабную деятельность Банка России и иных государственных органов в области наблюдения и надзора в национальной платёжной системе;</w:t>
      </w:r>
    </w:p>
    <w:p w:rsidR="005E2243" w:rsidRPr="004414C0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обеспечить институциональное взаимодействие Банка России, Федеральной службы по финансовым рынкам и других ведомств по регулированию платежных систем, связанных с системами расчета по ценным бумагам, и осуществлению наблюдения и надзора в национальной платежной системе.  </w: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  <w:r w:rsidRPr="004414C0">
        <w:rPr>
          <w:sz w:val="28"/>
          <w:szCs w:val="28"/>
        </w:rPr>
        <w:t>Развитие национальной платежной системы является комплексным процессом, на который влияет целый ряд факторов. Международно-призванными считаются четырнадцать руководящих принципов Комитета по платежным и расчетным системам Банка международных расчетов, сгруппированным по четырем направлениям</w:t>
      </w:r>
      <w:r>
        <w:rPr>
          <w:sz w:val="28"/>
          <w:szCs w:val="28"/>
        </w:rPr>
        <w:t xml:space="preserve"> [</w:t>
      </w:r>
      <w:r w:rsidR="00FB2E74" w:rsidRPr="00FB2E74">
        <w:rPr>
          <w:sz w:val="28"/>
          <w:szCs w:val="28"/>
        </w:rPr>
        <w:t>17</w:t>
      </w:r>
      <w:r>
        <w:rPr>
          <w:sz w:val="28"/>
          <w:szCs w:val="28"/>
        </w:rPr>
        <w:t>]</w:t>
      </w:r>
      <w:r w:rsidRPr="004414C0">
        <w:rPr>
          <w:sz w:val="28"/>
          <w:szCs w:val="28"/>
        </w:rPr>
        <w:t>.</w:t>
      </w:r>
    </w:p>
    <w:p w:rsidR="005E2243" w:rsidRPr="004414C0" w:rsidRDefault="00F11CA0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Первое направление – </w:t>
      </w:r>
      <w:r w:rsidR="004C7B04">
        <w:rPr>
          <w:sz w:val="28"/>
          <w:szCs w:val="28"/>
        </w:rPr>
        <w:t>р</w:t>
      </w:r>
      <w:r w:rsidR="005E2243" w:rsidRPr="004414C0">
        <w:rPr>
          <w:sz w:val="28"/>
          <w:szCs w:val="28"/>
        </w:rPr>
        <w:t>оль банковской системы, включая центральный банк – объединяет два принципа:</w:t>
      </w:r>
    </w:p>
    <w:p w:rsidR="00F11CA0" w:rsidRDefault="005E2243" w:rsidP="005E2243">
      <w:pPr>
        <w:numPr>
          <w:ilvl w:val="0"/>
          <w:numId w:val="12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14C0">
        <w:rPr>
          <w:sz w:val="28"/>
          <w:szCs w:val="28"/>
        </w:rPr>
        <w:t>Сохранение за центральным банком главной роли</w:t>
      </w:r>
      <w:r w:rsidR="00F11CA0">
        <w:rPr>
          <w:sz w:val="28"/>
          <w:szCs w:val="28"/>
        </w:rPr>
        <w:t>;</w:t>
      </w:r>
    </w:p>
    <w:p w:rsidR="00F11CA0" w:rsidRDefault="005E2243" w:rsidP="00F11CA0">
      <w:pPr>
        <w:numPr>
          <w:ilvl w:val="0"/>
          <w:numId w:val="12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14C0">
        <w:rPr>
          <w:sz w:val="28"/>
          <w:szCs w:val="28"/>
        </w:rPr>
        <w:t>Повышение роли устойчивой банковской системы</w:t>
      </w:r>
      <w:r w:rsidR="00F11CA0">
        <w:rPr>
          <w:sz w:val="28"/>
          <w:szCs w:val="28"/>
        </w:rPr>
        <w:t>.</w:t>
      </w:r>
    </w:p>
    <w:p w:rsidR="005E2243" w:rsidRDefault="005E2243" w:rsidP="00F11CA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414C0">
        <w:rPr>
          <w:sz w:val="28"/>
          <w:szCs w:val="28"/>
        </w:rPr>
        <w:t>ледуя первому принципу, Банк России с точки зрения существующей практики функционирования платежных систем и их дальнейшего развития играет ключевую роль, выполняя ряд функций и осуществляя деятельность, направленную на выполнение указанных функций (</w:t>
      </w:r>
      <w:r>
        <w:rPr>
          <w:sz w:val="28"/>
          <w:szCs w:val="28"/>
        </w:rPr>
        <w:t>см. рисунок</w:t>
      </w:r>
      <w:r w:rsidR="00FB2E74" w:rsidRPr="00FB2E74">
        <w:rPr>
          <w:sz w:val="28"/>
          <w:szCs w:val="28"/>
        </w:rPr>
        <w:t xml:space="preserve"> 7</w:t>
      </w:r>
      <w:r w:rsidRPr="004414C0">
        <w:rPr>
          <w:sz w:val="28"/>
          <w:szCs w:val="28"/>
        </w:rPr>
        <w:t>).</w:t>
      </w:r>
    </w:p>
    <w:p w:rsidR="00D3229C" w:rsidRDefault="00D3229C" w:rsidP="00D3229C">
      <w:pPr>
        <w:jc w:val="both"/>
      </w:pPr>
    </w:p>
    <w:p w:rsidR="005E2243" w:rsidRPr="00D3229C" w:rsidRDefault="00B438F8" w:rsidP="005E2243">
      <w:pPr>
        <w:spacing w:line="360" w:lineRule="auto"/>
        <w:jc w:val="both"/>
      </w:pPr>
      <w:r>
        <w:rPr>
          <w:noProof/>
        </w:rPr>
        <w:pict>
          <v:shape id="_x0000_s1285" type="#_x0000_t202" style="position:absolute;left:0;text-align:left;margin-left:198pt;margin-top:16.95pt;width:252pt;height:45pt;z-index:251707904" stroked="f">
            <v:fill opacity="0"/>
            <v:textbox style="mso-next-textbox:#_x0000_s1285">
              <w:txbxContent>
                <w:p w:rsidR="000C55D7" w:rsidRDefault="000C55D7" w:rsidP="005E2243">
                  <w:pPr>
                    <w:jc w:val="center"/>
                  </w:pPr>
                </w:p>
                <w:p w:rsidR="000C55D7" w:rsidRDefault="000C55D7" w:rsidP="005E2243">
                  <w:pPr>
                    <w:jc w:val="center"/>
                    <w:rPr>
                      <w:sz w:val="20"/>
                      <w:szCs w:val="20"/>
                    </w:rPr>
                  </w:pPr>
                  <w:r w:rsidRPr="004A6451">
                    <w:rPr>
                      <w:sz w:val="20"/>
                      <w:szCs w:val="20"/>
                    </w:rPr>
                    <w:t>разработка прозрачной, комплексной правовой</w:t>
                  </w:r>
                </w:p>
                <w:p w:rsidR="000C55D7" w:rsidRPr="004A6451" w:rsidRDefault="000C55D7" w:rsidP="005E2243">
                  <w:pPr>
                    <w:jc w:val="center"/>
                    <w:rPr>
                      <w:sz w:val="20"/>
                      <w:szCs w:val="20"/>
                    </w:rPr>
                  </w:pPr>
                  <w:r w:rsidRPr="004A6451">
                    <w:rPr>
                      <w:sz w:val="20"/>
                      <w:szCs w:val="20"/>
                    </w:rPr>
                    <w:t xml:space="preserve"> базы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284" type="#_x0000_t13" style="position:absolute;left:0;text-align:left;margin-left:207pt;margin-top:7.95pt;width:243pt;height:1in;z-index:251706880"/>
        </w:pict>
      </w:r>
      <w:r w:rsidR="005E2243" w:rsidRPr="00D3229C">
        <w:t xml:space="preserve">                                   функции:                                   деятельность:</w:t>
      </w:r>
    </w:p>
    <w:p w:rsidR="005E2243" w:rsidRPr="009534FF" w:rsidRDefault="00B438F8" w:rsidP="005E2243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278" type="#_x0000_t202" style="position:absolute;left:0;text-align:left;margin-left:36pt;margin-top:5.25pt;width:36pt;height:248.55pt;z-index:251700736" stroked="f">
            <v:fill opacity="0"/>
            <v:textbox style="layout-flow:vertical;mso-layout-flow-alt:bottom-to-top;mso-next-textbox:#_x0000_s1278">
              <w:txbxContent>
                <w:p w:rsidR="000C55D7" w:rsidRPr="004414C0" w:rsidRDefault="000C55D7" w:rsidP="005E2243">
                  <w:pPr>
                    <w:jc w:val="center"/>
                    <w:rPr>
                      <w:sz w:val="32"/>
                      <w:szCs w:val="32"/>
                    </w:rPr>
                  </w:pPr>
                  <w:r w:rsidRPr="004414C0">
                    <w:rPr>
                      <w:sz w:val="32"/>
                      <w:szCs w:val="32"/>
                    </w:rPr>
                    <w:t>Банк России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277" type="#_x0000_t135" style="position:absolute;left:0;text-align:left;margin-left:18pt;margin-top:1.8pt;width:54pt;height:252pt;flip:x;z-index:251699712"/>
        </w:pict>
      </w:r>
      <w:r>
        <w:rPr>
          <w:noProof/>
          <w:sz w:val="28"/>
          <w:szCs w:val="28"/>
        </w:rPr>
        <w:pict>
          <v:shape id="_x0000_s1279" type="#_x0000_t202" style="position:absolute;left:0;text-align:left;margin-left:81pt;margin-top:1.8pt;width:117pt;height:36pt;z-index:251701760">
            <v:textbox style="mso-next-textbox:#_x0000_s1279">
              <w:txbxContent>
                <w:p w:rsidR="000C55D7" w:rsidRPr="009534FF" w:rsidRDefault="000C55D7" w:rsidP="005E2243">
                  <w:pPr>
                    <w:jc w:val="center"/>
                    <w:rPr>
                      <w:sz w:val="28"/>
                      <w:szCs w:val="28"/>
                    </w:rPr>
                  </w:pPr>
                  <w:r w:rsidRPr="009534FF">
                    <w:rPr>
                      <w:sz w:val="28"/>
                      <w:szCs w:val="28"/>
                    </w:rPr>
                    <w:t>регулятор</w:t>
                  </w:r>
                </w:p>
              </w:txbxContent>
            </v:textbox>
          </v:shape>
        </w:pict>
      </w:r>
    </w:p>
    <w:p w:rsidR="005E2243" w:rsidRPr="004414C0" w:rsidRDefault="00B438F8" w:rsidP="005E2243">
      <w:pPr>
        <w:spacing w:line="360" w:lineRule="auto"/>
        <w:jc w:val="both"/>
      </w:pPr>
      <w:r>
        <w:rPr>
          <w:noProof/>
          <w:sz w:val="28"/>
          <w:szCs w:val="28"/>
        </w:rPr>
        <w:pict>
          <v:shape id="_x0000_s1286" type="#_x0000_t13" style="position:absolute;left:0;text-align:left;margin-left:207pt;margin-top:13.65pt;width:243pt;height:1in;z-index:251708928"/>
        </w:pict>
      </w:r>
    </w:p>
    <w:p w:rsidR="005E2243" w:rsidRPr="004414C0" w:rsidRDefault="00B438F8" w:rsidP="005E2243">
      <w:pPr>
        <w:spacing w:line="360" w:lineRule="auto"/>
        <w:ind w:firstLine="720"/>
        <w:jc w:val="both"/>
      </w:pPr>
      <w:r>
        <w:rPr>
          <w:noProof/>
        </w:rPr>
        <w:pict>
          <v:shape id="_x0000_s1280" type="#_x0000_t202" style="position:absolute;left:0;text-align:left;margin-left:81pt;margin-top:10.95pt;width:117pt;height:36pt;z-index:251702784">
            <v:textbox style="mso-next-textbox:#_x0000_s1280">
              <w:txbxContent>
                <w:p w:rsidR="000C55D7" w:rsidRPr="009534FF" w:rsidRDefault="000C55D7" w:rsidP="005E2243">
                  <w:pPr>
                    <w:jc w:val="center"/>
                    <w:rPr>
                      <w:sz w:val="28"/>
                      <w:szCs w:val="28"/>
                    </w:rPr>
                  </w:pPr>
                  <w:r w:rsidRPr="009534FF">
                    <w:rPr>
                      <w:sz w:val="28"/>
                      <w:szCs w:val="28"/>
                    </w:rPr>
                    <w:t>оператор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290" type="#_x0000_t202" style="position:absolute;left:0;text-align:left;margin-left:207pt;margin-top:10.95pt;width:243pt;height:45pt;z-index:251713024" stroked="f">
            <v:fill opacity="0"/>
            <v:textbox>
              <w:txbxContent>
                <w:p w:rsidR="000C55D7" w:rsidRPr="004A6451" w:rsidRDefault="000C55D7" w:rsidP="005E224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деятельность в сфере платежей, развитие операционной политики</w:t>
                  </w:r>
                </w:p>
              </w:txbxContent>
            </v:textbox>
          </v:shape>
        </w:pict>
      </w:r>
    </w:p>
    <w:p w:rsidR="005E2243" w:rsidRDefault="005E2243" w:rsidP="005E2243">
      <w:pPr>
        <w:spacing w:line="360" w:lineRule="auto"/>
        <w:ind w:firstLine="720"/>
        <w:jc w:val="both"/>
        <w:rPr>
          <w:sz w:val="28"/>
          <w:szCs w:val="28"/>
        </w:rPr>
      </w:pPr>
    </w:p>
    <w:p w:rsidR="005E2243" w:rsidRPr="002F0CB7" w:rsidRDefault="00B438F8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281" type="#_x0000_t202" style="position:absolute;left:0;text-align:left;margin-left:81pt;margin-top:20.1pt;width:117pt;height:36pt;z-index:251703808">
            <v:textbox style="mso-next-textbox:#_x0000_s1281">
              <w:txbxContent>
                <w:p w:rsidR="000C55D7" w:rsidRPr="009534FF" w:rsidRDefault="000C55D7" w:rsidP="005E2243">
                  <w:pPr>
                    <w:jc w:val="center"/>
                    <w:rPr>
                      <w:sz w:val="28"/>
                      <w:szCs w:val="28"/>
                    </w:rPr>
                  </w:pPr>
                  <w:r w:rsidRPr="009534FF">
                    <w:rPr>
                      <w:sz w:val="28"/>
                      <w:szCs w:val="28"/>
                    </w:rPr>
                    <w:t>катализатор изменений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287" type="#_x0000_t13" style="position:absolute;left:0;text-align:left;margin-left:207pt;margin-top:2.1pt;width:243pt;height:1in;z-index:251709952"/>
        </w:pict>
      </w:r>
      <w:r>
        <w:rPr>
          <w:noProof/>
          <w:sz w:val="28"/>
          <w:szCs w:val="28"/>
        </w:rPr>
        <w:pict>
          <v:shape id="_x0000_s1291" type="#_x0000_t202" style="position:absolute;left:0;text-align:left;margin-left:198pt;margin-top:20.1pt;width:252pt;height:45pt;z-index:251714048" stroked="f">
            <v:fill opacity="0"/>
            <v:textbox>
              <w:txbxContent>
                <w:p w:rsidR="000C55D7" w:rsidRDefault="000C55D7" w:rsidP="005E224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формулирование реалистических инициатив </w:t>
                  </w:r>
                </w:p>
                <w:p w:rsidR="000C55D7" w:rsidRPr="004A6451" w:rsidRDefault="000C55D7" w:rsidP="005E224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развития</w:t>
                  </w:r>
                </w:p>
              </w:txbxContent>
            </v:textbox>
          </v:shape>
        </w:pict>
      </w:r>
    </w:p>
    <w:p w:rsidR="005E2243" w:rsidRDefault="00B438F8" w:rsidP="005E2243">
      <w:pPr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283" type="#_x0000_t202" style="position:absolute;left:0;text-align:left;margin-left:81pt;margin-top:103.95pt;width:117pt;height:36pt;z-index:251705856">
            <v:textbox style="mso-next-textbox:#_x0000_s1283">
              <w:txbxContent>
                <w:p w:rsidR="000C55D7" w:rsidRPr="004A6451" w:rsidRDefault="000C55D7" w:rsidP="005E2243">
                  <w:pPr>
                    <w:jc w:val="center"/>
                    <w:rPr>
                      <w:sz w:val="28"/>
                      <w:szCs w:val="28"/>
                    </w:rPr>
                  </w:pPr>
                  <w:r w:rsidRPr="004A6451">
                    <w:rPr>
                      <w:sz w:val="28"/>
                      <w:szCs w:val="28"/>
                    </w:rPr>
                    <w:t>пользователь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282" type="#_x0000_t202" style="position:absolute;left:0;text-align:left;margin-left:81pt;margin-top:49.95pt;width:117pt;height:36pt;z-index:251704832">
            <v:textbox style="mso-next-textbox:#_x0000_s1282">
              <w:txbxContent>
                <w:p w:rsidR="000C55D7" w:rsidRPr="009534FF" w:rsidRDefault="000C55D7" w:rsidP="005E2243">
                  <w:pPr>
                    <w:jc w:val="center"/>
                    <w:rPr>
                      <w:sz w:val="28"/>
                      <w:szCs w:val="28"/>
                    </w:rPr>
                  </w:pPr>
                  <w:r w:rsidRPr="009534FF">
                    <w:rPr>
                      <w:sz w:val="28"/>
                      <w:szCs w:val="28"/>
                    </w:rPr>
                    <w:t>орган наблюдения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289" type="#_x0000_t13" style="position:absolute;left:0;text-align:left;margin-left:207pt;margin-top:85.95pt;width:243pt;height:1in;z-index:251712000"/>
        </w:pict>
      </w:r>
      <w:r>
        <w:rPr>
          <w:noProof/>
          <w:sz w:val="28"/>
          <w:szCs w:val="28"/>
        </w:rPr>
        <w:pict>
          <v:shape id="_x0000_s1288" type="#_x0000_t13" style="position:absolute;left:0;text-align:left;margin-left:207pt;margin-top:31.95pt;width:243pt;height:1in;z-index:251710976"/>
        </w:pict>
      </w:r>
      <w:r>
        <w:rPr>
          <w:noProof/>
          <w:sz w:val="28"/>
          <w:szCs w:val="28"/>
        </w:rPr>
        <w:pict>
          <v:shape id="_x0000_s1293" type="#_x0000_t202" style="position:absolute;left:0;text-align:left;margin-left:198pt;margin-top:110.85pt;width:252pt;height:45pt;z-index:251716096" stroked="f">
            <v:fill opacity="0"/>
            <v:textbox>
              <w:txbxContent>
                <w:p w:rsidR="000C55D7" w:rsidRPr="004A6451" w:rsidRDefault="000C55D7" w:rsidP="005E224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использование новых эффективных и безопасных платежных услуг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292" type="#_x0000_t202" style="position:absolute;left:0;text-align:left;margin-left:198pt;margin-top:57pt;width:252pt;height:45pt;z-index:251715072" stroked="f">
            <v:fill opacity="0"/>
            <v:textbox>
              <w:txbxContent>
                <w:p w:rsidR="000C55D7" w:rsidRPr="004A6451" w:rsidRDefault="000C55D7" w:rsidP="005E224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развития более эффективной и стабильной национальной платежной системы</w:t>
                  </w:r>
                </w:p>
              </w:txbxContent>
            </v:textbox>
          </v:shape>
        </w:pict>
      </w:r>
    </w:p>
    <w:p w:rsidR="005E2243" w:rsidRPr="009534FF" w:rsidRDefault="005E2243" w:rsidP="005E2243">
      <w:pPr>
        <w:rPr>
          <w:sz w:val="28"/>
          <w:szCs w:val="28"/>
        </w:rPr>
      </w:pPr>
    </w:p>
    <w:p w:rsidR="005E2243" w:rsidRPr="009534FF" w:rsidRDefault="005E2243" w:rsidP="005E2243">
      <w:pPr>
        <w:rPr>
          <w:sz w:val="28"/>
          <w:szCs w:val="28"/>
        </w:rPr>
      </w:pPr>
    </w:p>
    <w:p w:rsidR="005E2243" w:rsidRPr="009534FF" w:rsidRDefault="005E2243" w:rsidP="005E2243">
      <w:pPr>
        <w:rPr>
          <w:sz w:val="28"/>
          <w:szCs w:val="28"/>
        </w:rPr>
      </w:pPr>
    </w:p>
    <w:p w:rsidR="005E2243" w:rsidRPr="009534FF" w:rsidRDefault="005E2243" w:rsidP="005E2243">
      <w:pPr>
        <w:rPr>
          <w:sz w:val="28"/>
          <w:szCs w:val="28"/>
        </w:rPr>
      </w:pPr>
    </w:p>
    <w:p w:rsidR="005E2243" w:rsidRPr="009534FF" w:rsidRDefault="005E2243" w:rsidP="005E2243">
      <w:pPr>
        <w:rPr>
          <w:sz w:val="28"/>
          <w:szCs w:val="28"/>
        </w:rPr>
      </w:pPr>
    </w:p>
    <w:p w:rsidR="005E2243" w:rsidRPr="009534FF" w:rsidRDefault="005E2243" w:rsidP="005E2243">
      <w:pPr>
        <w:rPr>
          <w:sz w:val="28"/>
          <w:szCs w:val="28"/>
        </w:rPr>
      </w:pPr>
    </w:p>
    <w:p w:rsidR="005E2243" w:rsidRPr="009534FF" w:rsidRDefault="005E2243" w:rsidP="005E2243">
      <w:pPr>
        <w:rPr>
          <w:sz w:val="28"/>
          <w:szCs w:val="28"/>
        </w:rPr>
      </w:pPr>
    </w:p>
    <w:p w:rsidR="005E2243" w:rsidRPr="009534FF" w:rsidRDefault="005E2243" w:rsidP="005E2243">
      <w:pPr>
        <w:rPr>
          <w:sz w:val="28"/>
          <w:szCs w:val="28"/>
        </w:rPr>
      </w:pPr>
    </w:p>
    <w:p w:rsidR="005E2243" w:rsidRDefault="005E2243" w:rsidP="005E2243">
      <w:pPr>
        <w:rPr>
          <w:sz w:val="28"/>
          <w:szCs w:val="28"/>
        </w:rPr>
      </w:pPr>
    </w:p>
    <w:p w:rsidR="005E2243" w:rsidRPr="008739DC" w:rsidRDefault="005E2243" w:rsidP="005E2243">
      <w:pPr>
        <w:jc w:val="center"/>
        <w:rPr>
          <w:sz w:val="20"/>
          <w:szCs w:val="20"/>
        </w:rPr>
      </w:pPr>
    </w:p>
    <w:p w:rsidR="005E2243" w:rsidRDefault="00F11CA0" w:rsidP="008739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FB2E74">
        <w:rPr>
          <w:sz w:val="28"/>
          <w:szCs w:val="28"/>
        </w:rPr>
        <w:t xml:space="preserve"> </w:t>
      </w:r>
      <w:r w:rsidR="00FB2E74" w:rsidRPr="00FB2E74">
        <w:rPr>
          <w:sz w:val="28"/>
          <w:szCs w:val="28"/>
        </w:rPr>
        <w:t>7</w:t>
      </w:r>
      <w:r w:rsidR="008739D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5E2243">
        <w:rPr>
          <w:sz w:val="28"/>
          <w:szCs w:val="28"/>
        </w:rPr>
        <w:t xml:space="preserve"> Сохранение за центральным банком главной роли</w:t>
      </w:r>
    </w:p>
    <w:p w:rsidR="00D3229C" w:rsidRDefault="00D3229C" w:rsidP="00D3229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Второе направление – эффективное планирование и реализация проектов – включает следующие принципы:</w:t>
      </w:r>
    </w:p>
    <w:p w:rsidR="00D3229C" w:rsidRDefault="00D3229C" w:rsidP="00D3229C">
      <w:pPr>
        <w:numPr>
          <w:ilvl w:val="0"/>
          <w:numId w:val="13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Осознание комплексности национальной платежной системы;</w:t>
      </w:r>
    </w:p>
    <w:p w:rsidR="00D3229C" w:rsidRDefault="00D3229C" w:rsidP="00D3229C">
      <w:pPr>
        <w:numPr>
          <w:ilvl w:val="0"/>
          <w:numId w:val="13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Концентрация внимания на потребностях;</w:t>
      </w:r>
    </w:p>
    <w:p w:rsidR="00D3229C" w:rsidRDefault="00D3229C" w:rsidP="00D3229C">
      <w:pPr>
        <w:numPr>
          <w:ilvl w:val="0"/>
          <w:numId w:val="13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четких приоритетов;</w:t>
      </w:r>
    </w:p>
    <w:p w:rsidR="005E2243" w:rsidRDefault="00D3229C" w:rsidP="00D3229C">
      <w:pPr>
        <w:numPr>
          <w:ilvl w:val="0"/>
          <w:numId w:val="13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– обеспечение эффективной реализации стратегического плана.</w:t>
      </w:r>
    </w:p>
    <w:p w:rsidR="005E2243" w:rsidRDefault="004C7B04" w:rsidP="005E22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Третий вектор – р</w:t>
      </w:r>
      <w:r w:rsidR="005E2243">
        <w:rPr>
          <w:sz w:val="28"/>
          <w:szCs w:val="28"/>
        </w:rPr>
        <w:t>азвитие институциональной структуры – составляют  такие принципы:</w:t>
      </w:r>
    </w:p>
    <w:p w:rsidR="005E2243" w:rsidRDefault="005E2243" w:rsidP="005E2243">
      <w:pPr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развитию рынка</w:t>
      </w:r>
      <w:r w:rsidR="00F11CA0">
        <w:rPr>
          <w:sz w:val="28"/>
          <w:szCs w:val="28"/>
        </w:rPr>
        <w:t>;</w:t>
      </w:r>
    </w:p>
    <w:p w:rsidR="00F11CA0" w:rsidRDefault="005E2243" w:rsidP="005E2243">
      <w:pPr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Вовлечение сопутствующих заинтересованных сторон</w:t>
      </w:r>
      <w:r w:rsidR="00F11CA0">
        <w:rPr>
          <w:sz w:val="28"/>
          <w:szCs w:val="28"/>
        </w:rPr>
        <w:t>;</w:t>
      </w:r>
    </w:p>
    <w:p w:rsidR="004C7B04" w:rsidRDefault="005E2243" w:rsidP="005E2243">
      <w:pPr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Сотрудничество в целях эффективного наблюдения</w:t>
      </w:r>
      <w:r w:rsidR="004C7B04">
        <w:rPr>
          <w:sz w:val="28"/>
          <w:szCs w:val="28"/>
        </w:rPr>
        <w:t>;</w:t>
      </w:r>
    </w:p>
    <w:p w:rsidR="004C7B04" w:rsidRDefault="005E2243" w:rsidP="004C7B04">
      <w:pPr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правовой определенности</w:t>
      </w:r>
      <w:r w:rsidR="004C7B04">
        <w:rPr>
          <w:sz w:val="28"/>
          <w:szCs w:val="28"/>
        </w:rPr>
        <w:t>;</w:t>
      </w:r>
    </w:p>
    <w:p w:rsidR="005E2243" w:rsidRDefault="005E2243" w:rsidP="004C7B0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Последнее (но</w:t>
      </w:r>
      <w:r w:rsidR="004C7B04">
        <w:rPr>
          <w:sz w:val="28"/>
          <w:szCs w:val="28"/>
        </w:rPr>
        <w:t xml:space="preserve"> не по важности) направление – р</w:t>
      </w:r>
      <w:r>
        <w:rPr>
          <w:sz w:val="28"/>
          <w:szCs w:val="28"/>
        </w:rPr>
        <w:t xml:space="preserve">азработка надежной и эффективной платежной инфраструктуры – включает принципы: </w:t>
      </w:r>
    </w:p>
    <w:p w:rsidR="004C7B04" w:rsidRDefault="005E2243" w:rsidP="005E2243">
      <w:pPr>
        <w:numPr>
          <w:ilvl w:val="0"/>
          <w:numId w:val="15"/>
        </w:numPr>
        <w:tabs>
          <w:tab w:val="clear" w:pos="720"/>
          <w:tab w:val="left" w:pos="1080"/>
          <w:tab w:val="left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Расширение доступности розничных платежных услуг</w:t>
      </w:r>
      <w:r w:rsidR="004C7B04">
        <w:rPr>
          <w:sz w:val="28"/>
          <w:szCs w:val="28"/>
        </w:rPr>
        <w:t>;</w:t>
      </w:r>
    </w:p>
    <w:p w:rsidR="004C7B04" w:rsidRDefault="005E2243" w:rsidP="005E2243">
      <w:pPr>
        <w:numPr>
          <w:ilvl w:val="0"/>
          <w:numId w:val="15"/>
        </w:numPr>
        <w:tabs>
          <w:tab w:val="clear" w:pos="720"/>
          <w:tab w:val="left" w:pos="1080"/>
          <w:tab w:val="left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Потребности бизнеса должны направлять развитие платежной системы для крупных сумм</w:t>
      </w:r>
      <w:r w:rsidR="004C7B04">
        <w:rPr>
          <w:sz w:val="28"/>
          <w:szCs w:val="28"/>
        </w:rPr>
        <w:t>;</w:t>
      </w:r>
    </w:p>
    <w:p w:rsidR="005E2243" w:rsidRDefault="005E2243" w:rsidP="005E2243">
      <w:pPr>
        <w:numPr>
          <w:ilvl w:val="0"/>
          <w:numId w:val="15"/>
        </w:numPr>
        <w:tabs>
          <w:tab w:val="clear" w:pos="720"/>
          <w:tab w:val="left" w:pos="1080"/>
          <w:tab w:val="left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Сочетание развития платежных систем по ценным бумагам и платежных систем для крупных сумм в целях обеспечения надежности и эффективности финансовой системы.</w:t>
      </w:r>
    </w:p>
    <w:p w:rsidR="005E2243" w:rsidRDefault="005E2243" w:rsidP="005E2243">
      <w:pPr>
        <w:numPr>
          <w:ilvl w:val="0"/>
          <w:numId w:val="15"/>
        </w:numPr>
        <w:tabs>
          <w:tab w:val="clear" w:pos="720"/>
          <w:tab w:val="left" w:pos="1080"/>
          <w:tab w:val="left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Координация расчетов в розничных  системах, системах для крупных сумм и системах по ценным бумагам</w:t>
      </w:r>
      <w:r w:rsidR="004C7B04">
        <w:rPr>
          <w:sz w:val="28"/>
          <w:szCs w:val="28"/>
        </w:rPr>
        <w:t>.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«Основными направлениями единой государственной денежно-кредитной политики на 2010 год и период 2011 и 2012 годов» важными элементами развития НПС Российской Федерации являются модернизация платежных инструментов и совершенствование правил осуществления платежей и переводов денежных средств в Российской Федерации с учетом международного опыта и российской банковской практики с целью повышения эффективности обработки платежей на всех этапах перевода денежных средств и сближение с международными стандартами</w:t>
      </w:r>
      <w:r w:rsidR="006C7DEB" w:rsidRPr="006C7DEB">
        <w:rPr>
          <w:sz w:val="28"/>
          <w:szCs w:val="28"/>
        </w:rPr>
        <w:t xml:space="preserve"> [10]</w:t>
      </w:r>
      <w:r>
        <w:rPr>
          <w:sz w:val="28"/>
          <w:szCs w:val="28"/>
        </w:rPr>
        <w:t>.</w:t>
      </w:r>
    </w:p>
    <w:p w:rsidR="005E2243" w:rsidRP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последние годы Ба</w:t>
      </w:r>
      <w:r w:rsidR="008739DC">
        <w:rPr>
          <w:sz w:val="28"/>
          <w:szCs w:val="28"/>
        </w:rPr>
        <w:t>н</w:t>
      </w:r>
      <w:r>
        <w:rPr>
          <w:sz w:val="28"/>
          <w:szCs w:val="28"/>
        </w:rPr>
        <w:t xml:space="preserve">к России совершенствовал свою платежную систему. Она стала технологически и технически прогрессивной, резко увеличилась скорость прохождения платежей, расширен спектр услуг клиентам, возрос уровень безопасности </w:t>
      </w:r>
      <w:r w:rsidRPr="00110793">
        <w:rPr>
          <w:sz w:val="28"/>
          <w:szCs w:val="28"/>
        </w:rPr>
        <w:t>[</w:t>
      </w:r>
      <w:r w:rsidR="006C7DEB" w:rsidRPr="006C7DEB">
        <w:rPr>
          <w:sz w:val="28"/>
          <w:szCs w:val="28"/>
        </w:rPr>
        <w:t>22</w:t>
      </w:r>
      <w:r w:rsidRPr="00110793">
        <w:rPr>
          <w:sz w:val="28"/>
          <w:szCs w:val="28"/>
        </w:rPr>
        <w:t>].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«Концепцией развития платежной системы Банка России на период до 2015 года», для повышения эффективности функционирования платежной системы Банка России необходимо: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централизовать осуществление расчетов, а также внедрить единый регламент функционирования платежной системы Банка России;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централизовать функции мониторинга и оперативно управления платежной системой Банка России;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преобразовать действующие системы расчетов платежной системы Банка России в единую универсальную систему расчетов, предоставляющую сервисы для срочных и несрочных платежей с использованием всех необходимых расчетных документов;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предоставить клиентам возможность консолидации их ликвидности в платежной системе Банка России и реализовать механизм централизованного предоставления ликвидности кредитным организациям в режиме реального времени;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обеспечить взаимодействие платежной системы Банка России с системами расчетов на финансовых рынках с использованием механизмов расчетов «поставка против платежа» и «платеж против платежа»;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обеспечить создание условий для сквозной обработки платежной информации, в том числе, разработать форматы расчетных документов, учитывающие международные стандарты, и единый клиентский интерфейс;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обеспечить возмещение текущих расходов на оказание платных расчетных услуг</w:t>
      </w:r>
      <w:r w:rsidR="006C7DEB" w:rsidRPr="006C7DEB">
        <w:rPr>
          <w:sz w:val="28"/>
          <w:szCs w:val="28"/>
        </w:rPr>
        <w:t xml:space="preserve"> [9]</w:t>
      </w:r>
      <w:r>
        <w:rPr>
          <w:sz w:val="28"/>
          <w:szCs w:val="28"/>
        </w:rPr>
        <w:t>.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Развитие платежной системы Банка России будет осуществляться в два этапа.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первом этапе (2010-2013 годы) развития платежной системы Банка России будет обеспечена централизация расчетов на основе централизации обработки платежной информации и формирования нормативной базы централизованного осуществления расчетов. При этом будет обеспечено объединение всех региональных компонент платежной системы Банка России  в единую федеральную компоненту платежной системы Банка России. В федеральной компоненте будут реализованы сервисы для несрочных платежей, в том числе, с применением многостороннего взаимозачета встречных платежей для всех участников платежной системы Банка России, а также сервисы по управлению ликвидностью. 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Система БЭСП будет функционально дополнена интерфейсами, которые обеспечат взаимодействие с ней федеральной компоненты, инфраструктурных организаций финансовых рынков и операторов частных розничных платежных систем, системы централизованного управления ликвидностью Банка России, информационно-аналитической системы платежной системы Банка России, а также системы SWIFT наряду с транспортной системой Банка России.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 также в системе БЭСП будет реализован механизм консолидации ликвидности для группы участников, обеспечивающий проведение платежей каждого из участников группы исходя из общего объема средств участников системы БЭСП, объединенных в группу, что снизит потребность в ликвидности за счет снижения риска ее неоптимального распределения и уменьшит издержки за счет сокращения межфилиальных расчетов, тем самым создав возможность перехода на работу с единого банковского счета участника в Банке России. Федеральному казначейству будет предоставлен в системе БЭСП  сервис по осуществлению мониторинга и управления расчетными операциями Федерального казначейства и его территориальных органов – участников системы БЭСП.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платежной системы Банка России смогут сконцентрировать свою ликвидность для работы в системе БЭСП и использовать часть ликвидности, при необходимости, для проведения взаимозачета встречных платежей в федеральной компоненте.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Это позволит участника платежной системы и Банку России эффективно организовывать свою деятельность по проведению срочных и несрочных платежей через систему БЭСП и федеральную компоненту.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данного этапа позволит участникам финансовых рынков и операторам частных розничных платежных систем снизить риски за счет завершения расчетов через систему БЭСП денежными средствами, находящимися на счетах в Банке России, зарубежным банкам (CLS-банк, Euroclear) и российскими кредитным организациям – осуществлять расчеты в российских рублях через систему БЭСП с использованием системы SWIFT, Банку России – реализовать механизм централизованного предоставления ликвидности кредитным организациям в режиме реального времени, а также повысить надежность и снизить издержки функционирования платежной системы Банка России за счет снижения операционных рисков и обеспечения сквозной обработки платежной информации.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ходе первого этапа будут централизованы функции оперативного управления (управление расчетами, участием, регламентом) системой БЭСП и федеральной компонентой в уполномоченном подразделении Банка России, а также внедрен единый регламент функционирования как системы БЭСП, так и федеральной компоненты. Для целей мониторинга и наблюдения за платежной системой Банка России будет создана информационно-аналитическая система платежной системы (ИАС ПС) Банка России, позволяющая получать всю необходимую информацию об участниках и событиях, происходящих в платежной системе Банка России, в том числе, в режиме реального времени. Структурным подразделениям Банка России и клиентам (Федеральному казначейству и его территориальным органам, кредитным организациям) информация из  ИАС ПС будет предоставляться в относящейся к ним части.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Будет внедрен единый клиентский интерфейс, обеспечивающий доступ участника к сервисам системы БЭСП, федеральной компоненты и ИАС ПС.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втором этапе (2014-2015 годы) функциональные возможности системы БЭСП и федеральной компоненты будут консолидированы в единой централизованной на федеральном уровне системе расчетов Банка России. Будет обеспечена возможность проведения срочных и несрочных платежей участников с их банковских счетов в рамках общей ликвидности, что позволит ее участникам повысить эффективность использования ликвидности за счет ее консолидации на едином банковском счете в Банке России.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Доступ участников к Системе Расчетов будет обеспечен путем обмена электронными сообщениями. В отдельных случаях, установленных Банком России, будет возможен ввод платежной информации с расчетных документов на бумажном носителе. Система Расчетов будет использовать все функциональные интерфейсы, ранее разработанные для системы БЭСП и федеральной компоненты, а также будет дополнена интерфейсом с системой бухгалтерского учета Банка России для передачи необходимой информации об операциях, проведенных в ней.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Уполномоченное подразделение выполняет свои функции в отношении управления расчетами, регламентом и участием в Системе Расчетов, а также мониторинга ее функционирования. Продолжается оптимизация состава и функций территориальных учреждений Банка России и подразделений расчетной сети Банка России в части, касающейся функционирования Системы Расчетов.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«Концепции развития платежной системы Банка России на период до 2015 года» позволит создать надежную, прозрачную, доступную и удобную в использовании платежную систему Банка России, обеспечивающую: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повышение эффективности проведения единой государственной денежно-кредитной политики за счет осуществления в режиме реального времени расчетных операций по ее реализации;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повышение устойчивости банковской системы Российской Федерации к распространению рисков путем осуществления контроля их возникновения и локализации со стороны Банка России;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создание условий, способствующих повышению эффективности функционирования национальных финансовых рынков, в том числе, за счет использования принятых в международной практике надежных механизмов расчетов по заключенным сделкам;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расширение возможностей кредитных организаций  и их клиентов по использованию расчетных услуг Банка России при сокращении издержек на проведение платежей;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предоставление Федеральному казначейству новых возможностей для эффективного решения задач при осуществлении контроля доходной части и управления расходной частью федерального бюджета.</w:t>
      </w:r>
    </w:p>
    <w:p w:rsidR="005E2243" w:rsidRDefault="005E2243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79550B" w:rsidRDefault="0079550B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C7DEB" w:rsidRDefault="006C7DEB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C7DEB" w:rsidRDefault="006C7DEB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C7DEB" w:rsidRDefault="006C7DEB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C7DEB" w:rsidRDefault="006C7DEB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C7DEB" w:rsidRDefault="006C7DEB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C7DEB" w:rsidRDefault="006C7DEB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B271F8" w:rsidRDefault="00B271F8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B271F8" w:rsidRDefault="00B271F8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B271F8" w:rsidRDefault="00B271F8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B271F8" w:rsidRDefault="00B271F8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B271F8" w:rsidRDefault="00B271F8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B271F8" w:rsidRPr="00B271F8" w:rsidRDefault="00B271F8" w:rsidP="005E2243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79550B" w:rsidRDefault="0079550B" w:rsidP="0079550B">
      <w:pPr>
        <w:tabs>
          <w:tab w:val="left" w:pos="1080"/>
          <w:tab w:val="left" w:pos="1134"/>
        </w:tabs>
        <w:spacing w:line="360" w:lineRule="auto"/>
        <w:ind w:firstLine="720"/>
        <w:jc w:val="center"/>
        <w:rPr>
          <w:sz w:val="32"/>
          <w:szCs w:val="32"/>
        </w:rPr>
      </w:pPr>
      <w:r>
        <w:rPr>
          <w:sz w:val="32"/>
          <w:szCs w:val="32"/>
        </w:rPr>
        <w:t>ЗАКЛЮЧЕНИЕ</w:t>
      </w:r>
    </w:p>
    <w:p w:rsidR="00385E18" w:rsidRDefault="00385E18" w:rsidP="00385E18">
      <w:pPr>
        <w:spacing w:line="360" w:lineRule="auto"/>
        <w:jc w:val="center"/>
        <w:rPr>
          <w:sz w:val="32"/>
          <w:szCs w:val="32"/>
        </w:rPr>
      </w:pPr>
    </w:p>
    <w:p w:rsidR="00385E18" w:rsidRDefault="00385E18" w:rsidP="00385E18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данной работе раскрывается роль Банка России в организации платежной системе страны.</w:t>
      </w:r>
    </w:p>
    <w:p w:rsidR="00385E18" w:rsidRDefault="00385E18" w:rsidP="00385E18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Итак, платежная система – это совокупность юридических, организационных, экономических, технологических, технических и информационных средств, обеспечивающих проведение расчетов и платежей между участниками платежной системой.</w:t>
      </w:r>
    </w:p>
    <w:p w:rsidR="00385E18" w:rsidRDefault="00385E18" w:rsidP="00385E18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основным принципам построения платежной системы относятся эффективность, стабильность (защита от системного риска), надежность (своевременность), защита информации при осуществлении платежей и расчетов.</w:t>
      </w:r>
    </w:p>
    <w:p w:rsidR="00385E18" w:rsidRDefault="00385E18" w:rsidP="00385E18">
      <w:pPr>
        <w:spacing w:line="360" w:lineRule="auto"/>
        <w:ind w:firstLine="720"/>
        <w:jc w:val="both"/>
        <w:rPr>
          <w:sz w:val="28"/>
          <w:szCs w:val="28"/>
        </w:rPr>
      </w:pPr>
      <w:r w:rsidRPr="00CC0366">
        <w:rPr>
          <w:sz w:val="28"/>
          <w:szCs w:val="28"/>
        </w:rPr>
        <w:t>Платёжную систему России составляют два сегмента:</w:t>
      </w:r>
      <w:r>
        <w:rPr>
          <w:sz w:val="28"/>
          <w:szCs w:val="28"/>
        </w:rPr>
        <w:t xml:space="preserve"> </w:t>
      </w:r>
      <w:r w:rsidRPr="00CC0366">
        <w:rPr>
          <w:sz w:val="28"/>
          <w:szCs w:val="28"/>
        </w:rPr>
        <w:t>платёжная система Банка России</w:t>
      </w:r>
      <w:r>
        <w:rPr>
          <w:sz w:val="28"/>
          <w:szCs w:val="28"/>
        </w:rPr>
        <w:t xml:space="preserve"> и </w:t>
      </w:r>
      <w:r w:rsidRPr="00CC0366">
        <w:rPr>
          <w:sz w:val="28"/>
          <w:szCs w:val="28"/>
        </w:rPr>
        <w:t>частные платёжные системы</w:t>
      </w:r>
      <w:r>
        <w:rPr>
          <w:sz w:val="28"/>
          <w:szCs w:val="28"/>
        </w:rPr>
        <w:t>.</w:t>
      </w:r>
    </w:p>
    <w:p w:rsidR="00385E18" w:rsidRDefault="00385E18" w:rsidP="00385E18">
      <w:pPr>
        <w:spacing w:line="360" w:lineRule="auto"/>
        <w:ind w:firstLine="720"/>
        <w:jc w:val="both"/>
        <w:rPr>
          <w:sz w:val="28"/>
          <w:szCs w:val="28"/>
        </w:rPr>
      </w:pPr>
      <w:r w:rsidRPr="002C16C1">
        <w:rPr>
          <w:sz w:val="28"/>
          <w:szCs w:val="28"/>
        </w:rPr>
        <w:t xml:space="preserve">Платежная система Банка России является системно значимой платежной системой, определяется в качестве одного из ключевых механизмов реализации денежно-кредитной и бюджетной политики в Российской Федерации и играет важную роль в обеспечении </w:t>
      </w:r>
      <w:r>
        <w:rPr>
          <w:sz w:val="28"/>
          <w:szCs w:val="28"/>
        </w:rPr>
        <w:t xml:space="preserve">финансовой стабильности страны. </w:t>
      </w:r>
      <w:r w:rsidRPr="002C16C1">
        <w:rPr>
          <w:sz w:val="28"/>
          <w:szCs w:val="28"/>
        </w:rPr>
        <w:t>Через платежную систему Банка России осуществляются платежи, составляющие значительную по количеству и преобладающую по объему долю платежей, проводимых через платежную систему России.</w:t>
      </w:r>
    </w:p>
    <w:p w:rsidR="00385E18" w:rsidRDefault="00385E18" w:rsidP="00385E18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Приведенные в работе показатели свидетельствуют о значимости в платежной системы страны и о востребованности услуг надежно функционирующей платежной системы Банка России.</w:t>
      </w:r>
    </w:p>
    <w:p w:rsidR="00385E18" w:rsidRDefault="00385E18" w:rsidP="00385E1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Платежная система Банка России включает следующие системы расчетов:</w:t>
      </w:r>
    </w:p>
    <w:p w:rsidR="00385E18" w:rsidRDefault="00385E18" w:rsidP="00385E18">
      <w:pPr>
        <w:numPr>
          <w:ilvl w:val="0"/>
          <w:numId w:val="11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система банковских электронных срочных платежей (БЭСП);</w:t>
      </w:r>
    </w:p>
    <w:p w:rsidR="00385E18" w:rsidRDefault="00385E18" w:rsidP="00385E18">
      <w:pPr>
        <w:numPr>
          <w:ilvl w:val="0"/>
          <w:numId w:val="11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более семидесяти отдельных систем внутрирегиональных электронных расчетов (ВЭР);</w:t>
      </w:r>
    </w:p>
    <w:p w:rsidR="00385E18" w:rsidRDefault="00385E18" w:rsidP="00385E18">
      <w:pPr>
        <w:numPr>
          <w:ilvl w:val="0"/>
          <w:numId w:val="11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система межрегиональных электронных расчетов (МЭР);</w:t>
      </w:r>
    </w:p>
    <w:p w:rsidR="00385E18" w:rsidRDefault="00385E18" w:rsidP="00385E18">
      <w:pPr>
        <w:numPr>
          <w:ilvl w:val="0"/>
          <w:numId w:val="11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система расчетов с применением авизо (почтовых и телеграфных), основанные на использовании бумажных технологий и другие.</w:t>
      </w:r>
    </w:p>
    <w:p w:rsidR="00385E18" w:rsidRDefault="00385E18" w:rsidP="00385E18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Одной из стратегических задач деятельности Центрального банка является создание эффективной электронной платежной системы России.</w:t>
      </w:r>
    </w:p>
    <w:p w:rsidR="00385E18" w:rsidRDefault="00385E18" w:rsidP="00385E18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Важными элементами развития НПС Российской Федерации являются модернизация платежных инструментов и совершенствование правил осуществления платежей и переводов денежных средств в Российской Федерации с учетом международного опыта и российской банковской практики с целью повышения эффективности обработки платежей на всех этапах перевода денежных средств и сближение с международными стандартами.</w:t>
      </w:r>
    </w:p>
    <w:p w:rsidR="00385E18" w:rsidRDefault="00385E18" w:rsidP="00385E18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Подводя итоги, нельзя не отметить, что для построения эффективных механизмов финансового рынка и развития национальной платежной системы необходимы совместные усилия финансовых организаций и государства. </w:t>
      </w:r>
    </w:p>
    <w:p w:rsidR="00385E18" w:rsidRPr="009534FF" w:rsidRDefault="00385E18" w:rsidP="00385E18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Очевидно, что создание прочного фундамента для построения отвечающей современным требованиям и эффективной национальной платежной системы даст России возможность полностью реализовать положительный потенциал банковского сектора и повысить эффективность национальной экономики.</w:t>
      </w:r>
    </w:p>
    <w:p w:rsidR="0079550B" w:rsidRPr="0079550B" w:rsidRDefault="0079550B" w:rsidP="0079550B">
      <w:pPr>
        <w:tabs>
          <w:tab w:val="left" w:pos="108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5E2243" w:rsidRDefault="005E2243" w:rsidP="005E2243">
      <w:pPr>
        <w:jc w:val="both"/>
        <w:rPr>
          <w:sz w:val="28"/>
          <w:szCs w:val="28"/>
        </w:rPr>
      </w:pPr>
    </w:p>
    <w:p w:rsidR="00385E18" w:rsidRDefault="00385E18" w:rsidP="005E2243">
      <w:pPr>
        <w:jc w:val="both"/>
        <w:rPr>
          <w:sz w:val="28"/>
          <w:szCs w:val="28"/>
        </w:rPr>
      </w:pPr>
    </w:p>
    <w:p w:rsidR="00385E18" w:rsidRDefault="00385E18" w:rsidP="005E2243">
      <w:pPr>
        <w:jc w:val="both"/>
        <w:rPr>
          <w:sz w:val="28"/>
          <w:szCs w:val="28"/>
        </w:rPr>
      </w:pPr>
    </w:p>
    <w:p w:rsidR="00385E18" w:rsidRDefault="00385E18" w:rsidP="005E2243">
      <w:pPr>
        <w:jc w:val="both"/>
        <w:rPr>
          <w:sz w:val="28"/>
          <w:szCs w:val="28"/>
        </w:rPr>
      </w:pPr>
    </w:p>
    <w:p w:rsidR="00385E18" w:rsidRDefault="00385E18" w:rsidP="005E2243">
      <w:pPr>
        <w:jc w:val="both"/>
        <w:rPr>
          <w:sz w:val="28"/>
          <w:szCs w:val="28"/>
        </w:rPr>
      </w:pPr>
    </w:p>
    <w:p w:rsidR="00385E18" w:rsidRDefault="00385E18" w:rsidP="005E2243">
      <w:pPr>
        <w:jc w:val="both"/>
        <w:rPr>
          <w:sz w:val="28"/>
          <w:szCs w:val="28"/>
        </w:rPr>
      </w:pPr>
    </w:p>
    <w:p w:rsidR="00385E18" w:rsidRDefault="00385E18" w:rsidP="005E2243">
      <w:pPr>
        <w:jc w:val="both"/>
        <w:rPr>
          <w:sz w:val="28"/>
          <w:szCs w:val="28"/>
        </w:rPr>
      </w:pPr>
    </w:p>
    <w:p w:rsidR="00385E18" w:rsidRDefault="00385E18" w:rsidP="005E2243">
      <w:pPr>
        <w:jc w:val="both"/>
        <w:rPr>
          <w:sz w:val="28"/>
          <w:szCs w:val="28"/>
        </w:rPr>
      </w:pPr>
    </w:p>
    <w:p w:rsidR="00385E18" w:rsidRDefault="00385E18" w:rsidP="005E2243">
      <w:pPr>
        <w:jc w:val="both"/>
        <w:rPr>
          <w:sz w:val="28"/>
          <w:szCs w:val="28"/>
        </w:rPr>
      </w:pPr>
    </w:p>
    <w:p w:rsidR="00385E18" w:rsidRDefault="00385E18" w:rsidP="005E2243">
      <w:pPr>
        <w:jc w:val="both"/>
        <w:rPr>
          <w:sz w:val="28"/>
          <w:szCs w:val="28"/>
        </w:rPr>
      </w:pPr>
    </w:p>
    <w:p w:rsidR="00385E18" w:rsidRDefault="00385E18" w:rsidP="005E2243">
      <w:pPr>
        <w:jc w:val="both"/>
        <w:rPr>
          <w:sz w:val="28"/>
          <w:szCs w:val="28"/>
        </w:rPr>
      </w:pPr>
    </w:p>
    <w:p w:rsidR="00385E18" w:rsidRDefault="00385E18" w:rsidP="005E2243">
      <w:pPr>
        <w:jc w:val="both"/>
        <w:rPr>
          <w:sz w:val="28"/>
          <w:szCs w:val="28"/>
        </w:rPr>
      </w:pPr>
    </w:p>
    <w:p w:rsidR="00385E18" w:rsidRPr="006C7DEB" w:rsidRDefault="00385E18" w:rsidP="005E2243">
      <w:pPr>
        <w:jc w:val="both"/>
        <w:rPr>
          <w:sz w:val="28"/>
          <w:szCs w:val="28"/>
          <w:lang w:val="en-US"/>
        </w:rPr>
      </w:pPr>
    </w:p>
    <w:p w:rsidR="00385E18" w:rsidRDefault="00385E18" w:rsidP="00385E18">
      <w:pPr>
        <w:pStyle w:val="4"/>
        <w:keepNext w:val="0"/>
        <w:widowControl w:val="0"/>
        <w:spacing w:line="240" w:lineRule="auto"/>
        <w:jc w:val="center"/>
        <w:rPr>
          <w:b w:val="0"/>
          <w:bCs/>
        </w:rPr>
      </w:pPr>
      <w:r w:rsidRPr="00CF7368">
        <w:rPr>
          <w:b w:val="0"/>
          <w:bCs/>
        </w:rPr>
        <w:t>С</w:t>
      </w:r>
      <w:r>
        <w:rPr>
          <w:b w:val="0"/>
          <w:bCs/>
        </w:rPr>
        <w:t>ПИСОК ИСПОЛЬЗОВАННЫХ ИСТОЧНИКОВ</w:t>
      </w:r>
    </w:p>
    <w:p w:rsidR="00BD4CD3" w:rsidRPr="00BD4CD3" w:rsidRDefault="00BD4CD3" w:rsidP="00BD4CD3">
      <w:pPr>
        <w:spacing w:line="360" w:lineRule="auto"/>
        <w:rPr>
          <w:sz w:val="28"/>
          <w:szCs w:val="28"/>
        </w:rPr>
      </w:pPr>
    </w:p>
    <w:p w:rsidR="00385E18" w:rsidRPr="00BD4CD3" w:rsidRDefault="00385E18" w:rsidP="00E033D4">
      <w:pPr>
        <w:widowControl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D4CD3">
        <w:rPr>
          <w:sz w:val="28"/>
          <w:szCs w:val="28"/>
        </w:rPr>
        <w:t>1</w:t>
      </w:r>
      <w:r w:rsidRPr="00BD4CD3">
        <w:rPr>
          <w:color w:val="000000"/>
          <w:sz w:val="28"/>
          <w:szCs w:val="28"/>
        </w:rPr>
        <w:t> Гражданский кодекс Российской Федерации. М.</w:t>
      </w:r>
      <w:r w:rsidR="00BD4CD3">
        <w:rPr>
          <w:color w:val="000000"/>
          <w:sz w:val="28"/>
          <w:szCs w:val="28"/>
        </w:rPr>
        <w:t xml:space="preserve"> : Волна, 2008</w:t>
      </w:r>
      <w:r w:rsidRPr="00BD4CD3">
        <w:rPr>
          <w:color w:val="000000"/>
          <w:sz w:val="28"/>
          <w:szCs w:val="28"/>
        </w:rPr>
        <w:t>. 615 с.</w:t>
      </w:r>
    </w:p>
    <w:p w:rsidR="00BD4CD3" w:rsidRPr="006A3734" w:rsidRDefault="00385E18" w:rsidP="00E033D4">
      <w:pPr>
        <w:widowControl w:val="0"/>
        <w:tabs>
          <w:tab w:val="left" w:pos="99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D4CD3">
        <w:rPr>
          <w:color w:val="000000"/>
          <w:sz w:val="28"/>
          <w:szCs w:val="28"/>
        </w:rPr>
        <w:t xml:space="preserve">2 </w:t>
      </w:r>
      <w:r w:rsidR="00BD4CD3" w:rsidRPr="00BD4CD3">
        <w:rPr>
          <w:color w:val="000000"/>
          <w:sz w:val="28"/>
          <w:szCs w:val="28"/>
        </w:rPr>
        <w:t>О б</w:t>
      </w:r>
      <w:r w:rsidR="00BD4CD3">
        <w:rPr>
          <w:color w:val="000000"/>
          <w:sz w:val="28"/>
          <w:szCs w:val="28"/>
        </w:rPr>
        <w:t xml:space="preserve">анках и банковской деятельности </w:t>
      </w:r>
      <w:r w:rsidR="00BD4CD3" w:rsidRPr="00BD4CD3">
        <w:rPr>
          <w:color w:val="000000"/>
          <w:sz w:val="28"/>
          <w:szCs w:val="28"/>
        </w:rPr>
        <w:t>: ФЗ от 02.12.1990 г</w:t>
      </w:r>
      <w:r w:rsidR="00BD4CD3">
        <w:rPr>
          <w:color w:val="000000"/>
          <w:sz w:val="28"/>
          <w:szCs w:val="28"/>
        </w:rPr>
        <w:t>. № 395-I (</w:t>
      </w:r>
      <w:r w:rsidR="006A3734">
        <w:rPr>
          <w:color w:val="000000"/>
          <w:sz w:val="28"/>
          <w:szCs w:val="28"/>
        </w:rPr>
        <w:t xml:space="preserve">в ред. от 15.02.2010 г.): </w:t>
      </w:r>
      <w:r w:rsidR="006A3734" w:rsidRPr="00BD4CD3">
        <w:rPr>
          <w:color w:val="000000"/>
          <w:sz w:val="28"/>
          <w:szCs w:val="28"/>
          <w:lang w:val="en-US"/>
        </w:rPr>
        <w:t>URL</w:t>
      </w:r>
      <w:r w:rsidR="006A3734" w:rsidRPr="00BD4CD3">
        <w:rPr>
          <w:color w:val="000000"/>
          <w:sz w:val="28"/>
          <w:szCs w:val="28"/>
        </w:rPr>
        <w:t>:</w:t>
      </w:r>
      <w:r w:rsidR="006A3734" w:rsidRPr="006A3734">
        <w:rPr>
          <w:sz w:val="28"/>
          <w:szCs w:val="28"/>
        </w:rPr>
        <w:t xml:space="preserve"> </w:t>
      </w:r>
      <w:r w:rsidR="006A3734" w:rsidRPr="00B438F8">
        <w:rPr>
          <w:sz w:val="28"/>
          <w:szCs w:val="28"/>
        </w:rPr>
        <w:t>http://www.consultant.ru/</w:t>
      </w:r>
      <w:r w:rsidR="006A3734" w:rsidRPr="006A3734">
        <w:rPr>
          <w:sz w:val="28"/>
          <w:szCs w:val="28"/>
        </w:rPr>
        <w:t xml:space="preserve"> (дата обращения:</w:t>
      </w:r>
      <w:r w:rsidR="006A3734">
        <w:rPr>
          <w:sz w:val="28"/>
          <w:szCs w:val="28"/>
        </w:rPr>
        <w:t xml:space="preserve"> 19.10.2010)</w:t>
      </w:r>
    </w:p>
    <w:p w:rsidR="00BD4CD3" w:rsidRDefault="00BD4CD3" w:rsidP="00E033D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 </w:t>
      </w:r>
      <w:r w:rsidRPr="00BD4CD3">
        <w:rPr>
          <w:color w:val="000000"/>
          <w:sz w:val="28"/>
          <w:szCs w:val="28"/>
        </w:rPr>
        <w:t>О безналичных расчетах в Российской Федерации : Положение Банка России от 03.10.2002</w:t>
      </w:r>
      <w:r w:rsidR="00E033D4">
        <w:rPr>
          <w:color w:val="000000"/>
          <w:sz w:val="28"/>
          <w:szCs w:val="28"/>
        </w:rPr>
        <w:t xml:space="preserve"> </w:t>
      </w:r>
      <w:r w:rsidRPr="00BD4CD3">
        <w:rPr>
          <w:color w:val="000000"/>
          <w:sz w:val="28"/>
          <w:szCs w:val="28"/>
        </w:rPr>
        <w:t>г. №</w:t>
      </w:r>
      <w:r>
        <w:rPr>
          <w:color w:val="000000"/>
          <w:sz w:val="28"/>
          <w:szCs w:val="28"/>
        </w:rPr>
        <w:t xml:space="preserve"> </w:t>
      </w:r>
      <w:r w:rsidRPr="00BD4CD3">
        <w:rPr>
          <w:color w:val="000000"/>
          <w:sz w:val="28"/>
          <w:szCs w:val="28"/>
        </w:rPr>
        <w:t xml:space="preserve">2-П:  </w:t>
      </w:r>
      <w:r w:rsidRPr="00BD4CD3">
        <w:rPr>
          <w:color w:val="000000"/>
          <w:sz w:val="28"/>
          <w:szCs w:val="28"/>
          <w:lang w:val="en-US"/>
        </w:rPr>
        <w:t>URL</w:t>
      </w:r>
      <w:r w:rsidRPr="00BD4CD3">
        <w:rPr>
          <w:color w:val="000000"/>
          <w:sz w:val="28"/>
          <w:szCs w:val="28"/>
        </w:rPr>
        <w:t>:</w:t>
      </w:r>
      <w:r w:rsidRPr="00BD4CD3">
        <w:rPr>
          <w:sz w:val="28"/>
          <w:szCs w:val="28"/>
        </w:rPr>
        <w:t xml:space="preserve"> </w:t>
      </w:r>
      <w:r w:rsidR="006A3734" w:rsidRPr="00B438F8">
        <w:rPr>
          <w:sz w:val="28"/>
          <w:szCs w:val="28"/>
        </w:rPr>
        <w:t>http://www.consultant.ru/</w:t>
      </w:r>
      <w:r w:rsidR="006A3734" w:rsidRPr="00BD4CD3">
        <w:rPr>
          <w:sz w:val="28"/>
          <w:szCs w:val="28"/>
        </w:rPr>
        <w:t xml:space="preserve"> </w:t>
      </w:r>
      <w:r w:rsidR="006A3734">
        <w:rPr>
          <w:sz w:val="28"/>
          <w:szCs w:val="28"/>
        </w:rPr>
        <w:t>(дата обращения: 19</w:t>
      </w:r>
      <w:r w:rsidRPr="00BD4CD3">
        <w:rPr>
          <w:sz w:val="28"/>
          <w:szCs w:val="28"/>
        </w:rPr>
        <w:t>.</w:t>
      </w:r>
      <w:r w:rsidR="006A3734">
        <w:rPr>
          <w:sz w:val="28"/>
          <w:szCs w:val="28"/>
        </w:rPr>
        <w:t>1</w:t>
      </w:r>
      <w:r w:rsidRPr="00BD4CD3">
        <w:rPr>
          <w:sz w:val="28"/>
          <w:szCs w:val="28"/>
        </w:rPr>
        <w:t>0.2010)</w:t>
      </w:r>
    </w:p>
    <w:p w:rsidR="00E033D4" w:rsidRDefault="00E033D4" w:rsidP="00E033D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О правилах организации наличного денежного обращения на территории Российской Федерации : Положение Банка России от 15.01.1998 г. № 14-П: </w:t>
      </w:r>
      <w:r w:rsidRPr="00BD4CD3">
        <w:rPr>
          <w:color w:val="000000"/>
          <w:sz w:val="28"/>
          <w:szCs w:val="28"/>
          <w:lang w:val="en-US"/>
        </w:rPr>
        <w:t>URL</w:t>
      </w:r>
      <w:r w:rsidRPr="00BD4CD3">
        <w:rPr>
          <w:color w:val="000000"/>
          <w:sz w:val="28"/>
          <w:szCs w:val="28"/>
        </w:rPr>
        <w:t>:</w:t>
      </w:r>
      <w:r w:rsidRPr="00BD4CD3">
        <w:rPr>
          <w:sz w:val="28"/>
          <w:szCs w:val="28"/>
        </w:rPr>
        <w:t xml:space="preserve"> </w:t>
      </w:r>
      <w:r w:rsidRPr="00B438F8">
        <w:rPr>
          <w:sz w:val="28"/>
          <w:szCs w:val="28"/>
        </w:rPr>
        <w:t>http://www.consultant.ru/</w:t>
      </w:r>
      <w:r w:rsidRPr="00BD4CD3">
        <w:rPr>
          <w:sz w:val="28"/>
          <w:szCs w:val="28"/>
        </w:rPr>
        <w:t xml:space="preserve"> </w:t>
      </w:r>
      <w:r>
        <w:rPr>
          <w:sz w:val="28"/>
          <w:szCs w:val="28"/>
        </w:rPr>
        <w:t>(дата обращения: 19</w:t>
      </w:r>
      <w:r w:rsidRPr="00BD4CD3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BD4CD3">
        <w:rPr>
          <w:sz w:val="28"/>
          <w:szCs w:val="28"/>
        </w:rPr>
        <w:t>0.2010)</w:t>
      </w:r>
    </w:p>
    <w:p w:rsidR="006A3734" w:rsidRDefault="00E033D4" w:rsidP="00E033D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A3734">
        <w:rPr>
          <w:sz w:val="28"/>
          <w:szCs w:val="28"/>
        </w:rPr>
        <w:t xml:space="preserve"> </w:t>
      </w:r>
      <w:r w:rsidR="00385E18" w:rsidRPr="00BD4CD3">
        <w:rPr>
          <w:sz w:val="28"/>
          <w:szCs w:val="28"/>
        </w:rPr>
        <w:t xml:space="preserve">О Центральном банке Российской Федерации (Банке России): </w:t>
      </w:r>
      <w:r w:rsidR="00991BE2" w:rsidRPr="00BD4CD3">
        <w:rPr>
          <w:sz w:val="28"/>
          <w:szCs w:val="28"/>
        </w:rPr>
        <w:t>ФЗ от 10.07.2002 г.</w:t>
      </w:r>
      <w:r w:rsidR="006A3734" w:rsidRPr="006A3734">
        <w:rPr>
          <w:sz w:val="28"/>
          <w:szCs w:val="28"/>
        </w:rPr>
        <w:t xml:space="preserve"> </w:t>
      </w:r>
      <w:r w:rsidR="006A3734">
        <w:rPr>
          <w:sz w:val="28"/>
          <w:szCs w:val="28"/>
        </w:rPr>
        <w:t>№ 86-ФЗ (в ред. от 22.09.2009 г.)</w:t>
      </w:r>
      <w:r w:rsidR="00BB4CEF">
        <w:rPr>
          <w:sz w:val="28"/>
          <w:szCs w:val="28"/>
        </w:rPr>
        <w:t xml:space="preserve"> </w:t>
      </w:r>
      <w:r w:rsidR="00385E18" w:rsidRPr="00BD4CD3">
        <w:rPr>
          <w:sz w:val="28"/>
          <w:szCs w:val="28"/>
        </w:rPr>
        <w:t xml:space="preserve">: </w:t>
      </w:r>
      <w:r w:rsidR="006A3734" w:rsidRPr="00BD4CD3">
        <w:rPr>
          <w:color w:val="000000"/>
          <w:sz w:val="28"/>
          <w:szCs w:val="28"/>
          <w:lang w:val="en-US"/>
        </w:rPr>
        <w:t>URL</w:t>
      </w:r>
      <w:r w:rsidR="006A3734" w:rsidRPr="00BD4CD3">
        <w:rPr>
          <w:color w:val="000000"/>
          <w:sz w:val="28"/>
          <w:szCs w:val="28"/>
        </w:rPr>
        <w:t>:</w:t>
      </w:r>
      <w:r w:rsidR="006A3734" w:rsidRPr="00BD4CD3">
        <w:rPr>
          <w:sz w:val="28"/>
          <w:szCs w:val="28"/>
        </w:rPr>
        <w:t xml:space="preserve"> </w:t>
      </w:r>
      <w:r w:rsidR="006A3734" w:rsidRPr="00B438F8">
        <w:rPr>
          <w:sz w:val="28"/>
          <w:szCs w:val="28"/>
        </w:rPr>
        <w:t>http://www.consultant.ru/</w:t>
      </w:r>
      <w:r w:rsidR="006A3734" w:rsidRPr="00BD4CD3">
        <w:rPr>
          <w:sz w:val="28"/>
          <w:szCs w:val="28"/>
        </w:rPr>
        <w:t xml:space="preserve"> </w:t>
      </w:r>
      <w:r w:rsidR="006A3734">
        <w:rPr>
          <w:sz w:val="28"/>
          <w:szCs w:val="28"/>
        </w:rPr>
        <w:t>(дата обращения: 19</w:t>
      </w:r>
      <w:r w:rsidR="006A3734" w:rsidRPr="00BD4CD3">
        <w:rPr>
          <w:sz w:val="28"/>
          <w:szCs w:val="28"/>
        </w:rPr>
        <w:t>.</w:t>
      </w:r>
      <w:r w:rsidR="006A3734">
        <w:rPr>
          <w:sz w:val="28"/>
          <w:szCs w:val="28"/>
        </w:rPr>
        <w:t>1</w:t>
      </w:r>
      <w:r w:rsidR="006A3734" w:rsidRPr="00BD4CD3">
        <w:rPr>
          <w:sz w:val="28"/>
          <w:szCs w:val="28"/>
        </w:rPr>
        <w:t>0.2010)</w:t>
      </w:r>
    </w:p>
    <w:p w:rsidR="00E033D4" w:rsidRDefault="00E033D4" w:rsidP="00E033D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 Байдукова Н.В. Платёжная система: методология и организация. СПб.</w:t>
      </w:r>
      <w:r w:rsidR="00BB4CEF">
        <w:rPr>
          <w:sz w:val="28"/>
          <w:szCs w:val="28"/>
        </w:rPr>
        <w:t xml:space="preserve"> </w:t>
      </w:r>
      <w:r>
        <w:rPr>
          <w:sz w:val="28"/>
          <w:szCs w:val="28"/>
        </w:rPr>
        <w:t>: Изд-во СПбГУЭФ, 2006. 293с.</w:t>
      </w:r>
    </w:p>
    <w:p w:rsidR="000C55D7" w:rsidRPr="00176DFB" w:rsidRDefault="000C55D7" w:rsidP="000C55D7">
      <w:pPr>
        <w:widowControl w:val="0"/>
        <w:spacing w:line="25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 </w:t>
      </w:r>
      <w:r w:rsidRPr="00A1395F">
        <w:rPr>
          <w:color w:val="000000"/>
          <w:sz w:val="28"/>
          <w:szCs w:val="28"/>
        </w:rPr>
        <w:t>Банк России</w:t>
      </w:r>
      <w:r>
        <w:rPr>
          <w:color w:val="000000"/>
          <w:sz w:val="28"/>
          <w:szCs w:val="28"/>
        </w:rPr>
        <w:t xml:space="preserve"> </w:t>
      </w:r>
      <w:r w:rsidRPr="00A1395F">
        <w:rPr>
          <w:color w:val="000000"/>
          <w:sz w:val="28"/>
          <w:szCs w:val="28"/>
        </w:rPr>
        <w:t xml:space="preserve">: [сайт]. </w:t>
      </w:r>
      <w:r w:rsidRPr="00A1395F">
        <w:rPr>
          <w:color w:val="000000"/>
          <w:sz w:val="28"/>
          <w:szCs w:val="28"/>
          <w:lang w:val="en-US"/>
        </w:rPr>
        <w:t>URL</w:t>
      </w:r>
      <w:r w:rsidRPr="003769EC">
        <w:rPr>
          <w:color w:val="000000"/>
          <w:sz w:val="28"/>
          <w:szCs w:val="28"/>
        </w:rPr>
        <w:t>:</w:t>
      </w:r>
      <w:r w:rsidRPr="00FA177B">
        <w:rPr>
          <w:color w:val="000000"/>
          <w:sz w:val="28"/>
          <w:szCs w:val="28"/>
        </w:rPr>
        <w:t xml:space="preserve"> </w:t>
      </w:r>
      <w:r w:rsidRPr="00B438F8">
        <w:rPr>
          <w:sz w:val="28"/>
          <w:szCs w:val="28"/>
          <w:lang w:val="en-US"/>
        </w:rPr>
        <w:t>http</w:t>
      </w:r>
      <w:r w:rsidRPr="00B438F8">
        <w:rPr>
          <w:sz w:val="28"/>
          <w:szCs w:val="28"/>
        </w:rPr>
        <w:t>://</w:t>
      </w:r>
      <w:r w:rsidRPr="00B438F8">
        <w:rPr>
          <w:sz w:val="28"/>
          <w:szCs w:val="28"/>
          <w:lang w:val="en-US"/>
        </w:rPr>
        <w:t>www</w:t>
      </w:r>
      <w:r w:rsidRPr="00B438F8">
        <w:rPr>
          <w:sz w:val="28"/>
          <w:szCs w:val="28"/>
        </w:rPr>
        <w:t>.</w:t>
      </w:r>
      <w:r w:rsidRPr="00B438F8">
        <w:rPr>
          <w:sz w:val="28"/>
          <w:szCs w:val="28"/>
          <w:lang w:val="en-US"/>
        </w:rPr>
        <w:t>cbr</w:t>
      </w:r>
      <w:r w:rsidRPr="00B438F8">
        <w:rPr>
          <w:sz w:val="28"/>
          <w:szCs w:val="28"/>
        </w:rPr>
        <w:t>.</w:t>
      </w:r>
      <w:r w:rsidRPr="00B438F8">
        <w:rPr>
          <w:sz w:val="28"/>
          <w:szCs w:val="28"/>
          <w:lang w:val="en-US"/>
        </w:rPr>
        <w:t>ru</w:t>
      </w:r>
      <w:r w:rsidRPr="00B438F8">
        <w:rPr>
          <w:sz w:val="28"/>
          <w:szCs w:val="28"/>
        </w:rPr>
        <w:t>/</w:t>
      </w:r>
      <w:r>
        <w:rPr>
          <w:color w:val="000000"/>
          <w:sz w:val="28"/>
          <w:szCs w:val="28"/>
        </w:rPr>
        <w:t xml:space="preserve"> (дата обращения: 22.10.2010</w:t>
      </w:r>
      <w:r w:rsidRPr="007E34B4">
        <w:rPr>
          <w:color w:val="000000"/>
          <w:sz w:val="28"/>
          <w:szCs w:val="28"/>
        </w:rPr>
        <w:t>).</w:t>
      </w:r>
    </w:p>
    <w:p w:rsidR="0090199A" w:rsidRDefault="000C55D7" w:rsidP="00E033D4">
      <w:pPr>
        <w:widowControl w:val="0"/>
        <w:tabs>
          <w:tab w:val="left" w:pos="99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8</w:t>
      </w:r>
      <w:r w:rsidR="00E033D4">
        <w:rPr>
          <w:sz w:val="28"/>
          <w:szCs w:val="28"/>
        </w:rPr>
        <w:t xml:space="preserve"> </w:t>
      </w:r>
      <w:r w:rsidR="0090199A">
        <w:rPr>
          <w:sz w:val="28"/>
          <w:szCs w:val="28"/>
        </w:rPr>
        <w:t>Бюллетень банковской статистики :</w:t>
      </w:r>
      <w:r w:rsidR="0090199A" w:rsidRPr="0090199A">
        <w:rPr>
          <w:color w:val="000000"/>
          <w:sz w:val="28"/>
          <w:szCs w:val="28"/>
        </w:rPr>
        <w:t xml:space="preserve"> </w:t>
      </w:r>
      <w:r w:rsidR="0090199A" w:rsidRPr="00BD4CD3">
        <w:rPr>
          <w:color w:val="000000"/>
          <w:sz w:val="28"/>
          <w:szCs w:val="28"/>
        </w:rPr>
        <w:t>статистический бюллетень // Центральный банк Российской Федерации. М.,</w:t>
      </w:r>
      <w:r w:rsidR="0090199A">
        <w:rPr>
          <w:color w:val="000000"/>
          <w:sz w:val="28"/>
          <w:szCs w:val="28"/>
        </w:rPr>
        <w:t xml:space="preserve"> 2010. № 7. С.139-140.</w:t>
      </w:r>
    </w:p>
    <w:p w:rsidR="00385E18" w:rsidRDefault="000C55D7" w:rsidP="00E033D4">
      <w:pPr>
        <w:widowControl w:val="0"/>
        <w:tabs>
          <w:tab w:val="left" w:pos="99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90199A">
        <w:rPr>
          <w:color w:val="000000"/>
          <w:sz w:val="28"/>
          <w:szCs w:val="28"/>
        </w:rPr>
        <w:t xml:space="preserve"> Вестник Банка России : Концепция развития платежной системы Банка России на период до 2015 года // </w:t>
      </w:r>
      <w:r w:rsidR="0090199A" w:rsidRPr="00BD4CD3">
        <w:rPr>
          <w:color w:val="000000"/>
          <w:sz w:val="28"/>
          <w:szCs w:val="28"/>
        </w:rPr>
        <w:t>Центральный банк Российской Федерации. М.,</w:t>
      </w:r>
      <w:r w:rsidR="0090199A">
        <w:rPr>
          <w:color w:val="000000"/>
          <w:sz w:val="28"/>
          <w:szCs w:val="28"/>
        </w:rPr>
        <w:t xml:space="preserve"> 2010. № 44. С. 2-9.</w:t>
      </w:r>
    </w:p>
    <w:p w:rsidR="0090199A" w:rsidRDefault="000C55D7" w:rsidP="00E033D4">
      <w:pPr>
        <w:widowControl w:val="0"/>
        <w:tabs>
          <w:tab w:val="left" w:pos="99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 </w:t>
      </w:r>
      <w:r w:rsidR="0090199A">
        <w:rPr>
          <w:color w:val="000000"/>
          <w:sz w:val="28"/>
          <w:szCs w:val="28"/>
        </w:rPr>
        <w:t xml:space="preserve">Вестник Банка России: Основные направления единой государственной денежно-кредитной политики на 2010 год и период 2011 и 2012 годов // </w:t>
      </w:r>
      <w:r w:rsidR="0090199A" w:rsidRPr="00BD4CD3">
        <w:rPr>
          <w:color w:val="000000"/>
          <w:sz w:val="28"/>
          <w:szCs w:val="28"/>
        </w:rPr>
        <w:t>Центральный банк Российской Федерации. М.,</w:t>
      </w:r>
      <w:r w:rsidR="0090199A">
        <w:rPr>
          <w:color w:val="000000"/>
          <w:sz w:val="28"/>
          <w:szCs w:val="28"/>
        </w:rPr>
        <w:t xml:space="preserve"> 2009. № 68. С. 7-32.</w:t>
      </w:r>
    </w:p>
    <w:p w:rsidR="0090199A" w:rsidRDefault="000C55D7" w:rsidP="00E033D4">
      <w:pPr>
        <w:widowControl w:val="0"/>
        <w:tabs>
          <w:tab w:val="left" w:pos="99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90199A">
        <w:rPr>
          <w:color w:val="000000"/>
          <w:sz w:val="28"/>
          <w:szCs w:val="28"/>
        </w:rPr>
        <w:t xml:space="preserve"> </w:t>
      </w:r>
      <w:r w:rsidR="00C45636">
        <w:rPr>
          <w:color w:val="000000"/>
          <w:sz w:val="28"/>
          <w:szCs w:val="28"/>
        </w:rPr>
        <w:t>Голикова Ю.С. Банк России: организация деятельности. Кн.1. М.</w:t>
      </w:r>
      <w:r w:rsidR="00BB4CEF">
        <w:rPr>
          <w:color w:val="000000"/>
          <w:sz w:val="28"/>
          <w:szCs w:val="28"/>
        </w:rPr>
        <w:t xml:space="preserve"> </w:t>
      </w:r>
      <w:r w:rsidR="00C45636">
        <w:rPr>
          <w:color w:val="000000"/>
          <w:sz w:val="28"/>
          <w:szCs w:val="28"/>
        </w:rPr>
        <w:t>: ДеКА, 2000. 698с.</w:t>
      </w:r>
    </w:p>
    <w:p w:rsidR="000C55D7" w:rsidRDefault="00A75179" w:rsidP="00E033D4">
      <w:pPr>
        <w:widowControl w:val="0"/>
        <w:tabs>
          <w:tab w:val="left" w:pos="99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 Деньги. К</w:t>
      </w:r>
      <w:r w:rsidR="000C55D7">
        <w:rPr>
          <w:color w:val="000000"/>
          <w:sz w:val="28"/>
          <w:szCs w:val="28"/>
        </w:rPr>
        <w:t>редит</w:t>
      </w:r>
      <w:r>
        <w:rPr>
          <w:color w:val="000000"/>
          <w:sz w:val="28"/>
          <w:szCs w:val="28"/>
        </w:rPr>
        <w:t>. Б</w:t>
      </w:r>
      <w:r w:rsidR="000C55D7">
        <w:rPr>
          <w:color w:val="000000"/>
          <w:sz w:val="28"/>
          <w:szCs w:val="28"/>
        </w:rPr>
        <w:t xml:space="preserve">анки : учебник / под. </w:t>
      </w:r>
      <w:r>
        <w:rPr>
          <w:color w:val="000000"/>
          <w:sz w:val="28"/>
          <w:szCs w:val="28"/>
        </w:rPr>
        <w:t>р</w:t>
      </w:r>
      <w:r w:rsidR="000C55D7">
        <w:rPr>
          <w:color w:val="000000"/>
          <w:sz w:val="28"/>
          <w:szCs w:val="28"/>
        </w:rPr>
        <w:t>ед.</w:t>
      </w:r>
      <w:r>
        <w:rPr>
          <w:color w:val="000000"/>
          <w:sz w:val="28"/>
          <w:szCs w:val="28"/>
        </w:rPr>
        <w:t xml:space="preserve"> Е.Ф. Жукова.</w:t>
      </w:r>
      <w:r w:rsidR="000C55D7">
        <w:rPr>
          <w:color w:val="000000"/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4</w:t>
      </w:r>
      <w:r w:rsidR="000C55D7">
        <w:rPr>
          <w:color w:val="000000"/>
          <w:sz w:val="28"/>
          <w:szCs w:val="28"/>
        </w:rPr>
        <w:t>-е изд., перераб. и доп. –</w:t>
      </w:r>
      <w:r>
        <w:rPr>
          <w:color w:val="000000"/>
          <w:sz w:val="28"/>
          <w:szCs w:val="28"/>
        </w:rPr>
        <w:t xml:space="preserve"> М. : ЮНИТИ-ДАНА, </w:t>
      </w:r>
      <w:r w:rsidR="000C55D7">
        <w:rPr>
          <w:color w:val="000000"/>
          <w:sz w:val="28"/>
          <w:szCs w:val="28"/>
        </w:rPr>
        <w:t>2009.</w:t>
      </w:r>
      <w:r>
        <w:rPr>
          <w:color w:val="000000"/>
          <w:sz w:val="28"/>
          <w:szCs w:val="28"/>
        </w:rPr>
        <w:t xml:space="preserve"> 783с.</w:t>
      </w:r>
      <w:r w:rsidR="000C55D7">
        <w:rPr>
          <w:color w:val="000000"/>
          <w:sz w:val="28"/>
          <w:szCs w:val="28"/>
        </w:rPr>
        <w:t xml:space="preserve"> </w:t>
      </w:r>
    </w:p>
    <w:p w:rsidR="00C45636" w:rsidRDefault="00A75179" w:rsidP="00E033D4">
      <w:pPr>
        <w:widowControl w:val="0"/>
        <w:tabs>
          <w:tab w:val="left" w:pos="99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</w:t>
      </w:r>
      <w:r w:rsidR="000C55D7">
        <w:rPr>
          <w:color w:val="000000"/>
          <w:sz w:val="28"/>
          <w:szCs w:val="28"/>
        </w:rPr>
        <w:t xml:space="preserve"> </w:t>
      </w:r>
      <w:r w:rsidR="00C45636">
        <w:rPr>
          <w:color w:val="000000"/>
          <w:sz w:val="28"/>
          <w:szCs w:val="28"/>
        </w:rPr>
        <w:t>Иванова О. Платежные системы в России // Экономика и учет труда. 2004. № 7. С. 23-39.</w:t>
      </w:r>
    </w:p>
    <w:p w:rsidR="00C45636" w:rsidRDefault="00C45636" w:rsidP="00E033D4">
      <w:pPr>
        <w:widowControl w:val="0"/>
        <w:tabs>
          <w:tab w:val="left" w:pos="99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A7517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Костерина Т.М. Банковское дело: учебник (университетская серия). М.</w:t>
      </w:r>
      <w:r w:rsidR="00BB4CE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: МаркетДС, 2003. 240с.</w:t>
      </w:r>
    </w:p>
    <w:p w:rsidR="00C45636" w:rsidRDefault="00A75179" w:rsidP="00E033D4">
      <w:pPr>
        <w:widowControl w:val="0"/>
        <w:tabs>
          <w:tab w:val="left" w:pos="99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15 </w:t>
      </w:r>
      <w:r w:rsidR="00C45636">
        <w:rPr>
          <w:color w:val="000000"/>
          <w:sz w:val="28"/>
          <w:szCs w:val="28"/>
        </w:rPr>
        <w:t>Минина Т.И. Платежная система Российской Федерации</w:t>
      </w:r>
      <w:r w:rsidR="00BB4CEF">
        <w:rPr>
          <w:color w:val="000000"/>
          <w:sz w:val="28"/>
          <w:szCs w:val="28"/>
        </w:rPr>
        <w:t xml:space="preserve"> // Банковские услуги. 2007. № 7. С. 12-21.</w:t>
      </w:r>
    </w:p>
    <w:p w:rsidR="00BB4CEF" w:rsidRDefault="00A75179" w:rsidP="00E033D4">
      <w:pPr>
        <w:widowControl w:val="0"/>
        <w:tabs>
          <w:tab w:val="left" w:pos="99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</w:t>
      </w:r>
      <w:r w:rsidR="00BB4CEF">
        <w:rPr>
          <w:color w:val="000000"/>
          <w:sz w:val="28"/>
          <w:szCs w:val="28"/>
        </w:rPr>
        <w:t xml:space="preserve"> Национальные банковские системы : учебник / под ред. В.И. Рыбина. М. : ИНФРА-М, 2009. 528с.</w:t>
      </w:r>
    </w:p>
    <w:p w:rsidR="00BB4CEF" w:rsidRDefault="00A75179" w:rsidP="00E033D4">
      <w:pPr>
        <w:widowControl w:val="0"/>
        <w:tabs>
          <w:tab w:val="left" w:pos="99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</w:t>
      </w:r>
      <w:r w:rsidR="00BB4CEF">
        <w:rPr>
          <w:color w:val="000000"/>
          <w:sz w:val="28"/>
          <w:szCs w:val="28"/>
        </w:rPr>
        <w:t xml:space="preserve"> Обаева О.С. Национальная платежная система: инфраструктура, инновации, перспективы развития // Деньги и кредит. 2010. № 5. С. 34-42.</w:t>
      </w:r>
    </w:p>
    <w:p w:rsidR="00BB4CEF" w:rsidRDefault="00A75179" w:rsidP="00E033D4">
      <w:pPr>
        <w:widowControl w:val="0"/>
        <w:tabs>
          <w:tab w:val="left" w:pos="99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</w:t>
      </w:r>
      <w:r w:rsidR="00BB4CEF">
        <w:rPr>
          <w:color w:val="000000"/>
          <w:sz w:val="28"/>
          <w:szCs w:val="28"/>
        </w:rPr>
        <w:t xml:space="preserve"> Образцов М.В. К вопросу о путях дальнейшего развития платежной системы Банка России // Деньги и кредит. 2009. № 7. С. 46-56.</w:t>
      </w:r>
    </w:p>
    <w:p w:rsidR="00A75179" w:rsidRDefault="00A75179" w:rsidP="00E033D4">
      <w:pPr>
        <w:widowControl w:val="0"/>
        <w:tabs>
          <w:tab w:val="left" w:pos="99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 Организация деятельности центрального банка : учебник / под ред. Г.Г. Фетисова. – М. КНОРУС, 2006. – 432с.</w:t>
      </w:r>
    </w:p>
    <w:p w:rsidR="00BB4CEF" w:rsidRDefault="00A75179" w:rsidP="00E033D4">
      <w:pPr>
        <w:widowControl w:val="0"/>
        <w:tabs>
          <w:tab w:val="left" w:pos="99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BB4CEF">
        <w:rPr>
          <w:color w:val="000000"/>
          <w:sz w:val="28"/>
          <w:szCs w:val="28"/>
        </w:rPr>
        <w:t xml:space="preserve"> Полищук С.А. Эффективная и безопасная национальная платежная система // Банковское дело. 2006. № 11. С. 13-16.</w:t>
      </w:r>
    </w:p>
    <w:p w:rsidR="00BB4CEF" w:rsidRDefault="00A75179" w:rsidP="00E033D4">
      <w:pPr>
        <w:widowControl w:val="0"/>
        <w:tabs>
          <w:tab w:val="left" w:pos="99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</w:t>
      </w:r>
      <w:r w:rsidR="00BB4CEF">
        <w:rPr>
          <w:color w:val="000000"/>
          <w:sz w:val="28"/>
          <w:szCs w:val="28"/>
        </w:rPr>
        <w:t xml:space="preserve"> Полищук С.А. Платежная система России: возможности и угрозы // Банковское дело. 2007. № 8. С. 50-54.</w:t>
      </w:r>
    </w:p>
    <w:p w:rsidR="00BB4CEF" w:rsidRDefault="00A75179" w:rsidP="00E033D4">
      <w:pPr>
        <w:widowControl w:val="0"/>
        <w:tabs>
          <w:tab w:val="left" w:pos="99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22</w:t>
      </w:r>
      <w:r w:rsidR="00BB4CEF">
        <w:rPr>
          <w:color w:val="000000"/>
          <w:sz w:val="28"/>
          <w:szCs w:val="28"/>
        </w:rPr>
        <w:t xml:space="preserve"> Спицын С.Ф. Платежная система России – важнейший объект наблюдения и регулирования // Деньги и кредит. 2008. № 8. С. 43-47.</w:t>
      </w:r>
    </w:p>
    <w:p w:rsidR="00BB4CEF" w:rsidRDefault="00A75179" w:rsidP="00E033D4">
      <w:pPr>
        <w:widowControl w:val="0"/>
        <w:tabs>
          <w:tab w:val="left" w:pos="99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</w:t>
      </w:r>
      <w:r w:rsidR="00BB4CEF">
        <w:rPr>
          <w:color w:val="000000"/>
          <w:sz w:val="28"/>
          <w:szCs w:val="28"/>
        </w:rPr>
        <w:t xml:space="preserve"> </w:t>
      </w:r>
      <w:r w:rsidR="000C55D7">
        <w:rPr>
          <w:color w:val="000000"/>
          <w:sz w:val="28"/>
          <w:szCs w:val="28"/>
        </w:rPr>
        <w:t>Хомякова Л.И. Проблемы надзора за платежной системой // Бизнес и банки. 2006. № 42. С. 1-2.</w:t>
      </w:r>
    </w:p>
    <w:p w:rsidR="000C55D7" w:rsidRDefault="00A75179" w:rsidP="00E033D4">
      <w:pPr>
        <w:widowControl w:val="0"/>
        <w:tabs>
          <w:tab w:val="left" w:pos="99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</w:t>
      </w:r>
      <w:r w:rsidR="000C55D7">
        <w:rPr>
          <w:color w:val="000000"/>
          <w:sz w:val="28"/>
          <w:szCs w:val="28"/>
        </w:rPr>
        <w:t xml:space="preserve"> Чигридов М.В. Количественная оценка рисков и эффективности платежной системы // Деньги и кредит. 2010. № 3. С. 64-74.</w:t>
      </w:r>
    </w:p>
    <w:p w:rsidR="0090199A" w:rsidRDefault="0090199A" w:rsidP="00E033D4">
      <w:pPr>
        <w:widowControl w:val="0"/>
        <w:tabs>
          <w:tab w:val="left" w:pos="99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90199A" w:rsidRPr="00BD4CD3" w:rsidRDefault="0090199A" w:rsidP="00E033D4">
      <w:pPr>
        <w:widowControl w:val="0"/>
        <w:tabs>
          <w:tab w:val="left" w:pos="993"/>
        </w:tabs>
        <w:spacing w:line="360" w:lineRule="auto"/>
        <w:ind w:firstLine="567"/>
        <w:jc w:val="both"/>
        <w:rPr>
          <w:spacing w:val="-2"/>
          <w:sz w:val="28"/>
          <w:szCs w:val="28"/>
        </w:rPr>
      </w:pPr>
    </w:p>
    <w:p w:rsidR="00385E18" w:rsidRDefault="00385E18" w:rsidP="005E2243">
      <w:pPr>
        <w:jc w:val="both"/>
        <w:rPr>
          <w:sz w:val="28"/>
          <w:szCs w:val="28"/>
        </w:rPr>
      </w:pPr>
    </w:p>
    <w:p w:rsidR="00B271F8" w:rsidRDefault="00B271F8" w:rsidP="005E2243">
      <w:pPr>
        <w:jc w:val="both"/>
        <w:rPr>
          <w:sz w:val="28"/>
          <w:szCs w:val="28"/>
        </w:rPr>
      </w:pPr>
    </w:p>
    <w:p w:rsidR="00B271F8" w:rsidRDefault="00B271F8" w:rsidP="005E2243">
      <w:pPr>
        <w:jc w:val="both"/>
        <w:rPr>
          <w:sz w:val="28"/>
          <w:szCs w:val="28"/>
        </w:rPr>
      </w:pPr>
    </w:p>
    <w:p w:rsidR="00B271F8" w:rsidRPr="005E2243" w:rsidRDefault="00B271F8" w:rsidP="005E2243">
      <w:pPr>
        <w:jc w:val="both"/>
        <w:rPr>
          <w:sz w:val="28"/>
          <w:szCs w:val="28"/>
        </w:rPr>
      </w:pPr>
      <w:bookmarkStart w:id="0" w:name="_GoBack"/>
      <w:bookmarkEnd w:id="0"/>
    </w:p>
    <w:sectPr w:rsidR="00B271F8" w:rsidRPr="005E2243" w:rsidSect="00D34B3B">
      <w:footerReference w:type="even" r:id="rId9"/>
      <w:footerReference w:type="default" r:id="rId10"/>
      <w:pgSz w:w="11906" w:h="16838"/>
      <w:pgMar w:top="1134" w:right="850" w:bottom="1134" w:left="1620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C80" w:rsidRDefault="002C1C80">
      <w:r>
        <w:separator/>
      </w:r>
    </w:p>
  </w:endnote>
  <w:endnote w:type="continuationSeparator" w:id="0">
    <w:p w:rsidR="002C1C80" w:rsidRDefault="002C1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5D7" w:rsidRDefault="000C55D7" w:rsidP="003E49E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C55D7" w:rsidRDefault="000C55D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5D7" w:rsidRDefault="000C55D7" w:rsidP="003E49E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438F8">
      <w:rPr>
        <w:rStyle w:val="a6"/>
        <w:noProof/>
      </w:rPr>
      <w:t>5</w:t>
    </w:r>
    <w:r>
      <w:rPr>
        <w:rStyle w:val="a6"/>
      </w:rPr>
      <w:fldChar w:fldCharType="end"/>
    </w:r>
  </w:p>
  <w:p w:rsidR="000C55D7" w:rsidRDefault="000C55D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C80" w:rsidRDefault="002C1C80">
      <w:r>
        <w:separator/>
      </w:r>
    </w:p>
  </w:footnote>
  <w:footnote w:type="continuationSeparator" w:id="0">
    <w:p w:rsidR="002C1C80" w:rsidRDefault="002C1C80">
      <w:r>
        <w:continuationSeparator/>
      </w:r>
    </w:p>
  </w:footnote>
  <w:footnote w:id="1">
    <w:p w:rsidR="000C55D7" w:rsidRDefault="000C55D7" w:rsidP="005E2243">
      <w:pPr>
        <w:pStyle w:val="a7"/>
        <w:jc w:val="both"/>
      </w:pPr>
      <w:r>
        <w:rPr>
          <w:rStyle w:val="a9"/>
        </w:rPr>
        <w:footnoteRef/>
      </w:r>
      <w:r>
        <w:t xml:space="preserve">  Включены платежи, проведенные между кредитными организациями (филиалами) через платежную систему Банка России, платежи, проведенные расчетными небанковскими организациями и платежи, проведенные через корреспондентские счета кредитных организаций, открытые в других кредитных организациях.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C224F"/>
    <w:multiLevelType w:val="hybridMultilevel"/>
    <w:tmpl w:val="AFA02F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5D5FAE"/>
    <w:multiLevelType w:val="hybridMultilevel"/>
    <w:tmpl w:val="9E68ADA8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BF7FF1"/>
    <w:multiLevelType w:val="hybridMultilevel"/>
    <w:tmpl w:val="3AD2178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5C3311"/>
    <w:multiLevelType w:val="hybridMultilevel"/>
    <w:tmpl w:val="B04CEE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7976F5"/>
    <w:multiLevelType w:val="hybridMultilevel"/>
    <w:tmpl w:val="C9901AB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9A5DF9"/>
    <w:multiLevelType w:val="hybridMultilevel"/>
    <w:tmpl w:val="AA680D4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92E0DD4"/>
    <w:multiLevelType w:val="hybridMultilevel"/>
    <w:tmpl w:val="65D4E4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C60353"/>
    <w:multiLevelType w:val="hybridMultilevel"/>
    <w:tmpl w:val="69429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90193C"/>
    <w:multiLevelType w:val="hybridMultilevel"/>
    <w:tmpl w:val="AF6EA9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582E22"/>
    <w:multiLevelType w:val="hybridMultilevel"/>
    <w:tmpl w:val="093A5E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555459"/>
    <w:multiLevelType w:val="hybridMultilevel"/>
    <w:tmpl w:val="2042FD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9ED782F"/>
    <w:multiLevelType w:val="hybridMultilevel"/>
    <w:tmpl w:val="067AE77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1326C1"/>
    <w:multiLevelType w:val="hybridMultilevel"/>
    <w:tmpl w:val="D9BCAF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976065D"/>
    <w:multiLevelType w:val="hybridMultilevel"/>
    <w:tmpl w:val="818C68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FC87F20"/>
    <w:multiLevelType w:val="hybridMultilevel"/>
    <w:tmpl w:val="87D22D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5"/>
  </w:num>
  <w:num w:numId="5">
    <w:abstractNumId w:val="10"/>
  </w:num>
  <w:num w:numId="6">
    <w:abstractNumId w:val="6"/>
  </w:num>
  <w:num w:numId="7">
    <w:abstractNumId w:val="4"/>
  </w:num>
  <w:num w:numId="8">
    <w:abstractNumId w:val="1"/>
  </w:num>
  <w:num w:numId="9">
    <w:abstractNumId w:val="0"/>
  </w:num>
  <w:num w:numId="10">
    <w:abstractNumId w:val="8"/>
  </w:num>
  <w:num w:numId="11">
    <w:abstractNumId w:val="11"/>
  </w:num>
  <w:num w:numId="12">
    <w:abstractNumId w:val="14"/>
  </w:num>
  <w:num w:numId="13">
    <w:abstractNumId w:val="13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2AE"/>
    <w:rsid w:val="00010AF0"/>
    <w:rsid w:val="00031D71"/>
    <w:rsid w:val="00032019"/>
    <w:rsid w:val="000C2536"/>
    <w:rsid w:val="000C55D7"/>
    <w:rsid w:val="000D11E0"/>
    <w:rsid w:val="000D4998"/>
    <w:rsid w:val="000D6DA5"/>
    <w:rsid w:val="000F0C0B"/>
    <w:rsid w:val="00104790"/>
    <w:rsid w:val="00120A2A"/>
    <w:rsid w:val="001240C1"/>
    <w:rsid w:val="001A24BD"/>
    <w:rsid w:val="001B4E7D"/>
    <w:rsid w:val="001C29BF"/>
    <w:rsid w:val="001C7484"/>
    <w:rsid w:val="002275D7"/>
    <w:rsid w:val="00240AE9"/>
    <w:rsid w:val="00253780"/>
    <w:rsid w:val="00264AAC"/>
    <w:rsid w:val="002A4FCC"/>
    <w:rsid w:val="002C1C80"/>
    <w:rsid w:val="002E07FD"/>
    <w:rsid w:val="00322B59"/>
    <w:rsid w:val="0034267C"/>
    <w:rsid w:val="00345CA8"/>
    <w:rsid w:val="00355BE3"/>
    <w:rsid w:val="00385E18"/>
    <w:rsid w:val="0039136E"/>
    <w:rsid w:val="003A11AC"/>
    <w:rsid w:val="003E49E8"/>
    <w:rsid w:val="003E4CA6"/>
    <w:rsid w:val="004215E4"/>
    <w:rsid w:val="00445B12"/>
    <w:rsid w:val="00465BFB"/>
    <w:rsid w:val="00481434"/>
    <w:rsid w:val="00493670"/>
    <w:rsid w:val="004C7B04"/>
    <w:rsid w:val="004E55E8"/>
    <w:rsid w:val="0051792A"/>
    <w:rsid w:val="005318AF"/>
    <w:rsid w:val="00537E2B"/>
    <w:rsid w:val="005A4079"/>
    <w:rsid w:val="005D7913"/>
    <w:rsid w:val="005E2243"/>
    <w:rsid w:val="00610849"/>
    <w:rsid w:val="00623B9C"/>
    <w:rsid w:val="006268D7"/>
    <w:rsid w:val="0066406A"/>
    <w:rsid w:val="00681E13"/>
    <w:rsid w:val="006A3734"/>
    <w:rsid w:val="006B73AB"/>
    <w:rsid w:val="006C7DEB"/>
    <w:rsid w:val="007031DB"/>
    <w:rsid w:val="00710082"/>
    <w:rsid w:val="007833D2"/>
    <w:rsid w:val="0079550B"/>
    <w:rsid w:val="007B16B9"/>
    <w:rsid w:val="00803218"/>
    <w:rsid w:val="008739DC"/>
    <w:rsid w:val="00881D95"/>
    <w:rsid w:val="008C7031"/>
    <w:rsid w:val="008D64A6"/>
    <w:rsid w:val="0090199A"/>
    <w:rsid w:val="0091706D"/>
    <w:rsid w:val="00917605"/>
    <w:rsid w:val="00934D5B"/>
    <w:rsid w:val="00940A1A"/>
    <w:rsid w:val="00970311"/>
    <w:rsid w:val="00991BE2"/>
    <w:rsid w:val="009E52A6"/>
    <w:rsid w:val="00A13091"/>
    <w:rsid w:val="00A22C92"/>
    <w:rsid w:val="00A31629"/>
    <w:rsid w:val="00A50F5B"/>
    <w:rsid w:val="00A72D52"/>
    <w:rsid w:val="00A75179"/>
    <w:rsid w:val="00AB35A5"/>
    <w:rsid w:val="00AC53D6"/>
    <w:rsid w:val="00B03A97"/>
    <w:rsid w:val="00B13415"/>
    <w:rsid w:val="00B271F8"/>
    <w:rsid w:val="00B332AE"/>
    <w:rsid w:val="00B438F8"/>
    <w:rsid w:val="00B7355F"/>
    <w:rsid w:val="00BB2FB0"/>
    <w:rsid w:val="00BB4CEF"/>
    <w:rsid w:val="00BC4C94"/>
    <w:rsid w:val="00BC5D7F"/>
    <w:rsid w:val="00BD4CD3"/>
    <w:rsid w:val="00C1285B"/>
    <w:rsid w:val="00C16837"/>
    <w:rsid w:val="00C45636"/>
    <w:rsid w:val="00C47585"/>
    <w:rsid w:val="00C5739D"/>
    <w:rsid w:val="00C6202F"/>
    <w:rsid w:val="00C66069"/>
    <w:rsid w:val="00C70AF1"/>
    <w:rsid w:val="00C922BC"/>
    <w:rsid w:val="00C92617"/>
    <w:rsid w:val="00CB38AE"/>
    <w:rsid w:val="00CC0366"/>
    <w:rsid w:val="00CF0D73"/>
    <w:rsid w:val="00D00081"/>
    <w:rsid w:val="00D3229C"/>
    <w:rsid w:val="00D34B3B"/>
    <w:rsid w:val="00D41C81"/>
    <w:rsid w:val="00DF4632"/>
    <w:rsid w:val="00E033D4"/>
    <w:rsid w:val="00E064E7"/>
    <w:rsid w:val="00E1020A"/>
    <w:rsid w:val="00E178B9"/>
    <w:rsid w:val="00E271D9"/>
    <w:rsid w:val="00E3347D"/>
    <w:rsid w:val="00E72E2F"/>
    <w:rsid w:val="00EC664B"/>
    <w:rsid w:val="00ED1C3D"/>
    <w:rsid w:val="00F11CA0"/>
    <w:rsid w:val="00F22761"/>
    <w:rsid w:val="00F36FA8"/>
    <w:rsid w:val="00F554C2"/>
    <w:rsid w:val="00F94E8F"/>
    <w:rsid w:val="00FA4980"/>
    <w:rsid w:val="00FA5396"/>
    <w:rsid w:val="00FB2E74"/>
    <w:rsid w:val="00FC38EE"/>
    <w:rsid w:val="00FD7FBF"/>
    <w:rsid w:val="00FF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7"/>
    <o:shapelayout v:ext="edit">
      <o:idmap v:ext="edit" data="1"/>
    </o:shapelayout>
  </w:shapeDefaults>
  <w:decimalSymbol w:val=","/>
  <w:listSeparator w:val=";"/>
  <w15:chartTrackingRefBased/>
  <w15:docId w15:val="{113CA490-5B98-4E80-8A95-FF7B4F5DE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2AE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385E18"/>
    <w:pPr>
      <w:keepNext/>
      <w:spacing w:line="312" w:lineRule="auto"/>
      <w:ind w:firstLine="397"/>
      <w:jc w:val="center"/>
      <w:outlineLvl w:val="2"/>
    </w:pPr>
    <w:rPr>
      <w:b/>
      <w:sz w:val="32"/>
      <w:szCs w:val="32"/>
    </w:rPr>
  </w:style>
  <w:style w:type="paragraph" w:styleId="4">
    <w:name w:val="heading 4"/>
    <w:basedOn w:val="a"/>
    <w:next w:val="a"/>
    <w:qFormat/>
    <w:rsid w:val="00385E18"/>
    <w:pPr>
      <w:keepNext/>
      <w:spacing w:line="312" w:lineRule="auto"/>
      <w:ind w:firstLine="397"/>
      <w:jc w:val="both"/>
      <w:outlineLvl w:val="3"/>
    </w:pPr>
    <w:rPr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18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C16837"/>
    <w:rPr>
      <w:color w:val="0000FF"/>
      <w:u w:val="single"/>
    </w:rPr>
  </w:style>
  <w:style w:type="paragraph" w:styleId="a5">
    <w:name w:val="footer"/>
    <w:basedOn w:val="a"/>
    <w:rsid w:val="00D34B3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34B3B"/>
  </w:style>
  <w:style w:type="paragraph" w:styleId="a7">
    <w:name w:val="footnote text"/>
    <w:basedOn w:val="a"/>
    <w:link w:val="a8"/>
    <w:semiHidden/>
    <w:rsid w:val="005E2243"/>
    <w:rPr>
      <w:sz w:val="20"/>
      <w:szCs w:val="20"/>
    </w:rPr>
  </w:style>
  <w:style w:type="character" w:styleId="a9">
    <w:name w:val="footnote reference"/>
    <w:basedOn w:val="a0"/>
    <w:semiHidden/>
    <w:rsid w:val="005E2243"/>
    <w:rPr>
      <w:vertAlign w:val="superscript"/>
    </w:rPr>
  </w:style>
  <w:style w:type="paragraph" w:styleId="aa">
    <w:name w:val="header"/>
    <w:basedOn w:val="a"/>
    <w:rsid w:val="00CF0D73"/>
    <w:pPr>
      <w:tabs>
        <w:tab w:val="center" w:pos="4677"/>
        <w:tab w:val="right" w:pos="9355"/>
      </w:tabs>
    </w:pPr>
  </w:style>
  <w:style w:type="character" w:customStyle="1" w:styleId="a8">
    <w:name w:val="Текст виноски Знак"/>
    <w:basedOn w:val="a0"/>
    <w:link w:val="a7"/>
    <w:semiHidden/>
    <w:rsid w:val="00385E18"/>
    <w:rPr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385E18"/>
    <w:rPr>
      <w:b/>
      <w:sz w:val="32"/>
      <w:szCs w:val="3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6662</Words>
  <Characters>37978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Правовое регулирование системы безналичных расчетов и принципы ее функционирования</vt:lpstr>
    </vt:vector>
  </TitlesOfParts>
  <Company>Home</Company>
  <LinksUpToDate>false</LinksUpToDate>
  <CharactersWithSpaces>44551</CharactersWithSpaces>
  <SharedDoc>false</SharedDoc>
  <HLinks>
    <vt:vector size="30" baseType="variant">
      <vt:variant>
        <vt:i4>6750313</vt:i4>
      </vt:variant>
      <vt:variant>
        <vt:i4>12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1179719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1179719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1179719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1179719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Правовое регулирование системы безналичных расчетов и принципы ее функционирования</dc:title>
  <dc:subject/>
  <dc:creator>1</dc:creator>
  <cp:keywords/>
  <dc:description/>
  <cp:lastModifiedBy>Irina</cp:lastModifiedBy>
  <cp:revision>2</cp:revision>
  <dcterms:created xsi:type="dcterms:W3CDTF">2014-08-23T07:50:00Z</dcterms:created>
  <dcterms:modified xsi:type="dcterms:W3CDTF">2014-08-23T07:50:00Z</dcterms:modified>
</cp:coreProperties>
</file>