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62D" w:rsidRPr="00663101" w:rsidRDefault="005F262D" w:rsidP="005F262D">
      <w:pPr>
        <w:pStyle w:val="10"/>
        <w:tabs>
          <w:tab w:val="right" w:leader="dot" w:pos="9345"/>
        </w:tabs>
        <w:spacing w:line="360" w:lineRule="auto"/>
        <w:rPr>
          <w:noProof/>
          <w:sz w:val="28"/>
          <w:szCs w:val="28"/>
        </w:rPr>
      </w:pPr>
      <w:r w:rsidRPr="00663101">
        <w:rPr>
          <w:sz w:val="28"/>
          <w:szCs w:val="28"/>
        </w:rPr>
        <w:fldChar w:fldCharType="begin"/>
      </w:r>
      <w:r w:rsidRPr="00663101">
        <w:rPr>
          <w:sz w:val="28"/>
          <w:szCs w:val="28"/>
        </w:rPr>
        <w:instrText xml:space="preserve"> TOC \o "1-3" \h \z \u </w:instrText>
      </w:r>
      <w:r w:rsidRPr="00663101">
        <w:rPr>
          <w:sz w:val="28"/>
          <w:szCs w:val="28"/>
        </w:rPr>
        <w:fldChar w:fldCharType="separate"/>
      </w:r>
      <w:hyperlink w:anchor="_Toc207958582" w:history="1">
        <w:r w:rsidRPr="00663101">
          <w:rPr>
            <w:rStyle w:val="a7"/>
            <w:noProof/>
            <w:sz w:val="28"/>
            <w:szCs w:val="28"/>
          </w:rPr>
          <w:t>ВВЕДЕНИЕ</w:t>
        </w:r>
        <w:r w:rsidRPr="00663101">
          <w:rPr>
            <w:noProof/>
            <w:webHidden/>
            <w:sz w:val="28"/>
            <w:szCs w:val="28"/>
          </w:rPr>
          <w:tab/>
        </w:r>
        <w:r w:rsidRPr="00663101">
          <w:rPr>
            <w:noProof/>
            <w:webHidden/>
            <w:sz w:val="28"/>
            <w:szCs w:val="28"/>
          </w:rPr>
          <w:fldChar w:fldCharType="begin"/>
        </w:r>
        <w:r w:rsidRPr="00663101">
          <w:rPr>
            <w:noProof/>
            <w:webHidden/>
            <w:sz w:val="28"/>
            <w:szCs w:val="28"/>
          </w:rPr>
          <w:instrText xml:space="preserve"> PAGEREF _Toc207958582 \h </w:instrText>
        </w:r>
        <w:r w:rsidRPr="00663101">
          <w:rPr>
            <w:noProof/>
            <w:webHidden/>
            <w:sz w:val="28"/>
            <w:szCs w:val="28"/>
          </w:rPr>
        </w:r>
        <w:r w:rsidRPr="00663101">
          <w:rPr>
            <w:noProof/>
            <w:webHidden/>
            <w:sz w:val="28"/>
            <w:szCs w:val="28"/>
          </w:rPr>
          <w:fldChar w:fldCharType="separate"/>
        </w:r>
        <w:r w:rsidRPr="00663101">
          <w:rPr>
            <w:noProof/>
            <w:webHidden/>
            <w:sz w:val="28"/>
            <w:szCs w:val="28"/>
          </w:rPr>
          <w:t>3</w:t>
        </w:r>
        <w:r w:rsidRPr="00663101">
          <w:rPr>
            <w:noProof/>
            <w:webHidden/>
            <w:sz w:val="28"/>
            <w:szCs w:val="28"/>
          </w:rPr>
          <w:fldChar w:fldCharType="end"/>
        </w:r>
      </w:hyperlink>
    </w:p>
    <w:p w:rsidR="005F262D" w:rsidRPr="00663101" w:rsidRDefault="00091627" w:rsidP="005F262D">
      <w:pPr>
        <w:pStyle w:val="10"/>
        <w:tabs>
          <w:tab w:val="right" w:leader="dot" w:pos="9345"/>
        </w:tabs>
        <w:spacing w:line="360" w:lineRule="auto"/>
        <w:rPr>
          <w:noProof/>
          <w:sz w:val="28"/>
          <w:szCs w:val="28"/>
        </w:rPr>
      </w:pPr>
      <w:hyperlink w:anchor="_Toc207958583" w:history="1">
        <w:r w:rsidR="005F262D" w:rsidRPr="00663101">
          <w:rPr>
            <w:rStyle w:val="a7"/>
            <w:noProof/>
            <w:sz w:val="28"/>
            <w:szCs w:val="28"/>
          </w:rPr>
          <w:t>1.ИНВЕСТИЦИИ В РФ: АНАЛИЗ ПРАВОВОЙ БАЗЫ И ОСНОВНЫХ ТЕНДЕНЦИЙ</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_Toc207958583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6</w:t>
        </w:r>
        <w:r w:rsidR="005F262D" w:rsidRPr="00663101">
          <w:rPr>
            <w:noProof/>
            <w:webHidden/>
            <w:sz w:val="28"/>
            <w:szCs w:val="28"/>
          </w:rPr>
          <w:fldChar w:fldCharType="end"/>
        </w:r>
      </w:hyperlink>
    </w:p>
    <w:p w:rsidR="005F262D" w:rsidRPr="00663101" w:rsidRDefault="00091627" w:rsidP="005F262D">
      <w:pPr>
        <w:pStyle w:val="20"/>
        <w:tabs>
          <w:tab w:val="right" w:leader="dot" w:pos="9345"/>
        </w:tabs>
        <w:spacing w:line="360" w:lineRule="auto"/>
        <w:rPr>
          <w:noProof/>
          <w:sz w:val="28"/>
          <w:szCs w:val="28"/>
        </w:rPr>
      </w:pPr>
      <w:hyperlink w:anchor="_Toc207958584" w:history="1">
        <w:r w:rsidR="005F262D" w:rsidRPr="00663101">
          <w:rPr>
            <w:rStyle w:val="a7"/>
            <w:noProof/>
            <w:sz w:val="28"/>
            <w:szCs w:val="28"/>
          </w:rPr>
          <w:t>1.1. Понятие иностранных инвестиций и их правовой статус в РФ</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_Toc207958584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6</w:t>
        </w:r>
        <w:r w:rsidR="005F262D" w:rsidRPr="00663101">
          <w:rPr>
            <w:noProof/>
            <w:webHidden/>
            <w:sz w:val="28"/>
            <w:szCs w:val="28"/>
          </w:rPr>
          <w:fldChar w:fldCharType="end"/>
        </w:r>
      </w:hyperlink>
    </w:p>
    <w:p w:rsidR="005F262D" w:rsidRPr="00663101" w:rsidRDefault="00091627" w:rsidP="005F262D">
      <w:pPr>
        <w:pStyle w:val="20"/>
        <w:tabs>
          <w:tab w:val="right" w:leader="dot" w:pos="9345"/>
        </w:tabs>
        <w:spacing w:line="360" w:lineRule="auto"/>
        <w:rPr>
          <w:noProof/>
          <w:sz w:val="28"/>
          <w:szCs w:val="28"/>
        </w:rPr>
      </w:pPr>
      <w:hyperlink w:anchor="_Toc207958585" w:history="1">
        <w:r w:rsidR="005F262D" w:rsidRPr="00663101">
          <w:rPr>
            <w:rStyle w:val="a7"/>
            <w:noProof/>
            <w:sz w:val="28"/>
            <w:szCs w:val="28"/>
          </w:rPr>
          <w:t>1.2. Динамика иностранных инвестиций в РФ</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_Toc207958585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21</w:t>
        </w:r>
        <w:r w:rsidR="005F262D" w:rsidRPr="00663101">
          <w:rPr>
            <w:noProof/>
            <w:webHidden/>
            <w:sz w:val="28"/>
            <w:szCs w:val="28"/>
          </w:rPr>
          <w:fldChar w:fldCharType="end"/>
        </w:r>
      </w:hyperlink>
    </w:p>
    <w:p w:rsidR="005F262D" w:rsidRPr="00663101" w:rsidRDefault="00091627" w:rsidP="005F262D">
      <w:pPr>
        <w:pStyle w:val="10"/>
        <w:tabs>
          <w:tab w:val="right" w:leader="dot" w:pos="9345"/>
        </w:tabs>
        <w:spacing w:line="360" w:lineRule="auto"/>
        <w:rPr>
          <w:noProof/>
          <w:sz w:val="28"/>
          <w:szCs w:val="28"/>
        </w:rPr>
      </w:pPr>
      <w:hyperlink w:anchor="_Toc207958586" w:history="1">
        <w:r w:rsidR="005F262D" w:rsidRPr="00663101">
          <w:rPr>
            <w:rStyle w:val="a7"/>
            <w:noProof/>
            <w:sz w:val="28"/>
            <w:szCs w:val="28"/>
          </w:rPr>
          <w:t>2. ИНВЕСТИЦИОННЫЙ КЛИМАТ И РЕГИОНАЛЬНАЯ СТРАТЕГИЯ РАЗВИТИЯ ИНВЕСТИЦИОННОЙ ДЕЯТЕЛЬНОСТИ В РОСИИЙСКОЙ ФЕДЕРАЦИИ</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_Toc207958586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40</w:t>
        </w:r>
        <w:r w:rsidR="005F262D" w:rsidRPr="00663101">
          <w:rPr>
            <w:noProof/>
            <w:webHidden/>
            <w:sz w:val="28"/>
            <w:szCs w:val="28"/>
          </w:rPr>
          <w:fldChar w:fldCharType="end"/>
        </w:r>
      </w:hyperlink>
    </w:p>
    <w:p w:rsidR="005F262D" w:rsidRPr="00663101" w:rsidRDefault="00091627" w:rsidP="005F262D">
      <w:pPr>
        <w:pStyle w:val="20"/>
        <w:tabs>
          <w:tab w:val="right" w:leader="dot" w:pos="9345"/>
        </w:tabs>
        <w:spacing w:line="360" w:lineRule="auto"/>
        <w:rPr>
          <w:noProof/>
          <w:sz w:val="28"/>
          <w:szCs w:val="28"/>
        </w:rPr>
      </w:pPr>
      <w:hyperlink w:anchor="_Toc207958587" w:history="1">
        <w:r w:rsidR="005F262D" w:rsidRPr="00663101">
          <w:rPr>
            <w:rStyle w:val="a7"/>
            <w:noProof/>
            <w:kern w:val="32"/>
            <w:sz w:val="28"/>
            <w:szCs w:val="28"/>
          </w:rPr>
          <w:t>2.1. Инвестиции, как фактор устойчивого развития экономики России</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_Toc207958587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40</w:t>
        </w:r>
        <w:r w:rsidR="005F262D" w:rsidRPr="00663101">
          <w:rPr>
            <w:noProof/>
            <w:webHidden/>
            <w:sz w:val="28"/>
            <w:szCs w:val="28"/>
          </w:rPr>
          <w:fldChar w:fldCharType="end"/>
        </w:r>
      </w:hyperlink>
    </w:p>
    <w:p w:rsidR="005F262D" w:rsidRPr="00663101" w:rsidRDefault="00091627" w:rsidP="005F262D">
      <w:pPr>
        <w:pStyle w:val="10"/>
        <w:tabs>
          <w:tab w:val="right" w:leader="dot" w:pos="9345"/>
        </w:tabs>
        <w:spacing w:line="360" w:lineRule="auto"/>
        <w:rPr>
          <w:noProof/>
          <w:sz w:val="28"/>
          <w:szCs w:val="28"/>
        </w:rPr>
      </w:pPr>
      <w:hyperlink w:anchor="_Toc207958588" w:history="1">
        <w:r w:rsidR="005F262D" w:rsidRPr="00663101">
          <w:rPr>
            <w:rStyle w:val="a7"/>
            <w:noProof/>
            <w:sz w:val="28"/>
            <w:szCs w:val="28"/>
          </w:rPr>
          <w:t>3. ВЫЯВЛЕНИЕ СУЩЕСТВУЮЩИХ ПРОБЛЕМ ПРИВЛЕЧЕНИЯ ИНВЕСТИЦИЙ В ЭКОНОМИКУ ХАБАРОВСКОГО КРАЯ</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_Toc207958588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48</w:t>
        </w:r>
        <w:r w:rsidR="005F262D" w:rsidRPr="00663101">
          <w:rPr>
            <w:noProof/>
            <w:webHidden/>
            <w:sz w:val="28"/>
            <w:szCs w:val="28"/>
          </w:rPr>
          <w:fldChar w:fldCharType="end"/>
        </w:r>
      </w:hyperlink>
    </w:p>
    <w:p w:rsidR="005F262D" w:rsidRPr="00663101" w:rsidRDefault="00091627" w:rsidP="005F262D">
      <w:pPr>
        <w:pStyle w:val="20"/>
        <w:tabs>
          <w:tab w:val="right" w:leader="dot" w:pos="9345"/>
        </w:tabs>
        <w:spacing w:line="360" w:lineRule="auto"/>
        <w:rPr>
          <w:noProof/>
          <w:sz w:val="28"/>
          <w:szCs w:val="28"/>
        </w:rPr>
      </w:pPr>
      <w:hyperlink w:anchor="_Toc207958589" w:history="1">
        <w:r w:rsidR="005F262D" w:rsidRPr="00663101">
          <w:rPr>
            <w:rStyle w:val="a7"/>
            <w:noProof/>
            <w:kern w:val="32"/>
            <w:sz w:val="28"/>
            <w:szCs w:val="28"/>
          </w:rPr>
          <w:t>3.1. Проблемы и перспективы развития инвестиционной деятельности в целом по России</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_Toc207958589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48</w:t>
        </w:r>
        <w:r w:rsidR="005F262D" w:rsidRPr="00663101">
          <w:rPr>
            <w:noProof/>
            <w:webHidden/>
            <w:sz w:val="28"/>
            <w:szCs w:val="28"/>
          </w:rPr>
          <w:fldChar w:fldCharType="end"/>
        </w:r>
      </w:hyperlink>
    </w:p>
    <w:p w:rsidR="005F262D" w:rsidRPr="00663101" w:rsidRDefault="00091627" w:rsidP="005F262D">
      <w:pPr>
        <w:pStyle w:val="20"/>
        <w:tabs>
          <w:tab w:val="right" w:leader="dot" w:pos="9345"/>
        </w:tabs>
        <w:spacing w:line="360" w:lineRule="auto"/>
        <w:rPr>
          <w:noProof/>
          <w:sz w:val="28"/>
          <w:szCs w:val="28"/>
        </w:rPr>
      </w:pPr>
      <w:hyperlink w:anchor="_Toc207958590" w:history="1">
        <w:r w:rsidR="005F262D" w:rsidRPr="00663101">
          <w:rPr>
            <w:rStyle w:val="a7"/>
            <w:noProof/>
            <w:kern w:val="32"/>
            <w:sz w:val="28"/>
            <w:szCs w:val="28"/>
          </w:rPr>
          <w:t>3.2. Выявление проблем и перспектив развития инвестиционной деятельности России</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_Toc207958590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50</w:t>
        </w:r>
        <w:r w:rsidR="005F262D" w:rsidRPr="00663101">
          <w:rPr>
            <w:noProof/>
            <w:webHidden/>
            <w:sz w:val="28"/>
            <w:szCs w:val="28"/>
          </w:rPr>
          <w:fldChar w:fldCharType="end"/>
        </w:r>
      </w:hyperlink>
    </w:p>
    <w:p w:rsidR="005F262D" w:rsidRPr="00663101" w:rsidRDefault="00091627" w:rsidP="005F262D">
      <w:pPr>
        <w:pStyle w:val="10"/>
        <w:tabs>
          <w:tab w:val="right" w:leader="dot" w:pos="9345"/>
        </w:tabs>
        <w:spacing w:line="360" w:lineRule="auto"/>
        <w:rPr>
          <w:noProof/>
          <w:sz w:val="28"/>
          <w:szCs w:val="28"/>
        </w:rPr>
      </w:pPr>
      <w:hyperlink w:anchor="_Toc207958591" w:history="1">
        <w:r w:rsidR="005F262D" w:rsidRPr="00663101">
          <w:rPr>
            <w:rStyle w:val="a7"/>
            <w:noProof/>
            <w:sz w:val="28"/>
            <w:szCs w:val="28"/>
          </w:rPr>
          <w:t>ЗАКЛЮЧЕНИЕ</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_Toc207958591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54</w:t>
        </w:r>
        <w:r w:rsidR="005F262D" w:rsidRPr="00663101">
          <w:rPr>
            <w:noProof/>
            <w:webHidden/>
            <w:sz w:val="28"/>
            <w:szCs w:val="28"/>
          </w:rPr>
          <w:fldChar w:fldCharType="end"/>
        </w:r>
      </w:hyperlink>
    </w:p>
    <w:p w:rsidR="005F262D" w:rsidRPr="00663101" w:rsidRDefault="00091627" w:rsidP="005F262D">
      <w:pPr>
        <w:pStyle w:val="10"/>
        <w:tabs>
          <w:tab w:val="right" w:leader="dot" w:pos="9345"/>
        </w:tabs>
        <w:spacing w:line="360" w:lineRule="auto"/>
        <w:rPr>
          <w:noProof/>
          <w:sz w:val="28"/>
          <w:szCs w:val="28"/>
        </w:rPr>
      </w:pPr>
      <w:hyperlink w:anchor="_Toc207958592" w:history="1">
        <w:r w:rsidR="005F262D" w:rsidRPr="00663101">
          <w:rPr>
            <w:rStyle w:val="a7"/>
            <w:noProof/>
            <w:sz w:val="28"/>
            <w:szCs w:val="28"/>
          </w:rPr>
          <w:t>СПИСОК ИСПОЛЬЗОВАННЫХ ИСТОЧНИКОВ И ЛИТЕРАТУРЫ</w:t>
        </w:r>
        <w:r w:rsidR="005F262D" w:rsidRPr="00663101">
          <w:rPr>
            <w:noProof/>
            <w:webHidden/>
            <w:sz w:val="28"/>
            <w:szCs w:val="28"/>
          </w:rPr>
          <w:tab/>
        </w:r>
        <w:r w:rsidR="005F262D" w:rsidRPr="00663101">
          <w:rPr>
            <w:noProof/>
            <w:webHidden/>
            <w:sz w:val="28"/>
            <w:szCs w:val="28"/>
          </w:rPr>
          <w:fldChar w:fldCharType="begin"/>
        </w:r>
        <w:r w:rsidR="005F262D" w:rsidRPr="00663101">
          <w:rPr>
            <w:noProof/>
            <w:webHidden/>
            <w:sz w:val="28"/>
            <w:szCs w:val="28"/>
          </w:rPr>
          <w:instrText xml:space="preserve"> PAGEREF _Toc207958592 \h </w:instrText>
        </w:r>
        <w:r w:rsidR="005F262D" w:rsidRPr="00663101">
          <w:rPr>
            <w:noProof/>
            <w:webHidden/>
            <w:sz w:val="28"/>
            <w:szCs w:val="28"/>
          </w:rPr>
        </w:r>
        <w:r w:rsidR="005F262D" w:rsidRPr="00663101">
          <w:rPr>
            <w:noProof/>
            <w:webHidden/>
            <w:sz w:val="28"/>
            <w:szCs w:val="28"/>
          </w:rPr>
          <w:fldChar w:fldCharType="separate"/>
        </w:r>
        <w:r w:rsidR="005F262D" w:rsidRPr="00663101">
          <w:rPr>
            <w:noProof/>
            <w:webHidden/>
            <w:sz w:val="28"/>
            <w:szCs w:val="28"/>
          </w:rPr>
          <w:t>58</w:t>
        </w:r>
        <w:r w:rsidR="005F262D" w:rsidRPr="00663101">
          <w:rPr>
            <w:noProof/>
            <w:webHidden/>
            <w:sz w:val="28"/>
            <w:szCs w:val="28"/>
          </w:rPr>
          <w:fldChar w:fldCharType="end"/>
        </w:r>
      </w:hyperlink>
    </w:p>
    <w:p w:rsidR="005F262D" w:rsidRDefault="005F262D" w:rsidP="005F262D">
      <w:pPr>
        <w:spacing w:line="360" w:lineRule="auto"/>
        <w:ind w:firstLine="709"/>
        <w:rPr>
          <w:sz w:val="28"/>
          <w:szCs w:val="28"/>
        </w:rPr>
      </w:pPr>
      <w:r w:rsidRPr="00663101">
        <w:rPr>
          <w:sz w:val="28"/>
          <w:szCs w:val="28"/>
        </w:rPr>
        <w:fldChar w:fldCharType="end"/>
      </w:r>
    </w:p>
    <w:p w:rsidR="005F262D" w:rsidRDefault="005F262D" w:rsidP="005F262D">
      <w:pPr>
        <w:spacing w:line="360" w:lineRule="auto"/>
        <w:ind w:firstLine="709"/>
        <w:rPr>
          <w:sz w:val="28"/>
          <w:szCs w:val="28"/>
        </w:rPr>
      </w:pPr>
    </w:p>
    <w:p w:rsidR="005F262D" w:rsidRDefault="005F262D" w:rsidP="005F262D">
      <w:pPr>
        <w:spacing w:line="360" w:lineRule="auto"/>
        <w:ind w:firstLine="709"/>
        <w:rPr>
          <w:sz w:val="28"/>
          <w:szCs w:val="28"/>
        </w:rPr>
      </w:pPr>
    </w:p>
    <w:p w:rsidR="005F262D" w:rsidRDefault="005F262D" w:rsidP="005F262D">
      <w:pPr>
        <w:pStyle w:val="1"/>
        <w:spacing w:line="360" w:lineRule="auto"/>
        <w:jc w:val="center"/>
        <w:rPr>
          <w:rFonts w:ascii="Times New Roman" w:hAnsi="Times New Roman" w:cs="Times New Roman"/>
          <w:sz w:val="28"/>
          <w:szCs w:val="28"/>
        </w:rPr>
      </w:pPr>
      <w:r>
        <w:rPr>
          <w:sz w:val="28"/>
          <w:szCs w:val="28"/>
        </w:rPr>
        <w:br w:type="page"/>
      </w:r>
      <w:bookmarkStart w:id="0" w:name="_Toc200175850"/>
      <w:bookmarkStart w:id="1" w:name="_Toc207958582"/>
      <w:r w:rsidRPr="006F1A80">
        <w:rPr>
          <w:rFonts w:ascii="Times New Roman" w:hAnsi="Times New Roman" w:cs="Times New Roman"/>
          <w:sz w:val="28"/>
          <w:szCs w:val="28"/>
        </w:rPr>
        <w:t>ВВЕДЕНИЕ</w:t>
      </w:r>
      <w:bookmarkEnd w:id="0"/>
      <w:bookmarkEnd w:id="1"/>
    </w:p>
    <w:p w:rsidR="005F262D" w:rsidRDefault="005F262D" w:rsidP="005F262D">
      <w:pPr>
        <w:spacing w:line="360" w:lineRule="auto"/>
        <w:ind w:firstLine="709"/>
        <w:jc w:val="both"/>
        <w:rPr>
          <w:sz w:val="28"/>
          <w:szCs w:val="28"/>
        </w:rPr>
      </w:pPr>
    </w:p>
    <w:p w:rsidR="005F262D" w:rsidRDefault="005F262D" w:rsidP="005F262D">
      <w:pPr>
        <w:spacing w:line="360" w:lineRule="auto"/>
        <w:ind w:firstLine="709"/>
        <w:jc w:val="both"/>
        <w:rPr>
          <w:sz w:val="28"/>
          <w:szCs w:val="28"/>
        </w:rPr>
      </w:pPr>
      <w:r>
        <w:rPr>
          <w:sz w:val="28"/>
          <w:szCs w:val="28"/>
        </w:rPr>
        <w:t>Одной из наиболее острых проблем современной России является достижение динамично развивающейся экономики. В числе факторов, оказывающих непосредственное воздействие на динамику экономического развития страны, решающая роль, несомненно, принадлежит инвестициям, которые по-прежнему определяют будущее страны в целом, отдельного субъекта хозяйствования, являются локомотивом в их развитии и требуют дополнительного исследования как на макро-, так и на микроуровне.</w:t>
      </w:r>
    </w:p>
    <w:p w:rsidR="005F262D" w:rsidRDefault="005F262D" w:rsidP="005F262D">
      <w:pPr>
        <w:spacing w:line="360" w:lineRule="auto"/>
        <w:ind w:firstLine="709"/>
        <w:jc w:val="both"/>
        <w:rPr>
          <w:sz w:val="28"/>
          <w:szCs w:val="28"/>
        </w:rPr>
      </w:pPr>
      <w:r>
        <w:rPr>
          <w:sz w:val="28"/>
          <w:szCs w:val="28"/>
        </w:rPr>
        <w:t>В сложившейся ситуации инвестиции выступают важнейшим инструментом осуществления структурных сдвигов в народном хозяйстве, внедрения современных достижений научно-технического прогресса, повышения качественных показателей хозяйственной деятельности. Активизация инвестиционного прогресса является одним из наиболее действенных механизмов дальнейших социально-экономических преобразований в экономике России.</w:t>
      </w:r>
    </w:p>
    <w:p w:rsidR="005F262D" w:rsidRDefault="005F262D" w:rsidP="005F262D">
      <w:pPr>
        <w:spacing w:line="360" w:lineRule="auto"/>
        <w:ind w:firstLine="709"/>
        <w:jc w:val="both"/>
        <w:rPr>
          <w:sz w:val="28"/>
          <w:szCs w:val="28"/>
        </w:rPr>
      </w:pPr>
      <w:r>
        <w:rPr>
          <w:sz w:val="28"/>
          <w:szCs w:val="28"/>
        </w:rPr>
        <w:t>Анализ российской экономики показывает позитивные сдвиги в ее развитии, происходящие в последние годы. Вместе с тем, задача привлечения и эффективности использования инвестиций по-прежнему актуальна.</w:t>
      </w:r>
    </w:p>
    <w:p w:rsidR="005F262D" w:rsidRDefault="005F262D" w:rsidP="005F262D">
      <w:pPr>
        <w:spacing w:line="360" w:lineRule="auto"/>
        <w:ind w:firstLine="709"/>
        <w:jc w:val="both"/>
        <w:rPr>
          <w:sz w:val="28"/>
          <w:szCs w:val="28"/>
        </w:rPr>
      </w:pPr>
      <w:r>
        <w:rPr>
          <w:sz w:val="28"/>
          <w:szCs w:val="28"/>
        </w:rPr>
        <w:t>В этих условиях особую значимость приобретает грамотная инвестиционная политика предприятий, основанная на согласовании интересов всех участников инвестиционного процесса. По этому для любого предприятия актуальны вопросы поиска эффективных источников привлечения инвестиций, разработки новых подходов к оценке и повышению инвестиционной привлекательности хозяйствующего субъекта, определения уровня инвестиционного потенциала и емкости, а также эффективного использования инвестиционных ресурсов предприятия. Это в свою очередь требует кардинальных преобразований в методологических подходах и методах анализа инвестиций и управления ими.</w:t>
      </w:r>
    </w:p>
    <w:p w:rsidR="005F262D" w:rsidRDefault="005F262D" w:rsidP="005F262D">
      <w:pPr>
        <w:spacing w:line="360" w:lineRule="auto"/>
        <w:ind w:firstLine="709"/>
        <w:jc w:val="both"/>
        <w:rPr>
          <w:sz w:val="28"/>
          <w:szCs w:val="28"/>
        </w:rPr>
      </w:pPr>
      <w:r>
        <w:rPr>
          <w:sz w:val="28"/>
          <w:szCs w:val="28"/>
        </w:rPr>
        <w:t>Развитие современной экономики требует дальнейшей разработки подходов к оценке и анализу инвестиционного состояния хозяйствующего субъекта, который позволит определить вариантность, стратегию его развития. Это в целом предопределило выбор темы и основные направления исследования.</w:t>
      </w:r>
    </w:p>
    <w:p w:rsidR="005F262D" w:rsidRDefault="005F262D" w:rsidP="005F262D">
      <w:pPr>
        <w:spacing w:line="360" w:lineRule="auto"/>
        <w:ind w:firstLine="709"/>
        <w:jc w:val="both"/>
        <w:rPr>
          <w:sz w:val="28"/>
          <w:szCs w:val="28"/>
        </w:rPr>
      </w:pPr>
      <w:r>
        <w:rPr>
          <w:sz w:val="28"/>
          <w:szCs w:val="28"/>
        </w:rPr>
        <w:t>Исследование данной проблемы опирается на использование трудов отечественных и зарубежных экономистов, которые в зависимости от рассматриваемых в дипломной работе проблем можно объединить в группы работ по методологии оценки и анализа инвестиционного состояния и осуществления анализа инвестиционной деятельности.</w:t>
      </w:r>
    </w:p>
    <w:p w:rsidR="005F262D" w:rsidRDefault="005F262D" w:rsidP="005F262D">
      <w:pPr>
        <w:spacing w:line="360" w:lineRule="auto"/>
        <w:ind w:firstLine="709"/>
        <w:jc w:val="both"/>
        <w:rPr>
          <w:sz w:val="28"/>
          <w:szCs w:val="28"/>
        </w:rPr>
      </w:pPr>
      <w:r>
        <w:rPr>
          <w:sz w:val="28"/>
          <w:szCs w:val="28"/>
        </w:rPr>
        <w:t>Современные экономические и общенаучные концепции в сфере анализа и повышения инвестиционной привлекательности и активности изложены в работах следующих отечественных и зарубежных авторов:  Г. Бирмана, И. Бланка, Л. Валинуровой, Н. Захаровой, О. Казаковой, В. Ковалева, С. Конторовича, Э. Крылова, А. Машкина, И. Ройзмана, Г. Савицкой, К. Щиборща и других ученых.</w:t>
      </w:r>
    </w:p>
    <w:p w:rsidR="005F262D" w:rsidRDefault="005F262D" w:rsidP="005F262D">
      <w:pPr>
        <w:spacing w:line="360" w:lineRule="auto"/>
        <w:ind w:firstLine="709"/>
        <w:jc w:val="both"/>
        <w:rPr>
          <w:sz w:val="28"/>
          <w:szCs w:val="28"/>
        </w:rPr>
      </w:pPr>
      <w:r>
        <w:rPr>
          <w:sz w:val="28"/>
          <w:szCs w:val="28"/>
        </w:rPr>
        <w:t>Проблемы формирования инвестиционного потенциала на микро- и макроуровнях рассматривали такие ученые, как М. Климович, В. Красовский, С Рясков, М. Сенюшкин, И. Тюнер, Т. Хачатуров и др.</w:t>
      </w:r>
    </w:p>
    <w:p w:rsidR="005F262D" w:rsidRDefault="005F262D" w:rsidP="005F262D">
      <w:pPr>
        <w:spacing w:line="360" w:lineRule="auto"/>
        <w:ind w:firstLine="709"/>
        <w:jc w:val="both"/>
        <w:rPr>
          <w:sz w:val="28"/>
          <w:szCs w:val="28"/>
        </w:rPr>
      </w:pPr>
      <w:r>
        <w:rPr>
          <w:sz w:val="28"/>
          <w:szCs w:val="28"/>
        </w:rPr>
        <w:t>Целью курсовой работы является изучение инвестиций и их видов.</w:t>
      </w:r>
    </w:p>
    <w:p w:rsidR="005F262D" w:rsidRDefault="005F262D" w:rsidP="005F262D">
      <w:pPr>
        <w:spacing w:line="360" w:lineRule="auto"/>
        <w:ind w:firstLine="709"/>
        <w:jc w:val="both"/>
        <w:rPr>
          <w:sz w:val="28"/>
          <w:szCs w:val="28"/>
        </w:rPr>
      </w:pPr>
      <w:r>
        <w:rPr>
          <w:sz w:val="28"/>
          <w:szCs w:val="28"/>
        </w:rPr>
        <w:t>Для достижения указанной цели были поставлены следующие задачи:</w:t>
      </w:r>
    </w:p>
    <w:p w:rsidR="005F262D" w:rsidRDefault="005F262D" w:rsidP="005F262D">
      <w:pPr>
        <w:numPr>
          <w:ilvl w:val="0"/>
          <w:numId w:val="1"/>
        </w:numPr>
        <w:tabs>
          <w:tab w:val="clear" w:pos="2138"/>
          <w:tab w:val="num" w:pos="720"/>
        </w:tabs>
        <w:spacing w:line="360" w:lineRule="auto"/>
        <w:ind w:left="720"/>
        <w:jc w:val="both"/>
        <w:rPr>
          <w:sz w:val="28"/>
          <w:szCs w:val="28"/>
        </w:rPr>
      </w:pPr>
      <w:r>
        <w:rPr>
          <w:sz w:val="28"/>
          <w:szCs w:val="28"/>
        </w:rPr>
        <w:t>понятие иностранных инвестиций и их правовой статус в РФ;</w:t>
      </w:r>
    </w:p>
    <w:p w:rsidR="005F262D" w:rsidRDefault="005F262D" w:rsidP="005F262D">
      <w:pPr>
        <w:numPr>
          <w:ilvl w:val="0"/>
          <w:numId w:val="1"/>
        </w:numPr>
        <w:tabs>
          <w:tab w:val="clear" w:pos="2138"/>
          <w:tab w:val="num" w:pos="720"/>
        </w:tabs>
        <w:spacing w:line="360" w:lineRule="auto"/>
        <w:ind w:left="720"/>
        <w:jc w:val="both"/>
        <w:rPr>
          <w:sz w:val="28"/>
          <w:szCs w:val="28"/>
        </w:rPr>
      </w:pPr>
      <w:r>
        <w:rPr>
          <w:sz w:val="28"/>
          <w:szCs w:val="28"/>
        </w:rPr>
        <w:t>международная инвестиционная политика РФ;</w:t>
      </w:r>
    </w:p>
    <w:p w:rsidR="005F262D" w:rsidRDefault="005F262D" w:rsidP="005F262D">
      <w:pPr>
        <w:numPr>
          <w:ilvl w:val="0"/>
          <w:numId w:val="1"/>
        </w:numPr>
        <w:tabs>
          <w:tab w:val="clear" w:pos="2138"/>
          <w:tab w:val="num" w:pos="720"/>
        </w:tabs>
        <w:spacing w:line="360" w:lineRule="auto"/>
        <w:ind w:left="720"/>
        <w:jc w:val="both"/>
        <w:rPr>
          <w:sz w:val="28"/>
          <w:szCs w:val="28"/>
        </w:rPr>
      </w:pPr>
      <w:r>
        <w:rPr>
          <w:sz w:val="28"/>
          <w:szCs w:val="28"/>
        </w:rPr>
        <w:t>динамика иностранных инвестиций в РФ;</w:t>
      </w:r>
    </w:p>
    <w:p w:rsidR="005F262D" w:rsidRDefault="005F262D" w:rsidP="005F262D">
      <w:pPr>
        <w:numPr>
          <w:ilvl w:val="0"/>
          <w:numId w:val="1"/>
        </w:numPr>
        <w:tabs>
          <w:tab w:val="clear" w:pos="2138"/>
          <w:tab w:val="num" w:pos="720"/>
        </w:tabs>
        <w:spacing w:line="360" w:lineRule="auto"/>
        <w:ind w:left="720"/>
        <w:jc w:val="both"/>
        <w:rPr>
          <w:sz w:val="28"/>
          <w:szCs w:val="28"/>
        </w:rPr>
      </w:pPr>
      <w:r>
        <w:rPr>
          <w:sz w:val="28"/>
          <w:szCs w:val="28"/>
        </w:rPr>
        <w:t>инвестиции, как фактор устойчивого развития экономики России;</w:t>
      </w:r>
    </w:p>
    <w:p w:rsidR="005F262D" w:rsidRDefault="005F262D" w:rsidP="005F262D">
      <w:pPr>
        <w:numPr>
          <w:ilvl w:val="0"/>
          <w:numId w:val="1"/>
        </w:numPr>
        <w:tabs>
          <w:tab w:val="clear" w:pos="2138"/>
          <w:tab w:val="num" w:pos="720"/>
        </w:tabs>
        <w:spacing w:line="360" w:lineRule="auto"/>
        <w:ind w:left="720"/>
        <w:jc w:val="both"/>
        <w:rPr>
          <w:sz w:val="28"/>
          <w:szCs w:val="28"/>
        </w:rPr>
      </w:pPr>
      <w:r>
        <w:rPr>
          <w:sz w:val="28"/>
          <w:szCs w:val="28"/>
        </w:rPr>
        <w:t>проблемы и перспективы развития инвестиционной деятельности в целом по России.</w:t>
      </w:r>
    </w:p>
    <w:p w:rsidR="005F262D" w:rsidRDefault="005F262D" w:rsidP="005F262D">
      <w:pPr>
        <w:spacing w:line="360" w:lineRule="auto"/>
        <w:ind w:firstLine="709"/>
        <w:jc w:val="both"/>
        <w:rPr>
          <w:sz w:val="28"/>
          <w:szCs w:val="28"/>
        </w:rPr>
      </w:pPr>
      <w:r>
        <w:rPr>
          <w:sz w:val="28"/>
          <w:szCs w:val="28"/>
        </w:rPr>
        <w:t>Теоретической и методологической основой исследования явились концептуальные положения, представленные в классических и современных работах зарубежных и российских ученых-экономистов, материалы научно-практических конференций, законодательные и нормативные акты Российской Федерации.</w:t>
      </w:r>
    </w:p>
    <w:p w:rsidR="005F262D" w:rsidRPr="006F1A80" w:rsidRDefault="005F262D" w:rsidP="005F262D">
      <w:pPr>
        <w:spacing w:line="360" w:lineRule="auto"/>
        <w:ind w:firstLine="709"/>
        <w:jc w:val="both"/>
        <w:rPr>
          <w:sz w:val="28"/>
          <w:szCs w:val="28"/>
        </w:rPr>
      </w:pPr>
      <w:r>
        <w:rPr>
          <w:sz w:val="28"/>
          <w:szCs w:val="28"/>
        </w:rPr>
        <w:t>При обработке фактического материала использовались такие исследовательские методы, как диалектический, сравнительно-исторический, системно-функциональный, логический. Применение указанных методов позволило обеспечить обоснованность проведенного анализа.</w:t>
      </w:r>
    </w:p>
    <w:p w:rsidR="005F262D" w:rsidRPr="006F1A80" w:rsidRDefault="005F262D" w:rsidP="005F262D">
      <w:pPr>
        <w:spacing w:line="360" w:lineRule="auto"/>
        <w:ind w:firstLine="709"/>
        <w:rPr>
          <w:sz w:val="28"/>
          <w:szCs w:val="28"/>
        </w:rPr>
      </w:pPr>
    </w:p>
    <w:p w:rsidR="005F262D" w:rsidRDefault="005F262D" w:rsidP="005F262D">
      <w:pPr>
        <w:pStyle w:val="1"/>
        <w:spacing w:line="360" w:lineRule="auto"/>
        <w:jc w:val="center"/>
        <w:rPr>
          <w:rFonts w:ascii="Times New Roman" w:hAnsi="Times New Roman" w:cs="Times New Roman"/>
          <w:sz w:val="28"/>
          <w:szCs w:val="28"/>
        </w:rPr>
      </w:pPr>
      <w:r>
        <w:rPr>
          <w:sz w:val="28"/>
          <w:szCs w:val="28"/>
        </w:rPr>
        <w:br w:type="page"/>
      </w:r>
      <w:bookmarkStart w:id="2" w:name="_Toc200175851"/>
      <w:bookmarkStart w:id="3" w:name="_Toc207958583"/>
      <w:r w:rsidRPr="00032C45">
        <w:rPr>
          <w:rFonts w:ascii="Times New Roman" w:hAnsi="Times New Roman" w:cs="Times New Roman"/>
          <w:sz w:val="28"/>
          <w:szCs w:val="28"/>
        </w:rPr>
        <w:t>1.</w:t>
      </w:r>
      <w:r w:rsidRPr="002D5FC5">
        <w:rPr>
          <w:rFonts w:ascii="Times New Roman" w:hAnsi="Times New Roman" w:cs="Times New Roman"/>
          <w:sz w:val="28"/>
          <w:szCs w:val="28"/>
        </w:rPr>
        <w:t>ИНВЕСТИЦИИ</w:t>
      </w:r>
      <w:r>
        <w:rPr>
          <w:rFonts w:ascii="Times New Roman" w:hAnsi="Times New Roman" w:cs="Times New Roman"/>
          <w:sz w:val="28"/>
          <w:szCs w:val="28"/>
        </w:rPr>
        <w:t xml:space="preserve"> В РФ: АНАЛИЗ ПРАВОВОЙ БАЗЫ И ОСНОВНЫХ ТЕНДЕНЦИЙ</w:t>
      </w:r>
      <w:bookmarkEnd w:id="2"/>
      <w:bookmarkEnd w:id="3"/>
    </w:p>
    <w:p w:rsidR="005F262D" w:rsidRPr="00613A1D" w:rsidRDefault="005F262D" w:rsidP="005F262D"/>
    <w:p w:rsidR="005F262D" w:rsidRDefault="005F262D" w:rsidP="005F262D">
      <w:pPr>
        <w:pStyle w:val="2"/>
        <w:spacing w:line="360" w:lineRule="auto"/>
        <w:jc w:val="center"/>
        <w:rPr>
          <w:rFonts w:ascii="Times New Roman" w:hAnsi="Times New Roman" w:cs="Times New Roman"/>
          <w:i w:val="0"/>
        </w:rPr>
      </w:pPr>
      <w:bookmarkStart w:id="4" w:name="_Toc200175852"/>
      <w:bookmarkStart w:id="5" w:name="_Toc207958584"/>
      <w:r w:rsidRPr="00032C45">
        <w:rPr>
          <w:rFonts w:ascii="Times New Roman" w:hAnsi="Times New Roman" w:cs="Times New Roman"/>
          <w:i w:val="0"/>
        </w:rPr>
        <w:t xml:space="preserve">1.1. </w:t>
      </w:r>
      <w:r>
        <w:rPr>
          <w:rFonts w:ascii="Times New Roman" w:hAnsi="Times New Roman" w:cs="Times New Roman"/>
          <w:i w:val="0"/>
        </w:rPr>
        <w:t>Понятие иностранных инвестиций и их правовой статус в РФ</w:t>
      </w:r>
      <w:bookmarkEnd w:id="4"/>
      <w:bookmarkEnd w:id="5"/>
    </w:p>
    <w:p w:rsidR="005F262D" w:rsidRPr="00613A1D" w:rsidRDefault="005F262D" w:rsidP="005F262D">
      <w:pPr>
        <w:spacing w:line="360" w:lineRule="auto"/>
        <w:rPr>
          <w:sz w:val="28"/>
          <w:szCs w:val="28"/>
        </w:rPr>
      </w:pPr>
    </w:p>
    <w:p w:rsidR="005F262D" w:rsidRDefault="005F262D" w:rsidP="005F262D">
      <w:pPr>
        <w:spacing w:line="360" w:lineRule="auto"/>
        <w:ind w:firstLine="709"/>
        <w:jc w:val="both"/>
        <w:rPr>
          <w:rFonts w:cs="Arial"/>
          <w:bCs/>
          <w:kern w:val="32"/>
          <w:sz w:val="28"/>
          <w:szCs w:val="32"/>
        </w:rPr>
      </w:pPr>
      <w:r>
        <w:rPr>
          <w:rFonts w:cs="Arial"/>
          <w:bCs/>
          <w:kern w:val="32"/>
          <w:sz w:val="28"/>
          <w:szCs w:val="32"/>
        </w:rPr>
        <w:t>Инвестиции имеют особое значение как для социально-экономического развития страны в целом, так и для деятельности субъектов хозяйствования. Экономический рост определяется множеством факторов, важнейший из которых наращивание объема инвестиций и повышение их эффективности. Процессы становления рыночных отношений в России существенно изменили характеристики и условия инвестиционной деятельности. Предоставление свободы для предпринимательства, создание правовой и экономической базы условий для привлечения капитала российских и зарубежных инвесторов и другие факторы привели к коренному реформированию ранее действовавшего организационного механизма долгосрочного инвестирования. Это в свою очередь потребовало кардинальных преобразований в методологии и методике анализа инвестиций и управления ими.</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Инвестиции – одна из наиболее часто используемых в экономической системе категорий как на макро-, так и на микро-уровнях. Однако, несмотря на исключительное внимание исследователей к этой ключевой экономической категории, ученые до сих пор не выработали универсального научного определения инвестиций, которое отвечало бы потребностям как теории, так и практики, было бы адекватным с позиции конкретного субъекта их осуществления – государства, предприятия и т. д., а также раскрывало объект и предмет данного исследования.</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Научное исследование инвестиций имеет давние традиции в экономической теории. Инвестиции являются сложным экономическим феноменом, который в зависимости от контекста рассмотрения по-разному трактуется в работах отечественных и зарубежных экономистов.</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 xml:space="preserve">Термин «инвестиция» произошло от лат. </w:t>
      </w:r>
      <w:r>
        <w:rPr>
          <w:rFonts w:cs="Arial"/>
          <w:bCs/>
          <w:kern w:val="32"/>
          <w:sz w:val="28"/>
          <w:szCs w:val="32"/>
          <w:lang w:val="en-US"/>
        </w:rPr>
        <w:t>investire</w:t>
      </w:r>
      <w:r w:rsidRPr="006D38A5">
        <w:rPr>
          <w:rFonts w:cs="Arial"/>
          <w:bCs/>
          <w:kern w:val="32"/>
          <w:sz w:val="28"/>
          <w:szCs w:val="32"/>
        </w:rPr>
        <w:t xml:space="preserve"> </w:t>
      </w:r>
      <w:r>
        <w:rPr>
          <w:rFonts w:cs="Arial"/>
          <w:bCs/>
          <w:kern w:val="32"/>
          <w:sz w:val="28"/>
          <w:szCs w:val="32"/>
        </w:rPr>
        <w:t>–</w:t>
      </w:r>
      <w:r w:rsidRPr="006D38A5">
        <w:rPr>
          <w:rFonts w:cs="Arial"/>
          <w:bCs/>
          <w:kern w:val="32"/>
          <w:sz w:val="28"/>
          <w:szCs w:val="32"/>
        </w:rPr>
        <w:t xml:space="preserve"> </w:t>
      </w:r>
      <w:r>
        <w:rPr>
          <w:rFonts w:cs="Arial"/>
          <w:bCs/>
          <w:kern w:val="32"/>
          <w:sz w:val="28"/>
          <w:szCs w:val="32"/>
        </w:rPr>
        <w:t>«облачать», «одевать». В эпоху феодализма «инвеститурой» назывался ввод вассала во владение феодом. Этим же словом обозначалось назначение эпископов, получавших при этом в управление церковные земли с их населением и право суда над ними. Введение в должность сопровождалось соответствующей церемонией облачения и наделения полномочиями. Инвеститура давала возможность «инвеститору» (или, говоря современным языком, инвестору) приобщать к себе новые территории для получения доступа к их ресурсам, участвовать в управлении этими территориями через облеченных полномочиями ставленников с целью насаждения своей идеологии. Последняя, с одной стороны, оправдывала интенсивную эксплуатацию населения территорий и позволяла увеличивать получаемый с этих территорий доход, а с другой стороны, выступала в качестве развивающего фактора. С течением времени слово «инвестиция» пополнилось целым рядом новых значений и стало употребляться в различных сферах деятельности</w:t>
      </w:r>
      <w:r>
        <w:rPr>
          <w:rStyle w:val="a6"/>
          <w:rFonts w:cs="Arial"/>
          <w:bCs/>
          <w:kern w:val="32"/>
          <w:sz w:val="28"/>
          <w:szCs w:val="32"/>
        </w:rPr>
        <w:footnoteReference w:id="1"/>
      </w:r>
      <w:r>
        <w:rPr>
          <w:rFonts w:cs="Arial"/>
          <w:bCs/>
          <w:kern w:val="32"/>
          <w:sz w:val="28"/>
          <w:szCs w:val="32"/>
        </w:rPr>
        <w:t>.</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Развитие теории инвестиций и государства проделало длительный период. Первые работы были связаны с трудами меркантилистов, которые исходили из представлений о том, что источником создания стоимости является сфера обращения. Меркантилисты признавали только одну форму богатства – деньги, поэтому они настаивали на обеспечении активного торгового баланса и наращивании золотого запаса страны, в котором, по их представлениям, состояла реальная экономическая база и мощь государства.</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Дальнейшая эволюция теории накопления и инвестиций связана с трудами А.Смита, Д. Риккардо и других представителей классической политической экономии</w:t>
      </w:r>
      <w:r>
        <w:rPr>
          <w:rStyle w:val="a6"/>
          <w:rFonts w:cs="Arial"/>
          <w:bCs/>
          <w:kern w:val="32"/>
          <w:sz w:val="28"/>
          <w:szCs w:val="32"/>
        </w:rPr>
        <w:footnoteReference w:id="2"/>
      </w:r>
      <w:r>
        <w:rPr>
          <w:rStyle w:val="a6"/>
          <w:rFonts w:cs="Arial"/>
          <w:bCs/>
          <w:kern w:val="32"/>
          <w:sz w:val="28"/>
          <w:szCs w:val="32"/>
        </w:rPr>
        <w:footnoteReference w:id="3"/>
      </w:r>
      <w:r>
        <w:rPr>
          <w:rFonts w:cs="Arial"/>
          <w:bCs/>
          <w:kern w:val="32"/>
          <w:sz w:val="28"/>
          <w:szCs w:val="32"/>
        </w:rPr>
        <w:t>. И хотя их непосредственный вклад в проблему накопления можно охарактеризовать как сравнительно незначительный, все же само учение А. Смита с трудовой теорией стоимости в его основе имело огромное значение для развития экономической теории. Оно определило также направление развития теорий накопления и инвестиций, т. к. на его базе возникло отчетливое представление о накоплении как процессе использования реальных величин, а не просто расходовании денежных сумм.</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Также проблемами инвестиций занимались и другие яркие представители классической теории политической экономии, такие как К. Маркс и Дж. Миль в своей теории капитала развил положение о том, что капиталообразование как основа инвестиций позволяет расширить масштабы занятости и может предотвратить безработицу, если, правда, не имеются в виду «непроизводительные расходы богатых». Сам же капитал характеризуется им как «ранее накопленный запас продуктов прошлого труда»</w:t>
      </w:r>
      <w:r>
        <w:rPr>
          <w:rStyle w:val="a6"/>
          <w:rFonts w:cs="Arial"/>
          <w:bCs/>
          <w:kern w:val="32"/>
          <w:sz w:val="28"/>
          <w:szCs w:val="32"/>
        </w:rPr>
        <w:footnoteReference w:id="4"/>
      </w:r>
      <w:r>
        <w:rPr>
          <w:rFonts w:cs="Arial"/>
          <w:bCs/>
          <w:kern w:val="32"/>
          <w:sz w:val="28"/>
          <w:szCs w:val="32"/>
        </w:rPr>
        <w:t>.</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Произошедшую в последней трети Х</w:t>
      </w:r>
      <w:r>
        <w:rPr>
          <w:rFonts w:cs="Arial"/>
          <w:bCs/>
          <w:kern w:val="32"/>
          <w:sz w:val="28"/>
          <w:szCs w:val="32"/>
          <w:lang w:val="en-US"/>
        </w:rPr>
        <w:t>I</w:t>
      </w:r>
      <w:r>
        <w:rPr>
          <w:rFonts w:cs="Arial"/>
          <w:bCs/>
          <w:kern w:val="32"/>
          <w:sz w:val="28"/>
          <w:szCs w:val="32"/>
        </w:rPr>
        <w:t>Х столетия переоценку устоявшихся ценностей «классической школы» в экономической литературе часто характеризуют как «маржинальную революцию». Новый поворот в развитии экономической мысли дал новый «толчок» в теории инвестиций.</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Одним из виднейших представителей первого этапа «маржинальной революции» можно считать О. Беем-Баверка, разработавшего собственную концепцию капитала. В составе знаменитой триады «австрийской школы» маржинализма он достаточно успешно продолжил поиск решения проблемы ценообразования на факторы производства «без математики»</w:t>
      </w:r>
      <w:r>
        <w:rPr>
          <w:rStyle w:val="a6"/>
          <w:rFonts w:cs="Arial"/>
          <w:bCs/>
          <w:kern w:val="32"/>
          <w:sz w:val="28"/>
          <w:szCs w:val="32"/>
        </w:rPr>
        <w:footnoteReference w:id="5"/>
      </w:r>
      <w:r>
        <w:rPr>
          <w:rFonts w:cs="Arial"/>
          <w:bCs/>
          <w:kern w:val="32"/>
          <w:sz w:val="28"/>
          <w:szCs w:val="32"/>
        </w:rPr>
        <w:t>.</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Наиболее значительный вклад в исследование инвестиционного процесса в ХХ веке внесли такие зарубежные ученые-экономисты, как Дж. Кейнс</w:t>
      </w:r>
      <w:r>
        <w:rPr>
          <w:rStyle w:val="a6"/>
          <w:rFonts w:cs="Arial"/>
          <w:bCs/>
          <w:kern w:val="32"/>
          <w:sz w:val="28"/>
          <w:szCs w:val="32"/>
        </w:rPr>
        <w:footnoteReference w:id="6"/>
      </w:r>
      <w:r>
        <w:rPr>
          <w:rFonts w:cs="Arial"/>
          <w:bCs/>
          <w:kern w:val="32"/>
          <w:sz w:val="28"/>
          <w:szCs w:val="32"/>
        </w:rPr>
        <w:t>, Дж. Кларк, Р. Харрод</w:t>
      </w:r>
      <w:r>
        <w:rPr>
          <w:rStyle w:val="a6"/>
          <w:rFonts w:cs="Arial"/>
          <w:bCs/>
          <w:kern w:val="32"/>
          <w:sz w:val="28"/>
          <w:szCs w:val="32"/>
        </w:rPr>
        <w:footnoteReference w:id="7"/>
      </w:r>
      <w:r>
        <w:rPr>
          <w:rFonts w:cs="Arial"/>
          <w:bCs/>
          <w:kern w:val="32"/>
          <w:sz w:val="28"/>
          <w:szCs w:val="32"/>
        </w:rPr>
        <w:t>, С. Фишер, Р. Дорнбуш, Р. Шмалензи</w:t>
      </w:r>
      <w:r>
        <w:rPr>
          <w:rStyle w:val="a6"/>
          <w:rFonts w:cs="Arial"/>
          <w:bCs/>
          <w:kern w:val="32"/>
          <w:sz w:val="28"/>
          <w:szCs w:val="32"/>
        </w:rPr>
        <w:footnoteReference w:id="8"/>
      </w:r>
      <w:r>
        <w:rPr>
          <w:rFonts w:cs="Arial"/>
          <w:bCs/>
          <w:kern w:val="32"/>
          <w:sz w:val="28"/>
          <w:szCs w:val="32"/>
        </w:rPr>
        <w:t xml:space="preserve"> и др.</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отечественной экономической литературе до 80-х годов ХХ века термин «инвестиции» для анализа процессов социалистического воспроизводства практически не использовался, основной сферой его применения были переводные работы зарубежных авторов и исследования в области капиталистической экономики. Однако термин «капиталовложения» трактуется более узко, чем «инвестиции». В соответствии с названием капиталовложения это вложения только в основной капитал, тогда как вложения в другие виды экономических ресурсов, такие, как информационные ресурсы, ценные бумаги, духовный потенциал, материальные запасы, именовать капиталовложениями было не принято или это делалось с оговоркой.</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последующий период термин «инвестиции» в научном обороте получил более широкое распространение, стал использоваться в правительственных и нормативных документах. Однако большей частью инвестиции отождествлялись с капитальными вложениями. Однако инвестиции могут осуществляться и в нематериальные активы (приобретение патентов, ноу-хау), в оборотные активы, в финансовые инструменты (акции, облигации). Таким образом, капитальные вложения - более узкое понятие и могу рассматриваться лишь как одна из форм инвестиций, но не как их аналог.</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Инвестиции (капитальные вложения) рассматривались в разных аспектах: как процесс, отражающий движение стоимости в ходе воспроизводства основных фондов, и как экономическая категория - система экономических отношений, связанных с движением стоимости, авансированной в основные фонды от момента мобилизации денежных средств до момента их возмещения</w:t>
      </w:r>
      <w:r>
        <w:rPr>
          <w:rStyle w:val="a6"/>
          <w:rFonts w:cs="Arial"/>
          <w:bCs/>
          <w:kern w:val="32"/>
          <w:sz w:val="28"/>
          <w:szCs w:val="32"/>
        </w:rPr>
        <w:footnoteReference w:id="9"/>
      </w:r>
      <w:r>
        <w:rPr>
          <w:rFonts w:cs="Arial"/>
          <w:bCs/>
          <w:kern w:val="32"/>
          <w:sz w:val="28"/>
          <w:szCs w:val="32"/>
        </w:rPr>
        <w:t>.</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Более широкая трактовка инвестиций в рассматриваемый период была представлена позицией, согласно которой инвестиции выступают как вложения не только в основные фонды, но и в прирост оборотных средств.</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Вместе с тем инвестиции, как правило, рассматривались в связи с расширенным воспроизводственным фондом, поскольку завершение инвестиционного цикла связывалось с вводом в действие основных фондов и производственных мощностей. Это привело к формированию двух подходов к определению экономической сущности инвестиций - затратного и ресурсного</w:t>
      </w:r>
      <w:r>
        <w:rPr>
          <w:rStyle w:val="a6"/>
          <w:rFonts w:cs="Arial"/>
          <w:bCs/>
          <w:kern w:val="32"/>
          <w:sz w:val="28"/>
          <w:szCs w:val="32"/>
        </w:rPr>
        <w:footnoteReference w:id="10"/>
      </w:r>
      <w:r>
        <w:rPr>
          <w:rFonts w:cs="Arial"/>
          <w:bCs/>
          <w:kern w:val="32"/>
          <w:sz w:val="28"/>
          <w:szCs w:val="32"/>
        </w:rPr>
        <w:t>.</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соответствии с затратным подходом инвестиции понимались как затраты на воспроизводство основных фондов, их увеличение и совершенствование. Данный подход доминировал в теоретических воззрениях и в практической деятельности, поскольку он отражал специфику функционировавшего в условиях административно-командной экономики хозяйственного механизма.</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Обострение проблемы товарно-денежной сбалансированности общественного воспроизводства, общее снижение эффективности функционирования административно-командной системы управления привели к признанию недостаточности затратного подхода и обращению к ресурсному подходу. В основе последнего лежало выделение другого составляющего элемента инвестиций - ресурсов. При этом инвестиции трактовались как финансовые средства, предназначенные для воспроизводства основных фондов.</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Однако оба подхода имели существенный недостаток, который заключался в статичной характеристике объекта анализа, базирующейся на выделении какого-либо одного элемента инвестиций, затрат или ресурсов, что ограничивало возможности исследования инвестиций как целостного процесса.</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Развитие рыночных отношений в российской экономике обусловило необходимость пересмотреть толкование категории «инвестиции» в соответствии с новыми условиями.</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Характерными чертами формирующегося рыночного подхода к пониманию сущности инвестиций являются</w:t>
      </w:r>
      <w:r>
        <w:rPr>
          <w:rStyle w:val="a6"/>
          <w:rFonts w:cs="Arial"/>
          <w:bCs/>
          <w:kern w:val="32"/>
          <w:sz w:val="28"/>
          <w:szCs w:val="32"/>
        </w:rPr>
        <w:footnoteReference w:id="11"/>
      </w:r>
      <w:r>
        <w:rPr>
          <w:rFonts w:cs="Arial"/>
          <w:bCs/>
          <w:kern w:val="32"/>
          <w:sz w:val="28"/>
          <w:szCs w:val="32"/>
        </w:rPr>
        <w:t>:</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связь инвестиций с получением дохода как мотива инвестиционной деятельности;</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рассмотрение инвестиций в единстве двух сторон: ресурсов (капитальных ценностей) и вложений (затрат);</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анализ инвестиций не в статике, а в динамике, что позволяет объединить в рамках категории «инвестиций» ресурсы, вложения и отдачу вложенных средств как мотива этого объединения;</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включение в состав объектов инвестирования любых вложений, дающих экономический эффект.</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настоящее время термин «инвестиции» имеет несколько значений. Он означает покупку акций или облигаций с расчетом на некоторые финансовые результаты; им обозначаются также реальные активы, например машины, которые требуются для производства и продажи некоего товара. В самом широком смысле инвестиции обеспечивают механизм, необходимый для финансирования роста и развития экономики страны.</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экономическом смысле «инвестиции» представляют собой вложения капитала с целью получения экономической выгоды в течение определенного периода времени.</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последние годы практически все основные характеристики инвестиционной деятельности подверглись расширению или изменению, например:</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цели инвестирования – кроме максимизации прибыли предприятия, на первое место выходит увеличение рыночной стоимости компании и благосостояния акционеров;</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объекты инвестирования - кроме вложения в долгосрочные активы, происходит инвестирование в краткосрочные активы; увеличивается доля инвестиций в нематериальные активы и человеческий капитал, предприятия ориентированы на достижения синергетического эффекта в виде увеличения рыночной стоимости компаний, организованных в результате слияния, поглощения;</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методы и формы финансирования инвестиций - появляются новые способы привлечения инвестиций (лизинг, факторинг и пр.).</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настоящее время в экономической литературе, как в отечественной, так и в зарубежной, существует множество определений инвестиций. Например, Дж. Кейнс определяет инвестиции «как текущий прирост ценностей капитального имущества в результате производственной деятельности данного периода», как ту «часть дохода за данный период, которая не была использована для потребления»</w:t>
      </w:r>
      <w:r>
        <w:rPr>
          <w:rStyle w:val="a6"/>
          <w:rFonts w:cs="Arial"/>
          <w:bCs/>
          <w:kern w:val="32"/>
          <w:sz w:val="28"/>
          <w:szCs w:val="32"/>
        </w:rPr>
        <w:footnoteReference w:id="12"/>
      </w:r>
      <w:r>
        <w:rPr>
          <w:rFonts w:cs="Arial"/>
          <w:bCs/>
          <w:kern w:val="32"/>
          <w:sz w:val="28"/>
          <w:szCs w:val="32"/>
        </w:rPr>
        <w:t>. В хрестоматии экономической теории инвестиций - «это использование денежных средств для приобретения реального капитала (оборудования, машин, производственных зданий и т. д.), предназначенных для производства товаров и услуг»</w:t>
      </w:r>
      <w:r>
        <w:rPr>
          <w:rStyle w:val="a6"/>
          <w:rFonts w:cs="Arial"/>
          <w:bCs/>
          <w:kern w:val="32"/>
          <w:sz w:val="28"/>
          <w:szCs w:val="32"/>
        </w:rPr>
        <w:footnoteReference w:id="13"/>
      </w:r>
      <w:r>
        <w:rPr>
          <w:rFonts w:cs="Arial"/>
          <w:bCs/>
          <w:kern w:val="32"/>
          <w:sz w:val="28"/>
          <w:szCs w:val="32"/>
        </w:rPr>
        <w:t>. Лоренс Дж. Гитман и Майкл Д. Джонк в своей книге «Основы инвестирования» дают следующее определение понятию инвестиций: инвестиция - это способ помещения капитала, который должен обеспечить сохранение или возрастание стоимости капитала и (или) принести положительную величину дохода</w:t>
      </w:r>
      <w:r>
        <w:rPr>
          <w:rStyle w:val="a6"/>
          <w:rFonts w:cs="Arial"/>
          <w:bCs/>
          <w:kern w:val="32"/>
          <w:sz w:val="28"/>
          <w:szCs w:val="32"/>
        </w:rPr>
        <w:footnoteReference w:id="14"/>
      </w:r>
      <w:r>
        <w:rPr>
          <w:rFonts w:cs="Arial"/>
          <w:bCs/>
          <w:kern w:val="32"/>
          <w:sz w:val="28"/>
          <w:szCs w:val="32"/>
        </w:rPr>
        <w:t>. Р.А. Фахутдинов понимает под инвестициями, вложение средств с целью сохранения и увеличения капитала</w:t>
      </w:r>
      <w:r>
        <w:rPr>
          <w:rStyle w:val="a6"/>
          <w:rFonts w:cs="Arial"/>
          <w:bCs/>
          <w:kern w:val="32"/>
          <w:sz w:val="28"/>
          <w:szCs w:val="32"/>
        </w:rPr>
        <w:footnoteReference w:id="15"/>
      </w:r>
      <w:r>
        <w:rPr>
          <w:rFonts w:cs="Arial"/>
          <w:bCs/>
          <w:kern w:val="32"/>
          <w:sz w:val="28"/>
          <w:szCs w:val="32"/>
        </w:rPr>
        <w:t>.</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По моему мнению, капитал и инвестиции соотносятся диалектически как форма и содержание. Капитал есть единство всех основных элементов целого, его свойств и связей. Инвестиции есть способ существования содержания, то есть капитала, неотделимые и служащие его выражением, т.е. капитал и инвестиции выступают как единство формы и содержания.</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Обобщая взгляды отечественных и зарубежных ученых о теоретических положениях финансово-инвестиционного анализа, мы пришли к заключению, что в данной области также существуют определенные расхождения в толковании понятия «инвестиции».</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экономической литературе встречаются понятия, не в полной мере отвечающие современным условиям хозяйствования. Отсутствие рыночных стимулов реализации капиталовложений и неполный перечень объектов инвестирования (например, чрезвычайно редко в качестве объекта инвестирования выступают целые хозяйствующие субъекты; нематериальные активы; персонал) являются наиболее типичными примерами такого несоответствия основных понятий долгосрочного инвестирования новым факторам и условиям функционирования российской экономики. Другим не менее примечательным выводом является существование отдельных, но в теоретическом смысле весьма значимым, противоречий между понятиями, разработанными на основе учетного (бухгалтерского) и общеэкономического (аналитического) подходов.</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Подтверждая вывод о существовании расхождений в толковании инвестиционных терминов, российский ученый-экономист Н.П. Кондраков пишет: «…в учетной практике понятий «капитальные вложения» обычно используют в узком значении этого слова (затраты на воспроизводство основных средств), в широком смысле слова под капитальными вложениями (вложениями капитала) понимают инвестиции организации в любые виды внеоборотных активов, т.е. и в долгосрочные финансовые вложения»</w:t>
      </w:r>
      <w:r>
        <w:rPr>
          <w:rStyle w:val="a6"/>
          <w:rFonts w:cs="Arial"/>
          <w:bCs/>
          <w:kern w:val="32"/>
          <w:sz w:val="28"/>
          <w:szCs w:val="32"/>
        </w:rPr>
        <w:footnoteReference w:id="16"/>
      </w:r>
      <w:r>
        <w:rPr>
          <w:rFonts w:cs="Arial"/>
          <w:bCs/>
          <w:kern w:val="32"/>
          <w:sz w:val="28"/>
          <w:szCs w:val="32"/>
        </w:rPr>
        <w:t>. По нашему мнению, различия между учетным и общеэкономическим подходами необходимо рассматривать несколько шире. В учетном подходе используются абстрактные понятия, где вместо описания конкретных предметов вложений выступают обобщающие их характеристики, общие свойства, признаки или, как чаще всего бывает, определенные категории (например, затраты, расходы и пр.). Кроме того, с целью разграничения в бухгалтерском учете капитальных затрат и текущих расходов в определении понятия «долгосрочные инвестиции» в качестве объекта вложений выступают только внеоборотные активы, в то время как не менее важная составляющая инвестиционного процесса - вложения в оборотный капитал (сырье, материалы, нормативный остаток средств на расчетном счете и пр.) - совсем не представлены.</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Прежде чем дать определение «инвестиций», которое охватывало бы все аспекты данной категории, отражало ее экономическое содержание и позволяло бы применять его на любом уровне рассмотрения, необходимо выделить и разобраться в следующих сущностных характеристиках категории инвестиций:</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предмет инвестиций - временно свободный экономический ресурс в денежной, материальной и интеллектуальной формах;</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объект инвестиций - область приложения предмета инвестиций;</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субъекты инвестиций - собственник предмета инвестиций и субъект, принимающий предмет инвестиций;</w:t>
      </w:r>
    </w:p>
    <w:p w:rsidR="005F262D" w:rsidRDefault="005F262D" w:rsidP="005F262D">
      <w:pPr>
        <w:numPr>
          <w:ilvl w:val="0"/>
          <w:numId w:val="2"/>
        </w:numPr>
        <w:tabs>
          <w:tab w:val="clear" w:pos="2138"/>
          <w:tab w:val="num" w:pos="1260"/>
        </w:tabs>
        <w:spacing w:line="360" w:lineRule="auto"/>
        <w:ind w:left="1260"/>
        <w:jc w:val="both"/>
        <w:rPr>
          <w:rFonts w:cs="Arial"/>
          <w:bCs/>
          <w:kern w:val="32"/>
          <w:sz w:val="28"/>
          <w:szCs w:val="32"/>
        </w:rPr>
      </w:pPr>
      <w:r>
        <w:rPr>
          <w:rFonts w:cs="Arial"/>
          <w:bCs/>
          <w:kern w:val="32"/>
          <w:sz w:val="28"/>
          <w:szCs w:val="32"/>
        </w:rPr>
        <w:t>цели инвестиций - эффективность вложения финансовых ресурсов.</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этих экономических категориях при исследовании инвестиций в различных научных областях также существуют различия и противоречия.</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Инвесторы, в зависимости от институционального состава, могут быть частными или государственными. Институциональный состав субъекта инвестиций, принимающего капитал, определяется уровнем или сложностью составляющих субъект структур: федеральная, региональная, частная структуры.</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Субъекты инвестиционной деятельности можно классифицировать по нескольким признакам, основные из которых приведены в таблице 1.1.</w:t>
      </w:r>
    </w:p>
    <w:p w:rsidR="005F262D" w:rsidRDefault="005F262D" w:rsidP="005F262D">
      <w:pPr>
        <w:spacing w:line="360" w:lineRule="auto"/>
        <w:ind w:firstLine="709"/>
        <w:jc w:val="right"/>
        <w:rPr>
          <w:rFonts w:cs="Arial"/>
          <w:bCs/>
          <w:kern w:val="32"/>
          <w:sz w:val="28"/>
          <w:szCs w:val="32"/>
        </w:rPr>
      </w:pPr>
      <w:r>
        <w:rPr>
          <w:rFonts w:cs="Arial"/>
          <w:bCs/>
          <w:kern w:val="32"/>
          <w:sz w:val="28"/>
          <w:szCs w:val="32"/>
        </w:rPr>
        <w:br w:type="page"/>
        <w:t>Таблица 1.1</w:t>
      </w:r>
    </w:p>
    <w:p w:rsidR="005F262D" w:rsidRDefault="005F262D" w:rsidP="005F262D">
      <w:pPr>
        <w:spacing w:line="360" w:lineRule="auto"/>
        <w:ind w:firstLine="709"/>
        <w:jc w:val="center"/>
        <w:rPr>
          <w:rFonts w:cs="Arial"/>
          <w:bCs/>
          <w:kern w:val="32"/>
          <w:sz w:val="28"/>
          <w:szCs w:val="32"/>
        </w:rPr>
      </w:pPr>
      <w:r>
        <w:rPr>
          <w:rFonts w:cs="Arial"/>
          <w:bCs/>
          <w:kern w:val="32"/>
          <w:sz w:val="28"/>
          <w:szCs w:val="32"/>
        </w:rPr>
        <w:t>Классификация субъектов инвестиций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F262D" w:rsidRPr="000B535A" w:rsidTr="005F262D">
        <w:trPr>
          <w:tblHeader/>
        </w:trPr>
        <w:tc>
          <w:tcPr>
            <w:tcW w:w="4785" w:type="dxa"/>
          </w:tcPr>
          <w:p w:rsidR="005F262D" w:rsidRPr="000B535A" w:rsidRDefault="005F262D" w:rsidP="005F262D">
            <w:pPr>
              <w:spacing w:line="360" w:lineRule="auto"/>
              <w:jc w:val="both"/>
              <w:rPr>
                <w:rFonts w:cs="Arial"/>
                <w:bCs/>
                <w:kern w:val="32"/>
                <w:sz w:val="28"/>
                <w:szCs w:val="32"/>
              </w:rPr>
            </w:pPr>
            <w:r w:rsidRPr="000B535A">
              <w:rPr>
                <w:rFonts w:cs="Arial"/>
                <w:bCs/>
                <w:kern w:val="32"/>
                <w:sz w:val="28"/>
                <w:szCs w:val="32"/>
              </w:rPr>
              <w:t>Классификационный признак</w:t>
            </w:r>
          </w:p>
        </w:tc>
        <w:tc>
          <w:tcPr>
            <w:tcW w:w="4786" w:type="dxa"/>
          </w:tcPr>
          <w:p w:rsidR="005F262D" w:rsidRPr="000B535A" w:rsidRDefault="005F262D" w:rsidP="005F262D">
            <w:pPr>
              <w:spacing w:line="360" w:lineRule="auto"/>
              <w:jc w:val="both"/>
              <w:rPr>
                <w:rFonts w:cs="Arial"/>
                <w:bCs/>
                <w:kern w:val="32"/>
                <w:sz w:val="28"/>
                <w:szCs w:val="32"/>
              </w:rPr>
            </w:pPr>
            <w:r w:rsidRPr="000B535A">
              <w:rPr>
                <w:rFonts w:cs="Arial"/>
                <w:bCs/>
                <w:kern w:val="32"/>
                <w:sz w:val="28"/>
                <w:szCs w:val="32"/>
              </w:rPr>
              <w:t>Вид субъекта</w:t>
            </w:r>
          </w:p>
        </w:tc>
      </w:tr>
      <w:tr w:rsidR="005F262D" w:rsidRPr="000B535A" w:rsidTr="005F262D">
        <w:tc>
          <w:tcPr>
            <w:tcW w:w="4785"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1. Роль в осуществлении инвестиционной деятельности</w:t>
            </w:r>
          </w:p>
        </w:tc>
        <w:tc>
          <w:tcPr>
            <w:tcW w:w="4786"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1.1. Инвестор</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1.2. Заказчик</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1.3. Подрядчик</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1.4. Пользователи объектов инвестиционной деятельности и др.</w:t>
            </w:r>
          </w:p>
        </w:tc>
      </w:tr>
      <w:tr w:rsidR="005F262D" w:rsidRPr="000B535A" w:rsidTr="005F262D">
        <w:tc>
          <w:tcPr>
            <w:tcW w:w="4785"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 xml:space="preserve">2. Участие (участники) в инвестиционном процессе </w:t>
            </w:r>
          </w:p>
        </w:tc>
        <w:tc>
          <w:tcPr>
            <w:tcW w:w="4786"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2.1. Государство</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2.2. Компании</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2.3. Частные лица</w:t>
            </w:r>
          </w:p>
        </w:tc>
      </w:tr>
      <w:tr w:rsidR="005F262D" w:rsidRPr="000B535A" w:rsidTr="005F262D">
        <w:tc>
          <w:tcPr>
            <w:tcW w:w="4785"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3. Цели инвестирования</w:t>
            </w:r>
          </w:p>
        </w:tc>
        <w:tc>
          <w:tcPr>
            <w:tcW w:w="4786"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3.1. Стратегические инвесторы</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3.2. Портфельные инвесторы</w:t>
            </w:r>
          </w:p>
        </w:tc>
      </w:tr>
      <w:tr w:rsidR="005F262D" w:rsidRPr="000B535A" w:rsidTr="005F262D">
        <w:tc>
          <w:tcPr>
            <w:tcW w:w="4785"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4. Форма организации</w:t>
            </w:r>
          </w:p>
        </w:tc>
        <w:tc>
          <w:tcPr>
            <w:tcW w:w="4786"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4.1. Индивидуальные (физические) лица</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4.2. Институциональные (юридические) лица</w:t>
            </w:r>
          </w:p>
        </w:tc>
      </w:tr>
      <w:tr w:rsidR="005F262D" w:rsidRPr="000B535A" w:rsidTr="005F262D">
        <w:tc>
          <w:tcPr>
            <w:tcW w:w="4785"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5. Принадлежность к резидентам</w:t>
            </w:r>
          </w:p>
        </w:tc>
        <w:tc>
          <w:tcPr>
            <w:tcW w:w="4786"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5.1. Субъекты Российской Федерации</w:t>
            </w:r>
          </w:p>
          <w:p w:rsidR="005F262D" w:rsidRPr="000B535A" w:rsidRDefault="005F262D" w:rsidP="005F262D">
            <w:pPr>
              <w:spacing w:line="360" w:lineRule="auto"/>
              <w:rPr>
                <w:rFonts w:cs="Arial"/>
                <w:bCs/>
                <w:kern w:val="32"/>
                <w:sz w:val="28"/>
                <w:szCs w:val="32"/>
              </w:rPr>
            </w:pPr>
            <w:r w:rsidRPr="000B535A">
              <w:rPr>
                <w:rFonts w:cs="Arial"/>
                <w:bCs/>
                <w:kern w:val="32"/>
                <w:sz w:val="28"/>
                <w:szCs w:val="32"/>
              </w:rPr>
              <w:t>5.2. Иностранные субъекты</w:t>
            </w:r>
          </w:p>
        </w:tc>
      </w:tr>
    </w:tbl>
    <w:p w:rsidR="005F262D" w:rsidRDefault="005F262D" w:rsidP="005F262D">
      <w:pPr>
        <w:spacing w:line="360" w:lineRule="auto"/>
        <w:ind w:firstLine="709"/>
        <w:jc w:val="both"/>
        <w:rPr>
          <w:rFonts w:cs="Arial"/>
          <w:bCs/>
          <w:kern w:val="32"/>
          <w:sz w:val="28"/>
          <w:szCs w:val="32"/>
        </w:rPr>
      </w:pP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соответствии с Законом «Об инвестиционной деятельности в Российской Федерации, осуществляемой в форме капитальных вложений» субъектами инвестиционной деятельности могут быть хозяйствующие субъекты, банковские и небанковские финансово-кредитные институты, посреднические организации, инвестиционные биржи, граждане Российской Федерации, иностранные юридические и физические лица, государства и международные организации</w:t>
      </w:r>
      <w:r>
        <w:rPr>
          <w:rStyle w:val="a6"/>
          <w:rFonts w:cs="Arial"/>
          <w:bCs/>
          <w:kern w:val="32"/>
          <w:sz w:val="28"/>
          <w:szCs w:val="32"/>
        </w:rPr>
        <w:footnoteReference w:id="17"/>
      </w:r>
      <w:r>
        <w:rPr>
          <w:rFonts w:cs="Arial"/>
          <w:bCs/>
          <w:kern w:val="32"/>
          <w:sz w:val="28"/>
          <w:szCs w:val="32"/>
        </w:rPr>
        <w:t>.</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Подразделение инвестиций на соответствующие группы с использованием различных признаков показано в таблице 1.2.</w:t>
      </w:r>
    </w:p>
    <w:p w:rsidR="005F262D" w:rsidRDefault="005F262D" w:rsidP="005F262D">
      <w:pPr>
        <w:spacing w:line="360" w:lineRule="auto"/>
        <w:ind w:firstLine="709"/>
        <w:jc w:val="both"/>
        <w:rPr>
          <w:rFonts w:cs="Arial"/>
          <w:bCs/>
          <w:kern w:val="32"/>
          <w:sz w:val="28"/>
          <w:szCs w:val="32"/>
        </w:rPr>
      </w:pPr>
    </w:p>
    <w:p w:rsidR="005F262D" w:rsidRDefault="005F262D" w:rsidP="005F262D">
      <w:pPr>
        <w:spacing w:line="360" w:lineRule="auto"/>
        <w:ind w:firstLine="709"/>
        <w:jc w:val="right"/>
        <w:rPr>
          <w:rFonts w:cs="Arial"/>
          <w:bCs/>
          <w:kern w:val="32"/>
          <w:sz w:val="28"/>
          <w:szCs w:val="32"/>
        </w:rPr>
      </w:pPr>
      <w:r>
        <w:rPr>
          <w:rFonts w:cs="Arial"/>
          <w:bCs/>
          <w:kern w:val="32"/>
          <w:sz w:val="28"/>
          <w:szCs w:val="32"/>
        </w:rPr>
        <w:t>Таблица 1.2.</w:t>
      </w:r>
    </w:p>
    <w:p w:rsidR="005F262D" w:rsidRDefault="005F262D" w:rsidP="005F262D">
      <w:pPr>
        <w:spacing w:line="360" w:lineRule="auto"/>
        <w:ind w:firstLine="709"/>
        <w:jc w:val="center"/>
        <w:rPr>
          <w:rFonts w:cs="Arial"/>
          <w:bCs/>
          <w:kern w:val="32"/>
          <w:sz w:val="28"/>
          <w:szCs w:val="32"/>
        </w:rPr>
      </w:pPr>
      <w:r>
        <w:rPr>
          <w:rFonts w:cs="Arial"/>
          <w:bCs/>
          <w:kern w:val="32"/>
          <w:sz w:val="28"/>
          <w:szCs w:val="32"/>
        </w:rPr>
        <w:t>Классификация инвестиций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1"/>
        <w:gridCol w:w="6760"/>
      </w:tblGrid>
      <w:tr w:rsidR="005F262D" w:rsidRPr="000B535A" w:rsidTr="005F262D">
        <w:trPr>
          <w:tblHeader/>
        </w:trPr>
        <w:tc>
          <w:tcPr>
            <w:tcW w:w="2811" w:type="dxa"/>
          </w:tcPr>
          <w:p w:rsidR="005F262D" w:rsidRPr="000B535A" w:rsidRDefault="005F262D" w:rsidP="005F262D">
            <w:pPr>
              <w:spacing w:line="360" w:lineRule="auto"/>
              <w:jc w:val="center"/>
              <w:rPr>
                <w:rFonts w:cs="Arial"/>
                <w:bCs/>
                <w:kern w:val="32"/>
                <w:sz w:val="28"/>
                <w:szCs w:val="32"/>
              </w:rPr>
            </w:pPr>
            <w:r w:rsidRPr="000B535A">
              <w:rPr>
                <w:rFonts w:cs="Arial"/>
                <w:bCs/>
                <w:kern w:val="32"/>
                <w:sz w:val="28"/>
                <w:szCs w:val="32"/>
              </w:rPr>
              <w:t>Признаки</w:t>
            </w:r>
          </w:p>
        </w:tc>
        <w:tc>
          <w:tcPr>
            <w:tcW w:w="6760" w:type="dxa"/>
          </w:tcPr>
          <w:p w:rsidR="005F262D" w:rsidRPr="000B535A" w:rsidRDefault="005F262D" w:rsidP="005F262D">
            <w:pPr>
              <w:spacing w:line="360" w:lineRule="auto"/>
              <w:jc w:val="center"/>
              <w:rPr>
                <w:rFonts w:cs="Arial"/>
                <w:bCs/>
                <w:kern w:val="32"/>
                <w:sz w:val="28"/>
                <w:szCs w:val="32"/>
              </w:rPr>
            </w:pPr>
            <w:r w:rsidRPr="000B535A">
              <w:rPr>
                <w:rFonts w:cs="Arial"/>
                <w:bCs/>
                <w:kern w:val="32"/>
                <w:sz w:val="28"/>
                <w:szCs w:val="32"/>
              </w:rPr>
              <w:t>Инвестиции</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объектам вложения</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в реальные активы (</w:t>
            </w:r>
            <w:r w:rsidRPr="000B535A">
              <w:rPr>
                <w:rFonts w:cs="Arial"/>
                <w:bCs/>
                <w:kern w:val="32"/>
                <w:sz w:val="28"/>
                <w:szCs w:val="32"/>
                <w:lang w:val="en-US"/>
              </w:rPr>
              <w:t>real</w:t>
            </w:r>
            <w:r w:rsidRPr="000B535A">
              <w:rPr>
                <w:rFonts w:cs="Arial"/>
                <w:bCs/>
                <w:kern w:val="32"/>
                <w:sz w:val="28"/>
                <w:szCs w:val="32"/>
              </w:rPr>
              <w:t xml:space="preserve"> </w:t>
            </w:r>
            <w:r w:rsidRPr="000B535A">
              <w:rPr>
                <w:rFonts w:cs="Arial"/>
                <w:bCs/>
                <w:kern w:val="32"/>
                <w:sz w:val="28"/>
                <w:szCs w:val="32"/>
                <w:lang w:val="en-US"/>
              </w:rPr>
              <w:t>investment</w:t>
            </w:r>
            <w:r w:rsidRPr="000B535A">
              <w:rPr>
                <w:rFonts w:cs="Arial"/>
                <w:bCs/>
                <w:kern w:val="32"/>
                <w:sz w:val="28"/>
                <w:szCs w:val="32"/>
              </w:rPr>
              <w:t>):</w:t>
            </w:r>
          </w:p>
          <w:p w:rsidR="005F262D" w:rsidRPr="000B535A" w:rsidRDefault="005F262D" w:rsidP="005F262D">
            <w:pPr>
              <w:numPr>
                <w:ilvl w:val="1"/>
                <w:numId w:val="3"/>
              </w:numPr>
              <w:tabs>
                <w:tab w:val="clear" w:pos="1440"/>
                <w:tab w:val="num" w:pos="795"/>
              </w:tabs>
              <w:spacing w:line="360" w:lineRule="auto"/>
              <w:ind w:left="795"/>
              <w:jc w:val="both"/>
              <w:rPr>
                <w:rFonts w:cs="Arial"/>
                <w:bCs/>
                <w:kern w:val="32"/>
                <w:sz w:val="28"/>
                <w:szCs w:val="32"/>
              </w:rPr>
            </w:pPr>
            <w:r w:rsidRPr="000B535A">
              <w:rPr>
                <w:rFonts w:cs="Arial"/>
                <w:bCs/>
                <w:kern w:val="32"/>
                <w:sz w:val="28"/>
                <w:szCs w:val="32"/>
              </w:rPr>
              <w:t>основные фонды;</w:t>
            </w:r>
          </w:p>
          <w:p w:rsidR="005F262D" w:rsidRPr="000B535A" w:rsidRDefault="005F262D" w:rsidP="005F262D">
            <w:pPr>
              <w:numPr>
                <w:ilvl w:val="1"/>
                <w:numId w:val="3"/>
              </w:numPr>
              <w:tabs>
                <w:tab w:val="clear" w:pos="1440"/>
                <w:tab w:val="num" w:pos="795"/>
              </w:tabs>
              <w:spacing w:line="360" w:lineRule="auto"/>
              <w:ind w:left="795"/>
              <w:jc w:val="both"/>
              <w:rPr>
                <w:rFonts w:cs="Arial"/>
                <w:bCs/>
                <w:kern w:val="32"/>
                <w:sz w:val="28"/>
                <w:szCs w:val="32"/>
              </w:rPr>
            </w:pPr>
            <w:r w:rsidRPr="000B535A">
              <w:rPr>
                <w:rFonts w:cs="Arial"/>
                <w:bCs/>
                <w:kern w:val="32"/>
                <w:sz w:val="28"/>
                <w:szCs w:val="32"/>
              </w:rPr>
              <w:t>оборотные средства;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в финансовые активы (</w:t>
            </w:r>
            <w:r w:rsidRPr="000B535A">
              <w:rPr>
                <w:rFonts w:cs="Arial"/>
                <w:bCs/>
                <w:kern w:val="32"/>
                <w:sz w:val="28"/>
                <w:szCs w:val="32"/>
                <w:lang w:val="en-US"/>
              </w:rPr>
              <w:t>financial investment)</w:t>
            </w:r>
            <w:r w:rsidRPr="000B535A">
              <w:rPr>
                <w:rFonts w:cs="Arial"/>
                <w:bCs/>
                <w:kern w:val="32"/>
                <w:sz w:val="28"/>
                <w:szCs w:val="32"/>
              </w:rPr>
              <w:t>:</w:t>
            </w:r>
          </w:p>
          <w:p w:rsidR="005F262D" w:rsidRPr="000B535A" w:rsidRDefault="005F262D" w:rsidP="005F262D">
            <w:pPr>
              <w:numPr>
                <w:ilvl w:val="1"/>
                <w:numId w:val="3"/>
              </w:numPr>
              <w:tabs>
                <w:tab w:val="clear" w:pos="1440"/>
                <w:tab w:val="num" w:pos="795"/>
              </w:tabs>
              <w:spacing w:line="360" w:lineRule="auto"/>
              <w:ind w:left="795"/>
              <w:jc w:val="both"/>
              <w:rPr>
                <w:rFonts w:cs="Arial"/>
                <w:bCs/>
                <w:kern w:val="32"/>
                <w:sz w:val="28"/>
                <w:szCs w:val="32"/>
              </w:rPr>
            </w:pPr>
            <w:r w:rsidRPr="000B535A">
              <w:rPr>
                <w:rFonts w:cs="Arial"/>
                <w:bCs/>
                <w:kern w:val="32"/>
                <w:sz w:val="28"/>
                <w:szCs w:val="32"/>
              </w:rPr>
              <w:t>стратегические (выполнение долгосрочных задач, например увеличение рыночной доли, устранение конкурента, улучшение корпоративного менеджмента и др.);</w:t>
            </w:r>
          </w:p>
          <w:p w:rsidR="005F262D" w:rsidRPr="000B535A" w:rsidRDefault="005F262D" w:rsidP="005F262D">
            <w:pPr>
              <w:numPr>
                <w:ilvl w:val="1"/>
                <w:numId w:val="3"/>
              </w:numPr>
              <w:tabs>
                <w:tab w:val="clear" w:pos="1440"/>
                <w:tab w:val="num" w:pos="795"/>
              </w:tabs>
              <w:spacing w:line="360" w:lineRule="auto"/>
              <w:ind w:left="795"/>
              <w:jc w:val="both"/>
              <w:rPr>
                <w:rFonts w:cs="Arial"/>
                <w:bCs/>
                <w:kern w:val="32"/>
                <w:sz w:val="28"/>
                <w:szCs w:val="32"/>
              </w:rPr>
            </w:pPr>
            <w:r w:rsidRPr="000B535A">
              <w:rPr>
                <w:rFonts w:cs="Arial"/>
                <w:bCs/>
                <w:kern w:val="32"/>
                <w:sz w:val="28"/>
                <w:szCs w:val="32"/>
              </w:rPr>
              <w:t>портфельные (инвестиции в ценные бумаги (акции, облигации) с целью получения текущих доходов);</w:t>
            </w:r>
          </w:p>
          <w:p w:rsidR="005F262D" w:rsidRPr="000B535A" w:rsidRDefault="005F262D" w:rsidP="005F262D">
            <w:pPr>
              <w:numPr>
                <w:ilvl w:val="0"/>
                <w:numId w:val="3"/>
              </w:numPr>
              <w:tabs>
                <w:tab w:val="clear" w:pos="1429"/>
                <w:tab w:val="num" w:pos="435"/>
              </w:tabs>
              <w:spacing w:line="360" w:lineRule="auto"/>
              <w:ind w:left="435"/>
              <w:rPr>
                <w:rFonts w:cs="Arial"/>
                <w:bCs/>
                <w:kern w:val="32"/>
                <w:sz w:val="28"/>
                <w:szCs w:val="32"/>
              </w:rPr>
            </w:pPr>
            <w:r w:rsidRPr="000B535A">
              <w:rPr>
                <w:rFonts w:cs="Arial"/>
                <w:bCs/>
                <w:kern w:val="32"/>
                <w:sz w:val="28"/>
                <w:szCs w:val="32"/>
              </w:rPr>
              <w:t>в нематериальные активы (</w:t>
            </w:r>
            <w:r w:rsidRPr="000B535A">
              <w:rPr>
                <w:rFonts w:cs="Arial"/>
                <w:bCs/>
                <w:kern w:val="32"/>
                <w:sz w:val="28"/>
                <w:szCs w:val="32"/>
                <w:lang w:val="en-US"/>
              </w:rPr>
              <w:t>inmaterialle investment)</w:t>
            </w:r>
            <w:r w:rsidRPr="000B535A">
              <w:rPr>
                <w:rFonts w:cs="Arial"/>
                <w:bCs/>
                <w:kern w:val="32"/>
                <w:sz w:val="28"/>
                <w:szCs w:val="32"/>
              </w:rPr>
              <w:t>:</w:t>
            </w:r>
          </w:p>
          <w:p w:rsidR="005F262D" w:rsidRPr="000B535A" w:rsidRDefault="005F262D" w:rsidP="005F262D">
            <w:pPr>
              <w:numPr>
                <w:ilvl w:val="1"/>
                <w:numId w:val="3"/>
              </w:numPr>
              <w:tabs>
                <w:tab w:val="clear" w:pos="1440"/>
                <w:tab w:val="num" w:pos="795"/>
              </w:tabs>
              <w:spacing w:line="360" w:lineRule="auto"/>
              <w:ind w:left="795"/>
              <w:jc w:val="both"/>
              <w:rPr>
                <w:rFonts w:cs="Arial"/>
                <w:bCs/>
                <w:kern w:val="32"/>
                <w:sz w:val="28"/>
                <w:szCs w:val="32"/>
              </w:rPr>
            </w:pPr>
            <w:r w:rsidRPr="000B535A">
              <w:rPr>
                <w:rFonts w:cs="Arial"/>
                <w:bCs/>
                <w:kern w:val="32"/>
                <w:sz w:val="28"/>
                <w:szCs w:val="32"/>
              </w:rPr>
              <w:t>в «неосязаемые» активы (приобретение патентов, изготовление торговых знаков и т. п.).</w:t>
            </w:r>
          </w:p>
          <w:p w:rsidR="005F262D" w:rsidRPr="000B535A" w:rsidRDefault="005F262D" w:rsidP="005F262D">
            <w:pPr>
              <w:numPr>
                <w:ilvl w:val="1"/>
                <w:numId w:val="3"/>
              </w:numPr>
              <w:tabs>
                <w:tab w:val="clear" w:pos="1440"/>
                <w:tab w:val="num" w:pos="795"/>
              </w:tabs>
              <w:spacing w:line="360" w:lineRule="auto"/>
              <w:ind w:left="795"/>
              <w:jc w:val="both"/>
              <w:rPr>
                <w:rFonts w:cs="Arial"/>
                <w:bCs/>
                <w:kern w:val="32"/>
                <w:sz w:val="28"/>
                <w:szCs w:val="32"/>
              </w:rPr>
            </w:pPr>
            <w:r w:rsidRPr="000B535A">
              <w:rPr>
                <w:rFonts w:cs="Arial"/>
                <w:bCs/>
                <w:kern w:val="32"/>
                <w:sz w:val="28"/>
                <w:szCs w:val="32"/>
              </w:rPr>
              <w:t>трудовые ресурсы (вложения в образование, профессиональную переподготовку, повышение квалификации).</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характеру участия</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портфельные;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прямые.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периоду вложения</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долгосрочные;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среднесрочные;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краткосрочные.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формам собственности на инвестиционные ресурсы</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совместные;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иностранные;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государственные;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частные.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сфере вложений</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производственные;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непроизводственные.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рискам</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агрессивные;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умеренные;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консервативные.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влиянию на состояние предприятия</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пассивные;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активные.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С точки зрения воспроизводственной направленности</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нетто-инвестиции (начальные);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реновационные инвестиции;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чистые инвестиции;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брутто-инвестиции или валовые (нетто-инвестиции+реинвестиции);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дезинвестиции.</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ожидаемым результатам</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инвестиции в повышение эффективности;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инвестиции в расширение производства;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инвестиции в новые производства;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инвестиции ради удовлетворения требований государственных органов управления.</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видам воспроизводства основных фондов (ОФ)</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замена изношенных основных фондов, действующего, но уже морально устаревшего оборудования;</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расширение действующего производства или рынка сбыта ранее изготавливаемой продукции;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разработка новых продуктов и освоение новых рынков;</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инвестиции в оборудование, связанное с охраной окружающей среды и безопасностью труда персонала;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прочие капиталовложения.</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составу основных фондов</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здания и сооружения;</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машины и оборудование;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измерительные, регулирующие приборы и вычислительная техника;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транспортные средства;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передаточные устройства;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прочие ОФ.</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отношению к основной деятельности</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в ведущее оборудование;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прочие основные фонды;</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специфические проекты.</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технологической структуре</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строительные работы;</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монтажные работы;</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приобретение оборудования и инвентаря;</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прочее.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степени изношенности ОФ и размерам используемых финансовых ресурсов</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простое воспроизводство основных фондов;</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расширенное воспроизводство основных фондов.</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степени взаимодействия</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взаимоисключающие проекты;</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независимые проекты;</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зависимые проекты.</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структуре средств финансирования</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проекты, финансируемые только за счет внутренних источников собственного капитала;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за счет внутренних и внешних источников собственного капитала;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со смешанным финансированием за счет собственного и заемного капитала;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подавляющей долей заемных средств финансирования.</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уровню рентабельности (доходности)</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высокорентабельные проекты;</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низкорентабельные;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нерентабельные.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сроку окупаемости</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окупаемостью в краткосрочном периоде (до 1 года);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окупаемостью до 5 лет;</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окупаемостью в долгосрочной перспективе (свыше) 5 лет;</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неокупаемые.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величине и качеству денежного потока</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нефинансовыми результатами реализации;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преобладанием оттока денежных средств;</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положительным денежным потоком;</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 денежным потоком, генерируемым преимущественно в первой половине срока реализации.</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 xml:space="preserve">По объемам инвестирования </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крупномасштабные;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средние;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незначительные.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частоте возникновения потребности в инвестировании</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единовременные;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долговременные;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периодические;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циклические;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сезонные.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отношению к корпоративной стратегии</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стратегически направленные;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тактические;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оперативные.</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охвату планирования</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незапланированные;</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реализуемые в рамках утвержденного инвестиционного бюджета.</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метам принятия управленческих решений</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санкционируемые только комиссией по утверждению инвестиционного бюджета (состоящей из представителей высшего руководства компании);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инвестиции, решения о которых принимаются менеджерами среднего уровня управления.</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способу производства строительных работ</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подрядными способами;</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хозяйственными способами.</w:t>
            </w:r>
          </w:p>
        </w:tc>
      </w:tr>
      <w:tr w:rsidR="005F262D" w:rsidRPr="000B535A" w:rsidTr="005F262D">
        <w:tc>
          <w:tcPr>
            <w:tcW w:w="2811" w:type="dxa"/>
          </w:tcPr>
          <w:p w:rsidR="005F262D" w:rsidRPr="000B535A" w:rsidRDefault="005F262D" w:rsidP="005F262D">
            <w:pPr>
              <w:spacing w:line="360" w:lineRule="auto"/>
              <w:rPr>
                <w:rFonts w:cs="Arial"/>
                <w:bCs/>
                <w:kern w:val="32"/>
                <w:sz w:val="28"/>
                <w:szCs w:val="32"/>
              </w:rPr>
            </w:pPr>
            <w:r w:rsidRPr="000B535A">
              <w:rPr>
                <w:rFonts w:cs="Arial"/>
                <w:bCs/>
                <w:kern w:val="32"/>
                <w:sz w:val="28"/>
                <w:szCs w:val="32"/>
              </w:rPr>
              <w:t>По отраслевой принадлежности</w:t>
            </w:r>
          </w:p>
        </w:tc>
        <w:tc>
          <w:tcPr>
            <w:tcW w:w="6760" w:type="dxa"/>
          </w:tcPr>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в отрасли материально производства;</w:t>
            </w:r>
          </w:p>
          <w:p w:rsidR="005F262D" w:rsidRPr="000B535A" w:rsidRDefault="005F262D" w:rsidP="005F262D">
            <w:pPr>
              <w:numPr>
                <w:ilvl w:val="0"/>
                <w:numId w:val="3"/>
              </w:numPr>
              <w:tabs>
                <w:tab w:val="clear" w:pos="1429"/>
                <w:tab w:val="num" w:pos="435"/>
              </w:tabs>
              <w:spacing w:line="360" w:lineRule="auto"/>
              <w:ind w:left="435"/>
              <w:jc w:val="both"/>
              <w:rPr>
                <w:rFonts w:cs="Arial"/>
                <w:bCs/>
                <w:kern w:val="32"/>
                <w:sz w:val="28"/>
                <w:szCs w:val="32"/>
              </w:rPr>
            </w:pPr>
            <w:r w:rsidRPr="000B535A">
              <w:rPr>
                <w:rFonts w:cs="Arial"/>
                <w:bCs/>
                <w:kern w:val="32"/>
                <w:sz w:val="28"/>
                <w:szCs w:val="32"/>
              </w:rPr>
              <w:t>в социально-культурную сферу.</w:t>
            </w:r>
          </w:p>
        </w:tc>
      </w:tr>
    </w:tbl>
    <w:p w:rsidR="005F262D" w:rsidRDefault="005F262D" w:rsidP="005F262D">
      <w:pPr>
        <w:spacing w:line="360" w:lineRule="auto"/>
        <w:ind w:firstLine="709"/>
        <w:jc w:val="both"/>
        <w:rPr>
          <w:rFonts w:cs="Arial"/>
          <w:bCs/>
          <w:kern w:val="32"/>
          <w:sz w:val="28"/>
          <w:szCs w:val="32"/>
        </w:rPr>
      </w:pPr>
    </w:p>
    <w:p w:rsidR="005F262D" w:rsidRDefault="005F262D" w:rsidP="005F262D">
      <w:pPr>
        <w:spacing w:line="360" w:lineRule="auto"/>
        <w:ind w:firstLine="709"/>
        <w:jc w:val="both"/>
        <w:rPr>
          <w:rFonts w:cs="Arial"/>
          <w:bCs/>
          <w:kern w:val="32"/>
          <w:sz w:val="28"/>
          <w:szCs w:val="32"/>
        </w:rPr>
      </w:pPr>
      <w:r>
        <w:rPr>
          <w:rFonts w:cs="Arial"/>
          <w:bCs/>
          <w:kern w:val="32"/>
          <w:sz w:val="28"/>
          <w:szCs w:val="32"/>
        </w:rPr>
        <w:t>Наиболее распространенной в инвестиционной практике является классификация инвестиций по видам воспроизводства основных фондов.</w:t>
      </w:r>
    </w:p>
    <w:p w:rsidR="005F262D" w:rsidRDefault="005F262D" w:rsidP="005F262D">
      <w:pPr>
        <w:spacing w:line="360" w:lineRule="auto"/>
        <w:ind w:firstLine="709"/>
        <w:jc w:val="both"/>
        <w:rPr>
          <w:sz w:val="28"/>
          <w:szCs w:val="28"/>
        </w:rPr>
      </w:pPr>
      <w:r w:rsidRPr="00D02029">
        <w:rPr>
          <w:sz w:val="28"/>
          <w:szCs w:val="28"/>
        </w:rPr>
        <w:t>Объектами капитальных вложений в Российской Федерации являются находящиеся в частной, государственной, муниципальной и иных формах собственности различные виды вновь создаваемого и (или) модернизируемого имущества, за изъятиями, устанавливаемыми федеральными законами.</w:t>
      </w:r>
    </w:p>
    <w:p w:rsidR="005F262D" w:rsidRDefault="005F262D" w:rsidP="005F262D">
      <w:pPr>
        <w:spacing w:line="360" w:lineRule="auto"/>
        <w:ind w:firstLine="709"/>
        <w:jc w:val="both"/>
        <w:rPr>
          <w:sz w:val="28"/>
          <w:szCs w:val="28"/>
        </w:rPr>
      </w:pPr>
      <w:r>
        <w:rPr>
          <w:sz w:val="28"/>
          <w:szCs w:val="28"/>
        </w:rPr>
        <w:t>Государственные инвестиции направляются в основном в инфраструктуру, оборонную промышленность, малодоходные отрасли и т.д.</w:t>
      </w:r>
    </w:p>
    <w:p w:rsidR="005F262D" w:rsidRPr="00D02029" w:rsidRDefault="005F262D" w:rsidP="005F262D">
      <w:pPr>
        <w:spacing w:line="360" w:lineRule="auto"/>
        <w:ind w:firstLine="709"/>
        <w:jc w:val="both"/>
        <w:rPr>
          <w:sz w:val="28"/>
          <w:szCs w:val="28"/>
        </w:rPr>
      </w:pPr>
      <w:r>
        <w:rPr>
          <w:sz w:val="28"/>
          <w:szCs w:val="28"/>
        </w:rPr>
        <w:t>Частные инвестиции идут в те отрасли, где можно извлечь большую прибыль. Значительная часть частных инвестиций направляется в строительство.</w:t>
      </w:r>
    </w:p>
    <w:p w:rsidR="005F262D" w:rsidRPr="00D02029" w:rsidRDefault="005F262D" w:rsidP="005F262D">
      <w:pPr>
        <w:spacing w:line="360" w:lineRule="auto"/>
        <w:ind w:firstLine="709"/>
        <w:jc w:val="both"/>
        <w:rPr>
          <w:sz w:val="28"/>
          <w:szCs w:val="28"/>
        </w:rPr>
      </w:pPr>
      <w:r w:rsidRPr="00D02029">
        <w:rPr>
          <w:sz w:val="28"/>
          <w:szCs w:val="28"/>
        </w:rPr>
        <w:t>Запрещаются капитальные вложения в объекты, создание и использование которых не соответствуют законодательству Российской Федерации и утвержденным в установленном порядке стандартам (нормам и правилам).</w:t>
      </w:r>
    </w:p>
    <w:p w:rsidR="005F262D" w:rsidRPr="00032C45" w:rsidRDefault="005F262D" w:rsidP="005F262D">
      <w:pPr>
        <w:spacing w:line="360" w:lineRule="auto"/>
        <w:rPr>
          <w:sz w:val="28"/>
          <w:szCs w:val="28"/>
        </w:rPr>
      </w:pPr>
    </w:p>
    <w:p w:rsidR="005F262D" w:rsidRDefault="005F262D" w:rsidP="005F262D">
      <w:pPr>
        <w:pStyle w:val="2"/>
        <w:spacing w:line="360" w:lineRule="auto"/>
        <w:jc w:val="center"/>
        <w:rPr>
          <w:rFonts w:ascii="Times New Roman" w:hAnsi="Times New Roman" w:cs="Times New Roman"/>
          <w:i w:val="0"/>
        </w:rPr>
      </w:pPr>
      <w:bookmarkStart w:id="6" w:name="_Toc200175853"/>
      <w:bookmarkStart w:id="7" w:name="_Toc207958585"/>
      <w:r w:rsidRPr="00032C45">
        <w:rPr>
          <w:rFonts w:ascii="Times New Roman" w:hAnsi="Times New Roman" w:cs="Times New Roman"/>
          <w:i w:val="0"/>
        </w:rPr>
        <w:t xml:space="preserve">1.2. </w:t>
      </w:r>
      <w:bookmarkEnd w:id="6"/>
      <w:r w:rsidRPr="00032C45">
        <w:rPr>
          <w:rFonts w:ascii="Times New Roman" w:hAnsi="Times New Roman" w:cs="Times New Roman"/>
          <w:i w:val="0"/>
        </w:rPr>
        <w:t>Динамика иностранных инвестиций в РФ</w:t>
      </w:r>
      <w:bookmarkEnd w:id="7"/>
    </w:p>
    <w:p w:rsidR="005F262D" w:rsidRDefault="005F262D" w:rsidP="005F262D">
      <w:pPr>
        <w:spacing w:line="360" w:lineRule="auto"/>
        <w:rPr>
          <w:sz w:val="28"/>
          <w:szCs w:val="28"/>
        </w:rPr>
      </w:pPr>
    </w:p>
    <w:p w:rsidR="005F262D" w:rsidRDefault="005F262D" w:rsidP="005F262D">
      <w:pPr>
        <w:spacing w:line="360" w:lineRule="auto"/>
        <w:ind w:firstLine="709"/>
        <w:jc w:val="both"/>
        <w:rPr>
          <w:sz w:val="28"/>
          <w:szCs w:val="28"/>
        </w:rPr>
      </w:pPr>
      <w:r>
        <w:rPr>
          <w:sz w:val="28"/>
          <w:szCs w:val="28"/>
        </w:rPr>
        <w:t>Инвестиционная политика - с</w:t>
      </w:r>
      <w:r w:rsidRPr="00FB66EE">
        <w:rPr>
          <w:sz w:val="28"/>
          <w:szCs w:val="28"/>
        </w:rPr>
        <w:t>оставное звено экономической политики, система мер, определяющая объем, структуру и направления капитальных вложений, рост основных фондов и их обновление на основе важнейших достижений науки и техники.</w:t>
      </w:r>
    </w:p>
    <w:p w:rsidR="005F262D" w:rsidRPr="00BF7346" w:rsidRDefault="005F262D" w:rsidP="005F262D">
      <w:pPr>
        <w:spacing w:line="360" w:lineRule="auto"/>
        <w:ind w:firstLine="709"/>
        <w:jc w:val="both"/>
        <w:rPr>
          <w:sz w:val="28"/>
          <w:szCs w:val="28"/>
        </w:rPr>
      </w:pPr>
      <w:r w:rsidRPr="00BF7346">
        <w:rPr>
          <w:sz w:val="28"/>
          <w:szCs w:val="28"/>
        </w:rPr>
        <w:t>Инвестиционная политика любого федеративного государства базируется на взаимодействии федерации и ее субъектов, их равной имущественной и</w:t>
      </w:r>
      <w:r>
        <w:rPr>
          <w:sz w:val="28"/>
          <w:szCs w:val="28"/>
        </w:rPr>
        <w:t xml:space="preserve"> финансовой ответственности за </w:t>
      </w:r>
      <w:r w:rsidRPr="00BF7346">
        <w:rPr>
          <w:sz w:val="28"/>
          <w:szCs w:val="28"/>
        </w:rPr>
        <w:t>прини</w:t>
      </w:r>
      <w:r>
        <w:rPr>
          <w:sz w:val="28"/>
          <w:szCs w:val="28"/>
        </w:rPr>
        <w:t>маемые решения и обязательства,</w:t>
      </w:r>
      <w:r w:rsidRPr="00BF7346">
        <w:rPr>
          <w:sz w:val="28"/>
          <w:szCs w:val="28"/>
        </w:rPr>
        <w:t xml:space="preserve"> способствует на основе стабильных, предс</w:t>
      </w:r>
      <w:r>
        <w:rPr>
          <w:sz w:val="28"/>
          <w:szCs w:val="28"/>
        </w:rPr>
        <w:t xml:space="preserve">казуемых, но достаточно гибких </w:t>
      </w:r>
      <w:r w:rsidRPr="00BF7346">
        <w:rPr>
          <w:sz w:val="28"/>
          <w:szCs w:val="28"/>
        </w:rPr>
        <w:t>законодательных норм формированию благоприятных условий, обуслав</w:t>
      </w:r>
      <w:r>
        <w:rPr>
          <w:sz w:val="28"/>
          <w:szCs w:val="28"/>
        </w:rPr>
        <w:t>ливающих</w:t>
      </w:r>
      <w:r w:rsidRPr="00BF7346">
        <w:rPr>
          <w:sz w:val="28"/>
          <w:szCs w:val="28"/>
        </w:rPr>
        <w:t xml:space="preserve"> у производителей устойчивую потребность в инвестициях. Эти общие принципы недостаточно хорошо реализуются в Российской Федерации.</w:t>
      </w:r>
    </w:p>
    <w:p w:rsidR="005F262D" w:rsidRPr="00BF7346" w:rsidRDefault="005F262D" w:rsidP="005F262D">
      <w:pPr>
        <w:spacing w:line="360" w:lineRule="auto"/>
        <w:ind w:firstLine="709"/>
        <w:jc w:val="both"/>
        <w:rPr>
          <w:sz w:val="28"/>
          <w:szCs w:val="28"/>
        </w:rPr>
      </w:pPr>
      <w:r w:rsidRPr="00BF7346">
        <w:rPr>
          <w:sz w:val="28"/>
          <w:szCs w:val="28"/>
        </w:rPr>
        <w:t>Неопределенность в отношениях органов власти РФ и ее субъектов по предметам совместного ведения, в том числе и в области инвестиционной политики, является одним из важных факторов, препятствующих преодолению инвестиционного спада. Как результат, главным инструментом государственного воздействия</w:t>
      </w:r>
      <w:r>
        <w:rPr>
          <w:sz w:val="28"/>
          <w:szCs w:val="28"/>
        </w:rPr>
        <w:t xml:space="preserve"> на региональное развитие </w:t>
      </w:r>
      <w:r w:rsidRPr="00BF7346">
        <w:rPr>
          <w:sz w:val="28"/>
          <w:szCs w:val="28"/>
        </w:rPr>
        <w:t>в рассматриваемой области являются не законодательные акты, а указы и постановления по отдельным регионам и субъектам Федерации, не содержащие точных экономических критериев.</w:t>
      </w:r>
    </w:p>
    <w:p w:rsidR="005F262D" w:rsidRDefault="005F262D" w:rsidP="005F262D">
      <w:pPr>
        <w:spacing w:line="360" w:lineRule="auto"/>
        <w:ind w:firstLine="709"/>
        <w:jc w:val="both"/>
        <w:rPr>
          <w:sz w:val="28"/>
          <w:szCs w:val="28"/>
        </w:rPr>
      </w:pPr>
      <w:r>
        <w:rPr>
          <w:sz w:val="28"/>
          <w:szCs w:val="28"/>
        </w:rPr>
        <w:t>Инвестиционный климат - это совокупность политических, экономических, юридических, социальных, инфраструктурных, климатических и множество других факторов, определяющих степень риска капиталовложений и возможность их эффективного использования.</w:t>
      </w:r>
    </w:p>
    <w:p w:rsidR="005F262D" w:rsidRDefault="005F262D" w:rsidP="005F262D">
      <w:pPr>
        <w:spacing w:line="360" w:lineRule="auto"/>
        <w:ind w:firstLine="709"/>
        <w:jc w:val="both"/>
        <w:rPr>
          <w:sz w:val="28"/>
          <w:szCs w:val="28"/>
        </w:rPr>
      </w:pPr>
      <w:r w:rsidRPr="00BF7346">
        <w:rPr>
          <w:sz w:val="28"/>
          <w:szCs w:val="28"/>
        </w:rPr>
        <w:t>Одной из основополагающих составляющих инвестиционного климата страны является, как уже обосновыв</w:t>
      </w:r>
      <w:r>
        <w:rPr>
          <w:sz w:val="28"/>
          <w:szCs w:val="28"/>
        </w:rPr>
        <w:t xml:space="preserve">алось выше, регламентированная региональная </w:t>
      </w:r>
      <w:r w:rsidRPr="00BF7346">
        <w:rPr>
          <w:sz w:val="28"/>
          <w:szCs w:val="28"/>
        </w:rPr>
        <w:t>инвестиционная политика. Центральным аспектом региональной инвестиционной политики федеративного государства является законодательное определение источников финансирования инвестиций на федеральном и региональном уровнях. В России эти источники на региональном уровне определены не четко, прежде всего из-за отсутствия стабильной налоговой базы.</w:t>
      </w:r>
    </w:p>
    <w:p w:rsidR="005F262D" w:rsidRDefault="005F262D" w:rsidP="005F262D">
      <w:pPr>
        <w:spacing w:line="360" w:lineRule="auto"/>
        <w:ind w:firstLine="709"/>
        <w:jc w:val="both"/>
        <w:rPr>
          <w:sz w:val="28"/>
          <w:szCs w:val="28"/>
        </w:rPr>
      </w:pPr>
      <w:r>
        <w:rPr>
          <w:sz w:val="28"/>
          <w:szCs w:val="28"/>
        </w:rPr>
        <w:t>Факторы влияющие на инвестиционный климат в РФ следующие :</w:t>
      </w:r>
    </w:p>
    <w:p w:rsidR="005F262D" w:rsidRDefault="005F262D" w:rsidP="005F262D">
      <w:pPr>
        <w:spacing w:line="360" w:lineRule="auto"/>
        <w:ind w:firstLine="709"/>
        <w:jc w:val="both"/>
        <w:rPr>
          <w:sz w:val="28"/>
          <w:szCs w:val="28"/>
        </w:rPr>
      </w:pPr>
      <w:r>
        <w:rPr>
          <w:sz w:val="28"/>
          <w:szCs w:val="28"/>
        </w:rPr>
        <w:t>- правовая нестабильность ;</w:t>
      </w:r>
    </w:p>
    <w:p w:rsidR="005F262D" w:rsidRDefault="005F262D" w:rsidP="005F262D">
      <w:pPr>
        <w:spacing w:line="360" w:lineRule="auto"/>
        <w:ind w:firstLine="709"/>
        <w:jc w:val="both"/>
        <w:rPr>
          <w:sz w:val="28"/>
          <w:szCs w:val="28"/>
        </w:rPr>
      </w:pPr>
      <w:r>
        <w:rPr>
          <w:sz w:val="28"/>
          <w:szCs w:val="28"/>
        </w:rPr>
        <w:t>- уровень инфляции ;</w:t>
      </w:r>
    </w:p>
    <w:p w:rsidR="005F262D" w:rsidRDefault="005F262D" w:rsidP="005F262D">
      <w:pPr>
        <w:spacing w:line="360" w:lineRule="auto"/>
        <w:ind w:firstLine="709"/>
        <w:jc w:val="both"/>
        <w:rPr>
          <w:sz w:val="28"/>
          <w:szCs w:val="28"/>
        </w:rPr>
      </w:pPr>
      <w:r>
        <w:rPr>
          <w:sz w:val="28"/>
          <w:szCs w:val="28"/>
        </w:rPr>
        <w:t>- низкий уровень развития инфраструктуры ;</w:t>
      </w:r>
    </w:p>
    <w:p w:rsidR="005F262D" w:rsidRDefault="005F262D" w:rsidP="005F262D">
      <w:pPr>
        <w:spacing w:line="360" w:lineRule="auto"/>
        <w:ind w:firstLine="709"/>
        <w:jc w:val="both"/>
        <w:rPr>
          <w:sz w:val="28"/>
          <w:szCs w:val="28"/>
        </w:rPr>
      </w:pPr>
      <w:r>
        <w:rPr>
          <w:sz w:val="28"/>
          <w:szCs w:val="28"/>
        </w:rPr>
        <w:t>- непредсказуемость таможенного режима ;</w:t>
      </w:r>
    </w:p>
    <w:p w:rsidR="005F262D" w:rsidRDefault="005F262D" w:rsidP="005F262D">
      <w:pPr>
        <w:spacing w:line="360" w:lineRule="auto"/>
        <w:ind w:firstLine="709"/>
        <w:jc w:val="both"/>
        <w:rPr>
          <w:sz w:val="28"/>
          <w:szCs w:val="28"/>
        </w:rPr>
      </w:pPr>
      <w:r>
        <w:rPr>
          <w:sz w:val="28"/>
          <w:szCs w:val="28"/>
        </w:rPr>
        <w:t>- финансовые кризисы ;</w:t>
      </w:r>
    </w:p>
    <w:p w:rsidR="005F262D" w:rsidRDefault="005F262D" w:rsidP="005F262D">
      <w:pPr>
        <w:spacing w:line="360" w:lineRule="auto"/>
        <w:ind w:firstLine="709"/>
        <w:jc w:val="both"/>
        <w:rPr>
          <w:sz w:val="28"/>
          <w:szCs w:val="28"/>
        </w:rPr>
      </w:pPr>
      <w:r>
        <w:rPr>
          <w:sz w:val="28"/>
          <w:szCs w:val="28"/>
        </w:rPr>
        <w:t>- информационное обеспечение ;</w:t>
      </w:r>
    </w:p>
    <w:p w:rsidR="005F262D" w:rsidRDefault="005F262D" w:rsidP="005F262D">
      <w:pPr>
        <w:spacing w:line="360" w:lineRule="auto"/>
        <w:ind w:firstLine="709"/>
        <w:jc w:val="both"/>
        <w:rPr>
          <w:sz w:val="28"/>
          <w:szCs w:val="28"/>
        </w:rPr>
      </w:pPr>
      <w:r>
        <w:rPr>
          <w:sz w:val="28"/>
          <w:szCs w:val="28"/>
        </w:rPr>
        <w:t xml:space="preserve">- коррупция, преступность </w:t>
      </w:r>
    </w:p>
    <w:p w:rsidR="005F262D" w:rsidRDefault="005F262D" w:rsidP="005F262D">
      <w:pPr>
        <w:spacing w:line="360" w:lineRule="auto"/>
        <w:ind w:firstLine="709"/>
        <w:jc w:val="both"/>
        <w:rPr>
          <w:sz w:val="28"/>
          <w:szCs w:val="28"/>
        </w:rPr>
      </w:pPr>
      <w:r>
        <w:rPr>
          <w:sz w:val="28"/>
          <w:szCs w:val="28"/>
        </w:rPr>
        <w:t>Негативное влияние на инвестиционный климат в РФ оказал финансовый кризис в 1998 году, который и подорвал доверие многих инвесторов.</w:t>
      </w:r>
    </w:p>
    <w:p w:rsidR="005F262D" w:rsidRPr="0026505D" w:rsidRDefault="005F262D" w:rsidP="005F262D">
      <w:pPr>
        <w:spacing w:line="360" w:lineRule="auto"/>
        <w:ind w:firstLine="709"/>
        <w:jc w:val="both"/>
        <w:rPr>
          <w:sz w:val="28"/>
          <w:szCs w:val="28"/>
        </w:rPr>
      </w:pPr>
      <w:r w:rsidRPr="0026505D">
        <w:rPr>
          <w:sz w:val="28"/>
          <w:szCs w:val="28"/>
        </w:rPr>
        <w:t xml:space="preserve">В настоящее время существует сравнительно достаточная законодательно-правовая база, которая способствует регулированию инвестиционной деятельности, однако, она не является единой системой. </w:t>
      </w:r>
    </w:p>
    <w:p w:rsidR="005F262D" w:rsidRPr="0026505D" w:rsidRDefault="005F262D" w:rsidP="005F262D">
      <w:pPr>
        <w:spacing w:line="360" w:lineRule="auto"/>
        <w:ind w:firstLine="709"/>
        <w:jc w:val="both"/>
        <w:rPr>
          <w:sz w:val="28"/>
          <w:szCs w:val="28"/>
        </w:rPr>
      </w:pPr>
      <w:r w:rsidRPr="0026505D">
        <w:rPr>
          <w:sz w:val="28"/>
          <w:szCs w:val="28"/>
        </w:rPr>
        <w:t>Одним из основополагающих факторов привлекательности национальной экономики для иностранного инвестора было и остается создание и поддержание</w:t>
      </w:r>
      <w:r>
        <w:rPr>
          <w:sz w:val="28"/>
          <w:szCs w:val="28"/>
        </w:rPr>
        <w:t xml:space="preserve"> нормально действующей правовой системы, позволяющей:</w:t>
      </w:r>
    </w:p>
    <w:p w:rsidR="005F262D" w:rsidRPr="0026505D" w:rsidRDefault="005F262D" w:rsidP="005F262D">
      <w:pPr>
        <w:numPr>
          <w:ilvl w:val="0"/>
          <w:numId w:val="10"/>
        </w:numPr>
        <w:tabs>
          <w:tab w:val="clear" w:pos="1429"/>
          <w:tab w:val="num" w:pos="1080"/>
        </w:tabs>
        <w:spacing w:line="360" w:lineRule="auto"/>
        <w:ind w:left="1080"/>
        <w:jc w:val="both"/>
        <w:rPr>
          <w:sz w:val="28"/>
          <w:szCs w:val="28"/>
        </w:rPr>
      </w:pPr>
      <w:r w:rsidRPr="0026505D">
        <w:rPr>
          <w:sz w:val="28"/>
          <w:szCs w:val="28"/>
        </w:rPr>
        <w:t>соблюдать права собственности при осуществлении инвестиционного процесса в</w:t>
      </w:r>
      <w:r>
        <w:rPr>
          <w:sz w:val="28"/>
          <w:szCs w:val="28"/>
        </w:rPr>
        <w:t xml:space="preserve"> стране и любом из её регионов;</w:t>
      </w:r>
    </w:p>
    <w:p w:rsidR="005F262D" w:rsidRPr="0026505D" w:rsidRDefault="005F262D" w:rsidP="005F262D">
      <w:pPr>
        <w:numPr>
          <w:ilvl w:val="0"/>
          <w:numId w:val="10"/>
        </w:numPr>
        <w:tabs>
          <w:tab w:val="clear" w:pos="1429"/>
          <w:tab w:val="num" w:pos="1080"/>
        </w:tabs>
        <w:spacing w:line="360" w:lineRule="auto"/>
        <w:ind w:left="1080"/>
        <w:jc w:val="both"/>
        <w:rPr>
          <w:sz w:val="28"/>
          <w:szCs w:val="28"/>
        </w:rPr>
      </w:pPr>
      <w:r w:rsidRPr="0026505D">
        <w:rPr>
          <w:sz w:val="28"/>
          <w:szCs w:val="28"/>
        </w:rPr>
        <w:t>регулировать правовые отношения между участниками и партн</w:t>
      </w:r>
      <w:r>
        <w:rPr>
          <w:sz w:val="28"/>
          <w:szCs w:val="28"/>
        </w:rPr>
        <w:t>ерами инвестиционного процесса;</w:t>
      </w:r>
    </w:p>
    <w:p w:rsidR="005F262D" w:rsidRPr="0026505D" w:rsidRDefault="005F262D" w:rsidP="005F262D">
      <w:pPr>
        <w:numPr>
          <w:ilvl w:val="0"/>
          <w:numId w:val="10"/>
        </w:numPr>
        <w:tabs>
          <w:tab w:val="clear" w:pos="1429"/>
          <w:tab w:val="num" w:pos="1080"/>
        </w:tabs>
        <w:spacing w:line="360" w:lineRule="auto"/>
        <w:ind w:left="1080"/>
        <w:jc w:val="both"/>
        <w:rPr>
          <w:sz w:val="28"/>
          <w:szCs w:val="28"/>
        </w:rPr>
      </w:pPr>
      <w:r w:rsidRPr="0026505D">
        <w:rPr>
          <w:sz w:val="28"/>
          <w:szCs w:val="28"/>
        </w:rPr>
        <w:t>умело управлять и поддерживать процесс инвестиро</w:t>
      </w:r>
      <w:r>
        <w:rPr>
          <w:sz w:val="28"/>
          <w:szCs w:val="28"/>
        </w:rPr>
        <w:t>вания в стратегическом будущем;</w:t>
      </w:r>
    </w:p>
    <w:p w:rsidR="005F262D" w:rsidRPr="0026505D" w:rsidRDefault="005F262D" w:rsidP="005F262D">
      <w:pPr>
        <w:numPr>
          <w:ilvl w:val="0"/>
          <w:numId w:val="10"/>
        </w:numPr>
        <w:tabs>
          <w:tab w:val="clear" w:pos="1429"/>
          <w:tab w:val="num" w:pos="1080"/>
        </w:tabs>
        <w:spacing w:line="360" w:lineRule="auto"/>
        <w:ind w:left="1080"/>
        <w:jc w:val="both"/>
        <w:rPr>
          <w:sz w:val="28"/>
          <w:szCs w:val="28"/>
        </w:rPr>
      </w:pPr>
      <w:r w:rsidRPr="0026505D">
        <w:rPr>
          <w:sz w:val="28"/>
          <w:szCs w:val="28"/>
        </w:rPr>
        <w:t>поддерживать нормальную действенную инфраструкт</w:t>
      </w:r>
      <w:r>
        <w:rPr>
          <w:sz w:val="28"/>
          <w:szCs w:val="28"/>
        </w:rPr>
        <w:t>уру в любом из регионов страны;</w:t>
      </w:r>
    </w:p>
    <w:p w:rsidR="005F262D" w:rsidRPr="0026505D" w:rsidRDefault="005F262D" w:rsidP="005F262D">
      <w:pPr>
        <w:numPr>
          <w:ilvl w:val="0"/>
          <w:numId w:val="10"/>
        </w:numPr>
        <w:tabs>
          <w:tab w:val="clear" w:pos="1429"/>
          <w:tab w:val="num" w:pos="1080"/>
        </w:tabs>
        <w:spacing w:line="360" w:lineRule="auto"/>
        <w:ind w:left="1080"/>
        <w:jc w:val="both"/>
        <w:rPr>
          <w:sz w:val="28"/>
          <w:szCs w:val="28"/>
        </w:rPr>
      </w:pPr>
      <w:r w:rsidRPr="0026505D">
        <w:rPr>
          <w:sz w:val="28"/>
          <w:szCs w:val="28"/>
        </w:rPr>
        <w:t>устранять излишние бюрократические и прочие админис</w:t>
      </w:r>
      <w:r>
        <w:rPr>
          <w:sz w:val="28"/>
          <w:szCs w:val="28"/>
        </w:rPr>
        <w:t>тративные преграды для бизнеса;</w:t>
      </w:r>
    </w:p>
    <w:p w:rsidR="005F262D" w:rsidRPr="0026505D" w:rsidRDefault="005F262D" w:rsidP="005F262D">
      <w:pPr>
        <w:numPr>
          <w:ilvl w:val="0"/>
          <w:numId w:val="10"/>
        </w:numPr>
        <w:tabs>
          <w:tab w:val="clear" w:pos="1429"/>
          <w:tab w:val="num" w:pos="1080"/>
        </w:tabs>
        <w:spacing w:line="360" w:lineRule="auto"/>
        <w:ind w:left="1080"/>
        <w:jc w:val="both"/>
        <w:rPr>
          <w:sz w:val="28"/>
          <w:szCs w:val="28"/>
        </w:rPr>
      </w:pPr>
      <w:r w:rsidRPr="0026505D">
        <w:rPr>
          <w:sz w:val="28"/>
          <w:szCs w:val="28"/>
        </w:rPr>
        <w:t>соблюдать государственные интересы, как для организации-донор</w:t>
      </w:r>
      <w:r>
        <w:rPr>
          <w:sz w:val="28"/>
          <w:szCs w:val="28"/>
        </w:rPr>
        <w:t>а, так и для страны-реципиента.</w:t>
      </w:r>
    </w:p>
    <w:p w:rsidR="005F262D" w:rsidRPr="0026505D" w:rsidRDefault="005F262D" w:rsidP="005F262D">
      <w:pPr>
        <w:spacing w:line="360" w:lineRule="auto"/>
        <w:ind w:firstLine="709"/>
        <w:jc w:val="both"/>
        <w:rPr>
          <w:sz w:val="28"/>
          <w:szCs w:val="28"/>
        </w:rPr>
      </w:pPr>
      <w:r w:rsidRPr="0026505D">
        <w:rPr>
          <w:sz w:val="28"/>
          <w:szCs w:val="28"/>
        </w:rPr>
        <w:t>В развитии право</w:t>
      </w:r>
      <w:r>
        <w:rPr>
          <w:sz w:val="28"/>
          <w:szCs w:val="28"/>
        </w:rPr>
        <w:t>вого регулирования деятельности</w:t>
      </w:r>
      <w:r w:rsidRPr="0026505D">
        <w:rPr>
          <w:sz w:val="28"/>
          <w:szCs w:val="28"/>
        </w:rPr>
        <w:t xml:space="preserve"> иностр</w:t>
      </w:r>
      <w:r>
        <w:rPr>
          <w:sz w:val="28"/>
          <w:szCs w:val="28"/>
        </w:rPr>
        <w:t>анных инвесторов можно выделить</w:t>
      </w:r>
      <w:r w:rsidRPr="0026505D">
        <w:rPr>
          <w:sz w:val="28"/>
          <w:szCs w:val="28"/>
        </w:rPr>
        <w:t xml:space="preserve"> следующие этапы: </w:t>
      </w:r>
    </w:p>
    <w:p w:rsidR="005F262D" w:rsidRPr="0026505D" w:rsidRDefault="005F262D" w:rsidP="005F262D">
      <w:pPr>
        <w:spacing w:line="360" w:lineRule="auto"/>
        <w:ind w:firstLine="709"/>
        <w:jc w:val="both"/>
        <w:rPr>
          <w:sz w:val="28"/>
          <w:szCs w:val="28"/>
        </w:rPr>
      </w:pPr>
      <w:r w:rsidRPr="0026505D">
        <w:rPr>
          <w:sz w:val="28"/>
          <w:szCs w:val="28"/>
        </w:rPr>
        <w:t xml:space="preserve">- в </w:t>
      </w:r>
      <w:smartTag w:uri="urn:schemas-microsoft-com:office:smarttags" w:element="metricconverter">
        <w:smartTagPr>
          <w:attr w:name="ProductID" w:val="1987 г"/>
        </w:smartTagPr>
        <w:r w:rsidRPr="0026505D">
          <w:rPr>
            <w:sz w:val="28"/>
            <w:szCs w:val="28"/>
          </w:rPr>
          <w:t>1987 г</w:t>
        </w:r>
      </w:smartTag>
      <w:r>
        <w:rPr>
          <w:sz w:val="28"/>
          <w:szCs w:val="28"/>
        </w:rPr>
        <w:t>. был</w:t>
      </w:r>
      <w:r w:rsidRPr="0026505D">
        <w:rPr>
          <w:sz w:val="28"/>
          <w:szCs w:val="28"/>
        </w:rPr>
        <w:t xml:space="preserve"> введен закон о совместных предприятиях с участием в них советских и инос</w:t>
      </w:r>
      <w:r>
        <w:rPr>
          <w:sz w:val="28"/>
          <w:szCs w:val="28"/>
        </w:rPr>
        <w:t>транных экономических объектов;</w:t>
      </w:r>
    </w:p>
    <w:p w:rsidR="005F262D" w:rsidRPr="0026505D" w:rsidRDefault="005F262D" w:rsidP="005F262D">
      <w:pPr>
        <w:spacing w:line="360" w:lineRule="auto"/>
        <w:ind w:firstLine="709"/>
        <w:jc w:val="both"/>
        <w:rPr>
          <w:sz w:val="28"/>
          <w:szCs w:val="28"/>
        </w:rPr>
      </w:pPr>
      <w:r w:rsidRPr="0026505D">
        <w:rPr>
          <w:sz w:val="28"/>
          <w:szCs w:val="28"/>
        </w:rPr>
        <w:t xml:space="preserve">- в октябре </w:t>
      </w:r>
      <w:smartTag w:uri="urn:schemas-microsoft-com:office:smarttags" w:element="metricconverter">
        <w:smartTagPr>
          <w:attr w:name="ProductID" w:val="1990 г"/>
        </w:smartTagPr>
        <w:r w:rsidRPr="0026505D">
          <w:rPr>
            <w:sz w:val="28"/>
            <w:szCs w:val="28"/>
          </w:rPr>
          <w:t>1990 г</w:t>
        </w:r>
      </w:smartTag>
      <w:r w:rsidRPr="0026505D">
        <w:rPr>
          <w:sz w:val="28"/>
          <w:szCs w:val="28"/>
        </w:rPr>
        <w:t>. был издан указ «Об и</w:t>
      </w:r>
      <w:r>
        <w:rPr>
          <w:sz w:val="28"/>
          <w:szCs w:val="28"/>
        </w:rPr>
        <w:t>ностранных инвестициях в СССР»;</w:t>
      </w:r>
    </w:p>
    <w:p w:rsidR="005F262D" w:rsidRPr="0026505D" w:rsidRDefault="005F262D" w:rsidP="005F262D">
      <w:pPr>
        <w:spacing w:line="360" w:lineRule="auto"/>
        <w:ind w:firstLine="709"/>
        <w:jc w:val="both"/>
        <w:rPr>
          <w:sz w:val="28"/>
          <w:szCs w:val="28"/>
        </w:rPr>
      </w:pPr>
      <w:r w:rsidRPr="0026505D">
        <w:rPr>
          <w:sz w:val="28"/>
          <w:szCs w:val="28"/>
        </w:rPr>
        <w:t xml:space="preserve">- в декабре </w:t>
      </w:r>
      <w:smartTag w:uri="urn:schemas-microsoft-com:office:smarttags" w:element="metricconverter">
        <w:smartTagPr>
          <w:attr w:name="ProductID" w:val="1990 г"/>
        </w:smartTagPr>
        <w:r w:rsidRPr="0026505D">
          <w:rPr>
            <w:sz w:val="28"/>
            <w:szCs w:val="28"/>
          </w:rPr>
          <w:t>1990 г</w:t>
        </w:r>
      </w:smartTag>
      <w:r w:rsidRPr="0026505D">
        <w:rPr>
          <w:sz w:val="28"/>
          <w:szCs w:val="28"/>
        </w:rPr>
        <w:t xml:space="preserve">. были приняты «Основы законодательства об инвестиционной деятельности в СССР». </w:t>
      </w:r>
    </w:p>
    <w:p w:rsidR="005F262D" w:rsidRPr="0026505D" w:rsidRDefault="005F262D" w:rsidP="005F262D">
      <w:pPr>
        <w:spacing w:line="360" w:lineRule="auto"/>
        <w:ind w:firstLine="709"/>
        <w:jc w:val="both"/>
        <w:rPr>
          <w:sz w:val="28"/>
          <w:szCs w:val="28"/>
        </w:rPr>
      </w:pPr>
      <w:r w:rsidRPr="0026505D">
        <w:rPr>
          <w:sz w:val="28"/>
          <w:szCs w:val="28"/>
        </w:rPr>
        <w:t xml:space="preserve">Более совершенная правовая база регулирования инвестиционной деятельности иностранных инвесторов в России была создана с принятием Законов РФ «Об инвестиционной деятельности в РСФСР», от 26.06.1991, </w:t>
      </w:r>
      <w:r>
        <w:rPr>
          <w:sz w:val="28"/>
          <w:szCs w:val="28"/>
        </w:rPr>
        <w:t>«</w:t>
      </w:r>
      <w:r w:rsidRPr="0026505D">
        <w:rPr>
          <w:sz w:val="28"/>
          <w:szCs w:val="28"/>
        </w:rPr>
        <w:t>Об иностранных инвестициях</w:t>
      </w:r>
      <w:r>
        <w:rPr>
          <w:sz w:val="28"/>
          <w:szCs w:val="28"/>
        </w:rPr>
        <w:t>»</w:t>
      </w:r>
      <w:r w:rsidRPr="0026505D">
        <w:rPr>
          <w:sz w:val="28"/>
          <w:szCs w:val="28"/>
        </w:rPr>
        <w:t xml:space="preserve"> от 04.07.1991. В этом законе иностранным инвесторам впервые было разрешено иметь 100% капитала в Российских компаниях и полностью их контролиро</w:t>
      </w:r>
      <w:r>
        <w:rPr>
          <w:sz w:val="28"/>
          <w:szCs w:val="28"/>
        </w:rPr>
        <w:t>вать. В настоящее время основой</w:t>
      </w:r>
      <w:r w:rsidRPr="0026505D">
        <w:rPr>
          <w:sz w:val="28"/>
          <w:szCs w:val="28"/>
        </w:rPr>
        <w:t xml:space="preserve"> их нормативного регулирования являются: базисные законы РФ (Конституция РФ, ГК РФ), Законодательные акты и нормативные документы, непосредственно регулирующие привлечение иностранных инвестиций, Федеральный закон «Об инвестиционной деятельности в РФ, осуществляемой в форме капитальных вложений» от 25.02.1999 № 39-ФЗ (в ред. Федеральных законов от 02.01.2000 №22-ФЗ, от 22.08.2004 №122-ФЗ) и Федеральный закон «Об иностранных инвестициях в РФ» от 09.07.1999 № 160-ФЗ (в ред. Федеральных законов от 21.03.2002 №31-ФЗ, от 25.01.2002 </w:t>
      </w:r>
      <w:r>
        <w:rPr>
          <w:sz w:val="28"/>
          <w:szCs w:val="28"/>
        </w:rPr>
        <w:t>№117-ФЗ от 08.12.2003 №169-ФЗ).</w:t>
      </w:r>
    </w:p>
    <w:p w:rsidR="005F262D" w:rsidRPr="0026505D" w:rsidRDefault="005F262D" w:rsidP="005F262D">
      <w:pPr>
        <w:spacing w:line="360" w:lineRule="auto"/>
        <w:ind w:firstLine="709"/>
        <w:jc w:val="both"/>
        <w:rPr>
          <w:sz w:val="28"/>
          <w:szCs w:val="28"/>
        </w:rPr>
      </w:pPr>
      <w:r w:rsidRPr="0026505D">
        <w:rPr>
          <w:sz w:val="28"/>
          <w:szCs w:val="28"/>
        </w:rPr>
        <w:t xml:space="preserve">С принятием в </w:t>
      </w:r>
      <w:smartTag w:uri="urn:schemas-microsoft-com:office:smarttags" w:element="metricconverter">
        <w:smartTagPr>
          <w:attr w:name="ProductID" w:val="1996 г"/>
        </w:smartTagPr>
        <w:r w:rsidRPr="0026505D">
          <w:rPr>
            <w:sz w:val="28"/>
            <w:szCs w:val="28"/>
          </w:rPr>
          <w:t>1996 г</w:t>
        </w:r>
      </w:smartTag>
      <w:r>
        <w:rPr>
          <w:sz w:val="28"/>
          <w:szCs w:val="28"/>
        </w:rPr>
        <w:t>. второй части ГК РФ стало</w:t>
      </w:r>
      <w:r w:rsidRPr="0026505D">
        <w:rPr>
          <w:sz w:val="28"/>
          <w:szCs w:val="28"/>
        </w:rPr>
        <w:t xml:space="preserve"> осуществляться Гражданско-правово</w:t>
      </w:r>
      <w:r>
        <w:rPr>
          <w:sz w:val="28"/>
          <w:szCs w:val="28"/>
        </w:rPr>
        <w:t>е регулирование договоров с</w:t>
      </w:r>
      <w:r w:rsidRPr="0026505D">
        <w:rPr>
          <w:sz w:val="28"/>
          <w:szCs w:val="28"/>
        </w:rPr>
        <w:t xml:space="preserve"> иностранными инвесторами, в кодексе были закреплены различные договорно-правовые формы привлечения иностранных инвестиций: договор</w:t>
      </w:r>
      <w:r>
        <w:rPr>
          <w:sz w:val="28"/>
          <w:szCs w:val="28"/>
        </w:rPr>
        <w:t xml:space="preserve"> коммерческой</w:t>
      </w:r>
      <w:r w:rsidRPr="0026505D">
        <w:rPr>
          <w:sz w:val="28"/>
          <w:szCs w:val="28"/>
        </w:rPr>
        <w:t xml:space="preserve"> концессии; целевой заем, возмездное оказание услуг, финансовая аренда и др. Однако их практической реализации препятствовало отсутствие конкретного нормативно-правового механизма, которое особенно о</w:t>
      </w:r>
      <w:r>
        <w:rPr>
          <w:sz w:val="28"/>
          <w:szCs w:val="28"/>
        </w:rPr>
        <w:t>щущалось в добывающих отраслях.</w:t>
      </w:r>
    </w:p>
    <w:p w:rsidR="005F262D" w:rsidRPr="0026505D" w:rsidRDefault="005F262D" w:rsidP="005F262D">
      <w:pPr>
        <w:spacing w:line="360" w:lineRule="auto"/>
        <w:ind w:firstLine="709"/>
        <w:jc w:val="both"/>
        <w:rPr>
          <w:sz w:val="28"/>
          <w:szCs w:val="28"/>
        </w:rPr>
      </w:pPr>
      <w:r w:rsidRPr="0026505D">
        <w:rPr>
          <w:sz w:val="28"/>
          <w:szCs w:val="28"/>
        </w:rPr>
        <w:t>Двусторонние соглашения - это важнейшие документы для осуществления инвестиционного процесса в России и</w:t>
      </w:r>
      <w:r>
        <w:rPr>
          <w:sz w:val="28"/>
          <w:szCs w:val="28"/>
        </w:rPr>
        <w:t xml:space="preserve"> её регионах.</w:t>
      </w:r>
      <w:r w:rsidRPr="0026505D">
        <w:rPr>
          <w:sz w:val="28"/>
          <w:szCs w:val="28"/>
        </w:rPr>
        <w:t xml:space="preserve"> Эксперты по международному и корпоративному праву отмечают, что в большинстве случаев все отношения между крупным инвестором и его партнером в России, или между инвестором и органами субъекта Федерации строятся на основе конкретного двустороннего соглашения между странами или типового соглашения о взаимных гарантиях, защите и поощрении инвестиций. Данные специальные типовые соглашения и двусторонние договоры с государством-кредитором для страны-заемщика зачастую подменяют в России (в случае иностранного участия в инвестировании конкретного проекта) действие специального Федерального закона «Об иностранных инвестициях в РФ» от </w:t>
      </w:r>
      <w:smartTag w:uri="urn:schemas-microsoft-com:office:smarttags" w:element="metricconverter">
        <w:smartTagPr>
          <w:attr w:name="ProductID" w:val="1999 г"/>
        </w:smartTagPr>
        <w:r w:rsidRPr="0026505D">
          <w:rPr>
            <w:sz w:val="28"/>
            <w:szCs w:val="28"/>
          </w:rPr>
          <w:t>1999 г</w:t>
        </w:r>
      </w:smartTag>
      <w:r w:rsidRPr="0026505D">
        <w:rPr>
          <w:sz w:val="28"/>
          <w:szCs w:val="28"/>
        </w:rPr>
        <w:t>.</w:t>
      </w:r>
    </w:p>
    <w:p w:rsidR="005F262D" w:rsidRPr="0026505D" w:rsidRDefault="005F262D" w:rsidP="005F262D">
      <w:pPr>
        <w:spacing w:line="360" w:lineRule="auto"/>
        <w:ind w:firstLine="709"/>
        <w:jc w:val="both"/>
        <w:rPr>
          <w:sz w:val="28"/>
          <w:szCs w:val="28"/>
        </w:rPr>
      </w:pPr>
      <w:r w:rsidRPr="0026505D">
        <w:rPr>
          <w:sz w:val="28"/>
          <w:szCs w:val="28"/>
        </w:rPr>
        <w:t xml:space="preserve">К двусторонним соглашениям относятся также нормативные акты, позволяющие исключить двойное налогообложение доходов и имущества. Подобные договоры, заключенные Россией, отменяют или снижают бремя двойного налогообложения путем введения специальных налоговых ставок на определенные виды доходов нерезидентов. Среди стран, с которыми Россия заключила такие соглашения, </w:t>
      </w:r>
      <w:r>
        <w:rPr>
          <w:sz w:val="28"/>
          <w:szCs w:val="28"/>
        </w:rPr>
        <w:t>-</w:t>
      </w:r>
      <w:r w:rsidRPr="0026505D">
        <w:rPr>
          <w:sz w:val="28"/>
          <w:szCs w:val="28"/>
        </w:rPr>
        <w:t xml:space="preserve"> Германия, США, Великобритания, Франция, Финляндия, Канада, Испания, Швейцария, Япония, Норвегия, Дания, Ирландия, Италия, Бельгия, Нидерланды, Австрия, Кипр и некоторые другие. В </w:t>
      </w:r>
      <w:smartTag w:uri="urn:schemas-microsoft-com:office:smarttags" w:element="metricconverter">
        <w:smartTagPr>
          <w:attr w:name="ProductID" w:val="2002 г"/>
        </w:smartTagPr>
        <w:r w:rsidRPr="0026505D">
          <w:rPr>
            <w:sz w:val="28"/>
            <w:szCs w:val="28"/>
          </w:rPr>
          <w:t>2002 г</w:t>
        </w:r>
      </w:smartTag>
      <w:r w:rsidRPr="0026505D">
        <w:rPr>
          <w:sz w:val="28"/>
          <w:szCs w:val="28"/>
        </w:rPr>
        <w:t>. был ратифицирован ряд соглашений об избежании двойного налогообложения, предотвращения уклонения от уплаты налогов на доходы и капитал, подписанных с правительствами Исламской республики Иран, Республики Таджикистан, Португальской Республики, Австрийской Республики, Финляндии, Индонезии, Норвегии, Демократической Социалистической Республики Шри-Ланка, Кувейта. К настоящему времени Россия имеет такие соглашения более, чем с 70 странами.</w:t>
      </w:r>
    </w:p>
    <w:p w:rsidR="005F262D" w:rsidRPr="0026505D" w:rsidRDefault="005F262D" w:rsidP="005F262D">
      <w:pPr>
        <w:spacing w:line="360" w:lineRule="auto"/>
        <w:ind w:firstLine="709"/>
        <w:jc w:val="both"/>
        <w:rPr>
          <w:sz w:val="28"/>
          <w:szCs w:val="28"/>
        </w:rPr>
      </w:pPr>
      <w:r w:rsidRPr="0026505D">
        <w:rPr>
          <w:sz w:val="28"/>
          <w:szCs w:val="28"/>
        </w:rPr>
        <w:t xml:space="preserve">Нормативные акты общефедерального характера в большинстве своем не являются документами </w:t>
      </w:r>
      <w:r>
        <w:rPr>
          <w:sz w:val="28"/>
          <w:szCs w:val="28"/>
        </w:rPr>
        <w:t>«</w:t>
      </w:r>
      <w:r w:rsidRPr="0026505D">
        <w:rPr>
          <w:sz w:val="28"/>
          <w:szCs w:val="28"/>
        </w:rPr>
        <w:t>прямого</w:t>
      </w:r>
      <w:r>
        <w:rPr>
          <w:sz w:val="28"/>
          <w:szCs w:val="28"/>
        </w:rPr>
        <w:t>»</w:t>
      </w:r>
      <w:r w:rsidRPr="0026505D">
        <w:rPr>
          <w:sz w:val="28"/>
          <w:szCs w:val="28"/>
        </w:rPr>
        <w:t xml:space="preserve"> действия в отношении инвестиций и, как правило, не содержат соответствующих норм. Однако не вызывает сомнения положение о том, что деятельность иностранного капитала в России в первую очередь должна подчиняться именно им. Среди таких актов можно выделить Гражданский, Налоговый, Таможенный и другие кодексы, законы, посвященные таможенному тарифу, приватизации, акционерным обществам, обществам с ограниченной ответственностью, государственному регулированию внешнеторговой деятельности и т.д.</w:t>
      </w:r>
    </w:p>
    <w:p w:rsidR="005F262D" w:rsidRPr="0026505D" w:rsidRDefault="005F262D" w:rsidP="005F262D">
      <w:pPr>
        <w:spacing w:line="360" w:lineRule="auto"/>
        <w:ind w:firstLine="709"/>
        <w:jc w:val="both"/>
        <w:rPr>
          <w:sz w:val="28"/>
          <w:szCs w:val="28"/>
        </w:rPr>
      </w:pPr>
      <w:r w:rsidRPr="0026505D">
        <w:rPr>
          <w:sz w:val="28"/>
          <w:szCs w:val="28"/>
        </w:rPr>
        <w:t xml:space="preserve">Почти 90 % инвесторов предпочитают при партнерских отношениях с российскими бизнесменами только форму ОАО, так как в зависимости от суммы вложенных средств и уровня соглашения с администрацией региона, данная форма наиболее подконтрольна для инвестора и, в случае особых преференций, может подлежать Международному Арбитражу в Стокгольме, что является дополнительной гарантией </w:t>
      </w:r>
      <w:r>
        <w:rPr>
          <w:sz w:val="28"/>
          <w:szCs w:val="28"/>
        </w:rPr>
        <w:t>защиты прав инвестора в России.</w:t>
      </w:r>
    </w:p>
    <w:p w:rsidR="005F262D" w:rsidRPr="0026505D" w:rsidRDefault="005F262D" w:rsidP="005F262D">
      <w:pPr>
        <w:spacing w:line="360" w:lineRule="auto"/>
        <w:ind w:firstLine="709"/>
        <w:jc w:val="both"/>
        <w:rPr>
          <w:sz w:val="28"/>
          <w:szCs w:val="28"/>
        </w:rPr>
      </w:pPr>
      <w:r w:rsidRPr="0026505D">
        <w:rPr>
          <w:sz w:val="28"/>
          <w:szCs w:val="28"/>
        </w:rPr>
        <w:t xml:space="preserve">Федеральный закон «Об иностранных инвестициях в Российской Федерации», принятый в июле </w:t>
      </w:r>
      <w:smartTag w:uri="urn:schemas-microsoft-com:office:smarttags" w:element="metricconverter">
        <w:smartTagPr>
          <w:attr w:name="ProductID" w:val="1999 г"/>
        </w:smartTagPr>
        <w:r w:rsidRPr="0026505D">
          <w:rPr>
            <w:sz w:val="28"/>
            <w:szCs w:val="28"/>
          </w:rPr>
          <w:t>1999 г</w:t>
        </w:r>
      </w:smartTag>
      <w:r>
        <w:rPr>
          <w:sz w:val="28"/>
          <w:szCs w:val="28"/>
        </w:rPr>
        <w:t>.,</w:t>
      </w:r>
      <w:r w:rsidRPr="0026505D">
        <w:rPr>
          <w:sz w:val="28"/>
          <w:szCs w:val="28"/>
        </w:rPr>
        <w:t xml:space="preserve"> регулирует отношения, связанные с гарантированием прав иностранных инвесторов при осуществлении ими предпринимательской инвестиционной деятельности в реальном секторе экономики России. Отношения же, складывающиеся в результате зарубежных инвестиций в банки и иные кредитные учреждения, в страховые организации, а также в некоммерческие организации, в том числе образовательные, благотворительные или религиозные, этим законом не регулируются. Деятельность иностранных инвесторов в указанных сферах регулируется соответствующим законодательством Российской Федерации о банках и банковской деятельности, о страховании, о некоммерческих организациях.</w:t>
      </w:r>
    </w:p>
    <w:p w:rsidR="005F262D" w:rsidRPr="0026505D" w:rsidRDefault="005F262D" w:rsidP="005F262D">
      <w:pPr>
        <w:spacing w:line="360" w:lineRule="auto"/>
        <w:ind w:firstLine="709"/>
        <w:jc w:val="both"/>
        <w:rPr>
          <w:sz w:val="28"/>
          <w:szCs w:val="28"/>
        </w:rPr>
      </w:pPr>
      <w:r w:rsidRPr="0026505D">
        <w:rPr>
          <w:sz w:val="28"/>
          <w:szCs w:val="28"/>
        </w:rPr>
        <w:t>Под иностранными инвесторами в вышеуказанном законе понимаются иностранные юридические лица; иностранные организации, не являющиеся юридическими лицами; иностранные граждане; лица без гражданства, постоянно проживающие за пределами Российской Федерации; международные организации; иностранные государства.</w:t>
      </w:r>
    </w:p>
    <w:p w:rsidR="005F262D" w:rsidRPr="0026505D" w:rsidRDefault="005F262D" w:rsidP="005F262D">
      <w:pPr>
        <w:spacing w:line="360" w:lineRule="auto"/>
        <w:ind w:firstLine="709"/>
        <w:jc w:val="both"/>
        <w:rPr>
          <w:sz w:val="28"/>
          <w:szCs w:val="28"/>
        </w:rPr>
      </w:pPr>
      <w:r>
        <w:rPr>
          <w:sz w:val="28"/>
          <w:szCs w:val="28"/>
        </w:rPr>
        <w:t>Иностранные инвестиции -</w:t>
      </w:r>
      <w:r w:rsidRPr="0026505D">
        <w:rPr>
          <w:sz w:val="28"/>
          <w:szCs w:val="28"/>
        </w:rPr>
        <w:t xml:space="preserve"> это вложения иностранного капитала в объект предпринимательской деятельности на территории России в виде имущества, принадлежащего инвесторам, в том числе денег, ценных бумаг (в иностранной или российской валюте), в виде иного имущества, имущественных прав, имеющих денежную оценку (интеллектуальная собственность), а также в виде услуг и информации.</w:t>
      </w:r>
    </w:p>
    <w:p w:rsidR="005F262D" w:rsidRPr="0026505D" w:rsidRDefault="005F262D" w:rsidP="005F262D">
      <w:pPr>
        <w:spacing w:line="360" w:lineRule="auto"/>
        <w:ind w:firstLine="709"/>
        <w:jc w:val="both"/>
        <w:rPr>
          <w:sz w:val="28"/>
          <w:szCs w:val="28"/>
        </w:rPr>
      </w:pPr>
      <w:r w:rsidRPr="0026505D">
        <w:rPr>
          <w:sz w:val="28"/>
          <w:szCs w:val="28"/>
        </w:rPr>
        <w:t>Нормативными документами было определено понятие «приоритетный инвестиционный проект», представляющий собой проект, включенный в утверждаемый Правительством Российской Федерации перечень. Такие проекты могут быть двух видов: проекты с суммарным объемом иностранных инвестиций не менее 1 млрд. руб. и проекты, в которых минимальная доля иностранных инвесторов в уставном капитале составляет не менее 100 млн. руб. (или же эквивалентная сумма в иностранной валюте по курсу Центрального банка России на день вступления закона в силу).</w:t>
      </w:r>
    </w:p>
    <w:p w:rsidR="005F262D" w:rsidRPr="0026505D" w:rsidRDefault="005F262D" w:rsidP="005F262D">
      <w:pPr>
        <w:spacing w:line="360" w:lineRule="auto"/>
        <w:ind w:firstLine="709"/>
        <w:jc w:val="both"/>
        <w:rPr>
          <w:sz w:val="28"/>
          <w:szCs w:val="28"/>
        </w:rPr>
      </w:pPr>
      <w:r w:rsidRPr="0026505D">
        <w:rPr>
          <w:sz w:val="28"/>
          <w:szCs w:val="28"/>
        </w:rPr>
        <w:t>К приоритетным инвестиционным проектам также отнесены коммерческие организации с иностранными инвестициями, если доля иностранных инвесторов в уставном капитале составляет свыше 25 %. Любопытно отметить, что в вопросе предоставления иностранному инвестору льгот и привилегий в международной инвестиционной практике существуют два диаметрально противоположных подхода. Один связан с проведением политики специального поощрения иностранных инвесторов (отдельные развивающиеся и развитые страны). Другой - признает необходимость уравнивания возможностей национального и иностранного инвесторов, что отвечает условиям конкуренции и равенству возможностей. Это более соответствует рыночной экономике и стремлению любого государства «не обидеть» отечественного инвестора.</w:t>
      </w:r>
    </w:p>
    <w:p w:rsidR="005F262D" w:rsidRPr="0026505D" w:rsidRDefault="005F262D" w:rsidP="005F262D">
      <w:pPr>
        <w:spacing w:line="360" w:lineRule="auto"/>
        <w:ind w:firstLine="709"/>
        <w:jc w:val="both"/>
        <w:rPr>
          <w:sz w:val="28"/>
          <w:szCs w:val="28"/>
        </w:rPr>
      </w:pPr>
      <w:r w:rsidRPr="0026505D">
        <w:rPr>
          <w:sz w:val="28"/>
          <w:szCs w:val="28"/>
        </w:rPr>
        <w:t>В соответствии с российским законодательством, на территории России иностранным инвесторам предоставляется правовой режим не менее благоприятный, чем для отечественных инвесторов, однако с определенными юридическими изъятиями. Изъятия ограничительного характера в отношении иностранных инвесторов могут устанавливаться только федеральными законами для защиты основ конституционного строя, нравственности, здоровья, прав и интересов других лиц, обеспечения обороноспособности и безопасности государства. В свою очередь изъятия стимулирующего характера, т. е. дополнительные льготы для инвесторов, вводятся в интересах социально-экономического развития страны.</w:t>
      </w:r>
    </w:p>
    <w:p w:rsidR="005F262D" w:rsidRPr="0026505D" w:rsidRDefault="005F262D" w:rsidP="005F262D">
      <w:pPr>
        <w:spacing w:line="360" w:lineRule="auto"/>
        <w:ind w:firstLine="709"/>
        <w:jc w:val="both"/>
        <w:rPr>
          <w:sz w:val="28"/>
          <w:szCs w:val="28"/>
        </w:rPr>
      </w:pPr>
      <w:r w:rsidRPr="0026505D">
        <w:rPr>
          <w:sz w:val="28"/>
          <w:szCs w:val="28"/>
        </w:rPr>
        <w:t xml:space="preserve">В феврале </w:t>
      </w:r>
      <w:smartTag w:uri="urn:schemas-microsoft-com:office:smarttags" w:element="metricconverter">
        <w:smartTagPr>
          <w:attr w:name="ProductID" w:val="2001 г"/>
        </w:smartTagPr>
        <w:r w:rsidRPr="0026505D">
          <w:rPr>
            <w:sz w:val="28"/>
            <w:szCs w:val="28"/>
          </w:rPr>
          <w:t>2001 г</w:t>
        </w:r>
      </w:smartTag>
      <w:r w:rsidRPr="0026505D">
        <w:rPr>
          <w:sz w:val="28"/>
          <w:szCs w:val="28"/>
        </w:rPr>
        <w:t>. было принято постановление правительства РФ «О мерах по совершенствованию деятельности федеральных органов исполнительной власти по подготовке, заключению, реализации и осуществлению контроля за исполнением соглашений о разделе продукции» и утверждено положение о разграничении полномочий федеральных органов в области подготовки заключения, исполнения и осуществлении контроля за реализацией соглашений о разделе продукции. Постановлением определены  вопросы, относящиеся к исключительному ведению правительства (определение порядка использования государственной доли продукции, распределение продукции между центром и регионами).</w:t>
      </w:r>
    </w:p>
    <w:p w:rsidR="005F262D" w:rsidRPr="0026505D" w:rsidRDefault="005F262D" w:rsidP="005F262D">
      <w:pPr>
        <w:spacing w:line="360" w:lineRule="auto"/>
        <w:ind w:firstLine="709"/>
        <w:jc w:val="both"/>
        <w:rPr>
          <w:sz w:val="28"/>
          <w:szCs w:val="28"/>
        </w:rPr>
      </w:pPr>
      <w:r>
        <w:rPr>
          <w:sz w:val="28"/>
          <w:szCs w:val="28"/>
        </w:rPr>
        <w:t>Для</w:t>
      </w:r>
      <w:r w:rsidRPr="0026505D">
        <w:rPr>
          <w:sz w:val="28"/>
          <w:szCs w:val="28"/>
        </w:rPr>
        <w:t xml:space="preserve"> иностранного инвестора привлекательность реализации проекта на условиях соглашения о разделе продукции обусловлена следующим:</w:t>
      </w:r>
    </w:p>
    <w:p w:rsidR="005F262D" w:rsidRPr="0026505D" w:rsidRDefault="005F262D" w:rsidP="005F262D">
      <w:pPr>
        <w:numPr>
          <w:ilvl w:val="0"/>
          <w:numId w:val="4"/>
        </w:numPr>
        <w:tabs>
          <w:tab w:val="clear" w:pos="2138"/>
          <w:tab w:val="num" w:pos="1080"/>
        </w:tabs>
        <w:spacing w:line="360" w:lineRule="auto"/>
        <w:ind w:left="1080"/>
        <w:jc w:val="both"/>
        <w:rPr>
          <w:sz w:val="28"/>
          <w:szCs w:val="28"/>
        </w:rPr>
      </w:pPr>
      <w:r w:rsidRPr="0026505D">
        <w:rPr>
          <w:sz w:val="28"/>
          <w:szCs w:val="28"/>
        </w:rPr>
        <w:t>возможностью получения доступа к природным ресурсам;</w:t>
      </w:r>
    </w:p>
    <w:p w:rsidR="005F262D" w:rsidRPr="0026505D" w:rsidRDefault="005F262D" w:rsidP="005F262D">
      <w:pPr>
        <w:numPr>
          <w:ilvl w:val="0"/>
          <w:numId w:val="4"/>
        </w:numPr>
        <w:tabs>
          <w:tab w:val="clear" w:pos="2138"/>
          <w:tab w:val="num" w:pos="1080"/>
        </w:tabs>
        <w:spacing w:line="360" w:lineRule="auto"/>
        <w:ind w:left="1080"/>
        <w:jc w:val="both"/>
        <w:rPr>
          <w:sz w:val="28"/>
          <w:szCs w:val="28"/>
        </w:rPr>
      </w:pPr>
      <w:r w:rsidRPr="0026505D">
        <w:rPr>
          <w:sz w:val="28"/>
          <w:szCs w:val="28"/>
        </w:rPr>
        <w:t>возможностью возмещения части затрат в натуральной форме из продукции проекта, что снижает коммерческий риск проекта, в связи с возможными изменениями рыночных цен;</w:t>
      </w:r>
    </w:p>
    <w:p w:rsidR="005F262D" w:rsidRPr="0026505D" w:rsidRDefault="005F262D" w:rsidP="005F262D">
      <w:pPr>
        <w:numPr>
          <w:ilvl w:val="0"/>
          <w:numId w:val="4"/>
        </w:numPr>
        <w:tabs>
          <w:tab w:val="clear" w:pos="2138"/>
          <w:tab w:val="num" w:pos="1080"/>
        </w:tabs>
        <w:spacing w:line="360" w:lineRule="auto"/>
        <w:ind w:left="1080"/>
        <w:jc w:val="both"/>
        <w:rPr>
          <w:sz w:val="28"/>
          <w:szCs w:val="28"/>
        </w:rPr>
      </w:pPr>
      <w:r>
        <w:rPr>
          <w:sz w:val="28"/>
          <w:szCs w:val="28"/>
        </w:rPr>
        <w:t>заменой</w:t>
      </w:r>
      <w:r w:rsidRPr="0026505D">
        <w:rPr>
          <w:sz w:val="28"/>
          <w:szCs w:val="28"/>
        </w:rPr>
        <w:t xml:space="preserve"> части налогов и платежей за пользование недрами продукцией проекта в количестве, определяемой соглашением о ее разделе, достаточном для покрытия всех издержек инвестора и обеспечивающем ему получение нормальной нормы прибыли.</w:t>
      </w:r>
    </w:p>
    <w:p w:rsidR="005F262D" w:rsidRPr="0026505D" w:rsidRDefault="005F262D" w:rsidP="005F262D">
      <w:pPr>
        <w:spacing w:line="360" w:lineRule="auto"/>
        <w:ind w:firstLine="709"/>
        <w:jc w:val="both"/>
        <w:rPr>
          <w:sz w:val="28"/>
          <w:szCs w:val="28"/>
        </w:rPr>
      </w:pPr>
      <w:r w:rsidRPr="0026505D">
        <w:rPr>
          <w:sz w:val="28"/>
          <w:szCs w:val="28"/>
        </w:rPr>
        <w:t xml:space="preserve">Одним из важнейших факторов, оказывающим влияние на развитие инвестиционной активности отечественных и </w:t>
      </w:r>
      <w:r>
        <w:rPr>
          <w:sz w:val="28"/>
          <w:szCs w:val="28"/>
        </w:rPr>
        <w:t>иностранных инвесторов, явилось</w:t>
      </w:r>
      <w:r w:rsidRPr="0026505D">
        <w:rPr>
          <w:sz w:val="28"/>
          <w:szCs w:val="28"/>
        </w:rPr>
        <w:t xml:space="preserve"> осуществление налоговой реформы. Стимулом инвестиционной деятельности стало введение с 1 января </w:t>
      </w:r>
      <w:smartTag w:uri="urn:schemas-microsoft-com:office:smarttags" w:element="metricconverter">
        <w:smartTagPr>
          <w:attr w:name="ProductID" w:val="2002 г"/>
        </w:smartTagPr>
        <w:r w:rsidRPr="0026505D">
          <w:rPr>
            <w:sz w:val="28"/>
            <w:szCs w:val="28"/>
          </w:rPr>
          <w:t>2002 г</w:t>
        </w:r>
      </w:smartTag>
      <w:r w:rsidRPr="0026505D">
        <w:rPr>
          <w:sz w:val="28"/>
          <w:szCs w:val="28"/>
        </w:rPr>
        <w:t>. нормы о праве на получение возмещения НДС, уплаченного по объектам завершенного капитального строительства, принятым на учет налогоплательщиками, и изменения порядка принятия к вычету сумм НДС, исчисленных налогоплательщиками при выполнении строительно-монтажных работ для собственного потребления. Продолжали совершенствоваться правовые нормы, регулирующие инвестиционную деятельность на основе финансовой аренды и ипотеки.</w:t>
      </w:r>
    </w:p>
    <w:p w:rsidR="005F262D" w:rsidRPr="0026505D" w:rsidRDefault="005F262D" w:rsidP="005F262D">
      <w:pPr>
        <w:spacing w:line="360" w:lineRule="auto"/>
        <w:ind w:firstLine="709"/>
        <w:jc w:val="both"/>
        <w:rPr>
          <w:sz w:val="28"/>
          <w:szCs w:val="28"/>
        </w:rPr>
      </w:pPr>
      <w:r w:rsidRPr="0026505D">
        <w:rPr>
          <w:sz w:val="28"/>
          <w:szCs w:val="28"/>
        </w:rPr>
        <w:t>29.01.2002 г. был принят Федеральный закон № 10-ФЗ «О внесении изменений и дополнений в Федеральный закон «О лизинге»,</w:t>
      </w:r>
      <w:r w:rsidRPr="0026505D">
        <w:rPr>
          <w:b/>
          <w:bCs/>
          <w:i/>
          <w:iCs/>
          <w:sz w:val="28"/>
          <w:szCs w:val="28"/>
        </w:rPr>
        <w:t xml:space="preserve"> </w:t>
      </w:r>
      <w:r w:rsidRPr="0026505D">
        <w:rPr>
          <w:sz w:val="28"/>
          <w:szCs w:val="28"/>
        </w:rPr>
        <w:t>который предоставил сторонам лизин</w:t>
      </w:r>
      <w:r w:rsidRPr="0026505D">
        <w:rPr>
          <w:sz w:val="28"/>
          <w:szCs w:val="28"/>
        </w:rPr>
        <w:softHyphen/>
        <w:t>говых сделок более широкую свободу в определении условий сделок, расширил права лизингодателей в области сублизинга, а также усилил защиту прав ли</w:t>
      </w:r>
      <w:r w:rsidRPr="0026505D">
        <w:rPr>
          <w:sz w:val="28"/>
          <w:szCs w:val="28"/>
        </w:rPr>
        <w:softHyphen/>
        <w:t>зингополучателей.</w:t>
      </w:r>
    </w:p>
    <w:p w:rsidR="005F262D" w:rsidRPr="0026505D" w:rsidRDefault="005F262D" w:rsidP="005F262D">
      <w:pPr>
        <w:spacing w:line="360" w:lineRule="auto"/>
        <w:ind w:firstLine="709"/>
        <w:jc w:val="both"/>
        <w:rPr>
          <w:sz w:val="28"/>
          <w:szCs w:val="28"/>
        </w:rPr>
      </w:pPr>
      <w:r w:rsidRPr="0026505D">
        <w:rPr>
          <w:sz w:val="28"/>
          <w:szCs w:val="28"/>
        </w:rPr>
        <w:t>Дальнейшее развитие судебной системы защиты прав инвесторов нашло выражение в принятии нового Арбитражного процессуального кодекса Российской Федерации, что позволит обеспечить квалифицированное решение хозяйственных споров, в том числе и по инвестиционным вопросам. Таким образом, на федеральном уровне осуществляется совершенствование правовой базы, регулирующей инвестиционный процесс в стране и обеспечивающей некоторые гарантии для иностранных и отечественных со</w:t>
      </w:r>
      <w:r>
        <w:rPr>
          <w:sz w:val="28"/>
          <w:szCs w:val="28"/>
        </w:rPr>
        <w:t>бственников финансовых средств.</w:t>
      </w:r>
    </w:p>
    <w:p w:rsidR="005F262D" w:rsidRPr="0026505D" w:rsidRDefault="005F262D" w:rsidP="005F262D">
      <w:pPr>
        <w:spacing w:line="360" w:lineRule="auto"/>
        <w:ind w:firstLine="709"/>
        <w:jc w:val="both"/>
        <w:rPr>
          <w:sz w:val="28"/>
          <w:szCs w:val="28"/>
        </w:rPr>
      </w:pPr>
      <w:r w:rsidRPr="0026505D">
        <w:rPr>
          <w:sz w:val="28"/>
          <w:szCs w:val="28"/>
        </w:rPr>
        <w:t>Фактический показатель притока иностранного капитала в экономику России не рождает желательного оптимизма, хотя он привлечен из 108 стран мира. Основными инвесторами капитала были и остаются промышленно развитые страны и их субъекты хозяйствования, среди которых доминируют немецкие, американские и компании д</w:t>
      </w:r>
      <w:r>
        <w:rPr>
          <w:sz w:val="28"/>
          <w:szCs w:val="28"/>
        </w:rPr>
        <w:t>ругих западноевропейских стран.</w:t>
      </w:r>
    </w:p>
    <w:p w:rsidR="005F262D" w:rsidRPr="0026505D" w:rsidRDefault="005F262D" w:rsidP="005F262D">
      <w:pPr>
        <w:spacing w:line="360" w:lineRule="auto"/>
        <w:ind w:firstLine="709"/>
        <w:jc w:val="both"/>
        <w:rPr>
          <w:sz w:val="28"/>
          <w:szCs w:val="28"/>
        </w:rPr>
      </w:pPr>
      <w:r w:rsidRPr="0026505D">
        <w:rPr>
          <w:sz w:val="28"/>
          <w:szCs w:val="28"/>
        </w:rPr>
        <w:t xml:space="preserve">Следует отметить, что во второй половине 90-х годов приток иностранных инвестиций в экономику России то уменьшался, то увеличивался. В 2000-е годы наблюдается тенденция роста объема иностранных инвестиций в российскую экономику. На первый взгляд кажется, что в этом процессе наступил позитивный сдвиг, намечается прогресс. В действительности статистическая динамика притока иностранных инвестиций не дает оснований делать однозначный вывод о росте привлекательности России для зарубежных инвесторов. Во-первых, основная часть роста инвестиций обеспечена займами. А ведь займы не способствуют внедрению новых прогрессивных технологий и ноу-хау, в которых так нуждается наша экономика и которые можно привлечь только на основе прямых инвестиций. Международные займы к тому же увеличивают внешнюю задолженность страны, которая до сих пор является кабалой для экономического роста России. </w:t>
      </w:r>
    </w:p>
    <w:p w:rsidR="005F262D" w:rsidRPr="0026505D" w:rsidRDefault="005F262D" w:rsidP="005F262D">
      <w:pPr>
        <w:spacing w:line="360" w:lineRule="auto"/>
        <w:ind w:firstLine="709"/>
        <w:jc w:val="both"/>
        <w:rPr>
          <w:sz w:val="28"/>
          <w:szCs w:val="28"/>
        </w:rPr>
      </w:pPr>
      <w:r w:rsidRPr="0026505D">
        <w:rPr>
          <w:sz w:val="28"/>
          <w:szCs w:val="28"/>
        </w:rPr>
        <w:t xml:space="preserve">Удельный вес прямых иностранных инвестиций до сих пор составляет не более 50 % общего объема накопленных частных иностранных капитальных вложений, основную их часть составляют прочие (46-48 % - товарные и иные кредиты и займы, банковские вклады), на </w:t>
      </w:r>
      <w:r>
        <w:rPr>
          <w:sz w:val="28"/>
          <w:szCs w:val="28"/>
        </w:rPr>
        <w:t>портфельные приходится (4-5 %).</w:t>
      </w:r>
    </w:p>
    <w:p w:rsidR="005F262D" w:rsidRPr="0026505D" w:rsidRDefault="005F262D" w:rsidP="005F262D">
      <w:pPr>
        <w:spacing w:line="360" w:lineRule="auto"/>
        <w:ind w:firstLine="709"/>
        <w:jc w:val="both"/>
        <w:rPr>
          <w:sz w:val="28"/>
          <w:szCs w:val="28"/>
        </w:rPr>
      </w:pPr>
      <w:r w:rsidRPr="0026505D">
        <w:rPr>
          <w:sz w:val="28"/>
          <w:szCs w:val="28"/>
        </w:rPr>
        <w:t>Многие аналитики объясняют такую структуру тем, что Россия проигрывает в конкуренции за привлечение капитала другим потенциальным реципиентам по многим параметрам. Среди них - сложность и многочисленность процедур, требующихся для запуска бизнеса, забюрократизированность принятия решений, высокие издержки при прохождении импортного оборудования через таможню, неудовлетворительная работа правоохраните</w:t>
      </w:r>
      <w:r>
        <w:rPr>
          <w:sz w:val="28"/>
          <w:szCs w:val="28"/>
        </w:rPr>
        <w:t>льных и судебных органов и т.д.</w:t>
      </w:r>
    </w:p>
    <w:p w:rsidR="005F262D" w:rsidRPr="0026505D" w:rsidRDefault="005F262D" w:rsidP="005F262D">
      <w:pPr>
        <w:spacing w:line="360" w:lineRule="auto"/>
        <w:ind w:firstLine="709"/>
        <w:jc w:val="both"/>
        <w:rPr>
          <w:sz w:val="28"/>
          <w:szCs w:val="28"/>
        </w:rPr>
      </w:pPr>
      <w:r w:rsidRPr="0026505D">
        <w:rPr>
          <w:sz w:val="28"/>
          <w:szCs w:val="28"/>
        </w:rPr>
        <w:t xml:space="preserve">Участие иностранного капитала в развитии отраслей, определяющих научно-технический прогресс России, а именно - машиностроения, химии, черной и цветной металлургии крайне невелико, поскольку эти отрасли остаются непривлекательными для иностранных инвесторов по многим причинам как экономического, так и иного порядка. </w:t>
      </w:r>
    </w:p>
    <w:p w:rsidR="005F262D" w:rsidRPr="0026505D" w:rsidRDefault="005F262D" w:rsidP="005F262D">
      <w:pPr>
        <w:spacing w:line="360" w:lineRule="auto"/>
        <w:ind w:firstLine="709"/>
        <w:jc w:val="both"/>
        <w:rPr>
          <w:sz w:val="28"/>
          <w:szCs w:val="28"/>
        </w:rPr>
      </w:pPr>
      <w:r w:rsidRPr="0026505D">
        <w:rPr>
          <w:sz w:val="28"/>
          <w:szCs w:val="28"/>
        </w:rPr>
        <w:t xml:space="preserve">Одной из форм привлечения иностранного капитала в экономику России является размещение за рубежом облигационных займов в виде выпуска евробондов, номинированных в ведущих валютах стран мира. </w:t>
      </w:r>
    </w:p>
    <w:p w:rsidR="005F262D" w:rsidRPr="0026505D" w:rsidRDefault="005F262D" w:rsidP="005F262D">
      <w:pPr>
        <w:spacing w:line="360" w:lineRule="auto"/>
        <w:ind w:firstLine="709"/>
        <w:jc w:val="both"/>
        <w:rPr>
          <w:sz w:val="28"/>
          <w:szCs w:val="28"/>
        </w:rPr>
      </w:pPr>
      <w:r w:rsidRPr="0026505D">
        <w:rPr>
          <w:sz w:val="28"/>
          <w:szCs w:val="28"/>
        </w:rPr>
        <w:t xml:space="preserve">Условия привлечения средств с международных рынков капитала для России оказались более привлекательны, чем заимствования на внутреннем рынке и выпуск государственных казначейских обязательств (ГКО). </w:t>
      </w:r>
    </w:p>
    <w:p w:rsidR="005F262D" w:rsidRPr="0026505D" w:rsidRDefault="005F262D" w:rsidP="005F262D">
      <w:pPr>
        <w:spacing w:line="360" w:lineRule="auto"/>
        <w:ind w:firstLine="709"/>
        <w:jc w:val="both"/>
        <w:rPr>
          <w:sz w:val="28"/>
          <w:szCs w:val="28"/>
        </w:rPr>
      </w:pPr>
      <w:r w:rsidRPr="0026505D">
        <w:rPr>
          <w:sz w:val="28"/>
          <w:szCs w:val="28"/>
        </w:rPr>
        <w:t xml:space="preserve">Однако, основной организационной формой деятельности иностранного капитала в России являются коммерческие организации с иностранными инвестициями. Согласно российскому законодательству коммерческая организация с участием иностранного капитала может быть организована в форме открытого или закрытого акционерного общества и зарегистрировано как российская компания. </w:t>
      </w:r>
    </w:p>
    <w:p w:rsidR="005F262D" w:rsidRPr="0026505D" w:rsidRDefault="005F262D" w:rsidP="005F262D">
      <w:pPr>
        <w:spacing w:line="360" w:lineRule="auto"/>
        <w:ind w:firstLine="709"/>
        <w:jc w:val="both"/>
        <w:rPr>
          <w:sz w:val="28"/>
          <w:szCs w:val="28"/>
        </w:rPr>
      </w:pPr>
      <w:r w:rsidRPr="0026505D">
        <w:rPr>
          <w:sz w:val="28"/>
          <w:szCs w:val="28"/>
        </w:rPr>
        <w:t xml:space="preserve">Доля иностранного капитала в совместных коммерческих организациях, созданных на территории России, составляет в среднем 35-45 %, причем прослеживается тенденция к росту этого показателя, что, прежде всего, связано со стремлением получить льготы при налогообложении. </w:t>
      </w:r>
    </w:p>
    <w:p w:rsidR="005F262D" w:rsidRPr="0026505D" w:rsidRDefault="005F262D" w:rsidP="005F262D">
      <w:pPr>
        <w:spacing w:line="360" w:lineRule="auto"/>
        <w:ind w:firstLine="709"/>
        <w:jc w:val="both"/>
        <w:rPr>
          <w:sz w:val="28"/>
          <w:szCs w:val="28"/>
        </w:rPr>
      </w:pPr>
      <w:r w:rsidRPr="0026505D">
        <w:rPr>
          <w:sz w:val="28"/>
          <w:szCs w:val="28"/>
        </w:rPr>
        <w:t xml:space="preserve">Большинство совместных коммерческих организаций создавалось в основном в сфере мелкого и среднего бизнеса, в сфере услуг и в тех отраслях экономики, где гарантирована быстрая окупаемость вложений и доходы в свободно конвертируемой валюте. </w:t>
      </w:r>
    </w:p>
    <w:p w:rsidR="005F262D" w:rsidRPr="0026505D" w:rsidRDefault="005F262D" w:rsidP="005F262D">
      <w:pPr>
        <w:spacing w:line="360" w:lineRule="auto"/>
        <w:ind w:firstLine="709"/>
        <w:jc w:val="both"/>
        <w:rPr>
          <w:sz w:val="28"/>
          <w:szCs w:val="28"/>
        </w:rPr>
      </w:pPr>
      <w:r w:rsidRPr="0026505D">
        <w:rPr>
          <w:sz w:val="28"/>
          <w:szCs w:val="28"/>
        </w:rPr>
        <w:t xml:space="preserve">При создании совместных предприятий используются различные организационно-правовые формы, включая коммерческие организации со 100%-ным иностранным капиталом, доля которых неуклонно растет. </w:t>
      </w:r>
    </w:p>
    <w:p w:rsidR="005F262D" w:rsidRPr="0026505D" w:rsidRDefault="005F262D" w:rsidP="005F262D">
      <w:pPr>
        <w:spacing w:line="360" w:lineRule="auto"/>
        <w:ind w:firstLine="709"/>
        <w:jc w:val="both"/>
        <w:rPr>
          <w:sz w:val="28"/>
          <w:szCs w:val="28"/>
        </w:rPr>
      </w:pPr>
      <w:r w:rsidRPr="0026505D">
        <w:rPr>
          <w:sz w:val="28"/>
          <w:szCs w:val="28"/>
        </w:rPr>
        <w:t xml:space="preserve">Российское законодательство предусматривает возможность создания на территории страны отделений и филиалов иностранных инвесторов, которые должны быть зарегистрированы как российские компании со 100%-ным иностранным капиталом. По такому принципу в России функционируют отделения зарубежных коммерческих и государственных банков. </w:t>
      </w:r>
    </w:p>
    <w:p w:rsidR="005F262D" w:rsidRPr="0026505D" w:rsidRDefault="005F262D" w:rsidP="005F262D">
      <w:pPr>
        <w:spacing w:line="360" w:lineRule="auto"/>
        <w:ind w:firstLine="709"/>
        <w:jc w:val="both"/>
        <w:rPr>
          <w:sz w:val="28"/>
          <w:szCs w:val="28"/>
        </w:rPr>
      </w:pPr>
      <w:r w:rsidRPr="0026505D">
        <w:rPr>
          <w:sz w:val="28"/>
          <w:szCs w:val="28"/>
        </w:rPr>
        <w:t>В настоящее время в инвес</w:t>
      </w:r>
      <w:r>
        <w:rPr>
          <w:sz w:val="28"/>
          <w:szCs w:val="28"/>
        </w:rPr>
        <w:t>тиционной деятельности в России</w:t>
      </w:r>
      <w:r w:rsidRPr="0026505D">
        <w:rPr>
          <w:sz w:val="28"/>
          <w:szCs w:val="28"/>
        </w:rPr>
        <w:t xml:space="preserve"> ведущие позиции занимают российско-американские компании, составляя 17 % общего количества зарегистрированных в России коммерческих организаций с иностранными инвестициями. </w:t>
      </w:r>
    </w:p>
    <w:p w:rsidR="005F262D" w:rsidRPr="0026505D" w:rsidRDefault="005F262D" w:rsidP="005F262D">
      <w:pPr>
        <w:spacing w:line="360" w:lineRule="auto"/>
        <w:ind w:firstLine="709"/>
        <w:jc w:val="both"/>
        <w:rPr>
          <w:sz w:val="28"/>
          <w:szCs w:val="28"/>
        </w:rPr>
      </w:pPr>
      <w:r w:rsidRPr="0026505D">
        <w:rPr>
          <w:sz w:val="28"/>
          <w:szCs w:val="28"/>
        </w:rPr>
        <w:t>Среди приоритетных сфер вложения американского капитала можно выделить такие отрасли народного хозяйства России, как добыча и переработка нефти, пищевая промышленность, машиностроение, легкая промышленность, производство стройматериалов, переработка сельскохозяйственной продукции, транспорт. Кроме того, американский капитал участвует в конверсии предприятий оборонных отраслей, предоставлении информаци</w:t>
      </w:r>
      <w:r>
        <w:rPr>
          <w:sz w:val="28"/>
          <w:szCs w:val="28"/>
        </w:rPr>
        <w:t>онных и консультационных услуг.</w:t>
      </w:r>
    </w:p>
    <w:p w:rsidR="005F262D" w:rsidRPr="0026505D" w:rsidRDefault="005F262D" w:rsidP="005F262D">
      <w:pPr>
        <w:spacing w:line="360" w:lineRule="auto"/>
        <w:ind w:firstLine="709"/>
        <w:jc w:val="both"/>
        <w:rPr>
          <w:sz w:val="28"/>
          <w:szCs w:val="28"/>
        </w:rPr>
      </w:pPr>
      <w:r w:rsidRPr="0026505D">
        <w:rPr>
          <w:sz w:val="28"/>
          <w:szCs w:val="28"/>
        </w:rPr>
        <w:t>Наиболее капиталоемкими и перспективными объектами для приложения американского капитала в России являются экспортно-ориентированные проекты, связанные с разработкой не</w:t>
      </w:r>
      <w:r>
        <w:rPr>
          <w:sz w:val="28"/>
          <w:szCs w:val="28"/>
        </w:rPr>
        <w:t>фтяных и газовых месторождений.</w:t>
      </w:r>
    </w:p>
    <w:p w:rsidR="005F262D" w:rsidRPr="0026505D" w:rsidRDefault="005F262D" w:rsidP="005F262D">
      <w:pPr>
        <w:spacing w:line="360" w:lineRule="auto"/>
        <w:ind w:firstLine="709"/>
        <w:jc w:val="both"/>
        <w:rPr>
          <w:sz w:val="28"/>
          <w:szCs w:val="28"/>
        </w:rPr>
      </w:pPr>
      <w:r w:rsidRPr="0026505D">
        <w:rPr>
          <w:sz w:val="28"/>
          <w:szCs w:val="28"/>
        </w:rPr>
        <w:t xml:space="preserve">Второе место занимает Германия. На территории России зарегистрировано около 2000 коммерческих организаций с участием немецкого капитала, в том числе около 450 это иностранные инвесторы </w:t>
      </w:r>
      <w:r>
        <w:rPr>
          <w:sz w:val="28"/>
          <w:szCs w:val="28"/>
        </w:rPr>
        <w:t>со 100%-ным немецким капиталом.</w:t>
      </w:r>
    </w:p>
    <w:p w:rsidR="005F262D" w:rsidRPr="0026505D" w:rsidRDefault="005F262D" w:rsidP="005F262D">
      <w:pPr>
        <w:spacing w:line="360" w:lineRule="auto"/>
        <w:ind w:firstLine="709"/>
        <w:jc w:val="both"/>
        <w:rPr>
          <w:sz w:val="28"/>
          <w:szCs w:val="28"/>
        </w:rPr>
      </w:pPr>
      <w:r w:rsidRPr="0026505D">
        <w:rPr>
          <w:sz w:val="28"/>
          <w:szCs w:val="28"/>
        </w:rPr>
        <w:t>Большая часть российско-германских коммерческих организаций работает в промышленности (36,9 %), торговле и общественном питании (31,4 %), на транспорте (17,2 %), в строительстве (6,9 %), сельском хозяйстве (4,2 %). Общее число занятых</w:t>
      </w:r>
      <w:r>
        <w:rPr>
          <w:sz w:val="28"/>
          <w:szCs w:val="28"/>
        </w:rPr>
        <w:t xml:space="preserve"> в них составляет 280 тыс. чел.</w:t>
      </w:r>
    </w:p>
    <w:p w:rsidR="005F262D" w:rsidRPr="0026505D" w:rsidRDefault="005F262D" w:rsidP="005F262D">
      <w:pPr>
        <w:spacing w:line="360" w:lineRule="auto"/>
        <w:ind w:firstLine="709"/>
        <w:jc w:val="both"/>
        <w:rPr>
          <w:sz w:val="28"/>
          <w:szCs w:val="28"/>
        </w:rPr>
      </w:pPr>
      <w:r w:rsidRPr="0026505D">
        <w:rPr>
          <w:sz w:val="28"/>
          <w:szCs w:val="28"/>
        </w:rPr>
        <w:t>На долю коммерческих организаций с иностранными инвестициями приходится примерно 10% общего объема товарооборота России с Германией. Более 15% всего экспорта российско-германских организаций направляется в Германию, половина этих поставок приходится на т</w:t>
      </w:r>
      <w:r>
        <w:rPr>
          <w:sz w:val="28"/>
          <w:szCs w:val="28"/>
        </w:rPr>
        <w:t>овары топливно-сырьевой группы.</w:t>
      </w:r>
    </w:p>
    <w:p w:rsidR="005F262D" w:rsidRPr="0026505D" w:rsidRDefault="005F262D" w:rsidP="005F262D">
      <w:pPr>
        <w:spacing w:line="360" w:lineRule="auto"/>
        <w:ind w:firstLine="709"/>
        <w:jc w:val="both"/>
        <w:rPr>
          <w:sz w:val="28"/>
          <w:szCs w:val="28"/>
        </w:rPr>
      </w:pPr>
      <w:r w:rsidRPr="0026505D">
        <w:rPr>
          <w:sz w:val="28"/>
          <w:szCs w:val="28"/>
        </w:rPr>
        <w:t xml:space="preserve">Общий объем французских инвестиций в экономику России приближается к 1 млрд. долл. По данному показателю Франция находится на 3-м месте среди стран крупнейших инвесторов, работающих на российском рынке. В Государственный реестр России на 1 января 2004г. внесено свыше 500 российско-французских организаций, из них около 35 % иностранные инвесторы со 100%-ным французским капиталом. Сферой деятельности созданных совместных организаций - является предоставление торгово-посреднических, консультационных, информационных, финансовых и других услуг российским и иностранным партнерам. </w:t>
      </w:r>
    </w:p>
    <w:p w:rsidR="005F262D" w:rsidRPr="0026505D" w:rsidRDefault="005F262D" w:rsidP="005F262D">
      <w:pPr>
        <w:spacing w:line="360" w:lineRule="auto"/>
        <w:ind w:firstLine="709"/>
        <w:jc w:val="both"/>
        <w:rPr>
          <w:sz w:val="28"/>
          <w:szCs w:val="28"/>
        </w:rPr>
      </w:pPr>
      <w:r w:rsidRPr="0026505D">
        <w:rPr>
          <w:sz w:val="28"/>
          <w:szCs w:val="28"/>
        </w:rPr>
        <w:t xml:space="preserve">Ряд крупных французских компаний активно развивают сотрудничество в сферах добычи, переработки и транспортировки нефти и газа, металлургической промышленности, производстве химической и фармакологической продукции, изготовлении авиационной и космической техники, реконструкции систем связи, производства изделий из дерева, пищевой промышленности и др. </w:t>
      </w:r>
    </w:p>
    <w:p w:rsidR="005F262D" w:rsidRPr="0026505D" w:rsidRDefault="005F262D" w:rsidP="005F262D">
      <w:pPr>
        <w:spacing w:line="360" w:lineRule="auto"/>
        <w:ind w:firstLine="709"/>
        <w:jc w:val="both"/>
        <w:rPr>
          <w:sz w:val="28"/>
          <w:szCs w:val="28"/>
        </w:rPr>
      </w:pPr>
      <w:r w:rsidRPr="0026505D">
        <w:rPr>
          <w:sz w:val="28"/>
          <w:szCs w:val="28"/>
        </w:rPr>
        <w:t xml:space="preserve">Приток иностранных инвестиций в экономику России пока еще заметно не компенсирует вывоз отечественного капитала за границу, особенно в первом полугодии 2004г. по данным Центробанка, из страны вывезено капитала на 5 млрд. долл. больше, чем ввезено, тогда как в аналогичный период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в страну, наоборот поступило на 3,8 млрд. долл. больше, чем выбыло. По итогам </w:t>
      </w:r>
      <w:smartTag w:uri="urn:schemas-microsoft-com:office:smarttags" w:element="metricconverter">
        <w:smartTagPr>
          <w:attr w:name="ProductID" w:val="2004 г"/>
        </w:smartTagPr>
        <w:r w:rsidRPr="0026505D">
          <w:rPr>
            <w:sz w:val="28"/>
            <w:szCs w:val="28"/>
          </w:rPr>
          <w:t>2004 г</w:t>
        </w:r>
      </w:smartTag>
      <w:r w:rsidRPr="0026505D">
        <w:rPr>
          <w:sz w:val="28"/>
          <w:szCs w:val="28"/>
        </w:rPr>
        <w:t xml:space="preserve">. по данным ЦБ чистый отток составил 6,5 млрд. долл. (для сравнения в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он составил 2,3 млрд. долл., а в </w:t>
      </w:r>
      <w:smartTag w:uri="urn:schemas-microsoft-com:office:smarttags" w:element="metricconverter">
        <w:smartTagPr>
          <w:attr w:name="ProductID" w:val="2002 г"/>
        </w:smartTagPr>
        <w:r w:rsidRPr="0026505D">
          <w:rPr>
            <w:sz w:val="28"/>
            <w:szCs w:val="28"/>
          </w:rPr>
          <w:t>2002 г</w:t>
        </w:r>
      </w:smartTag>
      <w:r w:rsidRPr="0026505D">
        <w:rPr>
          <w:sz w:val="28"/>
          <w:szCs w:val="28"/>
        </w:rPr>
        <w:t xml:space="preserve">. - 8,2 млрд. долл.). </w:t>
      </w:r>
    </w:p>
    <w:p w:rsidR="005F262D" w:rsidRPr="0026505D" w:rsidRDefault="005F262D" w:rsidP="005F262D">
      <w:pPr>
        <w:spacing w:line="360" w:lineRule="auto"/>
        <w:ind w:firstLine="709"/>
        <w:jc w:val="both"/>
        <w:rPr>
          <w:sz w:val="28"/>
          <w:szCs w:val="28"/>
        </w:rPr>
      </w:pPr>
      <w:r w:rsidRPr="0026505D">
        <w:rPr>
          <w:sz w:val="28"/>
          <w:szCs w:val="28"/>
        </w:rPr>
        <w:t xml:space="preserve">Сопоставление величины чистого оттока капитала с объемом экспорта (главный источник вывоза капитала - удержание за рубежом выручки экспортерами) показывает, что в 1-м полугодии </w:t>
      </w:r>
      <w:smartTag w:uri="urn:schemas-microsoft-com:office:smarttags" w:element="metricconverter">
        <w:smartTagPr>
          <w:attr w:name="ProductID" w:val="2004 г"/>
        </w:smartTagPr>
        <w:r w:rsidRPr="0026505D">
          <w:rPr>
            <w:sz w:val="28"/>
            <w:szCs w:val="28"/>
          </w:rPr>
          <w:t>2004 г</w:t>
        </w:r>
      </w:smartTag>
      <w:r w:rsidRPr="0026505D">
        <w:rPr>
          <w:sz w:val="28"/>
          <w:szCs w:val="28"/>
        </w:rPr>
        <w:t xml:space="preserve">. чистый отток капитала составил 6,9 % от объема экспорта (4,1 % исходя из прогноза по году), в 2001,  2002  и 2003 гг. - соответственно 14,7, 7,5 и 1,7 %. </w:t>
      </w:r>
    </w:p>
    <w:p w:rsidR="005F262D" w:rsidRPr="0026505D" w:rsidRDefault="005F262D" w:rsidP="005F262D">
      <w:pPr>
        <w:spacing w:line="360" w:lineRule="auto"/>
        <w:ind w:firstLine="709"/>
        <w:jc w:val="both"/>
        <w:rPr>
          <w:sz w:val="28"/>
          <w:szCs w:val="28"/>
        </w:rPr>
      </w:pPr>
      <w:r w:rsidRPr="0026505D">
        <w:rPr>
          <w:sz w:val="28"/>
          <w:szCs w:val="28"/>
        </w:rPr>
        <w:t xml:space="preserve">Сопоставление свидетельствует, что чистый отток капитала увеличивается только в сравнении с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хотя произошло это вероятнее всего из-за ослабления притока капитала. В </w:t>
      </w:r>
      <w:smartTag w:uri="urn:schemas-microsoft-com:office:smarttags" w:element="metricconverter">
        <w:smartTagPr>
          <w:attr w:name="ProductID" w:val="2002 г"/>
        </w:smartTagPr>
        <w:r w:rsidRPr="0026505D">
          <w:rPr>
            <w:sz w:val="28"/>
            <w:szCs w:val="28"/>
          </w:rPr>
          <w:t>2002 г</w:t>
        </w:r>
      </w:smartTag>
      <w:r w:rsidRPr="0026505D">
        <w:rPr>
          <w:sz w:val="28"/>
          <w:szCs w:val="28"/>
        </w:rPr>
        <w:t xml:space="preserve">. крупные российские компании, пользуясь рекордно низкими процентными ставками в Америке (а значит и в мире в целом), только путем выпуска облигаций заняли у иностранцев 23 млрд. долл. К концу года стоимость капитала во всем мире стали расти, и наши корпорации, как заемщики, уже были не так активны. </w:t>
      </w:r>
    </w:p>
    <w:p w:rsidR="005F262D" w:rsidRPr="0026505D" w:rsidRDefault="005F262D" w:rsidP="005F262D">
      <w:pPr>
        <w:spacing w:line="360" w:lineRule="auto"/>
        <w:ind w:firstLine="709"/>
        <w:jc w:val="both"/>
        <w:rPr>
          <w:sz w:val="28"/>
          <w:szCs w:val="28"/>
        </w:rPr>
      </w:pPr>
      <w:r w:rsidRPr="0026505D">
        <w:rPr>
          <w:sz w:val="28"/>
          <w:szCs w:val="28"/>
        </w:rPr>
        <w:t>Вывоз российского капитала за рубеж вызван разными причинами: неотлаженным и недостаточно сформированным инвестиционным климатом в России, непоследовательностью налоговой политики, не преодоленным до конца системным кризисом в стране, криминальным происхождением части денежных накоплений. Вполне допустимо предположить, что отток капитала частично объясняется его перенакоплением в экспортно-сырьевом секторе по отношению к возможностям его эффективного использования. В настоящее время не только отдельные предприятия, регионы, но целые отрасли являются нерента</w:t>
      </w:r>
      <w:r>
        <w:rPr>
          <w:sz w:val="28"/>
          <w:szCs w:val="28"/>
        </w:rPr>
        <w:t>бельными и низко рентабельными.</w:t>
      </w:r>
    </w:p>
    <w:p w:rsidR="005F262D" w:rsidRPr="0026505D" w:rsidRDefault="005F262D" w:rsidP="005F262D">
      <w:pPr>
        <w:spacing w:line="360" w:lineRule="auto"/>
        <w:ind w:firstLine="709"/>
        <w:jc w:val="both"/>
        <w:rPr>
          <w:sz w:val="28"/>
          <w:szCs w:val="28"/>
        </w:rPr>
      </w:pPr>
      <w:r w:rsidRPr="0026505D">
        <w:rPr>
          <w:sz w:val="28"/>
          <w:szCs w:val="28"/>
        </w:rPr>
        <w:t>Большинство окружающих Россию государств работают и действуют в системе больших торговых объединений, внутри которых д</w:t>
      </w:r>
      <w:r>
        <w:rPr>
          <w:sz w:val="28"/>
          <w:szCs w:val="28"/>
        </w:rPr>
        <w:t>оступ к ресурсам, в том числе и</w:t>
      </w:r>
      <w:r w:rsidRPr="0026505D">
        <w:rPr>
          <w:sz w:val="28"/>
          <w:szCs w:val="28"/>
        </w:rPr>
        <w:t xml:space="preserve"> инвестиционным, очень облегчен. Таковыми организациями являются Всемирная торговая организация (ВТО), страны Евросоюза, страны Североатлантического союза и др. Россия, не будучи членом крупного интеграционного союза, проигрывает по привлекательности перед странами-уч</w:t>
      </w:r>
      <w:r>
        <w:rPr>
          <w:sz w:val="28"/>
          <w:szCs w:val="28"/>
        </w:rPr>
        <w:t>астницами таких союзов.</w:t>
      </w:r>
    </w:p>
    <w:p w:rsidR="005F262D" w:rsidRPr="0026505D" w:rsidRDefault="005F262D" w:rsidP="005F262D">
      <w:pPr>
        <w:spacing w:line="360" w:lineRule="auto"/>
        <w:ind w:firstLine="709"/>
        <w:jc w:val="both"/>
        <w:rPr>
          <w:sz w:val="28"/>
          <w:szCs w:val="28"/>
        </w:rPr>
      </w:pPr>
      <w:r w:rsidRPr="0026505D">
        <w:rPr>
          <w:sz w:val="28"/>
          <w:szCs w:val="28"/>
        </w:rPr>
        <w:t xml:space="preserve">Россия уже несколько лет ведет переговоры о вступлении страны в зону ВТО, но для этого государству придется поступиться своими значительными нынешними преимуществами. К требованиям, предъявляемым России для вступления в ВТО, относятся следующие: </w:t>
      </w:r>
    </w:p>
    <w:p w:rsidR="005F262D" w:rsidRPr="0026505D" w:rsidRDefault="005F262D" w:rsidP="005F262D">
      <w:pPr>
        <w:numPr>
          <w:ilvl w:val="0"/>
          <w:numId w:val="5"/>
        </w:numPr>
        <w:tabs>
          <w:tab w:val="clear" w:pos="2138"/>
        </w:tabs>
        <w:spacing w:line="360" w:lineRule="auto"/>
        <w:ind w:left="1080"/>
        <w:jc w:val="both"/>
        <w:rPr>
          <w:sz w:val="28"/>
          <w:szCs w:val="28"/>
        </w:rPr>
      </w:pPr>
      <w:r w:rsidRPr="0026505D">
        <w:rPr>
          <w:sz w:val="28"/>
          <w:szCs w:val="28"/>
        </w:rPr>
        <w:t xml:space="preserve">все крупные межгосударственные монополии </w:t>
      </w:r>
      <w:r>
        <w:rPr>
          <w:sz w:val="28"/>
          <w:szCs w:val="28"/>
        </w:rPr>
        <w:t>должны быть реструктуризованы и</w:t>
      </w:r>
      <w:r w:rsidRPr="0026505D">
        <w:rPr>
          <w:sz w:val="28"/>
          <w:szCs w:val="28"/>
        </w:rPr>
        <w:t xml:space="preserve"> расчлен</w:t>
      </w:r>
      <w:r>
        <w:rPr>
          <w:sz w:val="28"/>
          <w:szCs w:val="28"/>
        </w:rPr>
        <w:t>ены на более мелкие объединения</w:t>
      </w:r>
      <w:r w:rsidRPr="0026505D">
        <w:rPr>
          <w:sz w:val="28"/>
          <w:szCs w:val="28"/>
        </w:rPr>
        <w:t xml:space="preserve"> (РАО «ЕЭС России», «ГАЗПРОМ», РАО «Российс</w:t>
      </w:r>
      <w:r>
        <w:rPr>
          <w:sz w:val="28"/>
          <w:szCs w:val="28"/>
        </w:rPr>
        <w:t>кие железные дороги» и другие);</w:t>
      </w:r>
    </w:p>
    <w:p w:rsidR="005F262D" w:rsidRDefault="005F262D" w:rsidP="005F262D">
      <w:pPr>
        <w:numPr>
          <w:ilvl w:val="0"/>
          <w:numId w:val="5"/>
        </w:numPr>
        <w:tabs>
          <w:tab w:val="clear" w:pos="2138"/>
        </w:tabs>
        <w:spacing w:line="360" w:lineRule="auto"/>
        <w:ind w:left="1080"/>
        <w:jc w:val="both"/>
        <w:rPr>
          <w:sz w:val="28"/>
          <w:szCs w:val="28"/>
        </w:rPr>
      </w:pPr>
      <w:r w:rsidRPr="0026505D">
        <w:rPr>
          <w:sz w:val="28"/>
          <w:szCs w:val="28"/>
        </w:rPr>
        <w:t>Россия должна перейти на мировые цены на основные энергоносители и сырье (электр</w:t>
      </w:r>
      <w:r>
        <w:rPr>
          <w:sz w:val="28"/>
          <w:szCs w:val="28"/>
        </w:rPr>
        <w:t>оэнергия, газ, нефть, металлы);</w:t>
      </w:r>
    </w:p>
    <w:p w:rsidR="005F262D" w:rsidRPr="0026505D" w:rsidRDefault="005F262D" w:rsidP="005F262D">
      <w:pPr>
        <w:numPr>
          <w:ilvl w:val="0"/>
          <w:numId w:val="5"/>
        </w:numPr>
        <w:tabs>
          <w:tab w:val="clear" w:pos="2138"/>
        </w:tabs>
        <w:spacing w:line="360" w:lineRule="auto"/>
        <w:ind w:left="1080"/>
        <w:jc w:val="both"/>
        <w:rPr>
          <w:sz w:val="28"/>
          <w:szCs w:val="28"/>
        </w:rPr>
      </w:pPr>
      <w:r w:rsidRPr="0026505D">
        <w:rPr>
          <w:sz w:val="28"/>
          <w:szCs w:val="28"/>
        </w:rPr>
        <w:t xml:space="preserve">необходимо повышение минимальной оплаты труда (в странах ВТО </w:t>
      </w:r>
      <w:r>
        <w:rPr>
          <w:sz w:val="28"/>
          <w:szCs w:val="28"/>
        </w:rPr>
        <w:t>-</w:t>
      </w:r>
      <w:r w:rsidRPr="0026505D">
        <w:rPr>
          <w:sz w:val="28"/>
          <w:szCs w:val="28"/>
        </w:rPr>
        <w:t xml:space="preserve"> 200 дол, в стр</w:t>
      </w:r>
      <w:r>
        <w:rPr>
          <w:sz w:val="28"/>
          <w:szCs w:val="28"/>
        </w:rPr>
        <w:t>анах Еврозоны - 500 евро) и пр.</w:t>
      </w:r>
    </w:p>
    <w:p w:rsidR="005F262D" w:rsidRPr="0026505D" w:rsidRDefault="005F262D" w:rsidP="005F262D">
      <w:pPr>
        <w:spacing w:line="360" w:lineRule="auto"/>
        <w:ind w:firstLine="709"/>
        <w:jc w:val="both"/>
        <w:rPr>
          <w:sz w:val="28"/>
          <w:szCs w:val="28"/>
        </w:rPr>
      </w:pPr>
      <w:r w:rsidRPr="0026505D">
        <w:rPr>
          <w:sz w:val="28"/>
          <w:szCs w:val="28"/>
        </w:rPr>
        <w:t xml:space="preserve">Из-за торговых образований любое инвестирование в российские организации становится менее выгодным, чем инвестирование в организации в странах-членах торговых союзов. </w:t>
      </w:r>
    </w:p>
    <w:p w:rsidR="005F262D" w:rsidRPr="0026505D" w:rsidRDefault="005F262D" w:rsidP="005F262D">
      <w:pPr>
        <w:spacing w:line="360" w:lineRule="auto"/>
        <w:ind w:firstLine="709"/>
        <w:jc w:val="both"/>
        <w:rPr>
          <w:sz w:val="28"/>
          <w:szCs w:val="28"/>
        </w:rPr>
      </w:pPr>
      <w:r w:rsidRPr="0026505D">
        <w:rPr>
          <w:sz w:val="28"/>
          <w:szCs w:val="28"/>
        </w:rPr>
        <w:t xml:space="preserve">В российской практике инвестирования реального сектора сложилась определенная динамика, которая характеризуется следующим: </w:t>
      </w:r>
    </w:p>
    <w:p w:rsidR="005F262D" w:rsidRPr="0026505D" w:rsidRDefault="005F262D" w:rsidP="005F262D">
      <w:pPr>
        <w:numPr>
          <w:ilvl w:val="0"/>
          <w:numId w:val="6"/>
        </w:numPr>
        <w:tabs>
          <w:tab w:val="clear" w:pos="2138"/>
          <w:tab w:val="left" w:pos="1080"/>
        </w:tabs>
        <w:spacing w:line="360" w:lineRule="auto"/>
        <w:ind w:left="1080"/>
        <w:jc w:val="both"/>
        <w:rPr>
          <w:sz w:val="28"/>
          <w:szCs w:val="28"/>
        </w:rPr>
      </w:pPr>
      <w:r w:rsidRPr="0026505D">
        <w:rPr>
          <w:sz w:val="28"/>
          <w:szCs w:val="28"/>
        </w:rPr>
        <w:t xml:space="preserve">ежегодным ростом инвестируемых средств (до 40 млрд. долл. в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в среднем на 20-24 % в год, за исключением </w:t>
      </w:r>
      <w:smartTag w:uri="urn:schemas-microsoft-com:office:smarttags" w:element="metricconverter">
        <w:smartTagPr>
          <w:attr w:name="ProductID" w:val="2002 г"/>
        </w:smartTagPr>
        <w:r w:rsidRPr="0026505D">
          <w:rPr>
            <w:sz w:val="28"/>
            <w:szCs w:val="28"/>
          </w:rPr>
          <w:t>2002 г</w:t>
        </w:r>
      </w:smartTag>
      <w:r>
        <w:rPr>
          <w:sz w:val="28"/>
          <w:szCs w:val="28"/>
        </w:rPr>
        <w:t>.;</w:t>
      </w:r>
    </w:p>
    <w:p w:rsidR="005F262D" w:rsidRPr="0026505D" w:rsidRDefault="005F262D" w:rsidP="005F262D">
      <w:pPr>
        <w:numPr>
          <w:ilvl w:val="0"/>
          <w:numId w:val="6"/>
        </w:numPr>
        <w:tabs>
          <w:tab w:val="clear" w:pos="2138"/>
          <w:tab w:val="left" w:pos="1080"/>
        </w:tabs>
        <w:spacing w:line="360" w:lineRule="auto"/>
        <w:ind w:left="1080"/>
        <w:jc w:val="both"/>
        <w:rPr>
          <w:sz w:val="28"/>
          <w:szCs w:val="28"/>
        </w:rPr>
      </w:pPr>
      <w:r w:rsidRPr="0026505D">
        <w:rPr>
          <w:sz w:val="28"/>
          <w:szCs w:val="28"/>
        </w:rPr>
        <w:t>качественным изменением в структуре инвестиций – в переходе от преимущественного использования собст</w:t>
      </w:r>
      <w:r>
        <w:rPr>
          <w:sz w:val="28"/>
          <w:szCs w:val="28"/>
        </w:rPr>
        <w:t>венных средств на привлеченные - займы и целевое кредитование;</w:t>
      </w:r>
    </w:p>
    <w:p w:rsidR="005F262D" w:rsidRPr="0026505D" w:rsidRDefault="005F262D" w:rsidP="005F262D">
      <w:pPr>
        <w:numPr>
          <w:ilvl w:val="0"/>
          <w:numId w:val="6"/>
        </w:numPr>
        <w:tabs>
          <w:tab w:val="clear" w:pos="2138"/>
          <w:tab w:val="left" w:pos="1080"/>
        </w:tabs>
        <w:spacing w:line="360" w:lineRule="auto"/>
        <w:ind w:left="1080"/>
        <w:jc w:val="both"/>
        <w:rPr>
          <w:sz w:val="28"/>
          <w:szCs w:val="28"/>
        </w:rPr>
      </w:pPr>
      <w:r w:rsidRPr="0026505D">
        <w:rPr>
          <w:sz w:val="28"/>
          <w:szCs w:val="28"/>
        </w:rPr>
        <w:t>ростом портфельных инвестиций до 2,5 %, банк</w:t>
      </w:r>
      <w:r>
        <w:rPr>
          <w:sz w:val="28"/>
          <w:szCs w:val="28"/>
        </w:rPr>
        <w:t>овского кредитования- до 4,8 %;</w:t>
      </w:r>
    </w:p>
    <w:p w:rsidR="005F262D" w:rsidRPr="0026505D" w:rsidRDefault="005F262D" w:rsidP="005F262D">
      <w:pPr>
        <w:numPr>
          <w:ilvl w:val="0"/>
          <w:numId w:val="6"/>
        </w:numPr>
        <w:tabs>
          <w:tab w:val="clear" w:pos="2138"/>
          <w:tab w:val="left" w:pos="1080"/>
        </w:tabs>
        <w:spacing w:line="360" w:lineRule="auto"/>
        <w:ind w:left="1080"/>
        <w:jc w:val="both"/>
        <w:rPr>
          <w:sz w:val="28"/>
          <w:szCs w:val="28"/>
        </w:rPr>
      </w:pPr>
      <w:r w:rsidRPr="0026505D">
        <w:rPr>
          <w:sz w:val="28"/>
          <w:szCs w:val="28"/>
        </w:rPr>
        <w:t xml:space="preserve">инвестированием не только экспортоориентированных предприятий, но и прочих, преимущественно высоколиквидных предприятий России с высоким уровнем оборота средств; </w:t>
      </w:r>
    </w:p>
    <w:p w:rsidR="005F262D" w:rsidRPr="0026505D" w:rsidRDefault="005F262D" w:rsidP="005F262D">
      <w:pPr>
        <w:numPr>
          <w:ilvl w:val="0"/>
          <w:numId w:val="6"/>
        </w:numPr>
        <w:tabs>
          <w:tab w:val="clear" w:pos="2138"/>
          <w:tab w:val="left" w:pos="1080"/>
        </w:tabs>
        <w:spacing w:line="360" w:lineRule="auto"/>
        <w:ind w:left="1080"/>
        <w:jc w:val="both"/>
        <w:rPr>
          <w:sz w:val="28"/>
          <w:szCs w:val="28"/>
        </w:rPr>
      </w:pPr>
      <w:r w:rsidRPr="0026505D">
        <w:rPr>
          <w:sz w:val="28"/>
          <w:szCs w:val="28"/>
        </w:rPr>
        <w:t>постепенным ростом иностранного инвестирования в общей массе инвестирования экономики России.</w:t>
      </w:r>
    </w:p>
    <w:p w:rsidR="005F262D" w:rsidRPr="0026505D" w:rsidRDefault="005F262D" w:rsidP="005F262D">
      <w:pPr>
        <w:spacing w:line="360" w:lineRule="auto"/>
        <w:ind w:firstLine="709"/>
        <w:jc w:val="both"/>
        <w:rPr>
          <w:sz w:val="28"/>
          <w:szCs w:val="28"/>
        </w:rPr>
      </w:pPr>
      <w:r w:rsidRPr="0026505D">
        <w:rPr>
          <w:sz w:val="28"/>
          <w:szCs w:val="28"/>
        </w:rPr>
        <w:t xml:space="preserve">Российская Федерация, конечно, сделала существенный рывок именно в последние четыре года (включая </w:t>
      </w:r>
      <w:smartTag w:uri="urn:schemas-microsoft-com:office:smarttags" w:element="metricconverter">
        <w:smartTagPr>
          <w:attr w:name="ProductID" w:val="2004 г"/>
        </w:smartTagPr>
        <w:r w:rsidRPr="0026505D">
          <w:rPr>
            <w:sz w:val="28"/>
            <w:szCs w:val="28"/>
          </w:rPr>
          <w:t>2004 г</w:t>
        </w:r>
      </w:smartTag>
      <w:r w:rsidRPr="0026505D">
        <w:rPr>
          <w:sz w:val="28"/>
          <w:szCs w:val="28"/>
        </w:rPr>
        <w:t>.) по привлечению иностранных инвестиций, но он до сих пор не обеспечен серьезными структурными изменениями в национальной экономике. Иностранные инвестиции, учитывая масштабы страны, должны играть гораздо более высокую роль в развитии производительн</w:t>
      </w:r>
      <w:r>
        <w:rPr>
          <w:sz w:val="28"/>
          <w:szCs w:val="28"/>
        </w:rPr>
        <w:t>ых сил страны и её организаций.</w:t>
      </w:r>
    </w:p>
    <w:p w:rsidR="005F262D" w:rsidRPr="0026505D" w:rsidRDefault="005F262D" w:rsidP="005F262D">
      <w:pPr>
        <w:spacing w:line="360" w:lineRule="auto"/>
        <w:ind w:firstLine="709"/>
        <w:jc w:val="both"/>
        <w:rPr>
          <w:sz w:val="28"/>
          <w:szCs w:val="28"/>
        </w:rPr>
      </w:pPr>
      <w:r w:rsidRPr="0026505D">
        <w:rPr>
          <w:sz w:val="28"/>
          <w:szCs w:val="28"/>
        </w:rPr>
        <w:t>Проанализируем динамику иностранных инвестиций в РФ по видам за период с 1995 по 2004 гг.</w:t>
      </w:r>
    </w:p>
    <w:p w:rsidR="005F262D" w:rsidRPr="0026505D" w:rsidRDefault="005F262D" w:rsidP="005F262D">
      <w:pPr>
        <w:spacing w:line="360" w:lineRule="auto"/>
        <w:ind w:firstLine="709"/>
        <w:jc w:val="both"/>
        <w:rPr>
          <w:sz w:val="28"/>
          <w:szCs w:val="28"/>
        </w:rPr>
      </w:pPr>
      <w:r w:rsidRPr="0026505D">
        <w:rPr>
          <w:sz w:val="28"/>
          <w:szCs w:val="28"/>
        </w:rPr>
        <w:t xml:space="preserve">По состоянию на 1 января </w:t>
      </w:r>
      <w:smartTag w:uri="urn:schemas-microsoft-com:office:smarttags" w:element="metricconverter">
        <w:smartTagPr>
          <w:attr w:name="ProductID" w:val="2004 г"/>
        </w:smartTagPr>
        <w:r w:rsidRPr="0026505D">
          <w:rPr>
            <w:sz w:val="28"/>
            <w:szCs w:val="28"/>
          </w:rPr>
          <w:t>2004 г</w:t>
        </w:r>
      </w:smartTag>
      <w:r w:rsidRPr="0026505D">
        <w:rPr>
          <w:sz w:val="28"/>
          <w:szCs w:val="28"/>
        </w:rPr>
        <w:t xml:space="preserve">. в экономике России накоплено 57,014 млрд. долларов США иностранных инвестиций. Если в 1995 - 2001 гг. наибольший удельный вес в накопленном иностранном капитале приходился на прямые инвестиции и несколько меньшую долю составляли прочие иностранные инвестиции, то к концу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это соотношение изменилось: на долю прямых инвестиций в накопленном иностранном капитале пришлось 26,131 млрд. долларов (45,8 %), доля прочих инвестиций, осуществляемых на возвратной основе (кредиты международных организаций, торговые кредиты, банковские вклады и прочее) увеличилась и составила 51,7 % (29,454 млрд. долл.), портфельных - 2,5 % (1, 429 млрд. долл.). </w:t>
      </w:r>
    </w:p>
    <w:p w:rsidR="005F262D" w:rsidRPr="0026505D" w:rsidRDefault="005F262D" w:rsidP="005F262D">
      <w:pPr>
        <w:spacing w:line="360" w:lineRule="auto"/>
        <w:ind w:firstLine="709"/>
        <w:jc w:val="both"/>
        <w:rPr>
          <w:sz w:val="28"/>
          <w:szCs w:val="28"/>
        </w:rPr>
      </w:pPr>
      <w:r w:rsidRPr="0026505D">
        <w:rPr>
          <w:sz w:val="28"/>
          <w:szCs w:val="28"/>
        </w:rPr>
        <w:t xml:space="preserve">За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в сектор нефинансовых предприятий российской экономики поступило 29699 млн. долл. США иностранных инвестиций (включая рублевые инвестиции, пересчитанные в доллары США), что на 50,1 % больше, чем в </w:t>
      </w:r>
      <w:smartTag w:uri="urn:schemas-microsoft-com:office:smarttags" w:element="metricconverter">
        <w:smartTagPr>
          <w:attr w:name="ProductID" w:val="2002 г"/>
        </w:smartTagPr>
        <w:r w:rsidRPr="0026505D">
          <w:rPr>
            <w:sz w:val="28"/>
            <w:szCs w:val="28"/>
          </w:rPr>
          <w:t>2002 г</w:t>
        </w:r>
      </w:smartTag>
      <w:r w:rsidRPr="0026505D">
        <w:rPr>
          <w:sz w:val="28"/>
          <w:szCs w:val="28"/>
        </w:rPr>
        <w:t xml:space="preserve">. Из поступивших иностранных инвестиций 15,6 млрд. долл. США было погашено (выбыло), то есть направлено за рубеж в виде обслуживания и погашения кредитов, а также в виде части инвестиционного дохода иностранных совладельцев совместных организаций. Однако, отмечавшийся в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рост иностранных инвестиций не превзошел темпов поступления инвестиций от зарубежных инвесторов, наблюдавшийся в одном из наиболее благоприятных в этом плане </w:t>
      </w:r>
      <w:smartTag w:uri="urn:schemas-microsoft-com:office:smarttags" w:element="metricconverter">
        <w:smartTagPr>
          <w:attr w:name="ProductID" w:val="1997 г"/>
        </w:smartTagPr>
        <w:r w:rsidRPr="0026505D">
          <w:rPr>
            <w:sz w:val="28"/>
            <w:szCs w:val="28"/>
          </w:rPr>
          <w:t>1997 г</w:t>
        </w:r>
      </w:smartTag>
      <w:r w:rsidRPr="0026505D">
        <w:rPr>
          <w:sz w:val="28"/>
          <w:szCs w:val="28"/>
        </w:rPr>
        <w:t xml:space="preserve">. (увеличение в 1,8 раза по сравнению с </w:t>
      </w:r>
      <w:smartTag w:uri="urn:schemas-microsoft-com:office:smarttags" w:element="metricconverter">
        <w:smartTagPr>
          <w:attr w:name="ProductID" w:val="1996 г"/>
        </w:smartTagPr>
        <w:r w:rsidRPr="0026505D">
          <w:rPr>
            <w:sz w:val="28"/>
            <w:szCs w:val="28"/>
          </w:rPr>
          <w:t>1996 г</w:t>
        </w:r>
      </w:smartTag>
      <w:r w:rsidRPr="0026505D">
        <w:rPr>
          <w:sz w:val="28"/>
          <w:szCs w:val="28"/>
        </w:rPr>
        <w:t xml:space="preserve">.). </w:t>
      </w:r>
    </w:p>
    <w:p w:rsidR="005F262D" w:rsidRPr="0026505D" w:rsidRDefault="005F262D" w:rsidP="005F262D">
      <w:pPr>
        <w:spacing w:line="360" w:lineRule="auto"/>
        <w:ind w:firstLine="709"/>
        <w:jc w:val="both"/>
        <w:rPr>
          <w:sz w:val="28"/>
          <w:szCs w:val="28"/>
        </w:rPr>
      </w:pPr>
      <w:r w:rsidRPr="0026505D">
        <w:rPr>
          <w:sz w:val="28"/>
          <w:szCs w:val="28"/>
        </w:rPr>
        <w:t xml:space="preserve">На 52 % произошло увеличение иностранных инвестиций и в </w:t>
      </w:r>
      <w:smartTag w:uri="urn:schemas-microsoft-com:office:smarttags" w:element="metricconverter">
        <w:smartTagPr>
          <w:attr w:name="ProductID" w:val="2004 г"/>
        </w:smartTagPr>
        <w:r w:rsidRPr="0026505D">
          <w:rPr>
            <w:sz w:val="28"/>
            <w:szCs w:val="28"/>
          </w:rPr>
          <w:t>2004 г</w:t>
        </w:r>
      </w:smartTag>
      <w:r w:rsidRPr="0026505D">
        <w:rPr>
          <w:sz w:val="28"/>
          <w:szCs w:val="28"/>
        </w:rPr>
        <w:t xml:space="preserve">. К концу года они составили 45159 млн. долл., тем самым достигнув рекордной оценки по поступлению иностранных инвестиций за 10 лет. </w:t>
      </w:r>
    </w:p>
    <w:p w:rsidR="005F262D" w:rsidRDefault="005F262D" w:rsidP="005F262D">
      <w:pPr>
        <w:spacing w:line="360" w:lineRule="auto"/>
        <w:ind w:firstLine="709"/>
        <w:jc w:val="both"/>
        <w:rPr>
          <w:sz w:val="28"/>
          <w:szCs w:val="28"/>
        </w:rPr>
      </w:pPr>
      <w:r w:rsidRPr="0026505D">
        <w:rPr>
          <w:sz w:val="28"/>
          <w:szCs w:val="28"/>
        </w:rPr>
        <w:t>Динамика и структура поступления ино</w:t>
      </w:r>
      <w:r>
        <w:rPr>
          <w:sz w:val="28"/>
          <w:szCs w:val="28"/>
        </w:rPr>
        <w:t>странных инвестиций за 1995-2007</w:t>
      </w:r>
      <w:r w:rsidRPr="0026505D">
        <w:rPr>
          <w:sz w:val="28"/>
          <w:szCs w:val="28"/>
        </w:rPr>
        <w:t xml:space="preserve"> гг. приведена в табл. 1</w:t>
      </w:r>
      <w:r>
        <w:rPr>
          <w:sz w:val="28"/>
          <w:szCs w:val="28"/>
        </w:rPr>
        <w:t>.</w:t>
      </w:r>
    </w:p>
    <w:p w:rsidR="005F262D" w:rsidRDefault="005F262D" w:rsidP="005F262D">
      <w:pPr>
        <w:spacing w:line="360" w:lineRule="auto"/>
        <w:ind w:firstLine="709"/>
        <w:jc w:val="both"/>
        <w:rPr>
          <w:sz w:val="28"/>
          <w:szCs w:val="28"/>
        </w:rPr>
        <w:sectPr w:rsidR="005F262D" w:rsidSect="005F262D">
          <w:headerReference w:type="even" r:id="rId7"/>
          <w:headerReference w:type="default" r:id="rId8"/>
          <w:footerReference w:type="even" r:id="rId9"/>
          <w:footerReference w:type="default" r:id="rId10"/>
          <w:pgSz w:w="11906" w:h="16838"/>
          <w:pgMar w:top="1134" w:right="850" w:bottom="1134" w:left="1701" w:header="708" w:footer="708" w:gutter="0"/>
          <w:pgNumType w:start="2"/>
          <w:cols w:space="708"/>
          <w:docGrid w:linePitch="360"/>
        </w:sectPr>
      </w:pPr>
    </w:p>
    <w:p w:rsidR="005F262D" w:rsidRPr="0026505D" w:rsidRDefault="005F262D" w:rsidP="005F262D">
      <w:pPr>
        <w:spacing w:line="360" w:lineRule="auto"/>
        <w:ind w:firstLine="709"/>
        <w:jc w:val="right"/>
        <w:rPr>
          <w:sz w:val="28"/>
          <w:szCs w:val="28"/>
        </w:rPr>
      </w:pPr>
      <w:r w:rsidRPr="0026505D">
        <w:rPr>
          <w:sz w:val="28"/>
          <w:szCs w:val="28"/>
        </w:rPr>
        <w:t>Таблица 1</w:t>
      </w:r>
    </w:p>
    <w:p w:rsidR="005F262D" w:rsidRPr="0026505D" w:rsidRDefault="005F262D" w:rsidP="005F262D">
      <w:pPr>
        <w:spacing w:line="360" w:lineRule="auto"/>
        <w:ind w:firstLine="709"/>
        <w:jc w:val="both"/>
        <w:rPr>
          <w:sz w:val="28"/>
          <w:szCs w:val="28"/>
        </w:rPr>
      </w:pPr>
      <w:r w:rsidRPr="0026505D">
        <w:rPr>
          <w:b/>
          <w:bCs/>
          <w:sz w:val="28"/>
          <w:szCs w:val="28"/>
        </w:rPr>
        <w:t xml:space="preserve">Объем инвестиций, поступивших от иностранных инвесторов, по видам в млн. долл. США </w:t>
      </w:r>
    </w:p>
    <w:tbl>
      <w:tblPr>
        <w:tblW w:w="14400" w:type="dxa"/>
        <w:tblInd w:w="108" w:type="dxa"/>
        <w:tblCellMar>
          <w:left w:w="0" w:type="dxa"/>
          <w:right w:w="0" w:type="dxa"/>
        </w:tblCellMar>
        <w:tblLook w:val="0000" w:firstRow="0" w:lastRow="0" w:firstColumn="0" w:lastColumn="0" w:noHBand="0" w:noVBand="0"/>
      </w:tblPr>
      <w:tblGrid>
        <w:gridCol w:w="2127"/>
        <w:gridCol w:w="933"/>
        <w:gridCol w:w="900"/>
        <w:gridCol w:w="900"/>
        <w:gridCol w:w="900"/>
        <w:gridCol w:w="900"/>
        <w:gridCol w:w="900"/>
        <w:gridCol w:w="900"/>
        <w:gridCol w:w="900"/>
        <w:gridCol w:w="900"/>
        <w:gridCol w:w="900"/>
        <w:gridCol w:w="915"/>
        <w:gridCol w:w="1065"/>
        <w:gridCol w:w="1260"/>
      </w:tblGrid>
      <w:tr w:rsidR="005F262D" w:rsidRPr="00363835" w:rsidTr="005F262D">
        <w:trPr>
          <w:trHeight w:val="299"/>
        </w:trPr>
        <w:tc>
          <w:tcPr>
            <w:tcW w:w="21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262D" w:rsidRPr="00363835" w:rsidRDefault="005F262D" w:rsidP="005F262D">
            <w:pPr>
              <w:jc w:val="both"/>
            </w:pPr>
            <w:r w:rsidRPr="00363835">
              <w:rPr>
                <w:b/>
                <w:bCs/>
              </w:rPr>
              <w:t xml:space="preserve">Показатели </w:t>
            </w:r>
          </w:p>
        </w:tc>
        <w:tc>
          <w:tcPr>
            <w:tcW w:w="12273" w:type="dxa"/>
            <w:gridSpan w:val="13"/>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Год </w:t>
            </w:r>
          </w:p>
        </w:tc>
      </w:tr>
      <w:tr w:rsidR="005F262D" w:rsidRPr="00363835" w:rsidTr="005F262D">
        <w:trPr>
          <w:trHeight w:val="299"/>
        </w:trPr>
        <w:tc>
          <w:tcPr>
            <w:tcW w:w="0" w:type="auto"/>
            <w:vMerge/>
            <w:tcBorders>
              <w:top w:val="single" w:sz="4" w:space="0" w:color="auto"/>
              <w:left w:val="single" w:sz="4" w:space="0" w:color="auto"/>
              <w:bottom w:val="single" w:sz="4" w:space="0" w:color="auto"/>
              <w:right w:val="single" w:sz="4" w:space="0" w:color="auto"/>
            </w:tcBorders>
            <w:vAlign w:val="center"/>
          </w:tcPr>
          <w:p w:rsidR="005F262D" w:rsidRPr="00363835" w:rsidRDefault="005F262D" w:rsidP="005F262D">
            <w:pPr>
              <w:jc w:val="both"/>
            </w:pP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1995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1996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1997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1998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1999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2000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2001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2002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2003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2004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rsidRPr="00363835">
              <w:rPr>
                <w:b/>
                <w:bCs/>
              </w:rPr>
              <w:t>200</w:t>
            </w:r>
            <w:r>
              <w:rPr>
                <w:b/>
                <w:bCs/>
              </w:rPr>
              <w:t>5</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rsidRPr="00363835">
              <w:rPr>
                <w:b/>
                <w:bCs/>
              </w:rPr>
              <w:t>200</w:t>
            </w:r>
            <w:r>
              <w:rPr>
                <w:b/>
                <w:bCs/>
              </w:rPr>
              <w:t>6</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rsidRPr="00363835">
              <w:rPr>
                <w:b/>
                <w:bCs/>
              </w:rPr>
              <w:t>200</w:t>
            </w:r>
            <w:r>
              <w:rPr>
                <w:b/>
                <w:bCs/>
              </w:rPr>
              <w:t>7</w:t>
            </w:r>
          </w:p>
        </w:tc>
      </w:tr>
      <w:tr w:rsidR="005F262D" w:rsidRPr="00363835" w:rsidTr="005F262D">
        <w:trPr>
          <w:trHeight w:val="359"/>
        </w:trPr>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Всего инвестиций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2983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6970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12295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11773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9560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10958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14258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19780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29699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rPr>
                <w:b/>
                <w:bCs/>
              </w:rPr>
              <w:t xml:space="preserve">45159 </w:t>
            </w:r>
          </w:p>
        </w:tc>
        <w:tc>
          <w:tcPr>
            <w:tcW w:w="915" w:type="dxa"/>
            <w:tcBorders>
              <w:top w:val="nil"/>
              <w:left w:val="nil"/>
              <w:bottom w:val="single" w:sz="4" w:space="0" w:color="auto"/>
              <w:right w:val="single" w:sz="4" w:space="0" w:color="auto"/>
            </w:tcBorders>
            <w:vAlign w:val="center"/>
          </w:tcPr>
          <w:p w:rsidR="005F262D" w:rsidRPr="002F6E3F" w:rsidRDefault="005F262D" w:rsidP="005F262D">
            <w:pPr>
              <w:jc w:val="center"/>
              <w:rPr>
                <w:b/>
                <w:bCs/>
              </w:rPr>
            </w:pPr>
            <w:r>
              <w:rPr>
                <w:b/>
                <w:bCs/>
              </w:rPr>
              <w:t>97472</w:t>
            </w:r>
          </w:p>
        </w:tc>
        <w:tc>
          <w:tcPr>
            <w:tcW w:w="1065" w:type="dxa"/>
            <w:tcBorders>
              <w:top w:val="nil"/>
              <w:left w:val="nil"/>
              <w:bottom w:val="single" w:sz="4" w:space="0" w:color="auto"/>
              <w:right w:val="single" w:sz="4" w:space="0" w:color="auto"/>
            </w:tcBorders>
            <w:vAlign w:val="center"/>
          </w:tcPr>
          <w:p w:rsidR="005F262D" w:rsidRPr="002F6E3F" w:rsidRDefault="005F262D" w:rsidP="005F262D">
            <w:pPr>
              <w:jc w:val="center"/>
              <w:rPr>
                <w:b/>
                <w:bCs/>
              </w:rPr>
            </w:pPr>
            <w:r>
              <w:rPr>
                <w:b/>
                <w:bCs/>
              </w:rPr>
              <w:t>104155</w:t>
            </w:r>
          </w:p>
        </w:tc>
        <w:tc>
          <w:tcPr>
            <w:tcW w:w="1260" w:type="dxa"/>
            <w:tcBorders>
              <w:top w:val="nil"/>
              <w:left w:val="nil"/>
              <w:bottom w:val="single" w:sz="4" w:space="0" w:color="auto"/>
              <w:right w:val="single" w:sz="4" w:space="0" w:color="auto"/>
            </w:tcBorders>
            <w:vAlign w:val="center"/>
          </w:tcPr>
          <w:p w:rsidR="005F262D" w:rsidRPr="002F6E3F" w:rsidRDefault="005F262D" w:rsidP="005F262D">
            <w:pPr>
              <w:jc w:val="center"/>
              <w:rPr>
                <w:b/>
                <w:bCs/>
              </w:rPr>
            </w:pPr>
            <w:r>
              <w:rPr>
                <w:b/>
                <w:bCs/>
              </w:rPr>
              <w:t>107232</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в том числе: </w:t>
            </w:r>
          </w:p>
          <w:p w:rsidR="005F262D" w:rsidRPr="00363835" w:rsidRDefault="005F262D" w:rsidP="005F262D">
            <w:pPr>
              <w:jc w:val="both"/>
            </w:pPr>
            <w:r w:rsidRPr="00363835">
              <w:t xml:space="preserve">Прямые инвестиции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2020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2440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5333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3361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4260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4429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3980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4002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6781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8664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9345</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10681</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11268</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из них: </w:t>
            </w:r>
          </w:p>
          <w:p w:rsidR="005F262D" w:rsidRPr="00363835" w:rsidRDefault="005F262D" w:rsidP="005F262D">
            <w:pPr>
              <w:jc w:val="both"/>
            </w:pPr>
            <w:r w:rsidRPr="00363835">
              <w:t xml:space="preserve">Взносы в капитал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1455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1780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2127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1246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1163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1060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1271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1713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2243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  </w:t>
            </w:r>
          </w:p>
          <w:p w:rsidR="005F262D" w:rsidRPr="00363835" w:rsidRDefault="005F262D" w:rsidP="005F262D">
            <w:pPr>
              <w:jc w:val="both"/>
            </w:pPr>
            <w:r w:rsidRPr="00363835">
              <w:t xml:space="preserve">2890 </w:t>
            </w:r>
          </w:p>
        </w:tc>
        <w:tc>
          <w:tcPr>
            <w:tcW w:w="915" w:type="dxa"/>
            <w:tcBorders>
              <w:top w:val="nil"/>
              <w:left w:val="nil"/>
              <w:bottom w:val="single" w:sz="4" w:space="0" w:color="auto"/>
              <w:right w:val="single" w:sz="4" w:space="0" w:color="auto"/>
            </w:tcBorders>
            <w:vAlign w:val="center"/>
          </w:tcPr>
          <w:p w:rsidR="005F262D" w:rsidRDefault="005F262D" w:rsidP="005F262D">
            <w:pPr>
              <w:jc w:val="center"/>
            </w:pPr>
          </w:p>
          <w:p w:rsidR="005F262D" w:rsidRPr="00363835" w:rsidRDefault="005F262D" w:rsidP="005F262D">
            <w:pPr>
              <w:jc w:val="center"/>
            </w:pPr>
            <w:r>
              <w:t>2990</w:t>
            </w:r>
          </w:p>
        </w:tc>
        <w:tc>
          <w:tcPr>
            <w:tcW w:w="1065" w:type="dxa"/>
            <w:tcBorders>
              <w:top w:val="nil"/>
              <w:left w:val="nil"/>
              <w:bottom w:val="single" w:sz="4" w:space="0" w:color="auto"/>
              <w:right w:val="single" w:sz="4" w:space="0" w:color="auto"/>
            </w:tcBorders>
            <w:vAlign w:val="center"/>
          </w:tcPr>
          <w:p w:rsidR="005F262D" w:rsidRDefault="005F262D" w:rsidP="005F262D">
            <w:pPr>
              <w:jc w:val="center"/>
            </w:pPr>
          </w:p>
          <w:p w:rsidR="005F262D" w:rsidRPr="00363835" w:rsidRDefault="005F262D" w:rsidP="005F262D">
            <w:pPr>
              <w:jc w:val="center"/>
            </w:pPr>
            <w:r>
              <w:t>3120</w:t>
            </w:r>
          </w:p>
        </w:tc>
        <w:tc>
          <w:tcPr>
            <w:tcW w:w="1260" w:type="dxa"/>
            <w:tcBorders>
              <w:top w:val="nil"/>
              <w:left w:val="nil"/>
              <w:bottom w:val="single" w:sz="4" w:space="0" w:color="auto"/>
              <w:right w:val="single" w:sz="4" w:space="0" w:color="auto"/>
            </w:tcBorders>
            <w:vAlign w:val="center"/>
          </w:tcPr>
          <w:p w:rsidR="005F262D" w:rsidRDefault="005F262D" w:rsidP="005F262D">
            <w:pPr>
              <w:jc w:val="center"/>
            </w:pPr>
          </w:p>
          <w:p w:rsidR="005F262D" w:rsidRPr="00363835" w:rsidRDefault="005F262D" w:rsidP="005F262D">
            <w:pPr>
              <w:jc w:val="center"/>
            </w:pPr>
            <w:r>
              <w:t>3250</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Кредиты, полученные от зарубежных совладельцев предприятий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341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450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2632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1690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1872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2738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2117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1300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2106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2574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2685</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2785</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2865</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Прочие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224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210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574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425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1225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631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592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989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2412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3200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3461</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3521</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3628</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Портфельные инвестиции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128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681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191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145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451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472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401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352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465</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473</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482</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из них: </w:t>
            </w:r>
          </w:p>
          <w:p w:rsidR="005F262D" w:rsidRPr="00363835" w:rsidRDefault="005F262D" w:rsidP="005F262D">
            <w:pPr>
              <w:jc w:val="both"/>
            </w:pPr>
            <w:r w:rsidRPr="00363835">
              <w:t xml:space="preserve">Акции и паи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572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72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329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283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349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311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390</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399</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410</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Долговые ценные бумаги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86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109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156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72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104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129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41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52</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56</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59</w:t>
            </w:r>
          </w:p>
        </w:tc>
      </w:tr>
      <w:tr w:rsidR="005F262D" w:rsidRPr="00363835" w:rsidTr="005F262D">
        <w:trPr>
          <w:trHeight w:val="353"/>
        </w:trPr>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Прочие инвестиции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924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4402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6281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8221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5269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6384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9827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15306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22517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36143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39551</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42951</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43854</w:t>
            </w:r>
          </w:p>
        </w:tc>
      </w:tr>
      <w:tr w:rsidR="005F262D" w:rsidRPr="00363835" w:rsidTr="005F262D">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из них: </w:t>
            </w:r>
          </w:p>
          <w:p w:rsidR="005F262D" w:rsidRPr="00363835" w:rsidRDefault="005F262D" w:rsidP="005F262D">
            <w:pPr>
              <w:jc w:val="both"/>
            </w:pPr>
            <w:r w:rsidRPr="00363835">
              <w:t xml:space="preserve">Торговые кредиты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187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407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240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1671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1452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1544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1835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2243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2973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5209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5496</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5984</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6521</w:t>
            </w:r>
          </w:p>
        </w:tc>
      </w:tr>
      <w:tr w:rsidR="005F262D" w:rsidRPr="00363835" w:rsidTr="005F262D">
        <w:trPr>
          <w:trHeight w:val="293"/>
        </w:trPr>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Прочие кредиты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493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2719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4347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6297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3349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4735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7904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12928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19219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30663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32743</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33864</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34561</w:t>
            </w:r>
          </w:p>
        </w:tc>
      </w:tr>
      <w:tr w:rsidR="005F262D" w:rsidRPr="00363835" w:rsidTr="005F262D">
        <w:trPr>
          <w:trHeight w:val="269"/>
        </w:trPr>
        <w:tc>
          <w:tcPr>
            <w:tcW w:w="2127"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Прочие </w:t>
            </w:r>
          </w:p>
        </w:tc>
        <w:tc>
          <w:tcPr>
            <w:tcW w:w="933"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244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1276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1694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253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468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105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88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135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193 </w:t>
            </w:r>
          </w:p>
        </w:tc>
        <w:tc>
          <w:tcPr>
            <w:tcW w:w="900" w:type="dxa"/>
            <w:tcBorders>
              <w:top w:val="nil"/>
              <w:left w:val="nil"/>
              <w:bottom w:val="single" w:sz="4" w:space="0" w:color="auto"/>
              <w:right w:val="single" w:sz="4" w:space="0" w:color="auto"/>
            </w:tcBorders>
            <w:tcMar>
              <w:top w:w="0" w:type="dxa"/>
              <w:left w:w="108" w:type="dxa"/>
              <w:bottom w:w="0" w:type="dxa"/>
              <w:right w:w="108" w:type="dxa"/>
            </w:tcMar>
            <w:vAlign w:val="center"/>
          </w:tcPr>
          <w:p w:rsidR="005F262D" w:rsidRPr="00363835" w:rsidRDefault="005F262D" w:rsidP="005F262D">
            <w:pPr>
              <w:jc w:val="both"/>
            </w:pPr>
            <w:r w:rsidRPr="00363835">
              <w:t xml:space="preserve">271 </w:t>
            </w:r>
          </w:p>
        </w:tc>
        <w:tc>
          <w:tcPr>
            <w:tcW w:w="915" w:type="dxa"/>
            <w:tcBorders>
              <w:top w:val="nil"/>
              <w:left w:val="nil"/>
              <w:bottom w:val="single" w:sz="4" w:space="0" w:color="auto"/>
              <w:right w:val="single" w:sz="4" w:space="0" w:color="auto"/>
            </w:tcBorders>
            <w:vAlign w:val="center"/>
          </w:tcPr>
          <w:p w:rsidR="005F262D" w:rsidRPr="00363835" w:rsidRDefault="005F262D" w:rsidP="005F262D">
            <w:pPr>
              <w:jc w:val="center"/>
            </w:pPr>
            <w:r>
              <w:t>294</w:t>
            </w:r>
          </w:p>
        </w:tc>
        <w:tc>
          <w:tcPr>
            <w:tcW w:w="1065" w:type="dxa"/>
            <w:tcBorders>
              <w:top w:val="nil"/>
              <w:left w:val="nil"/>
              <w:bottom w:val="single" w:sz="4" w:space="0" w:color="auto"/>
              <w:right w:val="single" w:sz="4" w:space="0" w:color="auto"/>
            </w:tcBorders>
            <w:vAlign w:val="center"/>
          </w:tcPr>
          <w:p w:rsidR="005F262D" w:rsidRPr="00363835" w:rsidRDefault="005F262D" w:rsidP="005F262D">
            <w:pPr>
              <w:jc w:val="center"/>
            </w:pPr>
            <w:r>
              <w:t>321</w:t>
            </w:r>
          </w:p>
        </w:tc>
        <w:tc>
          <w:tcPr>
            <w:tcW w:w="1260" w:type="dxa"/>
            <w:tcBorders>
              <w:top w:val="nil"/>
              <w:left w:val="nil"/>
              <w:bottom w:val="single" w:sz="4" w:space="0" w:color="auto"/>
              <w:right w:val="single" w:sz="4" w:space="0" w:color="auto"/>
            </w:tcBorders>
            <w:vAlign w:val="center"/>
          </w:tcPr>
          <w:p w:rsidR="005F262D" w:rsidRPr="00363835" w:rsidRDefault="005F262D" w:rsidP="005F262D">
            <w:pPr>
              <w:jc w:val="center"/>
            </w:pPr>
            <w:r>
              <w:t>334</w:t>
            </w:r>
          </w:p>
        </w:tc>
      </w:tr>
    </w:tbl>
    <w:p w:rsidR="005F262D" w:rsidRDefault="005F262D" w:rsidP="005F262D">
      <w:pPr>
        <w:spacing w:line="360" w:lineRule="auto"/>
        <w:ind w:firstLine="709"/>
        <w:jc w:val="both"/>
        <w:rPr>
          <w:sz w:val="28"/>
          <w:szCs w:val="28"/>
        </w:rPr>
      </w:pPr>
    </w:p>
    <w:p w:rsidR="005F262D" w:rsidRDefault="005F262D" w:rsidP="005F262D">
      <w:pPr>
        <w:spacing w:line="360" w:lineRule="auto"/>
        <w:ind w:firstLine="709"/>
        <w:jc w:val="both"/>
        <w:rPr>
          <w:sz w:val="28"/>
          <w:szCs w:val="28"/>
        </w:rPr>
        <w:sectPr w:rsidR="005F262D" w:rsidSect="005F262D">
          <w:pgSz w:w="16838" w:h="11906" w:orient="landscape"/>
          <w:pgMar w:top="1701" w:right="1134" w:bottom="851" w:left="1134" w:header="709" w:footer="709" w:gutter="0"/>
          <w:cols w:space="708"/>
          <w:titlePg/>
          <w:docGrid w:linePitch="360"/>
        </w:sectPr>
      </w:pPr>
    </w:p>
    <w:p w:rsidR="005F262D" w:rsidRDefault="005F262D" w:rsidP="005F262D">
      <w:pPr>
        <w:spacing w:line="360" w:lineRule="auto"/>
        <w:ind w:firstLine="709"/>
        <w:jc w:val="both"/>
        <w:rPr>
          <w:sz w:val="28"/>
          <w:szCs w:val="28"/>
        </w:rPr>
      </w:pPr>
      <w:r>
        <w:rPr>
          <w:sz w:val="28"/>
          <w:szCs w:val="28"/>
        </w:rPr>
        <w:t>В целом для периода 90-х годов был характерен экономический спад (по объемам ВВП, промышленного и сельскохозяйственного производства и соответственно в инвестиционной сфере ). Признаки повышения активности в инвестиционной сфере появились только с 1999 года.</w:t>
      </w:r>
    </w:p>
    <w:p w:rsidR="005F262D" w:rsidRDefault="005F262D" w:rsidP="005F262D">
      <w:pPr>
        <w:spacing w:line="360" w:lineRule="auto"/>
        <w:ind w:firstLine="709"/>
        <w:jc w:val="both"/>
        <w:rPr>
          <w:sz w:val="28"/>
          <w:szCs w:val="28"/>
        </w:rPr>
      </w:pPr>
      <w:r>
        <w:rPr>
          <w:sz w:val="28"/>
          <w:szCs w:val="28"/>
        </w:rPr>
        <w:t>С начала 90-х годов до начала 2000-х г.г. можно выделить этапы привлечение иностранных инвестиций в экономику РФ:</w:t>
      </w:r>
    </w:p>
    <w:p w:rsidR="005F262D" w:rsidRDefault="005F262D" w:rsidP="005F262D">
      <w:pPr>
        <w:numPr>
          <w:ilvl w:val="0"/>
          <w:numId w:val="11"/>
        </w:numPr>
        <w:tabs>
          <w:tab w:val="clear" w:pos="2138"/>
          <w:tab w:val="num" w:pos="1080"/>
        </w:tabs>
        <w:spacing w:line="360" w:lineRule="auto"/>
        <w:ind w:left="1080"/>
        <w:jc w:val="both"/>
        <w:rPr>
          <w:sz w:val="28"/>
          <w:szCs w:val="28"/>
        </w:rPr>
      </w:pPr>
      <w:r>
        <w:rPr>
          <w:sz w:val="28"/>
          <w:szCs w:val="28"/>
        </w:rPr>
        <w:t xml:space="preserve">с </w:t>
      </w:r>
      <w:smartTag w:uri="urn:schemas-microsoft-com:office:smarttags" w:element="metricconverter">
        <w:smartTagPr>
          <w:attr w:name="ProductID" w:val="1991 г"/>
        </w:smartTagPr>
        <w:r>
          <w:rPr>
            <w:sz w:val="28"/>
            <w:szCs w:val="28"/>
          </w:rPr>
          <w:t>1991 г</w:t>
        </w:r>
      </w:smartTag>
      <w:r>
        <w:rPr>
          <w:sz w:val="28"/>
          <w:szCs w:val="28"/>
        </w:rPr>
        <w:t xml:space="preserve">. До финансового кризиса августа </w:t>
      </w:r>
      <w:smartTag w:uri="urn:schemas-microsoft-com:office:smarttags" w:element="metricconverter">
        <w:smartTagPr>
          <w:attr w:name="ProductID" w:val="1998 г"/>
        </w:smartTagPr>
        <w:r>
          <w:rPr>
            <w:sz w:val="28"/>
            <w:szCs w:val="28"/>
          </w:rPr>
          <w:t>1998 г</w:t>
        </w:r>
      </w:smartTag>
      <w:r>
        <w:rPr>
          <w:sz w:val="28"/>
          <w:szCs w:val="28"/>
        </w:rPr>
        <w:t>.- прямые иностранные инвестиции возрастали;</w:t>
      </w:r>
    </w:p>
    <w:p w:rsidR="005F262D" w:rsidRDefault="005F262D" w:rsidP="005F262D">
      <w:pPr>
        <w:numPr>
          <w:ilvl w:val="0"/>
          <w:numId w:val="11"/>
        </w:numPr>
        <w:tabs>
          <w:tab w:val="clear" w:pos="2138"/>
          <w:tab w:val="num" w:pos="1080"/>
        </w:tabs>
        <w:spacing w:line="360" w:lineRule="auto"/>
        <w:ind w:left="1080"/>
        <w:jc w:val="both"/>
        <w:rPr>
          <w:sz w:val="28"/>
          <w:szCs w:val="28"/>
        </w:rPr>
      </w:pPr>
      <w:r>
        <w:rPr>
          <w:sz w:val="28"/>
          <w:szCs w:val="28"/>
        </w:rPr>
        <w:t xml:space="preserve">с </w:t>
      </w:r>
      <w:smartTag w:uri="urn:schemas-microsoft-com:office:smarttags" w:element="metricconverter">
        <w:smartTagPr>
          <w:attr w:name="ProductID" w:val="1998 г"/>
        </w:smartTagPr>
        <w:r>
          <w:rPr>
            <w:sz w:val="28"/>
            <w:szCs w:val="28"/>
          </w:rPr>
          <w:t>1998 г</w:t>
        </w:r>
      </w:smartTag>
      <w:r>
        <w:rPr>
          <w:sz w:val="28"/>
          <w:szCs w:val="28"/>
        </w:rPr>
        <w:t xml:space="preserve">. до </w:t>
      </w:r>
      <w:smartTag w:uri="urn:schemas-microsoft-com:office:smarttags" w:element="metricconverter">
        <w:smartTagPr>
          <w:attr w:name="ProductID" w:val="1999 г"/>
        </w:smartTagPr>
        <w:r>
          <w:rPr>
            <w:sz w:val="28"/>
            <w:szCs w:val="28"/>
          </w:rPr>
          <w:t>1999 г</w:t>
        </w:r>
      </w:smartTag>
      <w:r>
        <w:rPr>
          <w:sz w:val="28"/>
          <w:szCs w:val="28"/>
        </w:rPr>
        <w:t>. - спад прямых иностранных инвестиций в связи с негативными последствиями финансового кризиса ;</w:t>
      </w:r>
    </w:p>
    <w:p w:rsidR="005F262D" w:rsidRDefault="005F262D" w:rsidP="005F262D">
      <w:pPr>
        <w:numPr>
          <w:ilvl w:val="0"/>
          <w:numId w:val="11"/>
        </w:numPr>
        <w:tabs>
          <w:tab w:val="clear" w:pos="2138"/>
          <w:tab w:val="num" w:pos="1080"/>
        </w:tabs>
        <w:spacing w:line="360" w:lineRule="auto"/>
        <w:ind w:left="1080"/>
        <w:jc w:val="both"/>
        <w:rPr>
          <w:sz w:val="28"/>
          <w:szCs w:val="28"/>
        </w:rPr>
      </w:pPr>
      <w:r>
        <w:rPr>
          <w:sz w:val="28"/>
          <w:szCs w:val="28"/>
        </w:rPr>
        <w:t xml:space="preserve">с </w:t>
      </w:r>
      <w:smartTag w:uri="urn:schemas-microsoft-com:office:smarttags" w:element="metricconverter">
        <w:smartTagPr>
          <w:attr w:name="ProductID" w:val="1999 г"/>
        </w:smartTagPr>
        <w:r>
          <w:rPr>
            <w:sz w:val="28"/>
            <w:szCs w:val="28"/>
          </w:rPr>
          <w:t>1999 г</w:t>
        </w:r>
      </w:smartTag>
      <w:r>
        <w:rPr>
          <w:sz w:val="28"/>
          <w:szCs w:val="28"/>
        </w:rPr>
        <w:t xml:space="preserve">. До </w:t>
      </w:r>
      <w:smartTag w:uri="urn:schemas-microsoft-com:office:smarttags" w:element="metricconverter">
        <w:smartTagPr>
          <w:attr w:name="ProductID" w:val="2000 г"/>
        </w:smartTagPr>
        <w:r>
          <w:rPr>
            <w:sz w:val="28"/>
            <w:szCs w:val="28"/>
          </w:rPr>
          <w:t>2000 г</w:t>
        </w:r>
      </w:smartTag>
      <w:r>
        <w:rPr>
          <w:sz w:val="28"/>
          <w:szCs w:val="28"/>
        </w:rPr>
        <w:t>. - умеренный рост прямых иностранных инвестиций.</w:t>
      </w:r>
    </w:p>
    <w:p w:rsidR="005F262D" w:rsidRPr="0026505D" w:rsidRDefault="005F262D" w:rsidP="005F262D">
      <w:pPr>
        <w:spacing w:line="360" w:lineRule="auto"/>
        <w:ind w:firstLine="709"/>
        <w:jc w:val="both"/>
        <w:rPr>
          <w:sz w:val="28"/>
          <w:szCs w:val="28"/>
        </w:rPr>
      </w:pPr>
      <w:r w:rsidRPr="0026505D">
        <w:rPr>
          <w:sz w:val="28"/>
          <w:szCs w:val="28"/>
        </w:rPr>
        <w:t>В структуре иностранного капитала, поступающего в Россию на протяжени</w:t>
      </w:r>
      <w:r>
        <w:rPr>
          <w:sz w:val="28"/>
          <w:szCs w:val="28"/>
        </w:rPr>
        <w:t>и</w:t>
      </w:r>
      <w:r w:rsidRPr="0026505D">
        <w:rPr>
          <w:sz w:val="28"/>
          <w:szCs w:val="28"/>
        </w:rPr>
        <w:t xml:space="preserve"> 1995-200</w:t>
      </w:r>
      <w:r>
        <w:rPr>
          <w:sz w:val="28"/>
          <w:szCs w:val="28"/>
        </w:rPr>
        <w:t>7</w:t>
      </w:r>
      <w:r w:rsidRPr="0026505D">
        <w:rPr>
          <w:sz w:val="28"/>
          <w:szCs w:val="28"/>
        </w:rPr>
        <w:t xml:space="preserve"> гг., произошли существенные изменения. Так, если в </w:t>
      </w:r>
      <w:smartTag w:uri="urn:schemas-microsoft-com:office:smarttags" w:element="metricconverter">
        <w:smartTagPr>
          <w:attr w:name="ProductID" w:val="1995 г"/>
        </w:smartTagPr>
        <w:r w:rsidRPr="0026505D">
          <w:rPr>
            <w:sz w:val="28"/>
            <w:szCs w:val="28"/>
          </w:rPr>
          <w:t>1995 г</w:t>
        </w:r>
      </w:smartTag>
      <w:r w:rsidRPr="0026505D">
        <w:rPr>
          <w:sz w:val="28"/>
          <w:szCs w:val="28"/>
        </w:rPr>
        <w:t xml:space="preserve">. наибольшая доля в общем объеме иностранных инвестиций приходилась на прямые инвестиции (67,7 %), прочие инвестиции составляли 31 %, а удельный вес портфельных инвестиций находился на уровне 1,3 %, то к </w:t>
      </w:r>
      <w:smartTag w:uri="urn:schemas-microsoft-com:office:smarttags" w:element="metricconverter">
        <w:smartTagPr>
          <w:attr w:name="ProductID" w:val="2003 г"/>
        </w:smartTagPr>
        <w:r w:rsidRPr="0026505D">
          <w:rPr>
            <w:sz w:val="28"/>
            <w:szCs w:val="28"/>
          </w:rPr>
          <w:t>2003 г</w:t>
        </w:r>
      </w:smartTag>
      <w:r w:rsidRPr="0026505D">
        <w:rPr>
          <w:sz w:val="28"/>
          <w:szCs w:val="28"/>
        </w:rPr>
        <w:t xml:space="preserve">. ситуация изменилась на противоположную: доля прямых иностранных инвестиций снизилась почти в три раза (22,8 %), а доля прочих инвестиций увеличилась до 75,8 %. При этом удельный вес портфельных инвестиций продолжал оставаться незначительным, составив в </w:t>
      </w:r>
      <w:smartTag w:uri="urn:schemas-microsoft-com:office:smarttags" w:element="metricconverter">
        <w:smartTagPr>
          <w:attr w:name="ProductID" w:val="2003 г"/>
        </w:smartTagPr>
        <w:r w:rsidRPr="0026505D">
          <w:rPr>
            <w:sz w:val="28"/>
            <w:szCs w:val="28"/>
          </w:rPr>
          <w:t>2003 г</w:t>
        </w:r>
      </w:smartTag>
      <w:r w:rsidRPr="0026505D">
        <w:rPr>
          <w:sz w:val="28"/>
          <w:szCs w:val="28"/>
        </w:rPr>
        <w:t>. 1,4 %.</w:t>
      </w:r>
    </w:p>
    <w:p w:rsidR="005F262D" w:rsidRPr="0026505D" w:rsidRDefault="005F262D" w:rsidP="005F262D">
      <w:pPr>
        <w:spacing w:line="360" w:lineRule="auto"/>
        <w:ind w:firstLine="709"/>
        <w:jc w:val="both"/>
        <w:rPr>
          <w:sz w:val="28"/>
          <w:szCs w:val="28"/>
        </w:rPr>
      </w:pPr>
      <w:r w:rsidRPr="0026505D">
        <w:rPr>
          <w:sz w:val="28"/>
          <w:szCs w:val="28"/>
        </w:rPr>
        <w:t xml:space="preserve">Подобная же тенденция сохранилась и в </w:t>
      </w:r>
      <w:smartTag w:uri="urn:schemas-microsoft-com:office:smarttags" w:element="metricconverter">
        <w:smartTagPr>
          <w:attr w:name="ProductID" w:val="2004 г"/>
        </w:smartTagPr>
        <w:r w:rsidRPr="0026505D">
          <w:rPr>
            <w:sz w:val="28"/>
            <w:szCs w:val="28"/>
          </w:rPr>
          <w:t>2004 г</w:t>
        </w:r>
      </w:smartTag>
      <w:r w:rsidRPr="0026505D">
        <w:rPr>
          <w:sz w:val="28"/>
          <w:szCs w:val="28"/>
        </w:rPr>
        <w:t xml:space="preserve">., когда доля прямых инвестиций составила 19,2 % (несмотря на увеличение в абсолютном выражении относительно уровня 2003 года на 28 %, в % к итогу произошло ее снижение на 3,6 процентных пункта). Доля прочих инвестиций по итогам </w:t>
      </w:r>
      <w:smartTag w:uri="urn:schemas-microsoft-com:office:smarttags" w:element="metricconverter">
        <w:smartTagPr>
          <w:attr w:name="ProductID" w:val="2004 г"/>
        </w:smartTagPr>
        <w:r w:rsidRPr="0026505D">
          <w:rPr>
            <w:sz w:val="28"/>
            <w:szCs w:val="28"/>
          </w:rPr>
          <w:t>2004 г</w:t>
        </w:r>
      </w:smartTag>
      <w:r w:rsidRPr="0026505D">
        <w:rPr>
          <w:sz w:val="28"/>
          <w:szCs w:val="28"/>
        </w:rPr>
        <w:t xml:space="preserve">. в общем объеме иностранных инвестиций возросла до 80%, т.е. увеличилась на 4,2 %. Портфельные инвестиции продолжали снижаться. В </w:t>
      </w:r>
      <w:smartTag w:uri="urn:schemas-microsoft-com:office:smarttags" w:element="metricconverter">
        <w:smartTagPr>
          <w:attr w:name="ProductID" w:val="2004 г"/>
        </w:smartTagPr>
        <w:r w:rsidRPr="0026505D">
          <w:rPr>
            <w:sz w:val="28"/>
            <w:szCs w:val="28"/>
          </w:rPr>
          <w:t>2004 г</w:t>
        </w:r>
      </w:smartTag>
      <w:r w:rsidRPr="0026505D">
        <w:rPr>
          <w:sz w:val="28"/>
          <w:szCs w:val="28"/>
        </w:rPr>
        <w:t xml:space="preserve">. их уменьшение относительно уровня </w:t>
      </w:r>
      <w:smartTag w:uri="urn:schemas-microsoft-com:office:smarttags" w:element="metricconverter">
        <w:smartTagPr>
          <w:attr w:name="ProductID" w:val="2003 г"/>
        </w:smartTagPr>
        <w:r w:rsidRPr="0026505D">
          <w:rPr>
            <w:sz w:val="28"/>
            <w:szCs w:val="28"/>
          </w:rPr>
          <w:t>2003 г</w:t>
        </w:r>
      </w:smartTag>
      <w:r w:rsidRPr="0026505D">
        <w:rPr>
          <w:sz w:val="28"/>
          <w:szCs w:val="28"/>
        </w:rPr>
        <w:t>. составило 12 %, в итоге их величина составила всего 0,8 % общего объема инвестиций.</w:t>
      </w:r>
    </w:p>
    <w:p w:rsidR="005F262D" w:rsidRDefault="005F262D" w:rsidP="005F262D">
      <w:pPr>
        <w:spacing w:line="360" w:lineRule="auto"/>
        <w:ind w:firstLine="709"/>
        <w:jc w:val="both"/>
        <w:rPr>
          <w:sz w:val="28"/>
          <w:szCs w:val="28"/>
        </w:rPr>
      </w:pPr>
      <w:r>
        <w:rPr>
          <w:sz w:val="28"/>
          <w:szCs w:val="28"/>
        </w:rPr>
        <w:t>Основными инвесторами капитала в экономику РФ являются промышленно развитые страны-инвесторы - США, Великобритания, Германия, Франция, Швейцария, Нидерланды, Кипр.</w:t>
      </w:r>
    </w:p>
    <w:p w:rsidR="005F262D" w:rsidRDefault="005F262D" w:rsidP="005F262D">
      <w:pPr>
        <w:spacing w:line="360" w:lineRule="auto"/>
        <w:ind w:firstLine="709"/>
        <w:jc w:val="both"/>
        <w:rPr>
          <w:sz w:val="28"/>
          <w:szCs w:val="28"/>
        </w:rPr>
      </w:pPr>
      <w:r>
        <w:rPr>
          <w:sz w:val="28"/>
          <w:szCs w:val="28"/>
        </w:rPr>
        <w:t>Привлечение зарубежных инвестиций положительно влияет на экономику в целом, так как способствует повышению конкурентоспособности продукции на мировом рынке, развитию производства, развитию регионов, передаче новых технологий и др.</w:t>
      </w:r>
    </w:p>
    <w:p w:rsidR="005F262D" w:rsidRPr="006F1A73" w:rsidRDefault="005F262D" w:rsidP="005F262D">
      <w:pPr>
        <w:spacing w:line="360" w:lineRule="auto"/>
        <w:ind w:firstLine="709"/>
        <w:jc w:val="both"/>
        <w:rPr>
          <w:rFonts w:cs="Arial"/>
          <w:bCs/>
          <w:kern w:val="32"/>
          <w:sz w:val="28"/>
          <w:szCs w:val="32"/>
        </w:rPr>
      </w:pPr>
      <w:r>
        <w:rPr>
          <w:sz w:val="28"/>
          <w:szCs w:val="28"/>
        </w:rPr>
        <w:t xml:space="preserve">Таким образом, </w:t>
      </w:r>
      <w:r>
        <w:rPr>
          <w:rFonts w:cs="Arial"/>
          <w:bCs/>
          <w:kern w:val="32"/>
          <w:sz w:val="28"/>
          <w:szCs w:val="32"/>
        </w:rPr>
        <w:t>и</w:t>
      </w:r>
      <w:r w:rsidRPr="006F1A73">
        <w:rPr>
          <w:rFonts w:cs="Arial"/>
          <w:bCs/>
          <w:kern w:val="32"/>
          <w:sz w:val="28"/>
          <w:szCs w:val="32"/>
        </w:rPr>
        <w:t xml:space="preserve">нвестиции (капитальные вложения) рассматривались в разных аспектах: как процесс, отражающий движение стоимости в ходе воспроизводства основных фондов, и как экономическая категория </w:t>
      </w:r>
      <w:r>
        <w:rPr>
          <w:rFonts w:cs="Arial"/>
          <w:bCs/>
          <w:kern w:val="32"/>
          <w:sz w:val="28"/>
          <w:szCs w:val="32"/>
        </w:rPr>
        <w:t xml:space="preserve">- </w:t>
      </w:r>
      <w:r w:rsidRPr="006F1A73">
        <w:rPr>
          <w:rFonts w:cs="Arial"/>
          <w:bCs/>
          <w:kern w:val="32"/>
          <w:sz w:val="28"/>
          <w:szCs w:val="32"/>
        </w:rPr>
        <w:t>система экономических отношений, связанных с движением стоимости, авансированной в основные фонды от момента мобилизации денежных средств до момента их возмещения.</w:t>
      </w:r>
    </w:p>
    <w:p w:rsidR="005F262D" w:rsidRPr="004F51B8" w:rsidRDefault="005F262D" w:rsidP="005F262D">
      <w:pPr>
        <w:pStyle w:val="1"/>
        <w:spacing w:line="360" w:lineRule="auto"/>
        <w:jc w:val="center"/>
        <w:rPr>
          <w:rFonts w:ascii="Times New Roman" w:hAnsi="Times New Roman" w:cs="Times New Roman"/>
          <w:b w:val="0"/>
          <w:bCs w:val="0"/>
          <w:sz w:val="28"/>
        </w:rPr>
      </w:pPr>
      <w:r>
        <w:rPr>
          <w:sz w:val="28"/>
          <w:szCs w:val="28"/>
        </w:rPr>
        <w:br w:type="page"/>
      </w:r>
      <w:bookmarkStart w:id="8" w:name="_Toc192435429"/>
      <w:bookmarkStart w:id="9" w:name="_Toc207958586"/>
      <w:r w:rsidRPr="004F51B8">
        <w:rPr>
          <w:rFonts w:ascii="Times New Roman" w:hAnsi="Times New Roman" w:cs="Times New Roman"/>
          <w:b w:val="0"/>
          <w:bCs w:val="0"/>
          <w:sz w:val="28"/>
        </w:rPr>
        <w:t>2. ИНВЕСТИЦИОННЫЙ КЛИМАТ И РЕГИОНАЛЬНАЯ СТРАТЕГИЯ РАЗВИТИЯ ИНВЕСТИЦИОННОЙ ДЕЯТЕЛЬНОСТИ</w:t>
      </w:r>
      <w:bookmarkEnd w:id="8"/>
      <w:r>
        <w:rPr>
          <w:rFonts w:ascii="Times New Roman" w:hAnsi="Times New Roman" w:cs="Times New Roman"/>
          <w:b w:val="0"/>
          <w:bCs w:val="0"/>
          <w:sz w:val="28"/>
        </w:rPr>
        <w:t xml:space="preserve"> В РОСИИЙСКОЙ ФЕДЕРАЦИИ</w:t>
      </w:r>
      <w:bookmarkEnd w:id="9"/>
    </w:p>
    <w:p w:rsidR="005F262D" w:rsidRPr="00663101" w:rsidRDefault="005F262D" w:rsidP="005F262D">
      <w:pPr>
        <w:pStyle w:val="2"/>
        <w:spacing w:line="360" w:lineRule="auto"/>
        <w:ind w:firstLine="708"/>
        <w:jc w:val="center"/>
        <w:rPr>
          <w:rFonts w:ascii="Times New Roman" w:hAnsi="Times New Roman" w:cs="Times New Roman"/>
          <w:i w:val="0"/>
          <w:kern w:val="32"/>
        </w:rPr>
      </w:pPr>
      <w:bookmarkStart w:id="10" w:name="_Toc192435430"/>
      <w:bookmarkStart w:id="11" w:name="_Toc207958587"/>
      <w:r w:rsidRPr="00663101">
        <w:rPr>
          <w:rFonts w:ascii="Times New Roman" w:hAnsi="Times New Roman" w:cs="Times New Roman"/>
          <w:i w:val="0"/>
          <w:kern w:val="32"/>
        </w:rPr>
        <w:t>2.1. Инвестиции, как фактор устойчивого развития экономики России</w:t>
      </w:r>
      <w:bookmarkEnd w:id="10"/>
      <w:bookmarkEnd w:id="11"/>
    </w:p>
    <w:p w:rsidR="005F262D" w:rsidRDefault="005F262D" w:rsidP="005F262D">
      <w:pPr>
        <w:spacing w:line="360" w:lineRule="auto"/>
        <w:ind w:firstLine="709"/>
        <w:jc w:val="both"/>
        <w:rPr>
          <w:rFonts w:cs="Arial"/>
          <w:bCs/>
          <w:kern w:val="32"/>
          <w:sz w:val="28"/>
          <w:szCs w:val="32"/>
        </w:rPr>
      </w:pPr>
    </w:p>
    <w:p w:rsidR="005F262D" w:rsidRPr="005014A2" w:rsidRDefault="005F262D" w:rsidP="005F262D">
      <w:pPr>
        <w:spacing w:line="360" w:lineRule="auto"/>
        <w:ind w:firstLine="709"/>
        <w:jc w:val="both"/>
        <w:rPr>
          <w:rFonts w:cs="Arial"/>
          <w:bCs/>
          <w:kern w:val="32"/>
          <w:sz w:val="28"/>
          <w:szCs w:val="32"/>
        </w:rPr>
      </w:pPr>
      <w:r w:rsidRPr="005014A2">
        <w:rPr>
          <w:rFonts w:cs="Arial"/>
          <w:bCs/>
          <w:kern w:val="32"/>
          <w:sz w:val="28"/>
          <w:szCs w:val="32"/>
        </w:rPr>
        <w:t>Российский рынок сегодня является одним из самых перспективных по своим возможностям. Страна имеет огромные запасы сырья и готовой продукции для поставки на рынки за пределами России. В дополнение к этому, на внутреннем потребительском рынке имеется огромный спрос на импортные и отечественные товары, а промышленная инфрастуктура России нуждается в значительном обновлении в соответствии с западными стандартами, что требует з</w:t>
      </w:r>
      <w:r>
        <w:rPr>
          <w:rFonts w:cs="Arial"/>
          <w:bCs/>
          <w:kern w:val="32"/>
          <w:sz w:val="28"/>
          <w:szCs w:val="32"/>
        </w:rPr>
        <w:t>начительных финансовых средств.</w:t>
      </w:r>
    </w:p>
    <w:p w:rsidR="005F262D" w:rsidRDefault="005F262D" w:rsidP="005F262D">
      <w:pPr>
        <w:spacing w:line="360" w:lineRule="auto"/>
        <w:ind w:firstLine="709"/>
        <w:jc w:val="both"/>
        <w:rPr>
          <w:rFonts w:cs="Arial"/>
          <w:bCs/>
          <w:kern w:val="32"/>
          <w:sz w:val="28"/>
          <w:szCs w:val="32"/>
        </w:rPr>
      </w:pPr>
      <w:r w:rsidRPr="005014A2">
        <w:rPr>
          <w:rFonts w:cs="Arial"/>
          <w:bCs/>
          <w:kern w:val="32"/>
          <w:sz w:val="28"/>
          <w:szCs w:val="32"/>
        </w:rPr>
        <w:t>Россия - это рынок, на который следует идти с долгосрочными деловыми намерениями. Страна продолжает претерпевать политические, экономические и социальные изменения, обусловленные становлением рыночных отношений. Те, кто не знаком с Россией, не должны полагаться на знание общепринятой правовой и экономической практики других стран. Необходимо иметь в виду, что часть корпоративных законов находятся в стадии развития.</w:t>
      </w:r>
    </w:p>
    <w:p w:rsidR="005F262D" w:rsidRPr="00E62429" w:rsidRDefault="005F262D" w:rsidP="005F262D">
      <w:pPr>
        <w:spacing w:line="360" w:lineRule="auto"/>
        <w:ind w:firstLine="709"/>
        <w:jc w:val="both"/>
        <w:rPr>
          <w:rFonts w:cs="Arial"/>
          <w:bCs/>
          <w:kern w:val="32"/>
          <w:sz w:val="28"/>
          <w:szCs w:val="32"/>
        </w:rPr>
      </w:pPr>
      <w:r w:rsidRPr="00E62429">
        <w:rPr>
          <w:rFonts w:cs="Arial"/>
          <w:bCs/>
          <w:kern w:val="32"/>
          <w:sz w:val="28"/>
          <w:szCs w:val="32"/>
        </w:rPr>
        <w:t>Инвестиции - это неотъемлемая часть рыночных отношений, основная целевая направленность которых состоит в устойчивом, поступательном и регулируемом развитии общественного производства. Инвестиции служат мощным источником обновления производства и экономического роста страны, способствуют модернизации промышленного производства, привлечению новых технологий и росту рабочих мест. Проблему привлечения прямых иностранных инвестиций сегодня следует рассматривать в качестве одного из ключевых моментов при разработке и внедрении концепции устойчивого развития России.</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Современное понятие устойчивого развития сводится к очень простой мысли: развитие человеческого общества и окружающая среда между собой неразрывно связаны. Эта мысль в виде мировой идеи была предложена на конференции ООН по окружающей среде и развитию в Рио-де-Жанейро в </w:t>
      </w:r>
      <w:smartTag w:uri="urn:schemas-microsoft-com:office:smarttags" w:element="metricconverter">
        <w:smartTagPr>
          <w:attr w:name="ProductID" w:val="1992 г"/>
        </w:smartTagPr>
        <w:r w:rsidRPr="0089142B">
          <w:rPr>
            <w:rFonts w:cs="Arial"/>
            <w:bCs/>
            <w:kern w:val="32"/>
            <w:sz w:val="28"/>
            <w:szCs w:val="32"/>
          </w:rPr>
          <w:t>1992 г</w:t>
        </w:r>
      </w:smartTag>
      <w:r w:rsidRPr="0089142B">
        <w:rPr>
          <w:rFonts w:cs="Arial"/>
          <w:bCs/>
          <w:kern w:val="32"/>
          <w:sz w:val="28"/>
          <w:szCs w:val="32"/>
        </w:rPr>
        <w:t>. Вся история человечества - это неубывающий рост потребления природных ресурсов. За последние 100 лет темпы потребления резко возросли. В производство вовлечено столько ресурсов, сколько за все предыдущие тысячелетия. В 80</w:t>
      </w:r>
      <w:r>
        <w:rPr>
          <w:rFonts w:cs="Arial"/>
          <w:bCs/>
          <w:kern w:val="32"/>
          <w:sz w:val="28"/>
          <w:szCs w:val="32"/>
        </w:rPr>
        <w:t xml:space="preserve"> - </w:t>
      </w:r>
      <w:r w:rsidRPr="0089142B">
        <w:rPr>
          <w:rFonts w:cs="Arial"/>
          <w:bCs/>
          <w:kern w:val="32"/>
          <w:sz w:val="28"/>
          <w:szCs w:val="32"/>
        </w:rPr>
        <w:t>х годах в каждый год впрессовывались десятилетия.</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Субъектом увеличения темпов роста потребления природных ресурсов, и прежде всего энергетических, являются промышленно-развитые страны. Ресурсы выкачиваются из слаборазвитых стран. Доходы, получаемые от реализации ресурсов, распределяются неравномерно </w:t>
      </w:r>
      <w:r>
        <w:rPr>
          <w:rFonts w:cs="Arial"/>
          <w:bCs/>
          <w:kern w:val="32"/>
          <w:sz w:val="28"/>
          <w:szCs w:val="32"/>
        </w:rPr>
        <w:t>-</w:t>
      </w:r>
      <w:r w:rsidRPr="0089142B">
        <w:rPr>
          <w:rFonts w:cs="Arial"/>
          <w:bCs/>
          <w:kern w:val="32"/>
          <w:sz w:val="28"/>
          <w:szCs w:val="32"/>
        </w:rPr>
        <w:t xml:space="preserve"> 80</w:t>
      </w:r>
      <w:r>
        <w:rPr>
          <w:rFonts w:cs="Arial"/>
          <w:bCs/>
          <w:kern w:val="32"/>
          <w:sz w:val="28"/>
          <w:szCs w:val="32"/>
        </w:rPr>
        <w:t xml:space="preserve"> - </w:t>
      </w:r>
      <w:r w:rsidRPr="0089142B">
        <w:rPr>
          <w:rFonts w:cs="Arial"/>
          <w:bCs/>
          <w:kern w:val="32"/>
          <w:sz w:val="28"/>
          <w:szCs w:val="32"/>
        </w:rPr>
        <w:t>90</w:t>
      </w:r>
      <w:r>
        <w:rPr>
          <w:rFonts w:cs="Arial"/>
          <w:bCs/>
          <w:kern w:val="32"/>
          <w:sz w:val="28"/>
          <w:szCs w:val="32"/>
        </w:rPr>
        <w:t xml:space="preserve"> </w:t>
      </w:r>
      <w:r w:rsidRPr="0089142B">
        <w:rPr>
          <w:rFonts w:cs="Arial"/>
          <w:bCs/>
          <w:kern w:val="32"/>
          <w:sz w:val="28"/>
          <w:szCs w:val="32"/>
        </w:rPr>
        <w:t>% остается в промышленно</w:t>
      </w:r>
      <w:r>
        <w:rPr>
          <w:rFonts w:cs="Arial"/>
          <w:bCs/>
          <w:kern w:val="32"/>
          <w:sz w:val="28"/>
          <w:szCs w:val="32"/>
        </w:rPr>
        <w:t xml:space="preserve"> - </w:t>
      </w:r>
      <w:r w:rsidRPr="0089142B">
        <w:rPr>
          <w:rFonts w:cs="Arial"/>
          <w:bCs/>
          <w:kern w:val="32"/>
          <w:sz w:val="28"/>
          <w:szCs w:val="32"/>
        </w:rPr>
        <w:t>развитых странах, 10</w:t>
      </w:r>
      <w:r>
        <w:rPr>
          <w:rFonts w:cs="Arial"/>
          <w:bCs/>
          <w:kern w:val="32"/>
          <w:sz w:val="28"/>
          <w:szCs w:val="32"/>
        </w:rPr>
        <w:t xml:space="preserve"> - </w:t>
      </w:r>
      <w:r w:rsidRPr="0089142B">
        <w:rPr>
          <w:rFonts w:cs="Arial"/>
          <w:bCs/>
          <w:kern w:val="32"/>
          <w:sz w:val="28"/>
          <w:szCs w:val="32"/>
        </w:rPr>
        <w:t>20</w:t>
      </w:r>
      <w:r>
        <w:rPr>
          <w:rFonts w:cs="Arial"/>
          <w:bCs/>
          <w:kern w:val="32"/>
          <w:sz w:val="28"/>
          <w:szCs w:val="32"/>
        </w:rPr>
        <w:t xml:space="preserve"> </w:t>
      </w:r>
      <w:r w:rsidRPr="0089142B">
        <w:rPr>
          <w:rFonts w:cs="Arial"/>
          <w:bCs/>
          <w:kern w:val="32"/>
          <w:sz w:val="28"/>
          <w:szCs w:val="32"/>
        </w:rPr>
        <w:t>% в слаборазвитых странах. При этом численность развитых стран - 1,2 млрд. человек, а в слаборазвитых - 4,8 млрд. человек.</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В результате несправедливого распределения доходов складывается такая ситуация:</w:t>
      </w:r>
    </w:p>
    <w:p w:rsidR="005F262D" w:rsidRPr="0089142B" w:rsidRDefault="005F262D" w:rsidP="005F262D">
      <w:pPr>
        <w:numPr>
          <w:ilvl w:val="0"/>
          <w:numId w:val="7"/>
        </w:numPr>
        <w:tabs>
          <w:tab w:val="clear" w:pos="2138"/>
          <w:tab w:val="num" w:pos="0"/>
        </w:tabs>
        <w:spacing w:line="360" w:lineRule="auto"/>
        <w:ind w:left="0" w:firstLine="720"/>
        <w:jc w:val="both"/>
        <w:rPr>
          <w:rFonts w:cs="Arial"/>
          <w:bCs/>
          <w:kern w:val="32"/>
          <w:sz w:val="28"/>
          <w:szCs w:val="32"/>
        </w:rPr>
      </w:pPr>
      <w:r w:rsidRPr="0089142B">
        <w:rPr>
          <w:rFonts w:cs="Arial"/>
          <w:bCs/>
          <w:kern w:val="32"/>
          <w:sz w:val="28"/>
          <w:szCs w:val="32"/>
        </w:rPr>
        <w:t>1 - 1,5 млрд. человек ежегодно голодают;</w:t>
      </w:r>
    </w:p>
    <w:p w:rsidR="005F262D" w:rsidRPr="0089142B" w:rsidRDefault="005F262D" w:rsidP="005F262D">
      <w:pPr>
        <w:numPr>
          <w:ilvl w:val="0"/>
          <w:numId w:val="7"/>
        </w:numPr>
        <w:tabs>
          <w:tab w:val="clear" w:pos="2138"/>
          <w:tab w:val="num" w:pos="0"/>
        </w:tabs>
        <w:spacing w:line="360" w:lineRule="auto"/>
        <w:ind w:left="0" w:firstLine="720"/>
        <w:jc w:val="both"/>
        <w:rPr>
          <w:rFonts w:cs="Arial"/>
          <w:bCs/>
          <w:kern w:val="32"/>
          <w:sz w:val="28"/>
          <w:szCs w:val="32"/>
        </w:rPr>
      </w:pPr>
      <w:r w:rsidRPr="0089142B">
        <w:rPr>
          <w:rFonts w:cs="Arial"/>
          <w:bCs/>
          <w:kern w:val="32"/>
          <w:sz w:val="28"/>
          <w:szCs w:val="32"/>
        </w:rPr>
        <w:t>1,3 млрд. человек лишены источников питьевой воды;</w:t>
      </w:r>
    </w:p>
    <w:p w:rsidR="005F262D" w:rsidRPr="0089142B" w:rsidRDefault="005F262D" w:rsidP="005F262D">
      <w:pPr>
        <w:numPr>
          <w:ilvl w:val="0"/>
          <w:numId w:val="7"/>
        </w:numPr>
        <w:tabs>
          <w:tab w:val="clear" w:pos="2138"/>
          <w:tab w:val="num" w:pos="0"/>
        </w:tabs>
        <w:spacing w:line="360" w:lineRule="auto"/>
        <w:ind w:left="0" w:firstLine="720"/>
        <w:jc w:val="both"/>
        <w:rPr>
          <w:rFonts w:cs="Arial"/>
          <w:bCs/>
          <w:kern w:val="32"/>
          <w:sz w:val="28"/>
          <w:szCs w:val="32"/>
        </w:rPr>
      </w:pPr>
      <w:r w:rsidRPr="0089142B">
        <w:rPr>
          <w:rFonts w:cs="Arial"/>
          <w:bCs/>
          <w:kern w:val="32"/>
          <w:sz w:val="28"/>
          <w:szCs w:val="32"/>
        </w:rPr>
        <w:t>2 млрд. человек живут в антисанитарных условиях.</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Численность населения удваивается каждые 40 лет. Если сейчас около 6 млрд. человек, то к </w:t>
      </w:r>
      <w:smartTag w:uri="urn:schemas-microsoft-com:office:smarttags" w:element="metricconverter">
        <w:smartTagPr>
          <w:attr w:name="ProductID" w:val="2040 г"/>
        </w:smartTagPr>
        <w:r w:rsidRPr="0089142B">
          <w:rPr>
            <w:rFonts w:cs="Arial"/>
            <w:bCs/>
            <w:kern w:val="32"/>
            <w:sz w:val="28"/>
            <w:szCs w:val="32"/>
          </w:rPr>
          <w:t>2040 г</w:t>
        </w:r>
      </w:smartTag>
      <w:r>
        <w:rPr>
          <w:rFonts w:cs="Arial"/>
          <w:bCs/>
          <w:kern w:val="32"/>
          <w:sz w:val="28"/>
          <w:szCs w:val="32"/>
        </w:rPr>
        <w:t>. ожидается 12 млрд. человек</w:t>
      </w:r>
      <w:r>
        <w:rPr>
          <w:rStyle w:val="a6"/>
          <w:rFonts w:cs="Arial"/>
          <w:bCs/>
          <w:kern w:val="32"/>
          <w:sz w:val="28"/>
          <w:szCs w:val="32"/>
        </w:rPr>
        <w:footnoteReference w:id="18"/>
      </w:r>
      <w:r w:rsidRPr="0089142B">
        <w:rPr>
          <w:rFonts w:cs="Arial"/>
          <w:bCs/>
          <w:kern w:val="32"/>
          <w:sz w:val="28"/>
          <w:szCs w:val="32"/>
        </w:rPr>
        <w:t>. Поэтому проблема бедности может только обостриться. Однако рост бедности усиливает нагрузку на окружающую среду, так как бедные люди вынуждены: рубить лес, чтобы обогреться; резать скот, чтобы прокормиться и т.д. На уровне слаборазвитых стран наблюдается массовая распродажа природных богатств в попытке решить, таким образом</w:t>
      </w:r>
      <w:r>
        <w:rPr>
          <w:rFonts w:cs="Arial"/>
          <w:bCs/>
          <w:kern w:val="32"/>
          <w:sz w:val="28"/>
          <w:szCs w:val="32"/>
        </w:rPr>
        <w:t>,</w:t>
      </w:r>
      <w:r w:rsidRPr="0089142B">
        <w:rPr>
          <w:rFonts w:cs="Arial"/>
          <w:bCs/>
          <w:kern w:val="32"/>
          <w:sz w:val="28"/>
          <w:szCs w:val="32"/>
        </w:rPr>
        <w:t xml:space="preserve"> проблему повышения уровня жизни людей. Все это в свою очередь подрывает экономический рост.</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Поэтому экономика и экология связывает бедных и богатых звеньями одной цепи. Выбраться из этой сети старыми средствами простого экономического роста невозможно. </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Трудности, возникающие в дискуссиях по устойчивому развитию, в основном обеспечены тем, что для богатых стран ключевым словом является </w:t>
      </w:r>
      <w:r>
        <w:rPr>
          <w:rFonts w:cs="Arial"/>
          <w:bCs/>
          <w:kern w:val="32"/>
          <w:sz w:val="28"/>
          <w:szCs w:val="32"/>
        </w:rPr>
        <w:t>«</w:t>
      </w:r>
      <w:r w:rsidRPr="0089142B">
        <w:rPr>
          <w:rFonts w:cs="Arial"/>
          <w:bCs/>
          <w:kern w:val="32"/>
          <w:sz w:val="28"/>
          <w:szCs w:val="32"/>
        </w:rPr>
        <w:t>устойчивость</w:t>
      </w:r>
      <w:r>
        <w:rPr>
          <w:rFonts w:cs="Arial"/>
          <w:bCs/>
          <w:kern w:val="32"/>
          <w:sz w:val="28"/>
          <w:szCs w:val="32"/>
        </w:rPr>
        <w:t>»</w:t>
      </w:r>
      <w:r w:rsidRPr="0089142B">
        <w:rPr>
          <w:rFonts w:cs="Arial"/>
          <w:bCs/>
          <w:kern w:val="32"/>
          <w:sz w:val="28"/>
          <w:szCs w:val="32"/>
        </w:rPr>
        <w:t>, то есть преимущественно решение экологи</w:t>
      </w:r>
      <w:r>
        <w:rPr>
          <w:rFonts w:cs="Arial"/>
          <w:bCs/>
          <w:kern w:val="32"/>
          <w:sz w:val="28"/>
          <w:szCs w:val="32"/>
        </w:rPr>
        <w:t>ческих проблем, а для бедных - «</w:t>
      </w:r>
      <w:r w:rsidRPr="0089142B">
        <w:rPr>
          <w:rFonts w:cs="Arial"/>
          <w:bCs/>
          <w:kern w:val="32"/>
          <w:sz w:val="28"/>
          <w:szCs w:val="32"/>
        </w:rPr>
        <w:t>развитие</w:t>
      </w:r>
      <w:r>
        <w:rPr>
          <w:rFonts w:cs="Arial"/>
          <w:bCs/>
          <w:kern w:val="32"/>
          <w:sz w:val="28"/>
          <w:szCs w:val="32"/>
        </w:rPr>
        <w:t>»</w:t>
      </w:r>
      <w:r w:rsidRPr="0089142B">
        <w:rPr>
          <w:rFonts w:cs="Arial"/>
          <w:bCs/>
          <w:kern w:val="32"/>
          <w:sz w:val="28"/>
          <w:szCs w:val="32"/>
        </w:rPr>
        <w:t>, то есть экономический рост и повышение благосостояния населения.</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Учитывая вышесказанное, первичным условием развития является наличие и функционирование системы жизнеобеспечения человека, уровень совершенства которой характеризуется количеством гарантированных параметров, зависящих от уровня развития общества. Одним из таких показателей может стать индекс Джини, который показывает степень дифференциации доходов населения в стране.</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Если рассмотреть, как степень неравномерности распределения доходов может отражаться на интересах развития страны, то можно сделать следующие выводы: </w:t>
      </w:r>
    </w:p>
    <w:p w:rsidR="005F262D" w:rsidRPr="0089142B" w:rsidRDefault="005F262D" w:rsidP="005F262D">
      <w:pPr>
        <w:numPr>
          <w:ilvl w:val="0"/>
          <w:numId w:val="8"/>
        </w:numPr>
        <w:tabs>
          <w:tab w:val="clear" w:pos="2138"/>
          <w:tab w:val="num" w:pos="0"/>
        </w:tabs>
        <w:spacing w:line="360" w:lineRule="auto"/>
        <w:ind w:left="0" w:firstLine="720"/>
        <w:jc w:val="both"/>
        <w:rPr>
          <w:rFonts w:cs="Arial"/>
          <w:bCs/>
          <w:kern w:val="32"/>
          <w:sz w:val="28"/>
          <w:szCs w:val="32"/>
        </w:rPr>
      </w:pPr>
      <w:r w:rsidRPr="0089142B">
        <w:rPr>
          <w:rFonts w:cs="Arial"/>
          <w:bCs/>
          <w:kern w:val="32"/>
          <w:sz w:val="28"/>
          <w:szCs w:val="32"/>
        </w:rPr>
        <w:t>из опыта бывших стран социалистического лагеря известно, что слишком равномерное распределение доходов отрицательно влияет на эффективность экономики, минимальные различия в доходах не создают достаточных материальных стимулов к активному участию людей в экономической деятельности - к добросовестному труду и предпринимательству;</w:t>
      </w:r>
    </w:p>
    <w:p w:rsidR="005F262D" w:rsidRPr="0089142B" w:rsidRDefault="005F262D" w:rsidP="005F262D">
      <w:pPr>
        <w:numPr>
          <w:ilvl w:val="0"/>
          <w:numId w:val="8"/>
        </w:numPr>
        <w:tabs>
          <w:tab w:val="clear" w:pos="2138"/>
          <w:tab w:val="num" w:pos="0"/>
        </w:tabs>
        <w:spacing w:line="360" w:lineRule="auto"/>
        <w:ind w:left="0" w:firstLine="720"/>
        <w:jc w:val="both"/>
        <w:rPr>
          <w:rFonts w:cs="Arial"/>
          <w:bCs/>
          <w:kern w:val="32"/>
          <w:sz w:val="28"/>
          <w:szCs w:val="32"/>
        </w:rPr>
      </w:pPr>
      <w:r w:rsidRPr="0089142B">
        <w:rPr>
          <w:rFonts w:cs="Arial"/>
          <w:bCs/>
          <w:kern w:val="32"/>
          <w:sz w:val="28"/>
          <w:szCs w:val="32"/>
        </w:rPr>
        <w:t>с другой стороны, чрезмерное неравенство в доходах отрицательно влияет на качество жизни людей, может угрожать политической стабильности в стране. Политическая нестабильность увеличивает риск инвестирования в экономику страны, отпугивает потенциальных инвесторов и тем самым наносит огромный ущерб перспективам экономического роста.</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По свидетельству международных аналитиков, существует тесная прямая связь между темпами экономического роста страны и ее успехами в борьбе с бедностью. Экономисты, изучающие рыночную экономику, обычно исходят из того, что средняя склонность людей к сбережению доходов ради будущего потребления увеличивается по мере роста их доходов. И наоборот, чем беднее люди, тем меньше они могут себе позволить заботиться о своем будущем и делать сбережения. Такая же закономерность обычно прослеживается и в экономическом поведении частных фирм или даже правительств (это как раз таки и является одной из главных причин возникновения социально-экономических кризисов в развивающихся странах).</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Поэтому неудивительно, что в более бедных странах, где большая часть доходов расходуется на удовлетворение текущих, зачастую неотложных потребностей, а общий уровень национального сбережения (валовые внутренние сбережения) оказывается, как правило, ниже. Низкий уровень валовых внутренних сбережений препятствует росту валовых внутренних инвестиций, а без дополнительного инвестирования невозможно поднять эффективность экономики и повысить доходы. Так замыкается </w:t>
      </w:r>
      <w:r>
        <w:rPr>
          <w:rFonts w:cs="Arial"/>
          <w:bCs/>
          <w:kern w:val="32"/>
          <w:sz w:val="28"/>
          <w:szCs w:val="32"/>
        </w:rPr>
        <w:t>«</w:t>
      </w:r>
      <w:r w:rsidRPr="0089142B">
        <w:rPr>
          <w:rFonts w:cs="Arial"/>
          <w:bCs/>
          <w:kern w:val="32"/>
          <w:sz w:val="28"/>
          <w:szCs w:val="32"/>
        </w:rPr>
        <w:t>порочный круг бедности</w:t>
      </w:r>
      <w:r>
        <w:rPr>
          <w:rFonts w:cs="Arial"/>
          <w:bCs/>
          <w:kern w:val="32"/>
          <w:sz w:val="28"/>
          <w:szCs w:val="32"/>
        </w:rPr>
        <w:t>»</w:t>
      </w:r>
      <w:r w:rsidRPr="0089142B">
        <w:rPr>
          <w:rFonts w:cs="Arial"/>
          <w:bCs/>
          <w:kern w:val="32"/>
          <w:sz w:val="28"/>
          <w:szCs w:val="32"/>
        </w:rPr>
        <w:t>.</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Помочь развивающимся странам вырваться из </w:t>
      </w:r>
      <w:r>
        <w:rPr>
          <w:rFonts w:cs="Arial"/>
          <w:bCs/>
          <w:kern w:val="32"/>
          <w:sz w:val="28"/>
          <w:szCs w:val="32"/>
        </w:rPr>
        <w:t>«</w:t>
      </w:r>
      <w:r w:rsidRPr="0089142B">
        <w:rPr>
          <w:rFonts w:cs="Arial"/>
          <w:bCs/>
          <w:kern w:val="32"/>
          <w:sz w:val="28"/>
          <w:szCs w:val="32"/>
        </w:rPr>
        <w:t>порочного круга</w:t>
      </w:r>
      <w:r>
        <w:rPr>
          <w:rFonts w:cs="Arial"/>
          <w:bCs/>
          <w:kern w:val="32"/>
          <w:sz w:val="28"/>
          <w:szCs w:val="32"/>
        </w:rPr>
        <w:t>»</w:t>
      </w:r>
      <w:r w:rsidRPr="0089142B">
        <w:rPr>
          <w:rFonts w:cs="Arial"/>
          <w:bCs/>
          <w:kern w:val="32"/>
          <w:sz w:val="28"/>
          <w:szCs w:val="32"/>
        </w:rPr>
        <w:t xml:space="preserve"> могут и иностранные инвестиции, особенно если они сопровождаются передачей новейших технологий развитых стран. К сожалению, для привлечения в страну иностранного капитала требуются многие из тех условий, наличие которых необходимо и для стимулирования национальных инвестиций. Такими условиями, например, являются: политическая и экономическая стабильность; надежная банковская система; благоприятная налоговая политика правительства.</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С другой стороны, потенциальная возможность получения в </w:t>
      </w:r>
      <w:r>
        <w:rPr>
          <w:rFonts w:cs="Arial"/>
          <w:bCs/>
          <w:kern w:val="32"/>
          <w:sz w:val="28"/>
          <w:szCs w:val="32"/>
        </w:rPr>
        <w:t>«</w:t>
      </w:r>
      <w:r w:rsidRPr="0089142B">
        <w:rPr>
          <w:rFonts w:cs="Arial"/>
          <w:bCs/>
          <w:kern w:val="32"/>
          <w:sz w:val="28"/>
          <w:szCs w:val="32"/>
        </w:rPr>
        <w:t>готовом виде</w:t>
      </w:r>
      <w:r>
        <w:rPr>
          <w:rFonts w:cs="Arial"/>
          <w:bCs/>
          <w:kern w:val="32"/>
          <w:sz w:val="28"/>
          <w:szCs w:val="32"/>
        </w:rPr>
        <w:t>»</w:t>
      </w:r>
      <w:r w:rsidRPr="0089142B">
        <w:rPr>
          <w:rFonts w:cs="Arial"/>
          <w:bCs/>
          <w:kern w:val="32"/>
          <w:sz w:val="28"/>
          <w:szCs w:val="32"/>
        </w:rPr>
        <w:t xml:space="preserve"> прогрессивных технологий, разработанных в развитых странах, может теоретически позволить развивающимся странам развиваться быстрее, чем это делали в свое время нынешние развитые страны. Такое развитие событий позволило бы мировому сообществу уже в ближайшее время заняться практической реализацией мер направленных на предотвращение возникающих экологических проблем, не заостряя внимание на решении социальных проблем в бедных странах для, которых были бы созданы условия наиболее быстрого развития.</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 xml:space="preserve">Экономика России переживает </w:t>
      </w:r>
      <w:r>
        <w:rPr>
          <w:rFonts w:cs="Arial"/>
          <w:bCs/>
          <w:kern w:val="32"/>
          <w:sz w:val="28"/>
          <w:szCs w:val="32"/>
        </w:rPr>
        <w:t>сложное время</w:t>
      </w:r>
      <w:r w:rsidRPr="0089142B">
        <w:rPr>
          <w:rFonts w:cs="Arial"/>
          <w:bCs/>
          <w:kern w:val="32"/>
          <w:sz w:val="28"/>
          <w:szCs w:val="32"/>
        </w:rPr>
        <w:t>. Эксперты связывают это, прежде всего с резким сокращением военного производства (после распада СССР), а за ним, по цепочке, и многих смежных производств. Остановились многие крупные предприятия, целые отрасли промышленности; ВВП, уровень жизни населения снизились примерно вдвое. Наиболее серьезную угрозу для судеб России представляет распад производственного и научно-технического потенциала. Научно-технический потенциал, несмотря на известные слабости (в особенности односторонняя ориентация на военные цели), был в целом сравним с североамериканским и западноевропейским. Обвальное падение производства, особенно ВПК, парализовало спрос на НИОКР. Наука и научное обслуживание долгое время являлись одной из самых низкооплачиваемых сфер деятельности, вследствие ч</w:t>
      </w:r>
      <w:r>
        <w:rPr>
          <w:rFonts w:cs="Arial"/>
          <w:bCs/>
          <w:kern w:val="32"/>
          <w:sz w:val="28"/>
          <w:szCs w:val="32"/>
        </w:rPr>
        <w:t>его возникло такое явление как «</w:t>
      </w:r>
      <w:r w:rsidRPr="0089142B">
        <w:rPr>
          <w:rFonts w:cs="Arial"/>
          <w:bCs/>
          <w:kern w:val="32"/>
          <w:sz w:val="28"/>
          <w:szCs w:val="32"/>
        </w:rPr>
        <w:t>утечка мозгов</w:t>
      </w:r>
      <w:r>
        <w:rPr>
          <w:rFonts w:cs="Arial"/>
          <w:bCs/>
          <w:kern w:val="32"/>
          <w:sz w:val="28"/>
          <w:szCs w:val="32"/>
        </w:rPr>
        <w:t>»</w:t>
      </w:r>
      <w:r w:rsidRPr="0089142B">
        <w:rPr>
          <w:rFonts w:cs="Arial"/>
          <w:bCs/>
          <w:kern w:val="32"/>
          <w:sz w:val="28"/>
          <w:szCs w:val="32"/>
        </w:rPr>
        <w:t xml:space="preserve"> за рубеж и в другие сферы бизнеса. В последнее время оно приняла форму массовых скупок иностранными компаниями за бесценок результатов исследований и разработок. В результате кризиса перед Россией возникла реальная угроза потери экономической независимости.</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Состояние экономической безопасности страны находит итоговое выражение в показателях социального здоровья нации. По всем его составляющим (уровень жизни населения, дифференциация доходов, степень удовлетворения социально-культурных потребностей, соблюдение прав и свобод личности, состояние преступности, динамика рождаемости, смертности, прироста населения, продолжительность жизни) достигнуты или превышены предельно допустимые величины. Нарастающий социальный протест, выступления оппозиции, критические оценки специалистов вынудили власти признать, что плачевное состояние российской экономики становится серьезной угрозой безопасности страны.</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В настоящее время наиболее острой и неотложной задачей является выведение страны из экономического кризиса. Необходимо проведение эффективной промышленной и структурной политики: восстановление инвестиционной активности, спасение основного массива обрабатывающей промышленности и сельского хозяйства, научно-технического потенциала страны; постепенный переход к структурно-технологической перестройке производства.</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По оценке Федеральной комиссии по рынку ценных бумаг (ФКЦБ), для модернизации реального сектора экономики, обеспечивающей устойчивое развитие страны, необходимо ежегодное привлечение до 3 трлн. рублей инвестиций.</w:t>
      </w:r>
    </w:p>
    <w:p w:rsidR="005F262D" w:rsidRDefault="005F262D" w:rsidP="005F262D">
      <w:pPr>
        <w:spacing w:line="360" w:lineRule="auto"/>
        <w:ind w:firstLine="709"/>
        <w:jc w:val="both"/>
        <w:rPr>
          <w:rFonts w:cs="Arial"/>
          <w:bCs/>
          <w:kern w:val="32"/>
          <w:sz w:val="28"/>
          <w:szCs w:val="32"/>
        </w:rPr>
      </w:pPr>
      <w:r w:rsidRPr="0089142B">
        <w:rPr>
          <w:rFonts w:cs="Arial"/>
          <w:bCs/>
          <w:kern w:val="32"/>
          <w:sz w:val="28"/>
          <w:szCs w:val="32"/>
        </w:rPr>
        <w:t>В первом полугодии 200</w:t>
      </w:r>
      <w:r>
        <w:rPr>
          <w:rFonts w:cs="Arial"/>
          <w:bCs/>
          <w:kern w:val="32"/>
          <w:sz w:val="28"/>
          <w:szCs w:val="32"/>
        </w:rPr>
        <w:t>5</w:t>
      </w:r>
      <w:r w:rsidRPr="0089142B">
        <w:rPr>
          <w:rFonts w:cs="Arial"/>
          <w:bCs/>
          <w:kern w:val="32"/>
          <w:sz w:val="28"/>
          <w:szCs w:val="32"/>
        </w:rPr>
        <w:t xml:space="preserve"> г</w:t>
      </w:r>
      <w:r>
        <w:rPr>
          <w:rFonts w:cs="Arial"/>
          <w:bCs/>
          <w:kern w:val="32"/>
          <w:sz w:val="28"/>
          <w:szCs w:val="32"/>
        </w:rPr>
        <w:t xml:space="preserve">ода </w:t>
      </w:r>
      <w:r w:rsidRPr="0089142B">
        <w:rPr>
          <w:rFonts w:cs="Arial"/>
          <w:bCs/>
          <w:kern w:val="32"/>
          <w:sz w:val="28"/>
          <w:szCs w:val="32"/>
        </w:rPr>
        <w:t>иностранные инвесторы вложили в экономику России 8,4 млрд. долларов. Как свидетельствуют сводные данные Госкомстата РФ, это на 25,5</w:t>
      </w:r>
      <w:r>
        <w:rPr>
          <w:rFonts w:cs="Arial"/>
          <w:bCs/>
          <w:kern w:val="32"/>
          <w:sz w:val="28"/>
          <w:szCs w:val="32"/>
        </w:rPr>
        <w:t xml:space="preserve"> </w:t>
      </w:r>
      <w:r w:rsidRPr="0089142B">
        <w:rPr>
          <w:rFonts w:cs="Arial"/>
          <w:bCs/>
          <w:kern w:val="32"/>
          <w:sz w:val="28"/>
          <w:szCs w:val="32"/>
        </w:rPr>
        <w:t>% больше, чем за аналогичный период прошлого года. Прежде всего это связано с улучшением экономико-политической обстановки в стране. Хороший пример тому - нововведения в налоговом</w:t>
      </w:r>
      <w:r>
        <w:rPr>
          <w:rFonts w:cs="Arial"/>
          <w:bCs/>
          <w:kern w:val="32"/>
          <w:sz w:val="28"/>
          <w:szCs w:val="32"/>
        </w:rPr>
        <w:t xml:space="preserve"> и земельном законодательствах.</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Девальвация национальной валюты позволила производить намного больше продукции (в основном за счет увеличения эффективности производства). Увеличение объема продаж позволило предприятиям увеличивать оборачиваемость заемных средств, и получать реальную прибыль через достаточно короткий промежуток времени.</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Конъюнктура зарубежных рынков также позволила России (в этот период) увеличить экспорт на 30 млрд. долларов. Возросло доверие к правительству, которое доказало свою способность контролировать бюджет, исполняя его с профицитом. Все эти факты и подталкивали экономику вперед.</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Что же касается прямых иностранных инвестиций, то, по сравнению их объемов с 200</w:t>
      </w:r>
      <w:r>
        <w:rPr>
          <w:rFonts w:cs="Arial"/>
          <w:bCs/>
          <w:kern w:val="32"/>
          <w:sz w:val="28"/>
          <w:szCs w:val="32"/>
        </w:rPr>
        <w:t>5</w:t>
      </w:r>
      <w:r w:rsidRPr="0089142B">
        <w:rPr>
          <w:rFonts w:cs="Arial"/>
          <w:bCs/>
          <w:kern w:val="32"/>
          <w:sz w:val="28"/>
          <w:szCs w:val="32"/>
        </w:rPr>
        <w:t xml:space="preserve"> г</w:t>
      </w:r>
      <w:r>
        <w:rPr>
          <w:rFonts w:cs="Arial"/>
          <w:bCs/>
          <w:kern w:val="32"/>
          <w:sz w:val="28"/>
          <w:szCs w:val="32"/>
        </w:rPr>
        <w:t xml:space="preserve">ода </w:t>
      </w:r>
      <w:r w:rsidRPr="0089142B">
        <w:rPr>
          <w:rFonts w:cs="Arial"/>
          <w:bCs/>
          <w:kern w:val="32"/>
          <w:sz w:val="28"/>
          <w:szCs w:val="32"/>
        </w:rPr>
        <w:t>можно сказать, что в России сложилась довольно</w:t>
      </w:r>
      <w:r>
        <w:rPr>
          <w:rFonts w:cs="Arial"/>
          <w:bCs/>
          <w:kern w:val="32"/>
          <w:sz w:val="28"/>
          <w:szCs w:val="32"/>
        </w:rPr>
        <w:t xml:space="preserve"> - </w:t>
      </w:r>
      <w:r w:rsidRPr="0089142B">
        <w:rPr>
          <w:rFonts w:cs="Arial"/>
          <w:bCs/>
          <w:kern w:val="32"/>
          <w:sz w:val="28"/>
          <w:szCs w:val="32"/>
        </w:rPr>
        <w:t>таки негибкая и жесткая система привлечения капитала. Она просто не принимает прямые иностранные инвестиции. Прежде всего, это связано с проводимой инвестиционной политикой в регионах, где в большинстве своем нет четких и</w:t>
      </w:r>
      <w:r>
        <w:rPr>
          <w:rFonts w:cs="Arial"/>
          <w:bCs/>
          <w:kern w:val="32"/>
          <w:sz w:val="28"/>
          <w:szCs w:val="32"/>
        </w:rPr>
        <w:t xml:space="preserve"> понятных правил для инвестора.</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Серьезного пересмотра требует региональная налоговая политика. Постоянные проблемы для перспективных инвесторов создает несогласованность между различными законами (федеральными, федеральными и региональными).</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Негативно на инвестиционном климате сказывается избыточная бюрократия - государство по-прежнему предоставляет бизнесу плохие услуги.</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Несмотря на все существующие проблемы, у российского бизнеса есть желание расти и развиваться. В разработанной Концепции социально-экономического развития Росси</w:t>
      </w:r>
      <w:r>
        <w:rPr>
          <w:rFonts w:cs="Arial"/>
          <w:bCs/>
          <w:kern w:val="32"/>
          <w:sz w:val="28"/>
          <w:szCs w:val="32"/>
        </w:rPr>
        <w:t xml:space="preserve">йской Федерации на период до </w:t>
      </w:r>
      <w:smartTag w:uri="urn:schemas-microsoft-com:office:smarttags" w:element="metricconverter">
        <w:smartTagPr>
          <w:attr w:name="ProductID" w:val="2010 г"/>
        </w:smartTagPr>
        <w:r>
          <w:rPr>
            <w:rFonts w:cs="Arial"/>
            <w:bCs/>
            <w:kern w:val="32"/>
            <w:sz w:val="28"/>
            <w:szCs w:val="32"/>
          </w:rPr>
          <w:t>2010</w:t>
        </w:r>
        <w:r w:rsidRPr="0089142B">
          <w:rPr>
            <w:rFonts w:cs="Arial"/>
            <w:bCs/>
            <w:kern w:val="32"/>
            <w:sz w:val="28"/>
            <w:szCs w:val="32"/>
          </w:rPr>
          <w:t xml:space="preserve"> г</w:t>
        </w:r>
      </w:smartTag>
      <w:r w:rsidRPr="0089142B">
        <w:rPr>
          <w:rFonts w:cs="Arial"/>
          <w:bCs/>
          <w:kern w:val="32"/>
          <w:sz w:val="28"/>
          <w:szCs w:val="32"/>
        </w:rPr>
        <w:t xml:space="preserve">. подчеркивается, что задача </w:t>
      </w:r>
      <w:r>
        <w:rPr>
          <w:rFonts w:cs="Arial"/>
          <w:bCs/>
          <w:kern w:val="32"/>
          <w:sz w:val="28"/>
          <w:szCs w:val="32"/>
        </w:rPr>
        <w:t>роста</w:t>
      </w:r>
      <w:r w:rsidRPr="0089142B">
        <w:rPr>
          <w:rFonts w:cs="Arial"/>
          <w:bCs/>
          <w:kern w:val="32"/>
          <w:sz w:val="28"/>
          <w:szCs w:val="32"/>
        </w:rPr>
        <w:t xml:space="preserve"> носит относительно временной характер. В результате реализации намеченных мер будут созданы (уже создаются) решающие предпосылки для перехода к следующему этапу преобразований в экономике. Определяющее значение в процессе перехода страны к устойчивому развитию будет иметь накопленный научно-технический потенциал. Предпринимаемые в настоящее время меры по его сохранению и развитию позволяют надеяться на то, что в период после 2005 г</w:t>
      </w:r>
      <w:r>
        <w:rPr>
          <w:rFonts w:cs="Arial"/>
          <w:bCs/>
          <w:kern w:val="32"/>
          <w:sz w:val="28"/>
          <w:szCs w:val="32"/>
        </w:rPr>
        <w:t xml:space="preserve">ода </w:t>
      </w:r>
      <w:r w:rsidRPr="0089142B">
        <w:rPr>
          <w:rFonts w:cs="Arial"/>
          <w:bCs/>
          <w:kern w:val="32"/>
          <w:sz w:val="28"/>
          <w:szCs w:val="32"/>
        </w:rPr>
        <w:t xml:space="preserve"> он останется важным фактором, способствующим развитию экономики. Преодоление угрозы технологического отставания отечественной экономики от уровня индустриально развитых стран и обеспечение со стороны производственного аппарата основы для последующего экономического роста во многом будет зависеть от интенсивности обновления основного капитала.</w:t>
      </w:r>
    </w:p>
    <w:p w:rsidR="005F262D" w:rsidRPr="0089142B" w:rsidRDefault="005F262D" w:rsidP="005F262D">
      <w:pPr>
        <w:spacing w:line="360" w:lineRule="auto"/>
        <w:ind w:firstLine="709"/>
        <w:jc w:val="both"/>
        <w:rPr>
          <w:rFonts w:cs="Arial"/>
          <w:bCs/>
          <w:kern w:val="32"/>
          <w:sz w:val="28"/>
          <w:szCs w:val="32"/>
        </w:rPr>
      </w:pPr>
      <w:r w:rsidRPr="0089142B">
        <w:rPr>
          <w:rFonts w:cs="Arial"/>
          <w:bCs/>
          <w:kern w:val="32"/>
          <w:sz w:val="28"/>
          <w:szCs w:val="32"/>
        </w:rPr>
        <w:t>Однако реально ожидать значительного увеличения в общей массе эксплуатируемых фондов доли сравнительно нового основного капитала современного технического уровня, что обеспечит реальные предпосылки для устойчивого развития экономики.</w:t>
      </w:r>
    </w:p>
    <w:p w:rsidR="005F262D" w:rsidRPr="00EC0DF6" w:rsidRDefault="005F262D" w:rsidP="005F262D">
      <w:pPr>
        <w:pStyle w:val="1"/>
        <w:spacing w:line="360" w:lineRule="auto"/>
        <w:jc w:val="center"/>
        <w:rPr>
          <w:rFonts w:ascii="Times New Roman" w:hAnsi="Times New Roman"/>
          <w:sz w:val="28"/>
        </w:rPr>
      </w:pPr>
      <w:r>
        <w:rPr>
          <w:sz w:val="28"/>
          <w:szCs w:val="28"/>
        </w:rPr>
        <w:br w:type="page"/>
      </w:r>
      <w:bookmarkStart w:id="12" w:name="_Toc192435433"/>
      <w:bookmarkStart w:id="13" w:name="_Toc207958588"/>
      <w:r w:rsidRPr="00EC0DF6">
        <w:rPr>
          <w:rFonts w:ascii="Times New Roman" w:hAnsi="Times New Roman"/>
          <w:sz w:val="28"/>
        </w:rPr>
        <w:t>3. ВЫЯВЛЕНИЕ СУЩЕСТВУЮЩИХ ПРОБЛЕМ ПРИВЛЕЧЕНИЯ ИНВЕСТИЦИЙ В ЭКОНОМИКУ ХАБАРОВСКОГО КРАЯ</w:t>
      </w:r>
      <w:bookmarkEnd w:id="12"/>
      <w:bookmarkEnd w:id="13"/>
    </w:p>
    <w:p w:rsidR="005F262D" w:rsidRPr="00663101" w:rsidRDefault="005F262D" w:rsidP="005F262D">
      <w:pPr>
        <w:spacing w:line="360" w:lineRule="auto"/>
        <w:ind w:firstLine="709"/>
        <w:jc w:val="both"/>
        <w:rPr>
          <w:sz w:val="28"/>
          <w:szCs w:val="28"/>
        </w:rPr>
      </w:pPr>
      <w:bookmarkStart w:id="14" w:name="_Toc192435434"/>
    </w:p>
    <w:p w:rsidR="005F262D" w:rsidRPr="00663101" w:rsidRDefault="005F262D" w:rsidP="005F262D">
      <w:pPr>
        <w:pStyle w:val="2"/>
        <w:spacing w:line="360" w:lineRule="auto"/>
        <w:ind w:firstLine="708"/>
        <w:jc w:val="center"/>
        <w:rPr>
          <w:rFonts w:ascii="Times New Roman" w:hAnsi="Times New Roman" w:cs="Times New Roman"/>
          <w:i w:val="0"/>
          <w:kern w:val="32"/>
        </w:rPr>
      </w:pPr>
      <w:bookmarkStart w:id="15" w:name="_Toc207958589"/>
      <w:r w:rsidRPr="00663101">
        <w:rPr>
          <w:rFonts w:ascii="Times New Roman" w:hAnsi="Times New Roman" w:cs="Times New Roman"/>
          <w:i w:val="0"/>
          <w:kern w:val="32"/>
        </w:rPr>
        <w:t>3.1. Проблемы и перспективы развития инвестиционной деятельности в целом по России</w:t>
      </w:r>
      <w:bookmarkEnd w:id="14"/>
      <w:bookmarkEnd w:id="15"/>
    </w:p>
    <w:p w:rsidR="005F262D" w:rsidRPr="00663101" w:rsidRDefault="005F262D" w:rsidP="005F262D">
      <w:pPr>
        <w:spacing w:line="360" w:lineRule="auto"/>
        <w:ind w:firstLine="709"/>
        <w:jc w:val="both"/>
        <w:rPr>
          <w:sz w:val="28"/>
          <w:szCs w:val="28"/>
        </w:rPr>
      </w:pPr>
    </w:p>
    <w:p w:rsidR="005F262D" w:rsidRPr="00F87A41" w:rsidRDefault="005F262D" w:rsidP="005F262D">
      <w:pPr>
        <w:spacing w:line="360" w:lineRule="auto"/>
        <w:ind w:firstLine="709"/>
        <w:jc w:val="both"/>
        <w:rPr>
          <w:sz w:val="28"/>
          <w:szCs w:val="28"/>
        </w:rPr>
      </w:pPr>
      <w:r w:rsidRPr="00F87A41">
        <w:rPr>
          <w:sz w:val="28"/>
          <w:szCs w:val="28"/>
        </w:rPr>
        <w:t>Спад в инвестиционной сфере в ходе затянувшегося кризиса в России в 1998 г</w:t>
      </w:r>
      <w:r>
        <w:rPr>
          <w:sz w:val="28"/>
          <w:szCs w:val="28"/>
        </w:rPr>
        <w:t xml:space="preserve">оду </w:t>
      </w:r>
      <w:r w:rsidRPr="00F87A41">
        <w:rPr>
          <w:sz w:val="28"/>
          <w:szCs w:val="28"/>
        </w:rPr>
        <w:t xml:space="preserve">был наиболее глубоким. </w:t>
      </w:r>
      <w:r>
        <w:rPr>
          <w:sz w:val="28"/>
          <w:szCs w:val="28"/>
        </w:rPr>
        <w:t>К</w:t>
      </w:r>
      <w:r w:rsidRPr="00F87A41">
        <w:rPr>
          <w:sz w:val="28"/>
          <w:szCs w:val="28"/>
        </w:rPr>
        <w:t>огда снижение производства было наибольшим, ВВП, согласно официальной статистике, составлял 61</w:t>
      </w:r>
      <w:r>
        <w:rPr>
          <w:sz w:val="28"/>
          <w:szCs w:val="28"/>
        </w:rPr>
        <w:t xml:space="preserve"> </w:t>
      </w:r>
      <w:r w:rsidRPr="00F87A41">
        <w:rPr>
          <w:sz w:val="28"/>
          <w:szCs w:val="28"/>
        </w:rPr>
        <w:t>%, объем промышленного производства - 50</w:t>
      </w:r>
      <w:r>
        <w:rPr>
          <w:sz w:val="28"/>
          <w:szCs w:val="28"/>
        </w:rPr>
        <w:t xml:space="preserve"> </w:t>
      </w:r>
      <w:r w:rsidRPr="00F87A41">
        <w:rPr>
          <w:sz w:val="28"/>
          <w:szCs w:val="28"/>
        </w:rPr>
        <w:t>% по отношению к уровню 1991 г</w:t>
      </w:r>
      <w:r>
        <w:rPr>
          <w:sz w:val="28"/>
          <w:szCs w:val="28"/>
        </w:rPr>
        <w:t>ода</w:t>
      </w:r>
      <w:r w:rsidRPr="00F87A41">
        <w:rPr>
          <w:sz w:val="28"/>
          <w:szCs w:val="28"/>
        </w:rPr>
        <w:t>, то инвестиции в основной капитал достигали только 25</w:t>
      </w:r>
      <w:r>
        <w:rPr>
          <w:sz w:val="28"/>
          <w:szCs w:val="28"/>
        </w:rPr>
        <w:t xml:space="preserve"> </w:t>
      </w:r>
      <w:r w:rsidRPr="00F87A41">
        <w:rPr>
          <w:sz w:val="28"/>
          <w:szCs w:val="28"/>
        </w:rPr>
        <w:t>%, в том числе прямые инвестиции производственного назначения - всего лишь 15</w:t>
      </w:r>
      <w:r>
        <w:rPr>
          <w:sz w:val="28"/>
          <w:szCs w:val="28"/>
        </w:rPr>
        <w:t xml:space="preserve"> </w:t>
      </w:r>
      <w:r w:rsidRPr="00F87A41">
        <w:rPr>
          <w:sz w:val="28"/>
          <w:szCs w:val="28"/>
        </w:rPr>
        <w:t>% от уровня 1991 г</w:t>
      </w:r>
      <w:r>
        <w:rPr>
          <w:sz w:val="28"/>
          <w:szCs w:val="28"/>
        </w:rPr>
        <w:t>ода.</w:t>
      </w:r>
    </w:p>
    <w:p w:rsidR="005F262D" w:rsidRPr="00F87A41" w:rsidRDefault="005F262D" w:rsidP="005F262D">
      <w:pPr>
        <w:spacing w:line="360" w:lineRule="auto"/>
        <w:ind w:firstLine="709"/>
        <w:jc w:val="both"/>
        <w:rPr>
          <w:sz w:val="28"/>
          <w:szCs w:val="28"/>
        </w:rPr>
      </w:pPr>
      <w:r w:rsidRPr="00F87A41">
        <w:rPr>
          <w:sz w:val="28"/>
          <w:szCs w:val="28"/>
        </w:rPr>
        <w:t>Преодоление инвестиционного кризиса приобретает особую важность</w:t>
      </w:r>
      <w:r>
        <w:rPr>
          <w:sz w:val="28"/>
          <w:szCs w:val="28"/>
        </w:rPr>
        <w:t>,</w:t>
      </w:r>
      <w:r w:rsidRPr="00F87A41">
        <w:rPr>
          <w:sz w:val="28"/>
          <w:szCs w:val="28"/>
        </w:rPr>
        <w:t xml:space="preserve"> как в текущем, так и стратегическом аспектах. </w:t>
      </w:r>
      <w:r w:rsidRPr="00B24DCE">
        <w:rPr>
          <w:iCs/>
          <w:sz w:val="28"/>
          <w:szCs w:val="28"/>
        </w:rPr>
        <w:t xml:space="preserve">Текущая </w:t>
      </w:r>
      <w:r w:rsidRPr="00B24DCE">
        <w:rPr>
          <w:sz w:val="28"/>
          <w:szCs w:val="28"/>
        </w:rPr>
        <w:t>потребность</w:t>
      </w:r>
      <w:r w:rsidRPr="00F87A41">
        <w:rPr>
          <w:sz w:val="28"/>
          <w:szCs w:val="28"/>
        </w:rPr>
        <w:t xml:space="preserve"> в инвестициях связана с крайней изношенностью оборудования. В среднем по стране износ основных производственных фондов составляет 40,4</w:t>
      </w:r>
      <w:r>
        <w:rPr>
          <w:sz w:val="28"/>
          <w:szCs w:val="28"/>
        </w:rPr>
        <w:t xml:space="preserve"> </w:t>
      </w:r>
      <w:r w:rsidRPr="00F87A41">
        <w:rPr>
          <w:sz w:val="28"/>
          <w:szCs w:val="28"/>
        </w:rPr>
        <w:t xml:space="preserve">%, при этом в нефтедобыче и электроэнергетике - более 50, в нефтепереработке - 75, в газопереработке </w:t>
      </w:r>
      <w:r>
        <w:rPr>
          <w:sz w:val="28"/>
          <w:szCs w:val="28"/>
        </w:rPr>
        <w:t>–</w:t>
      </w:r>
      <w:r w:rsidRPr="00F87A41">
        <w:rPr>
          <w:sz w:val="28"/>
          <w:szCs w:val="28"/>
        </w:rPr>
        <w:t xml:space="preserve"> 80</w:t>
      </w:r>
      <w:r>
        <w:rPr>
          <w:sz w:val="28"/>
          <w:szCs w:val="28"/>
        </w:rPr>
        <w:t xml:space="preserve"> </w:t>
      </w:r>
      <w:r w:rsidRPr="00F87A41">
        <w:rPr>
          <w:sz w:val="28"/>
          <w:szCs w:val="28"/>
        </w:rPr>
        <w:t>%. Если доля полностью изношенных основных фондов в целом по стране равна 12,5</w:t>
      </w:r>
      <w:r>
        <w:rPr>
          <w:sz w:val="28"/>
          <w:szCs w:val="28"/>
        </w:rPr>
        <w:t xml:space="preserve"> </w:t>
      </w:r>
      <w:r w:rsidRPr="00F87A41">
        <w:rPr>
          <w:sz w:val="28"/>
          <w:szCs w:val="28"/>
        </w:rPr>
        <w:t xml:space="preserve">%, то в подотраслях </w:t>
      </w:r>
      <w:r>
        <w:rPr>
          <w:sz w:val="28"/>
          <w:szCs w:val="28"/>
        </w:rPr>
        <w:t>ТЭК она колеблется от 22 до 38 %</w:t>
      </w:r>
      <w:r w:rsidRPr="00F87A41">
        <w:rPr>
          <w:sz w:val="28"/>
          <w:szCs w:val="28"/>
        </w:rPr>
        <w:t>. К 2000 г</w:t>
      </w:r>
      <w:r>
        <w:rPr>
          <w:sz w:val="28"/>
          <w:szCs w:val="28"/>
        </w:rPr>
        <w:t xml:space="preserve">оду </w:t>
      </w:r>
      <w:r w:rsidRPr="00F87A41">
        <w:rPr>
          <w:sz w:val="28"/>
          <w:szCs w:val="28"/>
        </w:rPr>
        <w:t>выработали ресурс 17</w:t>
      </w:r>
      <w:r>
        <w:rPr>
          <w:sz w:val="28"/>
          <w:szCs w:val="28"/>
        </w:rPr>
        <w:t xml:space="preserve"> </w:t>
      </w:r>
      <w:r w:rsidRPr="00F87A41">
        <w:rPr>
          <w:sz w:val="28"/>
          <w:szCs w:val="28"/>
        </w:rPr>
        <w:t>% мощностей электростанций России, около 25</w:t>
      </w:r>
      <w:r>
        <w:rPr>
          <w:sz w:val="28"/>
          <w:szCs w:val="28"/>
        </w:rPr>
        <w:t xml:space="preserve"> </w:t>
      </w:r>
      <w:r w:rsidRPr="00F87A41">
        <w:rPr>
          <w:sz w:val="28"/>
          <w:szCs w:val="28"/>
        </w:rPr>
        <w:t>% оборудования электрических подстанций также достигло предельного срока службы.</w:t>
      </w:r>
    </w:p>
    <w:p w:rsidR="005F262D" w:rsidRPr="00F87A41" w:rsidRDefault="005F262D" w:rsidP="005F262D">
      <w:pPr>
        <w:spacing w:line="360" w:lineRule="auto"/>
        <w:ind w:firstLine="709"/>
        <w:jc w:val="both"/>
        <w:rPr>
          <w:sz w:val="28"/>
          <w:szCs w:val="28"/>
        </w:rPr>
      </w:pPr>
      <w:r w:rsidRPr="00F87A41">
        <w:rPr>
          <w:sz w:val="28"/>
          <w:szCs w:val="28"/>
        </w:rPr>
        <w:t xml:space="preserve">Ближайшие годы станут критическими с точки зрения обновления оборудования в электроэнергетике. А в </w:t>
      </w:r>
      <w:r w:rsidRPr="00B24DCE">
        <w:rPr>
          <w:iCs/>
          <w:sz w:val="28"/>
          <w:szCs w:val="28"/>
        </w:rPr>
        <w:t>стратегическом</w:t>
      </w:r>
      <w:r w:rsidRPr="00F87A41">
        <w:rPr>
          <w:i/>
          <w:iCs/>
          <w:sz w:val="28"/>
          <w:szCs w:val="28"/>
        </w:rPr>
        <w:t xml:space="preserve"> </w:t>
      </w:r>
      <w:r w:rsidRPr="00F87A41">
        <w:rPr>
          <w:sz w:val="28"/>
          <w:szCs w:val="28"/>
        </w:rPr>
        <w:t>аспекте инвестиции сейчас выступают ключевым звеном, определяющим решение всего комплекса проблем развития страны и модернизации экономики и прежде всего достижения устойчивого экономического роста и повышения конкурентоспособности отечественного производства на внутреннем и мировом рынках. При этом особое значение приобретает структурный поворот от производства и экспорта топливно</w:t>
      </w:r>
      <w:r>
        <w:rPr>
          <w:sz w:val="28"/>
          <w:szCs w:val="28"/>
        </w:rPr>
        <w:t xml:space="preserve"> - </w:t>
      </w:r>
      <w:r w:rsidRPr="00F87A41">
        <w:rPr>
          <w:sz w:val="28"/>
          <w:szCs w:val="28"/>
        </w:rPr>
        <w:t>энергетических ресурсов к развитию высокотехнологичных и инновационноемких обрабатывающих отраслей.</w:t>
      </w:r>
    </w:p>
    <w:p w:rsidR="005F262D" w:rsidRPr="00F87A41" w:rsidRDefault="005F262D" w:rsidP="005F262D">
      <w:pPr>
        <w:spacing w:line="360" w:lineRule="auto"/>
        <w:ind w:firstLine="709"/>
        <w:jc w:val="both"/>
        <w:rPr>
          <w:sz w:val="28"/>
          <w:szCs w:val="28"/>
        </w:rPr>
      </w:pPr>
      <w:r w:rsidRPr="00F87A41">
        <w:rPr>
          <w:sz w:val="28"/>
          <w:szCs w:val="28"/>
        </w:rPr>
        <w:t xml:space="preserve">Динамика инвестиций в основной капитал до 2002 </w:t>
      </w:r>
      <w:r>
        <w:rPr>
          <w:sz w:val="28"/>
          <w:szCs w:val="28"/>
        </w:rPr>
        <w:t xml:space="preserve">года </w:t>
      </w:r>
      <w:r w:rsidRPr="00F87A41">
        <w:rPr>
          <w:sz w:val="28"/>
          <w:szCs w:val="28"/>
        </w:rPr>
        <w:t xml:space="preserve">в целом производила оптимистическое впечатление. В </w:t>
      </w:r>
      <w:smartTag w:uri="urn:schemas-microsoft-com:office:smarttags" w:element="metricconverter">
        <w:smartTagPr>
          <w:attr w:name="ProductID" w:val="2000 г"/>
        </w:smartTagPr>
        <w:r w:rsidRPr="00F87A41">
          <w:rPr>
            <w:sz w:val="28"/>
            <w:szCs w:val="28"/>
          </w:rPr>
          <w:t>2000 г</w:t>
        </w:r>
      </w:smartTag>
      <w:r w:rsidRPr="00F87A41">
        <w:rPr>
          <w:sz w:val="28"/>
          <w:szCs w:val="28"/>
        </w:rPr>
        <w:t>. темп роста инвестиций достиг своеобразного рекорда -17,4</w:t>
      </w:r>
      <w:r>
        <w:rPr>
          <w:sz w:val="28"/>
          <w:szCs w:val="28"/>
        </w:rPr>
        <w:t xml:space="preserve"> </w:t>
      </w:r>
      <w:r w:rsidRPr="00F87A41">
        <w:rPr>
          <w:sz w:val="28"/>
          <w:szCs w:val="28"/>
        </w:rPr>
        <w:t>%. В 2001 г</w:t>
      </w:r>
      <w:r>
        <w:rPr>
          <w:sz w:val="28"/>
          <w:szCs w:val="28"/>
        </w:rPr>
        <w:t>оду</w:t>
      </w:r>
      <w:r w:rsidRPr="00F87A41">
        <w:rPr>
          <w:sz w:val="28"/>
          <w:szCs w:val="28"/>
        </w:rPr>
        <w:t xml:space="preserve"> он снизился, составив все же весомую величину, равную 8,7</w:t>
      </w:r>
      <w:r>
        <w:rPr>
          <w:sz w:val="28"/>
          <w:szCs w:val="28"/>
        </w:rPr>
        <w:t xml:space="preserve"> </w:t>
      </w:r>
      <w:r w:rsidRPr="00F87A41">
        <w:rPr>
          <w:sz w:val="28"/>
          <w:szCs w:val="28"/>
        </w:rPr>
        <w:t>%. В середине 2002 г</w:t>
      </w:r>
      <w:r>
        <w:rPr>
          <w:sz w:val="28"/>
          <w:szCs w:val="28"/>
        </w:rPr>
        <w:t xml:space="preserve">ода </w:t>
      </w:r>
      <w:r w:rsidRPr="00F87A41">
        <w:rPr>
          <w:sz w:val="28"/>
          <w:szCs w:val="28"/>
        </w:rPr>
        <w:t>объем инвестиций в основной капитал примерно на 15</w:t>
      </w:r>
      <w:r>
        <w:rPr>
          <w:sz w:val="28"/>
          <w:szCs w:val="28"/>
        </w:rPr>
        <w:t xml:space="preserve"> </w:t>
      </w:r>
      <w:r w:rsidRPr="00F87A41">
        <w:rPr>
          <w:sz w:val="28"/>
          <w:szCs w:val="28"/>
        </w:rPr>
        <w:t>% превысил уровень предкризисного 1997 года. Стала несколько повышаться доля инвестиций в основной капитал в ВВП.</w:t>
      </w:r>
    </w:p>
    <w:p w:rsidR="005F262D" w:rsidRPr="00F87A41" w:rsidRDefault="005F262D" w:rsidP="005F262D">
      <w:pPr>
        <w:spacing w:line="360" w:lineRule="auto"/>
        <w:ind w:firstLine="709"/>
        <w:jc w:val="both"/>
        <w:rPr>
          <w:sz w:val="28"/>
          <w:szCs w:val="28"/>
        </w:rPr>
      </w:pPr>
      <w:r w:rsidRPr="00F87A41">
        <w:rPr>
          <w:sz w:val="28"/>
          <w:szCs w:val="28"/>
        </w:rPr>
        <w:t>Несмотря па некоторые благоприятные явления, сложившаяся ситуация не только не дает пока оснований для самоуспокоенности, по</w:t>
      </w:r>
      <w:r>
        <w:rPr>
          <w:sz w:val="28"/>
          <w:szCs w:val="28"/>
        </w:rPr>
        <w:t>ка</w:t>
      </w:r>
      <w:r w:rsidRPr="00F87A41">
        <w:rPr>
          <w:sz w:val="28"/>
          <w:szCs w:val="28"/>
        </w:rPr>
        <w:t xml:space="preserve"> вызывает нарастаю</w:t>
      </w:r>
      <w:r>
        <w:rPr>
          <w:sz w:val="28"/>
          <w:szCs w:val="28"/>
        </w:rPr>
        <w:t>щую тревогу.</w:t>
      </w:r>
    </w:p>
    <w:p w:rsidR="005F262D" w:rsidRPr="00F87A41" w:rsidRDefault="005F262D" w:rsidP="005F262D">
      <w:pPr>
        <w:spacing w:line="360" w:lineRule="auto"/>
        <w:ind w:firstLine="709"/>
        <w:jc w:val="both"/>
        <w:rPr>
          <w:sz w:val="28"/>
          <w:szCs w:val="28"/>
        </w:rPr>
      </w:pPr>
      <w:r w:rsidRPr="00F87A41">
        <w:rPr>
          <w:sz w:val="28"/>
          <w:szCs w:val="28"/>
        </w:rPr>
        <w:t>Во-первых, увеличение инвестиции начинается с очень низкого исходного уровня, обусловленного длительным и тяжелым спадом.</w:t>
      </w:r>
    </w:p>
    <w:p w:rsidR="005F262D" w:rsidRPr="00F87A41" w:rsidRDefault="005F262D" w:rsidP="005F262D">
      <w:pPr>
        <w:spacing w:line="360" w:lineRule="auto"/>
        <w:ind w:firstLine="709"/>
        <w:jc w:val="both"/>
        <w:rPr>
          <w:sz w:val="28"/>
          <w:szCs w:val="28"/>
        </w:rPr>
      </w:pPr>
      <w:r w:rsidRPr="00F87A41">
        <w:rPr>
          <w:sz w:val="28"/>
          <w:szCs w:val="28"/>
        </w:rPr>
        <w:t>Во-вторых, несмотря на повышение их доли в ВВП, она остается весьма низкой: 14</w:t>
      </w:r>
      <w:r>
        <w:rPr>
          <w:sz w:val="28"/>
          <w:szCs w:val="28"/>
        </w:rPr>
        <w:t xml:space="preserve"> – 18 %.</w:t>
      </w:r>
    </w:p>
    <w:p w:rsidR="005F262D" w:rsidRPr="00F87A41" w:rsidRDefault="005F262D" w:rsidP="005F262D">
      <w:pPr>
        <w:spacing w:line="360" w:lineRule="auto"/>
        <w:ind w:firstLine="709"/>
        <w:jc w:val="both"/>
        <w:rPr>
          <w:sz w:val="28"/>
          <w:szCs w:val="28"/>
        </w:rPr>
      </w:pPr>
      <w:r w:rsidRPr="00F87A41">
        <w:rPr>
          <w:sz w:val="28"/>
          <w:szCs w:val="28"/>
        </w:rPr>
        <w:t xml:space="preserve">Кроме того, доля инвестиций в основной капитал и в целом валового накопления в составе российского ВВП заметно отстает от доли валовых сбережений, что отражает, в частности, бегство капитала из страны. </w:t>
      </w:r>
    </w:p>
    <w:p w:rsidR="005F262D" w:rsidRPr="00F87A41" w:rsidRDefault="005F262D" w:rsidP="005F262D">
      <w:pPr>
        <w:spacing w:line="360" w:lineRule="auto"/>
        <w:ind w:firstLine="709"/>
        <w:jc w:val="both"/>
        <w:rPr>
          <w:sz w:val="28"/>
          <w:szCs w:val="28"/>
        </w:rPr>
      </w:pPr>
      <w:r w:rsidRPr="00F87A41">
        <w:rPr>
          <w:sz w:val="28"/>
          <w:szCs w:val="28"/>
        </w:rPr>
        <w:t>В-третьих, по данным за 9 месяцев 2002 г</w:t>
      </w:r>
      <w:r>
        <w:rPr>
          <w:sz w:val="28"/>
          <w:szCs w:val="28"/>
        </w:rPr>
        <w:t>оду</w:t>
      </w:r>
      <w:r w:rsidRPr="00F87A41">
        <w:rPr>
          <w:sz w:val="28"/>
          <w:szCs w:val="28"/>
        </w:rPr>
        <w:t>, наметилось значительное сокращение темпов роста инвестиций в основной капитал и отставание их от динамики важнейших показателен производства.</w:t>
      </w:r>
    </w:p>
    <w:p w:rsidR="005F262D" w:rsidRPr="00F87A41" w:rsidRDefault="005F262D" w:rsidP="005F262D">
      <w:pPr>
        <w:spacing w:line="360" w:lineRule="auto"/>
        <w:ind w:firstLine="709"/>
        <w:jc w:val="both"/>
        <w:rPr>
          <w:sz w:val="28"/>
          <w:szCs w:val="28"/>
        </w:rPr>
      </w:pPr>
      <w:r w:rsidRPr="00F87A41">
        <w:rPr>
          <w:sz w:val="28"/>
          <w:szCs w:val="28"/>
        </w:rPr>
        <w:t>В-четвертых, абсолютная сумма прямых отечественных инвестиций резко отстает от потребности в них. По расчетам Минэкономразвития РФ, в течение ближайших 15 лет необходимы ежегодные инвестиции в реальный сектор экономики в объеме порядка 3 трлн. руб.</w:t>
      </w:r>
      <w:r w:rsidRPr="00F87A41">
        <w:rPr>
          <w:sz w:val="28"/>
          <w:szCs w:val="28"/>
          <w:vertAlign w:val="superscript"/>
        </w:rPr>
        <w:t xml:space="preserve"> </w:t>
      </w:r>
      <w:r w:rsidRPr="00F87A41">
        <w:rPr>
          <w:sz w:val="28"/>
          <w:szCs w:val="28"/>
        </w:rPr>
        <w:t>Фактически же они составили в 2001 г</w:t>
      </w:r>
      <w:r>
        <w:rPr>
          <w:sz w:val="28"/>
          <w:szCs w:val="28"/>
        </w:rPr>
        <w:t xml:space="preserve">оду </w:t>
      </w:r>
      <w:r w:rsidRPr="00F87A41">
        <w:rPr>
          <w:sz w:val="28"/>
          <w:szCs w:val="28"/>
        </w:rPr>
        <w:t xml:space="preserve">почти вдвое меньшую величину - 1599,5 млрд. руб. </w:t>
      </w:r>
    </w:p>
    <w:p w:rsidR="005F262D" w:rsidRPr="00F87A41" w:rsidRDefault="005F262D" w:rsidP="005F262D">
      <w:pPr>
        <w:spacing w:line="360" w:lineRule="auto"/>
        <w:ind w:firstLine="709"/>
        <w:jc w:val="both"/>
        <w:rPr>
          <w:sz w:val="28"/>
          <w:szCs w:val="28"/>
        </w:rPr>
      </w:pPr>
      <w:r w:rsidRPr="00F87A41">
        <w:rPr>
          <w:sz w:val="28"/>
          <w:szCs w:val="28"/>
        </w:rPr>
        <w:t>В-пятых, Обращает на себя внимание исключительно низкий вес банковских кредитов в финансировании инвестиций - 3,5</w:t>
      </w:r>
      <w:r>
        <w:rPr>
          <w:sz w:val="28"/>
          <w:szCs w:val="28"/>
        </w:rPr>
        <w:t xml:space="preserve"> </w:t>
      </w:r>
      <w:r w:rsidRPr="00F87A41">
        <w:rPr>
          <w:sz w:val="28"/>
          <w:szCs w:val="28"/>
        </w:rPr>
        <w:t>% (без кредитов иностранных банков - только 2,9</w:t>
      </w:r>
      <w:r>
        <w:rPr>
          <w:sz w:val="28"/>
          <w:szCs w:val="28"/>
        </w:rPr>
        <w:t xml:space="preserve"> </w:t>
      </w:r>
      <w:r w:rsidRPr="00F87A41">
        <w:rPr>
          <w:sz w:val="28"/>
          <w:szCs w:val="28"/>
        </w:rPr>
        <w:t>%). При этом немногим более 30</w:t>
      </w:r>
      <w:r>
        <w:rPr>
          <w:sz w:val="28"/>
          <w:szCs w:val="28"/>
        </w:rPr>
        <w:t xml:space="preserve"> </w:t>
      </w:r>
      <w:r w:rsidRPr="00F87A41">
        <w:rPr>
          <w:sz w:val="28"/>
          <w:szCs w:val="28"/>
        </w:rPr>
        <w:t>% предоставленных кредитов приходится на ссуды сроком более одного года и их сумма составляет порядка 20</w:t>
      </w:r>
      <w:r>
        <w:rPr>
          <w:sz w:val="28"/>
          <w:szCs w:val="28"/>
        </w:rPr>
        <w:t xml:space="preserve"> </w:t>
      </w:r>
      <w:r w:rsidRPr="00F87A41">
        <w:rPr>
          <w:sz w:val="28"/>
          <w:szCs w:val="28"/>
        </w:rPr>
        <w:t>% по отношению к величине прямых инвестиций. Трансформация сбережений в инвестиции и межотраслевой перелив инвестиционных ресурсов по банковской линии чрезвычайно малы. Слабый фондовый рынок также не способен пока выполнять эти функции.</w:t>
      </w:r>
    </w:p>
    <w:p w:rsidR="005F262D" w:rsidRDefault="005F262D" w:rsidP="005F262D">
      <w:pPr>
        <w:spacing w:line="360" w:lineRule="auto"/>
        <w:ind w:firstLine="709"/>
        <w:jc w:val="both"/>
        <w:rPr>
          <w:sz w:val="28"/>
          <w:szCs w:val="28"/>
        </w:rPr>
      </w:pPr>
      <w:r w:rsidRPr="00F87A41">
        <w:rPr>
          <w:sz w:val="28"/>
          <w:szCs w:val="28"/>
        </w:rPr>
        <w:t>В-шестых, весьма неоднородна межотраслевая структура инвестиций: разные отрасли обеспечены ими весьма неравномерно и эта неравномерность пока усиливается</w:t>
      </w:r>
      <w:r>
        <w:rPr>
          <w:sz w:val="28"/>
          <w:szCs w:val="28"/>
        </w:rPr>
        <w:t xml:space="preserve">. </w:t>
      </w:r>
      <w:r w:rsidRPr="00F87A41">
        <w:rPr>
          <w:sz w:val="28"/>
          <w:szCs w:val="28"/>
        </w:rPr>
        <w:t>Наиболее существенно увеличиваются инвестиции в топливную промышленность и в транспорт. Доля всех инвестиций в топливную промышленность составила в 200</w:t>
      </w:r>
      <w:r>
        <w:rPr>
          <w:sz w:val="28"/>
          <w:szCs w:val="28"/>
        </w:rPr>
        <w:t>3</w:t>
      </w:r>
      <w:r w:rsidRPr="00F87A41">
        <w:rPr>
          <w:sz w:val="28"/>
          <w:szCs w:val="28"/>
        </w:rPr>
        <w:t xml:space="preserve"> г</w:t>
      </w:r>
      <w:r>
        <w:rPr>
          <w:sz w:val="28"/>
          <w:szCs w:val="28"/>
        </w:rPr>
        <w:t xml:space="preserve">оду </w:t>
      </w:r>
      <w:r w:rsidRPr="00F87A41">
        <w:rPr>
          <w:sz w:val="28"/>
          <w:szCs w:val="28"/>
        </w:rPr>
        <w:t>18,5</w:t>
      </w:r>
      <w:r>
        <w:rPr>
          <w:sz w:val="28"/>
          <w:szCs w:val="28"/>
        </w:rPr>
        <w:t xml:space="preserve"> </w:t>
      </w:r>
      <w:r w:rsidRPr="00F87A41">
        <w:rPr>
          <w:sz w:val="28"/>
          <w:szCs w:val="28"/>
        </w:rPr>
        <w:t>% (около '/</w:t>
      </w:r>
      <w:r w:rsidRPr="00F87A41">
        <w:rPr>
          <w:sz w:val="28"/>
          <w:szCs w:val="28"/>
          <w:vertAlign w:val="subscript"/>
        </w:rPr>
        <w:t>2</w:t>
      </w:r>
      <w:r w:rsidRPr="00F87A41">
        <w:rPr>
          <w:sz w:val="28"/>
          <w:szCs w:val="28"/>
        </w:rPr>
        <w:t xml:space="preserve"> инвестиций в промышленность), в транспорт - 21,1</w:t>
      </w:r>
      <w:r>
        <w:rPr>
          <w:sz w:val="28"/>
          <w:szCs w:val="28"/>
        </w:rPr>
        <w:t xml:space="preserve"> </w:t>
      </w:r>
      <w:r w:rsidRPr="00F87A41">
        <w:rPr>
          <w:sz w:val="28"/>
          <w:szCs w:val="28"/>
        </w:rPr>
        <w:t>%. В 200</w:t>
      </w:r>
      <w:r>
        <w:rPr>
          <w:sz w:val="28"/>
          <w:szCs w:val="28"/>
        </w:rPr>
        <w:t>5</w:t>
      </w:r>
      <w:r w:rsidRPr="00F87A41">
        <w:rPr>
          <w:sz w:val="28"/>
          <w:szCs w:val="28"/>
        </w:rPr>
        <w:t xml:space="preserve"> г</w:t>
      </w:r>
      <w:r>
        <w:rPr>
          <w:sz w:val="28"/>
          <w:szCs w:val="28"/>
        </w:rPr>
        <w:t xml:space="preserve">оду </w:t>
      </w:r>
      <w:r w:rsidRPr="00F87A41">
        <w:rPr>
          <w:sz w:val="28"/>
          <w:szCs w:val="28"/>
        </w:rPr>
        <w:t>соответствующие показатели составили 22,1</w:t>
      </w:r>
      <w:r>
        <w:rPr>
          <w:sz w:val="28"/>
          <w:szCs w:val="28"/>
        </w:rPr>
        <w:t xml:space="preserve"> </w:t>
      </w:r>
      <w:r w:rsidRPr="00F87A41">
        <w:rPr>
          <w:sz w:val="28"/>
          <w:szCs w:val="28"/>
        </w:rPr>
        <w:t>%, 52 и 23,1</w:t>
      </w:r>
      <w:r>
        <w:rPr>
          <w:sz w:val="28"/>
          <w:szCs w:val="28"/>
        </w:rPr>
        <w:t xml:space="preserve"> </w:t>
      </w:r>
      <w:r w:rsidRPr="00F87A41">
        <w:rPr>
          <w:sz w:val="28"/>
          <w:szCs w:val="28"/>
        </w:rPr>
        <w:t>%. Иными словами, структура инвестиций консервирует экспортно-сырьевую направленность развития российской экономики, до сих пор не став фактором ускоренного развития обрабатывающей промышленности.</w:t>
      </w:r>
    </w:p>
    <w:p w:rsidR="005F262D" w:rsidRDefault="005F262D" w:rsidP="005F262D">
      <w:pPr>
        <w:spacing w:line="360" w:lineRule="auto"/>
        <w:ind w:firstLine="709"/>
        <w:jc w:val="both"/>
        <w:rPr>
          <w:sz w:val="28"/>
          <w:szCs w:val="28"/>
        </w:rPr>
      </w:pPr>
      <w:r w:rsidRPr="00F87A41">
        <w:rPr>
          <w:sz w:val="28"/>
          <w:szCs w:val="28"/>
        </w:rPr>
        <w:t>Таким образом</w:t>
      </w:r>
      <w:r>
        <w:rPr>
          <w:sz w:val="28"/>
          <w:szCs w:val="28"/>
        </w:rPr>
        <w:t>,</w:t>
      </w:r>
      <w:r w:rsidRPr="00F87A41">
        <w:rPr>
          <w:sz w:val="28"/>
          <w:szCs w:val="28"/>
        </w:rPr>
        <w:t xml:space="preserve"> отечественные инвестиции не удовлетворяют всех потребностей российской экономики. Иностранные инвестиции в этом свете становятся важным фактором экономического роста. Но и в сфере иностранного инвестирования основные тенденции настораживают: хотя суммарный приток капитала в Россию из года в год растет.</w:t>
      </w:r>
    </w:p>
    <w:p w:rsidR="005F262D" w:rsidRDefault="005F262D" w:rsidP="005F262D">
      <w:pPr>
        <w:spacing w:line="360" w:lineRule="auto"/>
        <w:ind w:firstLine="709"/>
        <w:jc w:val="both"/>
        <w:rPr>
          <w:sz w:val="28"/>
          <w:szCs w:val="28"/>
        </w:rPr>
      </w:pPr>
    </w:p>
    <w:p w:rsidR="005F262D" w:rsidRDefault="005F262D" w:rsidP="005F262D">
      <w:pPr>
        <w:spacing w:line="360" w:lineRule="auto"/>
        <w:ind w:firstLine="709"/>
        <w:jc w:val="both"/>
        <w:rPr>
          <w:sz w:val="28"/>
          <w:szCs w:val="28"/>
        </w:rPr>
      </w:pPr>
    </w:p>
    <w:p w:rsidR="005F262D" w:rsidRPr="00663101" w:rsidRDefault="005F262D" w:rsidP="005F262D">
      <w:pPr>
        <w:pStyle w:val="2"/>
        <w:spacing w:line="360" w:lineRule="auto"/>
        <w:ind w:firstLine="708"/>
        <w:jc w:val="center"/>
        <w:rPr>
          <w:rFonts w:ascii="Times New Roman" w:hAnsi="Times New Roman" w:cs="Times New Roman"/>
          <w:i w:val="0"/>
          <w:kern w:val="32"/>
        </w:rPr>
      </w:pPr>
      <w:bookmarkStart w:id="16" w:name="_Toc192435435"/>
      <w:bookmarkStart w:id="17" w:name="_Toc207958590"/>
      <w:r w:rsidRPr="00663101">
        <w:rPr>
          <w:rFonts w:ascii="Times New Roman" w:hAnsi="Times New Roman" w:cs="Times New Roman"/>
          <w:i w:val="0"/>
          <w:kern w:val="32"/>
        </w:rPr>
        <w:t>3.2. Выявление проблем и перспектив развития инвестиционной деятельности России</w:t>
      </w:r>
      <w:bookmarkEnd w:id="16"/>
      <w:bookmarkEnd w:id="17"/>
    </w:p>
    <w:p w:rsidR="005F262D" w:rsidRDefault="005F262D" w:rsidP="005F262D">
      <w:pPr>
        <w:spacing w:line="360" w:lineRule="auto"/>
        <w:jc w:val="both"/>
        <w:rPr>
          <w:color w:val="000000"/>
          <w:sz w:val="28"/>
          <w:szCs w:val="28"/>
        </w:rPr>
      </w:pPr>
    </w:p>
    <w:p w:rsidR="005F262D" w:rsidRPr="00791A7F" w:rsidRDefault="005F262D" w:rsidP="005F262D">
      <w:pPr>
        <w:spacing w:line="360" w:lineRule="auto"/>
        <w:ind w:firstLine="709"/>
        <w:jc w:val="both"/>
        <w:rPr>
          <w:rFonts w:cs="Arial"/>
          <w:bCs/>
          <w:kern w:val="32"/>
          <w:sz w:val="28"/>
          <w:szCs w:val="32"/>
        </w:rPr>
      </w:pPr>
      <w:r>
        <w:rPr>
          <w:rFonts w:cs="Arial"/>
          <w:bCs/>
          <w:kern w:val="32"/>
          <w:sz w:val="28"/>
          <w:szCs w:val="32"/>
        </w:rPr>
        <w:t>П</w:t>
      </w:r>
      <w:r w:rsidRPr="00791A7F">
        <w:rPr>
          <w:rFonts w:cs="Arial"/>
          <w:bCs/>
          <w:kern w:val="32"/>
          <w:sz w:val="28"/>
          <w:szCs w:val="32"/>
        </w:rPr>
        <w:t>оложительную роль в привлечении иностранных инвестиций в Россию</w:t>
      </w:r>
      <w:r>
        <w:rPr>
          <w:rFonts w:cs="Arial"/>
          <w:bCs/>
          <w:kern w:val="32"/>
          <w:sz w:val="28"/>
          <w:szCs w:val="32"/>
        </w:rPr>
        <w:t xml:space="preserve"> играют, прежде всего:</w:t>
      </w:r>
    </w:p>
    <w:p w:rsidR="005F262D" w:rsidRPr="00791A7F" w:rsidRDefault="005F262D" w:rsidP="005F262D">
      <w:pPr>
        <w:numPr>
          <w:ilvl w:val="0"/>
          <w:numId w:val="12"/>
        </w:numPr>
        <w:tabs>
          <w:tab w:val="num" w:pos="0"/>
        </w:tabs>
        <w:spacing w:line="360" w:lineRule="auto"/>
        <w:ind w:left="0" w:firstLine="720"/>
        <w:jc w:val="both"/>
        <w:rPr>
          <w:rFonts w:cs="Arial"/>
          <w:bCs/>
          <w:kern w:val="32"/>
          <w:sz w:val="28"/>
          <w:szCs w:val="32"/>
        </w:rPr>
      </w:pPr>
      <w:r w:rsidRPr="00791A7F">
        <w:rPr>
          <w:rFonts w:cs="Arial"/>
          <w:bCs/>
          <w:kern w:val="32"/>
          <w:sz w:val="28"/>
          <w:szCs w:val="32"/>
        </w:rPr>
        <w:t>богатые природные ресурсы (нефть, газ, уголь, п</w:t>
      </w:r>
      <w:r>
        <w:rPr>
          <w:rFonts w:cs="Arial"/>
          <w:bCs/>
          <w:kern w:val="32"/>
          <w:sz w:val="28"/>
          <w:szCs w:val="32"/>
        </w:rPr>
        <w:t>олуметаллы, алмазы, лес и др.);</w:t>
      </w:r>
    </w:p>
    <w:p w:rsidR="005F262D" w:rsidRPr="00791A7F" w:rsidRDefault="005F262D" w:rsidP="005F262D">
      <w:pPr>
        <w:numPr>
          <w:ilvl w:val="0"/>
          <w:numId w:val="12"/>
        </w:numPr>
        <w:tabs>
          <w:tab w:val="num" w:pos="0"/>
        </w:tabs>
        <w:spacing w:line="360" w:lineRule="auto"/>
        <w:ind w:left="0" w:firstLine="720"/>
        <w:jc w:val="both"/>
        <w:rPr>
          <w:rFonts w:cs="Arial"/>
          <w:bCs/>
          <w:kern w:val="32"/>
          <w:sz w:val="28"/>
          <w:szCs w:val="32"/>
        </w:rPr>
      </w:pPr>
      <w:r w:rsidRPr="00791A7F">
        <w:rPr>
          <w:rFonts w:cs="Arial"/>
          <w:bCs/>
          <w:kern w:val="32"/>
          <w:sz w:val="28"/>
          <w:szCs w:val="32"/>
        </w:rPr>
        <w:t>квалифицированные кадры, способные к быстрому восприятию новейших технолог</w:t>
      </w:r>
      <w:r>
        <w:rPr>
          <w:rFonts w:cs="Arial"/>
          <w:bCs/>
          <w:kern w:val="32"/>
          <w:sz w:val="28"/>
          <w:szCs w:val="32"/>
        </w:rPr>
        <w:t>ий в производстве и управлении;</w:t>
      </w:r>
    </w:p>
    <w:p w:rsidR="005F262D" w:rsidRPr="00791A7F" w:rsidRDefault="005F262D" w:rsidP="005F262D">
      <w:pPr>
        <w:numPr>
          <w:ilvl w:val="0"/>
          <w:numId w:val="12"/>
        </w:numPr>
        <w:tabs>
          <w:tab w:val="num" w:pos="0"/>
        </w:tabs>
        <w:spacing w:line="360" w:lineRule="auto"/>
        <w:ind w:left="0" w:firstLine="720"/>
        <w:jc w:val="both"/>
        <w:rPr>
          <w:rFonts w:cs="Arial"/>
          <w:bCs/>
          <w:kern w:val="32"/>
          <w:sz w:val="28"/>
          <w:szCs w:val="32"/>
        </w:rPr>
      </w:pPr>
      <w:r w:rsidRPr="00791A7F">
        <w:rPr>
          <w:rFonts w:cs="Arial"/>
          <w:bCs/>
          <w:kern w:val="32"/>
          <w:sz w:val="28"/>
          <w:szCs w:val="32"/>
        </w:rPr>
        <w:t xml:space="preserve">относительная дешевизна </w:t>
      </w:r>
      <w:r>
        <w:rPr>
          <w:rFonts w:cs="Arial"/>
          <w:bCs/>
          <w:kern w:val="32"/>
          <w:sz w:val="28"/>
          <w:szCs w:val="32"/>
        </w:rPr>
        <w:t>квалифицированной рабочей силы;</w:t>
      </w:r>
    </w:p>
    <w:p w:rsidR="005F262D" w:rsidRPr="00791A7F" w:rsidRDefault="005F262D" w:rsidP="005F262D">
      <w:pPr>
        <w:numPr>
          <w:ilvl w:val="0"/>
          <w:numId w:val="12"/>
        </w:numPr>
        <w:tabs>
          <w:tab w:val="num" w:pos="0"/>
        </w:tabs>
        <w:spacing w:line="360" w:lineRule="auto"/>
        <w:ind w:left="0" w:firstLine="720"/>
        <w:jc w:val="both"/>
        <w:rPr>
          <w:rFonts w:cs="Arial"/>
          <w:bCs/>
          <w:kern w:val="32"/>
          <w:sz w:val="28"/>
          <w:szCs w:val="32"/>
        </w:rPr>
      </w:pPr>
      <w:r>
        <w:rPr>
          <w:rFonts w:cs="Arial"/>
          <w:bCs/>
          <w:kern w:val="32"/>
          <w:sz w:val="28"/>
          <w:szCs w:val="32"/>
        </w:rPr>
        <w:t>огромный внутренний рынок;</w:t>
      </w:r>
    </w:p>
    <w:p w:rsidR="005F262D" w:rsidRPr="00791A7F" w:rsidRDefault="005F262D" w:rsidP="005F262D">
      <w:pPr>
        <w:numPr>
          <w:ilvl w:val="0"/>
          <w:numId w:val="12"/>
        </w:numPr>
        <w:tabs>
          <w:tab w:val="num" w:pos="0"/>
        </w:tabs>
        <w:spacing w:line="360" w:lineRule="auto"/>
        <w:ind w:left="0" w:firstLine="720"/>
        <w:jc w:val="both"/>
        <w:rPr>
          <w:rFonts w:cs="Arial"/>
          <w:bCs/>
          <w:kern w:val="32"/>
          <w:sz w:val="28"/>
          <w:szCs w:val="32"/>
        </w:rPr>
      </w:pPr>
      <w:r w:rsidRPr="00791A7F">
        <w:rPr>
          <w:rFonts w:cs="Arial"/>
          <w:bCs/>
          <w:kern w:val="32"/>
          <w:sz w:val="28"/>
          <w:szCs w:val="32"/>
        </w:rPr>
        <w:t>осуществляемый процесс приватизации и возможность участия в нем иностранных и</w:t>
      </w:r>
      <w:r>
        <w:rPr>
          <w:rFonts w:cs="Arial"/>
          <w:bCs/>
          <w:kern w:val="32"/>
          <w:sz w:val="28"/>
          <w:szCs w:val="32"/>
        </w:rPr>
        <w:t>нвесторов.</w:t>
      </w:r>
    </w:p>
    <w:p w:rsidR="005F262D" w:rsidRPr="00791A7F" w:rsidRDefault="005F262D" w:rsidP="005F262D">
      <w:pPr>
        <w:spacing w:line="360" w:lineRule="auto"/>
        <w:ind w:firstLine="709"/>
        <w:jc w:val="both"/>
        <w:rPr>
          <w:rFonts w:cs="Arial"/>
          <w:bCs/>
          <w:kern w:val="32"/>
          <w:sz w:val="28"/>
          <w:szCs w:val="32"/>
        </w:rPr>
      </w:pPr>
      <w:r w:rsidRPr="00791A7F">
        <w:rPr>
          <w:rFonts w:cs="Arial"/>
          <w:bCs/>
          <w:kern w:val="32"/>
          <w:sz w:val="28"/>
          <w:szCs w:val="32"/>
        </w:rPr>
        <w:t>Перспективы в России слишком многообещающи, чтобы их игнорировать. В суммарном валовом внутреннем продукте всех «новых мировых рынков» доля России составляет более 25</w:t>
      </w:r>
      <w:r>
        <w:rPr>
          <w:rFonts w:cs="Arial"/>
          <w:bCs/>
          <w:kern w:val="32"/>
          <w:sz w:val="28"/>
          <w:szCs w:val="32"/>
        </w:rPr>
        <w:t xml:space="preserve"> </w:t>
      </w:r>
      <w:r w:rsidRPr="00791A7F">
        <w:rPr>
          <w:rFonts w:cs="Arial"/>
          <w:bCs/>
          <w:kern w:val="32"/>
          <w:sz w:val="28"/>
          <w:szCs w:val="32"/>
        </w:rPr>
        <w:t>%. Причем, это единственный нарождающийся рынок, где есть своя космическая программа, инфраструктура и реальные возможности для ее реализации. По самым скромным оценкам, у России больше природных ресурсов (10, 2 трлн. долл.), чем у Бразилии (3, 3 трлн. долл.), Южной Африки (1,1 трлн. долл.), Китая (0, 6 трлн. долл.) и Индии (0</w:t>
      </w:r>
      <w:r>
        <w:rPr>
          <w:rFonts w:cs="Arial"/>
          <w:bCs/>
          <w:kern w:val="32"/>
          <w:sz w:val="28"/>
          <w:szCs w:val="32"/>
        </w:rPr>
        <w:t>, 4 трлн. долл.) вместе взятых.</w:t>
      </w:r>
    </w:p>
    <w:p w:rsidR="005F262D" w:rsidRPr="00791A7F" w:rsidRDefault="005F262D" w:rsidP="005F262D">
      <w:pPr>
        <w:spacing w:line="360" w:lineRule="auto"/>
        <w:ind w:firstLine="709"/>
        <w:jc w:val="both"/>
        <w:rPr>
          <w:rFonts w:cs="Arial"/>
          <w:bCs/>
          <w:kern w:val="32"/>
          <w:sz w:val="28"/>
          <w:szCs w:val="32"/>
        </w:rPr>
      </w:pPr>
      <w:r w:rsidRPr="00791A7F">
        <w:rPr>
          <w:rFonts w:cs="Arial"/>
          <w:bCs/>
          <w:kern w:val="32"/>
          <w:sz w:val="28"/>
          <w:szCs w:val="32"/>
        </w:rPr>
        <w:t>Несмотря на это удельный вес России в международных инвестициях в «новые мировые рынки» составляет всего 0,5</w:t>
      </w:r>
      <w:r>
        <w:rPr>
          <w:rFonts w:cs="Arial"/>
          <w:bCs/>
          <w:kern w:val="32"/>
          <w:sz w:val="28"/>
          <w:szCs w:val="32"/>
        </w:rPr>
        <w:t xml:space="preserve"> </w:t>
      </w:r>
      <w:r w:rsidRPr="00791A7F">
        <w:rPr>
          <w:rFonts w:cs="Arial"/>
          <w:bCs/>
          <w:kern w:val="32"/>
          <w:sz w:val="28"/>
          <w:szCs w:val="32"/>
        </w:rPr>
        <w:t>%. Остальные 99,5</w:t>
      </w:r>
      <w:r>
        <w:rPr>
          <w:rFonts w:cs="Arial"/>
          <w:bCs/>
          <w:kern w:val="32"/>
          <w:sz w:val="28"/>
          <w:szCs w:val="32"/>
        </w:rPr>
        <w:t xml:space="preserve"> </w:t>
      </w:r>
      <w:r w:rsidRPr="00791A7F">
        <w:rPr>
          <w:rFonts w:cs="Arial"/>
          <w:bCs/>
          <w:kern w:val="32"/>
          <w:sz w:val="28"/>
          <w:szCs w:val="32"/>
        </w:rPr>
        <w:t>% приходятся на Мексику, Бразилию, Аргентину, Турцию, Чили, другие развивающиеся и</w:t>
      </w:r>
      <w:r>
        <w:rPr>
          <w:rFonts w:cs="Arial"/>
          <w:bCs/>
          <w:kern w:val="32"/>
          <w:sz w:val="28"/>
          <w:szCs w:val="32"/>
        </w:rPr>
        <w:t xml:space="preserve"> «новые индустриальные страны».</w:t>
      </w:r>
    </w:p>
    <w:p w:rsidR="005F262D" w:rsidRPr="00791A7F" w:rsidRDefault="005F262D" w:rsidP="005F262D">
      <w:pPr>
        <w:spacing w:line="360" w:lineRule="auto"/>
        <w:ind w:firstLine="709"/>
        <w:jc w:val="both"/>
        <w:rPr>
          <w:rFonts w:cs="Arial"/>
          <w:bCs/>
          <w:kern w:val="32"/>
          <w:sz w:val="28"/>
          <w:szCs w:val="32"/>
        </w:rPr>
      </w:pPr>
      <w:r w:rsidRPr="00791A7F">
        <w:rPr>
          <w:rFonts w:cs="Arial"/>
          <w:bCs/>
          <w:kern w:val="32"/>
          <w:sz w:val="28"/>
          <w:szCs w:val="32"/>
        </w:rPr>
        <w:t>Условия, влияющие на приток иностранных инвестиций в страну, зависят от широкого комплекса факторов</w:t>
      </w:r>
      <w:r>
        <w:rPr>
          <w:rFonts w:cs="Arial"/>
          <w:bCs/>
          <w:kern w:val="32"/>
          <w:sz w:val="28"/>
          <w:szCs w:val="32"/>
        </w:rPr>
        <w:t>,</w:t>
      </w:r>
      <w:r w:rsidRPr="00791A7F">
        <w:rPr>
          <w:rFonts w:cs="Arial"/>
          <w:bCs/>
          <w:kern w:val="32"/>
          <w:sz w:val="28"/>
          <w:szCs w:val="32"/>
        </w:rPr>
        <w:t xml:space="preserve"> объединяемых под общим понятием «инвестиционный климат». Он включает состояние экономики, социально-политическую стабильность, идеологию, культуру и другие факторы, которые оцениваются иностранным инвестором при принятии им решения о масштабах и направлениях инвестирования и которые позволяют сделать вывод об уровне инвестиционного риска</w:t>
      </w:r>
      <w:r>
        <w:rPr>
          <w:rFonts w:cs="Arial"/>
          <w:bCs/>
          <w:kern w:val="32"/>
          <w:sz w:val="28"/>
          <w:szCs w:val="32"/>
        </w:rPr>
        <w:t xml:space="preserve"> в стране - импортере капитала.</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России исторически инновационный потенциал формировался преимущественно в европейской части страны. Однако по мере индустриализации, укрепления обороноспособности страны на востоке России начинает развиваться военно-промышленный комплекс (ВПК). Это в свою очередь, востребовало высококвалифицированные кадры, создало предпосылки для развития науки и высшей школы. На юге дальнего востока начали складываться высокотехнологичные производства, работающие в тесном контакте с научно-исследовательскими и проектно-конструкторскими организациями России. Но и на самих предприятиях ВПК формируются конструкторско-технологические бюро, исследовательские лаборатории.</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Рыночные преобразования кардинальным образом изменили состояние, структуру и динамику инновационного потенциала России. Начались разрушительные процессы в науке, особенно отраслевой. Существенно снизился научно-исследовательский потенциал вузов. Высокотехнологичные производства сохранились на единичных предприятиях, что негативно сказалось на «заводской» науке.</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Подобные изменения идут вразрез с общемировыми тенденциями, которые характеризуются расширяющимися масштабами использования научных достижений.</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Большинство экспертов оценили выбранные факторы как существенно влияющие на развитие инновационной деятельности. Особенно это касается: наличия краевых законов, регулирующих инновационную деятельность и представляющих льготы; количества инновационно-активных организаций, наличия технопарков и технополисов, количество инновационно-активных предприятий и др. Высокий уровень влияния инфраструктурных показателей на инновационные процессы в регионе подчеркивается большинством экспертов. Особенно это касается наличия в регионе «территорий роста» - техноэкополисов, технопарков и т.п.</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В целом по группам, наиболее высокие оценки получила группа правовых показателей. Им существенно уступает группа экономических и инфраструктурных показателей. Значимость макроэкономических и кадровых показателей - наименьшая.</w:t>
      </w:r>
    </w:p>
    <w:p w:rsidR="005F262D" w:rsidRPr="004F51B8" w:rsidRDefault="005F262D" w:rsidP="005F262D">
      <w:pPr>
        <w:pStyle w:val="1"/>
        <w:spacing w:line="360" w:lineRule="auto"/>
        <w:jc w:val="center"/>
        <w:rPr>
          <w:rFonts w:ascii="Times New Roman" w:hAnsi="Times New Roman" w:cs="Times New Roman"/>
          <w:b w:val="0"/>
          <w:bCs w:val="0"/>
          <w:sz w:val="28"/>
        </w:rPr>
      </w:pPr>
      <w:r>
        <w:rPr>
          <w:sz w:val="28"/>
          <w:szCs w:val="28"/>
        </w:rPr>
        <w:br w:type="page"/>
      </w:r>
      <w:bookmarkStart w:id="18" w:name="_Toc192435436"/>
      <w:bookmarkStart w:id="19" w:name="_Toc207958591"/>
      <w:r w:rsidRPr="004F51B8">
        <w:rPr>
          <w:rFonts w:ascii="Times New Roman" w:hAnsi="Times New Roman" w:cs="Times New Roman"/>
          <w:b w:val="0"/>
          <w:bCs w:val="0"/>
          <w:sz w:val="28"/>
        </w:rPr>
        <w:t>ЗАКЛЮЧЕНИЕ</w:t>
      </w:r>
      <w:bookmarkEnd w:id="18"/>
      <w:bookmarkEnd w:id="19"/>
    </w:p>
    <w:p w:rsidR="005F262D" w:rsidRDefault="005F262D" w:rsidP="005F262D">
      <w:pPr>
        <w:spacing w:line="360" w:lineRule="auto"/>
        <w:ind w:firstLine="709"/>
        <w:jc w:val="both"/>
        <w:rPr>
          <w:sz w:val="28"/>
          <w:szCs w:val="28"/>
        </w:rPr>
      </w:pPr>
    </w:p>
    <w:p w:rsidR="005F262D" w:rsidRDefault="005F262D" w:rsidP="005F262D">
      <w:pPr>
        <w:spacing w:line="360" w:lineRule="auto"/>
        <w:ind w:firstLine="709"/>
        <w:jc w:val="both"/>
        <w:rPr>
          <w:rFonts w:cs="Arial"/>
          <w:bCs/>
          <w:kern w:val="32"/>
          <w:sz w:val="28"/>
          <w:szCs w:val="32"/>
        </w:rPr>
      </w:pPr>
      <w:r>
        <w:rPr>
          <w:sz w:val="28"/>
          <w:szCs w:val="28"/>
        </w:rPr>
        <w:t>В числе факторов, оказывающих непосредственное воздействие на динамику экономического развития страны, решающая роль, несомненно, принадлежит инвестициям, которые по-прежнему определяют будущее страны в целом, отдельного субъекта хозяйствования, являются локомотивом в их развитии и требуют дополнительного исследования как на макро -, так и на микроуровне.</w:t>
      </w:r>
    </w:p>
    <w:p w:rsidR="005F262D" w:rsidRPr="00076893" w:rsidRDefault="005F262D" w:rsidP="005F262D">
      <w:pPr>
        <w:spacing w:line="360" w:lineRule="auto"/>
        <w:ind w:firstLine="709"/>
        <w:jc w:val="both"/>
        <w:rPr>
          <w:rFonts w:cs="Arial"/>
          <w:bCs/>
          <w:kern w:val="32"/>
          <w:sz w:val="28"/>
          <w:szCs w:val="32"/>
        </w:rPr>
      </w:pPr>
      <w:r>
        <w:rPr>
          <w:rFonts w:cs="Arial"/>
          <w:bCs/>
          <w:kern w:val="32"/>
          <w:sz w:val="28"/>
          <w:szCs w:val="32"/>
        </w:rPr>
        <w:t>Инвестиции – одна из наиболее часто используемых в экономической системе категорий как на макро -, так и на микро-уровнях.</w:t>
      </w:r>
    </w:p>
    <w:p w:rsidR="005F262D" w:rsidRDefault="005F262D" w:rsidP="005F262D">
      <w:pPr>
        <w:spacing w:line="360" w:lineRule="auto"/>
        <w:ind w:firstLine="709"/>
        <w:jc w:val="both"/>
        <w:rPr>
          <w:sz w:val="28"/>
          <w:szCs w:val="28"/>
        </w:rPr>
      </w:pPr>
      <w:r>
        <w:rPr>
          <w:sz w:val="28"/>
          <w:szCs w:val="28"/>
        </w:rPr>
        <w:t>Инвестиции выступают важнейшим инструментом осуществления структурных сдвигов в народном хозяйстве, внедрения современных достижений научно-технического прогресса, повышения качественных показателей хозяйственной деятельности. Активизация инвестиционного прогресса является одним из наиболее действенных механизмов дальнейших социально-экономических преобразований в экономике России.</w:t>
      </w:r>
    </w:p>
    <w:p w:rsidR="005F262D" w:rsidRDefault="005F262D" w:rsidP="005F262D">
      <w:pPr>
        <w:spacing w:line="360" w:lineRule="auto"/>
        <w:ind w:firstLine="709"/>
        <w:jc w:val="both"/>
        <w:rPr>
          <w:sz w:val="28"/>
          <w:szCs w:val="28"/>
        </w:rPr>
      </w:pPr>
      <w:r>
        <w:rPr>
          <w:sz w:val="28"/>
          <w:szCs w:val="28"/>
        </w:rPr>
        <w:t>Анализ российской экономики показывает позитивные сдвиги в ее развитии, происходящие в последние годы. Вместе с тем, задача привлечения и эффективности использования инвестиций по - прежнему актуальна.</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Развитие теории инвестиций и государства проделало длительный период. Первые работы были связаны с трудами меркантилистов, которые исходили из представлений о том, что источником создания стоимости является сфера обращения.</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Дальнейшая эволюция теории накопления и инвестиций связана с трудами А. Смита, Д. Риккардо и других представителей классической политической экономии.</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Региональный инвестиционный климат - у</w:t>
      </w:r>
      <w:r w:rsidRPr="00521B83">
        <w:rPr>
          <w:rFonts w:cs="Arial"/>
          <w:bCs/>
          <w:kern w:val="32"/>
          <w:sz w:val="28"/>
          <w:szCs w:val="32"/>
        </w:rPr>
        <w:t xml:space="preserve">словия для долгосрочного вложения капитала в промышленные, сельскохозяйственные, транспортные и другие предприятия, расположенные на территории субъекта федерации. Степень благоприятности </w:t>
      </w:r>
      <w:r>
        <w:rPr>
          <w:rFonts w:cs="Arial"/>
          <w:bCs/>
          <w:kern w:val="32"/>
          <w:sz w:val="28"/>
          <w:szCs w:val="32"/>
        </w:rPr>
        <w:t>инвестиционного климата региона</w:t>
      </w:r>
      <w:r w:rsidRPr="00521B83">
        <w:rPr>
          <w:rFonts w:cs="Arial"/>
          <w:bCs/>
          <w:kern w:val="32"/>
          <w:sz w:val="28"/>
          <w:szCs w:val="32"/>
        </w:rPr>
        <w:t xml:space="preserve"> характеризуется показателями эффективности и степенью риска капитальных вложений в данном регионе по сравнению с другими регионами.</w:t>
      </w:r>
    </w:p>
    <w:p w:rsidR="005F262D" w:rsidRDefault="005F262D" w:rsidP="005F262D">
      <w:pPr>
        <w:spacing w:line="360" w:lineRule="auto"/>
        <w:ind w:firstLine="709"/>
        <w:jc w:val="both"/>
        <w:rPr>
          <w:rFonts w:cs="Arial"/>
          <w:bCs/>
          <w:kern w:val="32"/>
          <w:sz w:val="28"/>
          <w:szCs w:val="32"/>
        </w:rPr>
      </w:pPr>
      <w:r w:rsidRPr="005014A2">
        <w:rPr>
          <w:rFonts w:cs="Arial"/>
          <w:bCs/>
          <w:kern w:val="32"/>
          <w:sz w:val="28"/>
          <w:szCs w:val="32"/>
        </w:rPr>
        <w:t>Российский рынок сегодня является одним из самых перспективных по своим возможностям. Страна имеет огромные запасы сырья и готовой продукции для поставки на рынки за пределами России.</w:t>
      </w:r>
    </w:p>
    <w:p w:rsidR="005F262D" w:rsidRPr="00D359B8" w:rsidRDefault="005F262D" w:rsidP="005F262D">
      <w:pPr>
        <w:spacing w:line="360" w:lineRule="auto"/>
        <w:ind w:firstLine="709"/>
        <w:jc w:val="both"/>
        <w:rPr>
          <w:rFonts w:cs="Arial"/>
          <w:bCs/>
          <w:kern w:val="32"/>
          <w:sz w:val="28"/>
          <w:szCs w:val="32"/>
        </w:rPr>
      </w:pPr>
      <w:r w:rsidRPr="00D359B8">
        <w:rPr>
          <w:rFonts w:cs="Arial"/>
          <w:bCs/>
          <w:kern w:val="32"/>
          <w:sz w:val="28"/>
          <w:szCs w:val="32"/>
        </w:rPr>
        <w:t>Хабаровский край - это молодой, динамичный регион на Дальнем Востоке России, располагающий значительными природными ресурсами. Край представляет собой один из наиболее привлекательных регионов России для инвестиций. Его отличительными чертами являются: выгодное географическое положение, уникальная природная среда, богатые природные ресурсы, высокий промышленный и научный потенциал, развитая транспортная сеть и квалифицированные кадры. Немаловажен и рост заинтересованности со стороны населения, местных органов власти и деловых кругов края в расширении международного экономического сотрудничества.</w:t>
      </w:r>
    </w:p>
    <w:p w:rsidR="005F262D" w:rsidRPr="00D359B8" w:rsidRDefault="005F262D" w:rsidP="005F262D">
      <w:pPr>
        <w:spacing w:line="360" w:lineRule="auto"/>
        <w:ind w:firstLine="709"/>
        <w:jc w:val="both"/>
        <w:rPr>
          <w:rFonts w:cs="Arial"/>
          <w:bCs/>
          <w:kern w:val="32"/>
          <w:sz w:val="28"/>
          <w:szCs w:val="32"/>
        </w:rPr>
      </w:pPr>
      <w:r w:rsidRPr="00D359B8">
        <w:rPr>
          <w:rFonts w:cs="Arial"/>
          <w:bCs/>
          <w:kern w:val="32"/>
          <w:sz w:val="28"/>
          <w:szCs w:val="32"/>
        </w:rPr>
        <w:t>Приграничное положение, наличие незамерзающих морских портов, способных обрабатывать значительные объемы внешнеторговых грузов, возможность осуществлять международные транзитные перевозки по Транссибирской и Байкало-Амурской железнодорожным магистралям определяют Хабаровскому краю важную роль в интеграции России со странами Азиатско-Тихоокеанского региона. Более 60 стран мира имеют торговые связи с Хабаровским краем.</w:t>
      </w:r>
    </w:p>
    <w:p w:rsidR="005F262D" w:rsidRPr="00D359B8" w:rsidRDefault="005F262D" w:rsidP="005F262D">
      <w:pPr>
        <w:spacing w:line="360" w:lineRule="auto"/>
        <w:ind w:firstLine="709"/>
        <w:jc w:val="both"/>
        <w:rPr>
          <w:rFonts w:cs="Arial"/>
          <w:bCs/>
          <w:kern w:val="32"/>
          <w:sz w:val="28"/>
          <w:szCs w:val="32"/>
        </w:rPr>
      </w:pPr>
      <w:r w:rsidRPr="00D359B8">
        <w:rPr>
          <w:rFonts w:cs="Arial"/>
          <w:bCs/>
          <w:kern w:val="32"/>
          <w:sz w:val="28"/>
          <w:szCs w:val="32"/>
        </w:rPr>
        <w:t>На мировом рынке Хабаровский край известен как производитель продукции в области авиа- и судостроения. Краевые предприятия осуществляют поставки на мировые рынки лесопродукции, черных и цветных металлов, нефтепродуктов, рыбо- и море продукции.</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Хабаровский край занимает срединное положение по уровню инновационного потенциала.</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Хабаровский край максимально эффективно использует благоприятную динамику валового регионального продукта для развития инновационного потенциала края. В последние годы здесь стабилизировался кадровый состав научных организаций. При не устойчивой динамике производства инновационной продукции здесь высокими темпами увеличиваются затраты на технологические инновации, внутренние текущие затраты на исследования и разработки. Все это происходит на фоне высокой динамики таких макроэкономических показателей развития республики, как инвестиции в основной капитал и среднедушевые доходы населения. Большое внимание здесь уделяется подготовке кадров высшей квалификации. Постоянно растет численность аспирантов и докторантов.</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Способствовало росту инновационного потенциала края внедрение в 90-х гг. в отраслях специализации специальных фондов, средства которых направлялись на финансирование научно-исследовательских и опытно-конструкторских работ в области горнодобывающей промышленности и транспорта. Это повлекло за собой увеличение взаимной заинтересованности ученых и производителей в проведении хоздоговорных работ и создало научно-технологические заделы на перспективу.</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Спрос на инновационные разработки в Хабаровском крае растет. Преимущественно это касается топливной, химической и нефтехимической, пищевой, в том числе рыбной промышленности, электроэнергетики черной металлургии и машиностроения. Основные перспективы инновационной деятельности предприятия связывают с модернизацией своего производства (67,4 %), приобретением новых технологий (41,3 %) и программных продуктов (31,5 %).</w:t>
      </w:r>
    </w:p>
    <w:p w:rsidR="005F262D" w:rsidRDefault="005F262D" w:rsidP="005F262D">
      <w:pPr>
        <w:spacing w:line="360" w:lineRule="auto"/>
        <w:ind w:firstLine="709"/>
        <w:jc w:val="both"/>
        <w:rPr>
          <w:rFonts w:cs="Arial"/>
          <w:bCs/>
          <w:kern w:val="32"/>
          <w:sz w:val="28"/>
          <w:szCs w:val="32"/>
        </w:rPr>
      </w:pPr>
      <w:r>
        <w:rPr>
          <w:rFonts w:cs="Arial"/>
          <w:bCs/>
          <w:kern w:val="32"/>
          <w:sz w:val="28"/>
          <w:szCs w:val="32"/>
        </w:rPr>
        <w:t>Из главных проблем развития инновационной деятельности в Хабаровском крае эксперты отметили правовые. Наибольшую оценку по трехбалльной шкале получила проблема низкой эффективности принятых на уровне края законодательных и нормативно-правовых актов, регулирующих и стимулирующих инновационную деятельность. В числе производственных проблем первенствует «низкий инновационный потенциал предприятия», а экономических – «недостаток собственных денежных средств». Наиболее высокую оценку получили положения: об усилении государственной поддержки инновационной деятельности, стимулирование спроса на инновационную продукцию, развитие глубокой переработки сырьевых ресурсов.</w:t>
      </w:r>
    </w:p>
    <w:p w:rsidR="005F262D" w:rsidRDefault="005F262D" w:rsidP="005F262D">
      <w:pPr>
        <w:spacing w:line="360" w:lineRule="auto"/>
        <w:ind w:firstLine="709"/>
        <w:jc w:val="both"/>
        <w:rPr>
          <w:sz w:val="28"/>
          <w:szCs w:val="28"/>
        </w:rPr>
      </w:pPr>
      <w:r w:rsidRPr="008842D1">
        <w:rPr>
          <w:sz w:val="28"/>
          <w:szCs w:val="28"/>
        </w:rPr>
        <w:t xml:space="preserve">Теоретическая и практическая значимость исследования заключается в том, что основные положения, выводы и рекомендации ориентированы на широкое использование экономическими субъектами, что позволяет повысить эффективность инвестиционной деятельности </w:t>
      </w:r>
      <w:r>
        <w:rPr>
          <w:sz w:val="28"/>
          <w:szCs w:val="28"/>
        </w:rPr>
        <w:t xml:space="preserve">региона улучшить </w:t>
      </w:r>
      <w:r w:rsidRPr="008842D1">
        <w:rPr>
          <w:sz w:val="28"/>
          <w:szCs w:val="28"/>
        </w:rPr>
        <w:t>Основные положения и выводы диплома могут быть использованы для дальнейшего научного анализа и совершенствования теории управления инвестиционной деятельности хозяйствующего субъекта.</w:t>
      </w:r>
    </w:p>
    <w:p w:rsidR="005F262D" w:rsidRPr="00347816" w:rsidRDefault="005F262D" w:rsidP="005F262D">
      <w:pPr>
        <w:spacing w:line="360" w:lineRule="auto"/>
        <w:ind w:firstLine="709"/>
        <w:jc w:val="both"/>
        <w:rPr>
          <w:rFonts w:cs="Arial"/>
          <w:bCs/>
          <w:kern w:val="32"/>
          <w:sz w:val="28"/>
          <w:szCs w:val="32"/>
        </w:rPr>
      </w:pPr>
    </w:p>
    <w:p w:rsidR="005F262D" w:rsidRDefault="005F262D" w:rsidP="005F262D">
      <w:pPr>
        <w:pStyle w:val="1"/>
        <w:spacing w:line="360" w:lineRule="auto"/>
        <w:jc w:val="center"/>
        <w:rPr>
          <w:rFonts w:ascii="Times New Roman" w:hAnsi="Times New Roman" w:cs="Times New Roman"/>
          <w:b w:val="0"/>
          <w:bCs w:val="0"/>
          <w:sz w:val="28"/>
        </w:rPr>
      </w:pPr>
      <w:r>
        <w:rPr>
          <w:bCs w:val="0"/>
          <w:sz w:val="28"/>
        </w:rPr>
        <w:br w:type="page"/>
      </w:r>
      <w:bookmarkStart w:id="20" w:name="_Toc192435437"/>
      <w:bookmarkStart w:id="21" w:name="_Toc207958592"/>
      <w:r w:rsidRPr="004F51B8">
        <w:rPr>
          <w:rFonts w:ascii="Times New Roman" w:hAnsi="Times New Roman" w:cs="Times New Roman"/>
          <w:b w:val="0"/>
          <w:bCs w:val="0"/>
          <w:sz w:val="28"/>
        </w:rPr>
        <w:t xml:space="preserve">СПИСОК </w:t>
      </w:r>
      <w:bookmarkEnd w:id="20"/>
      <w:r>
        <w:rPr>
          <w:rFonts w:ascii="Times New Roman" w:hAnsi="Times New Roman" w:cs="Times New Roman"/>
          <w:b w:val="0"/>
          <w:bCs w:val="0"/>
          <w:sz w:val="28"/>
        </w:rPr>
        <w:t>ИСПОЛЬЗОВАННЫХ ИСТОЧНИКОВ И ЛИТЕРАТУРЫ</w:t>
      </w:r>
      <w:bookmarkEnd w:id="21"/>
    </w:p>
    <w:p w:rsidR="005F262D" w:rsidRDefault="005F262D" w:rsidP="005F262D"/>
    <w:p w:rsidR="005F262D" w:rsidRPr="004F51B8" w:rsidRDefault="005F262D" w:rsidP="005F262D">
      <w:pPr>
        <w:jc w:val="center"/>
        <w:rPr>
          <w:sz w:val="28"/>
          <w:szCs w:val="28"/>
        </w:rPr>
      </w:pPr>
      <w:r w:rsidRPr="004F51B8">
        <w:rPr>
          <w:sz w:val="28"/>
          <w:szCs w:val="28"/>
        </w:rPr>
        <w:t>Источники</w:t>
      </w:r>
    </w:p>
    <w:p w:rsidR="005F262D" w:rsidRPr="004F51B8" w:rsidRDefault="005F262D" w:rsidP="005F262D">
      <w:pPr>
        <w:jc w:val="center"/>
        <w:rPr>
          <w:sz w:val="28"/>
          <w:szCs w:val="28"/>
        </w:rPr>
      </w:pPr>
    </w:p>
    <w:p w:rsidR="005F262D" w:rsidRDefault="005F262D" w:rsidP="005F262D">
      <w:pPr>
        <w:numPr>
          <w:ilvl w:val="0"/>
          <w:numId w:val="9"/>
        </w:numPr>
        <w:tabs>
          <w:tab w:val="num" w:pos="360"/>
        </w:tabs>
        <w:spacing w:line="360" w:lineRule="auto"/>
        <w:ind w:left="360"/>
        <w:jc w:val="both"/>
        <w:rPr>
          <w:sz w:val="28"/>
          <w:szCs w:val="28"/>
        </w:rPr>
      </w:pPr>
      <w:r>
        <w:rPr>
          <w:sz w:val="28"/>
          <w:szCs w:val="28"/>
        </w:rPr>
        <w:t>Абрамов А.Е. Основы анализа финансовой, хозяйственной и инвестиционной деятельности предприятия / А.Е. Абрамов. – М.: АКДИ «Экономика и жизнь», 1994. – 340;</w:t>
      </w:r>
    </w:p>
    <w:p w:rsidR="005F262D" w:rsidRDefault="005F262D" w:rsidP="005F262D">
      <w:pPr>
        <w:numPr>
          <w:ilvl w:val="0"/>
          <w:numId w:val="9"/>
        </w:numPr>
        <w:tabs>
          <w:tab w:val="num" w:pos="360"/>
        </w:tabs>
        <w:spacing w:line="360" w:lineRule="auto"/>
        <w:ind w:left="360"/>
        <w:jc w:val="both"/>
        <w:rPr>
          <w:sz w:val="28"/>
          <w:szCs w:val="28"/>
        </w:rPr>
      </w:pPr>
      <w:r>
        <w:rPr>
          <w:sz w:val="28"/>
          <w:szCs w:val="28"/>
        </w:rPr>
        <w:t>Абрамов С.И. Инвестирование / С.И. Абрамов. – М.: Центр экономики и маркетинга, 2000. – 205;</w:t>
      </w:r>
    </w:p>
    <w:p w:rsidR="005F262D" w:rsidRDefault="005F262D" w:rsidP="005F262D">
      <w:pPr>
        <w:numPr>
          <w:ilvl w:val="0"/>
          <w:numId w:val="9"/>
        </w:numPr>
        <w:tabs>
          <w:tab w:val="num" w:pos="360"/>
        </w:tabs>
        <w:spacing w:line="360" w:lineRule="auto"/>
        <w:ind w:left="360"/>
        <w:jc w:val="both"/>
        <w:rPr>
          <w:sz w:val="28"/>
          <w:szCs w:val="28"/>
        </w:rPr>
      </w:pPr>
      <w:r>
        <w:rPr>
          <w:sz w:val="28"/>
          <w:szCs w:val="28"/>
        </w:rPr>
        <w:t>Анализ финансового состояния и инвестиционной привлекательности / под ред. Э.И. Крылова, В.М. Власовой и др. – М.: Финансы и кредит, 2003. – 192;</w:t>
      </w:r>
    </w:p>
    <w:p w:rsidR="005F262D" w:rsidRDefault="005F262D" w:rsidP="005F262D">
      <w:pPr>
        <w:numPr>
          <w:ilvl w:val="0"/>
          <w:numId w:val="9"/>
        </w:numPr>
        <w:tabs>
          <w:tab w:val="num" w:pos="360"/>
        </w:tabs>
        <w:spacing w:line="360" w:lineRule="auto"/>
        <w:ind w:left="360"/>
        <w:jc w:val="both"/>
        <w:rPr>
          <w:sz w:val="28"/>
          <w:szCs w:val="28"/>
        </w:rPr>
      </w:pPr>
      <w:r>
        <w:rPr>
          <w:sz w:val="28"/>
          <w:szCs w:val="28"/>
        </w:rPr>
        <w:t>Андреев В.К. Понятие инвестиций и инвестиционной деятельности. Курс экономики / В.К. Андреев. – Финансы и статистика, 1997. – 247;</w:t>
      </w:r>
    </w:p>
    <w:p w:rsidR="005F262D" w:rsidRDefault="005F262D" w:rsidP="005F262D">
      <w:pPr>
        <w:numPr>
          <w:ilvl w:val="0"/>
          <w:numId w:val="9"/>
        </w:numPr>
        <w:tabs>
          <w:tab w:val="num" w:pos="360"/>
        </w:tabs>
        <w:spacing w:line="360" w:lineRule="auto"/>
        <w:ind w:left="360"/>
        <w:jc w:val="both"/>
        <w:rPr>
          <w:sz w:val="28"/>
          <w:szCs w:val="28"/>
        </w:rPr>
      </w:pPr>
      <w:r>
        <w:rPr>
          <w:sz w:val="28"/>
          <w:szCs w:val="28"/>
        </w:rPr>
        <w:t>Андрианов В.Д. Россия: экономический и инвестиционный потенциал / В.Д. Андрианов. – М.: Экономика, 1999. – 662;</w:t>
      </w:r>
    </w:p>
    <w:p w:rsidR="005F262D" w:rsidRDefault="005F262D" w:rsidP="005F262D">
      <w:pPr>
        <w:numPr>
          <w:ilvl w:val="0"/>
          <w:numId w:val="9"/>
        </w:numPr>
        <w:tabs>
          <w:tab w:val="num" w:pos="360"/>
        </w:tabs>
        <w:spacing w:line="360" w:lineRule="auto"/>
        <w:ind w:left="360"/>
        <w:jc w:val="both"/>
        <w:rPr>
          <w:sz w:val="28"/>
          <w:szCs w:val="28"/>
        </w:rPr>
      </w:pPr>
      <w:r>
        <w:rPr>
          <w:sz w:val="28"/>
          <w:szCs w:val="28"/>
        </w:rPr>
        <w:t>Аньшин В.М. Инвестиционный анализ / В.М. Аньшин. – М.: Дело, 2002. – 350;</w:t>
      </w:r>
    </w:p>
    <w:p w:rsidR="005F262D" w:rsidRDefault="005F262D" w:rsidP="005F262D">
      <w:pPr>
        <w:numPr>
          <w:ilvl w:val="0"/>
          <w:numId w:val="9"/>
        </w:numPr>
        <w:tabs>
          <w:tab w:val="num" w:pos="360"/>
        </w:tabs>
        <w:spacing w:line="360" w:lineRule="auto"/>
        <w:ind w:left="360"/>
        <w:jc w:val="both"/>
        <w:rPr>
          <w:sz w:val="28"/>
          <w:szCs w:val="28"/>
        </w:rPr>
      </w:pPr>
      <w:r>
        <w:rPr>
          <w:sz w:val="28"/>
          <w:szCs w:val="28"/>
        </w:rPr>
        <w:t>Бард В.С. Инвестиционные проблемы российской экономики / В.С. бард. – М.: Экзамен, 2000. - 384;</w:t>
      </w:r>
    </w:p>
    <w:p w:rsidR="005F262D" w:rsidRDefault="005F262D" w:rsidP="005F262D">
      <w:pPr>
        <w:numPr>
          <w:ilvl w:val="0"/>
          <w:numId w:val="9"/>
        </w:numPr>
        <w:tabs>
          <w:tab w:val="num" w:pos="360"/>
        </w:tabs>
        <w:spacing w:line="360" w:lineRule="auto"/>
        <w:ind w:left="360"/>
        <w:jc w:val="both"/>
        <w:rPr>
          <w:sz w:val="28"/>
          <w:szCs w:val="28"/>
        </w:rPr>
      </w:pPr>
      <w:r>
        <w:rPr>
          <w:sz w:val="28"/>
          <w:szCs w:val="28"/>
        </w:rPr>
        <w:t>Бочаров В. Финансово-кредитные методы регулирования риска инвестиций / В. Бочаров. – М.: Финансы и статистика, 1993. – 240;</w:t>
      </w:r>
    </w:p>
    <w:p w:rsidR="005F262D" w:rsidRDefault="005F262D" w:rsidP="005F262D">
      <w:pPr>
        <w:numPr>
          <w:ilvl w:val="0"/>
          <w:numId w:val="9"/>
        </w:numPr>
        <w:tabs>
          <w:tab w:val="num" w:pos="360"/>
        </w:tabs>
        <w:spacing w:line="360" w:lineRule="auto"/>
        <w:ind w:left="360"/>
        <w:jc w:val="both"/>
        <w:rPr>
          <w:sz w:val="28"/>
          <w:szCs w:val="28"/>
        </w:rPr>
      </w:pPr>
      <w:r>
        <w:rPr>
          <w:sz w:val="28"/>
          <w:szCs w:val="28"/>
        </w:rPr>
        <w:t>Бромвич М. Анализ экономической эффективности капиталовложений: пер. с англ. / М. Бромович. – М.: ИНФРА-М, 1996. – 359;</w:t>
      </w:r>
    </w:p>
    <w:p w:rsidR="005F262D" w:rsidRDefault="005F262D" w:rsidP="005F262D">
      <w:pPr>
        <w:numPr>
          <w:ilvl w:val="0"/>
          <w:numId w:val="9"/>
        </w:numPr>
        <w:tabs>
          <w:tab w:val="num" w:pos="360"/>
        </w:tabs>
        <w:spacing w:line="360" w:lineRule="auto"/>
        <w:ind w:left="360"/>
        <w:jc w:val="both"/>
        <w:rPr>
          <w:sz w:val="28"/>
          <w:szCs w:val="28"/>
        </w:rPr>
      </w:pPr>
      <w:r>
        <w:rPr>
          <w:sz w:val="28"/>
          <w:szCs w:val="28"/>
        </w:rPr>
        <w:t>Беем-Баверк О. Основы теории ценности хозяйственных благ. Австрийская школа политической экономии / О. Бем-Баверк. – М.: Экономика, 1992. – 328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Богатин Ю.В. Оценка эффективности бизнеса и инвестиций / Ю.В. Богатин, В.А. Швандар. – М.: Финансы, ЮНИТИ-ДАТА, 1999. – 315;</w:t>
      </w:r>
    </w:p>
    <w:p w:rsidR="005F262D" w:rsidRDefault="005F262D" w:rsidP="005F262D">
      <w:pPr>
        <w:numPr>
          <w:ilvl w:val="0"/>
          <w:numId w:val="9"/>
        </w:numPr>
        <w:tabs>
          <w:tab w:val="num" w:pos="360"/>
        </w:tabs>
        <w:spacing w:line="360" w:lineRule="auto"/>
        <w:ind w:left="360"/>
        <w:jc w:val="both"/>
        <w:rPr>
          <w:sz w:val="28"/>
          <w:szCs w:val="28"/>
        </w:rPr>
      </w:pPr>
      <w:r>
        <w:rPr>
          <w:sz w:val="28"/>
          <w:szCs w:val="28"/>
        </w:rPr>
        <w:t>Валинурова Л.С. Управление инвестиционной деятельностью / Л.С. Валинурова, О.Б. Казакова. – М.: Кнорус, 2005. – 384с;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Гитман Л.Д Основы инвестирования / Л.Д. Гитман, М.Д. Джонк. – М.: Дело, 1999. – 1008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Инвестиционная деятельность / Под ред. Г.П. Подшивалеко, Н.В. Киселевой. – М.: Кнорус, 2005. – 432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Инвестиционная деятельность / Под ред. Г. П. Подшиваленко, Н.В. Киселевой. – М.: Кнорус, 2005. – 432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Кейнс Дж. М. Общая теория занятости, процента и денег. Антология экономической классики / Дж. М. Кейнс. – М.: Эконом, 1993. – Т.2. – с.229;</w:t>
      </w:r>
    </w:p>
    <w:p w:rsidR="005F262D" w:rsidRDefault="005F262D" w:rsidP="005F262D">
      <w:pPr>
        <w:numPr>
          <w:ilvl w:val="0"/>
          <w:numId w:val="9"/>
        </w:numPr>
        <w:tabs>
          <w:tab w:val="num" w:pos="360"/>
        </w:tabs>
        <w:spacing w:line="360" w:lineRule="auto"/>
        <w:ind w:left="360"/>
        <w:jc w:val="both"/>
        <w:rPr>
          <w:sz w:val="28"/>
          <w:szCs w:val="28"/>
        </w:rPr>
      </w:pPr>
      <w:r>
        <w:rPr>
          <w:sz w:val="28"/>
          <w:szCs w:val="28"/>
        </w:rPr>
        <w:t>Кейнс Дж. М. Общая теория занятости, процента и денег. Антология экономической классики / Дж. М. Кейнс. – М.: Эконом, 1993. – Т.2. – с. 229;</w:t>
      </w:r>
    </w:p>
    <w:p w:rsidR="005F262D" w:rsidRDefault="005F262D" w:rsidP="005F262D">
      <w:pPr>
        <w:numPr>
          <w:ilvl w:val="0"/>
          <w:numId w:val="9"/>
        </w:numPr>
        <w:tabs>
          <w:tab w:val="num" w:pos="360"/>
        </w:tabs>
        <w:spacing w:line="360" w:lineRule="auto"/>
        <w:ind w:left="360"/>
        <w:jc w:val="both"/>
        <w:rPr>
          <w:sz w:val="28"/>
          <w:szCs w:val="28"/>
        </w:rPr>
      </w:pPr>
      <w:r>
        <w:rPr>
          <w:sz w:val="28"/>
          <w:szCs w:val="28"/>
        </w:rPr>
        <w:t>Кондраков Н.П. Бухгалтерский учет / Н.П. Кондраков. – М.: Инфра-М., 1997. – 356;</w:t>
      </w:r>
    </w:p>
    <w:p w:rsidR="005F262D" w:rsidRDefault="005F262D" w:rsidP="005F262D">
      <w:pPr>
        <w:numPr>
          <w:ilvl w:val="0"/>
          <w:numId w:val="9"/>
        </w:numPr>
        <w:tabs>
          <w:tab w:val="num" w:pos="360"/>
        </w:tabs>
        <w:spacing w:line="360" w:lineRule="auto"/>
        <w:ind w:left="360"/>
        <w:jc w:val="both"/>
        <w:rPr>
          <w:sz w:val="28"/>
          <w:szCs w:val="28"/>
        </w:rPr>
      </w:pPr>
      <w:r>
        <w:rPr>
          <w:sz w:val="28"/>
          <w:szCs w:val="28"/>
        </w:rPr>
        <w:t>Милль Дж. С. Основы политической экономии и некоторые аспекты их приложения к социальной философии. Т. 1. / Дж. С. Милль. – М.: Прогресс, 1980 – 1981. – 148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 xml:space="preserve">Постановление Правительства РФ от 17 июля </w:t>
      </w:r>
      <w:smartTag w:uri="urn:schemas-microsoft-com:office:smarttags" w:element="metricconverter">
        <w:smartTagPr>
          <w:attr w:name="ProductID" w:val="1998 г"/>
        </w:smartTagPr>
        <w:r>
          <w:rPr>
            <w:sz w:val="28"/>
            <w:szCs w:val="28"/>
          </w:rPr>
          <w:t>1998 г</w:t>
        </w:r>
      </w:smartTag>
      <w:r>
        <w:rPr>
          <w:sz w:val="28"/>
          <w:szCs w:val="28"/>
        </w:rPr>
        <w:t xml:space="preserve">. №785 «О государственной программе защиты прав инвесторов на 1998-1999 годы» // Собрание законодательства РФ от 10 августа </w:t>
      </w:r>
      <w:smartTag w:uri="urn:schemas-microsoft-com:office:smarttags" w:element="metricconverter">
        <w:smartTagPr>
          <w:attr w:name="ProductID" w:val="1998 г"/>
        </w:smartTagPr>
        <w:r>
          <w:rPr>
            <w:sz w:val="28"/>
            <w:szCs w:val="28"/>
          </w:rPr>
          <w:t>1998 г</w:t>
        </w:r>
      </w:smartTag>
      <w:r>
        <w:rPr>
          <w:sz w:val="28"/>
          <w:szCs w:val="28"/>
        </w:rPr>
        <w:t>. №32. Ст.3870;</w:t>
      </w:r>
    </w:p>
    <w:p w:rsidR="005F262D" w:rsidRDefault="005F262D" w:rsidP="005F262D">
      <w:pPr>
        <w:numPr>
          <w:ilvl w:val="0"/>
          <w:numId w:val="9"/>
        </w:numPr>
        <w:tabs>
          <w:tab w:val="num" w:pos="360"/>
        </w:tabs>
        <w:spacing w:line="360" w:lineRule="auto"/>
        <w:ind w:left="360"/>
        <w:jc w:val="both"/>
        <w:rPr>
          <w:sz w:val="28"/>
          <w:szCs w:val="28"/>
        </w:rPr>
      </w:pPr>
      <w:r>
        <w:rPr>
          <w:sz w:val="28"/>
          <w:szCs w:val="28"/>
        </w:rPr>
        <w:t xml:space="preserve">Послание Президента РФ Федеральному собранию РФ от 10 мая </w:t>
      </w:r>
      <w:smartTag w:uri="urn:schemas-microsoft-com:office:smarttags" w:element="metricconverter">
        <w:smartTagPr>
          <w:attr w:name="ProductID" w:val="2006 г"/>
        </w:smartTagPr>
        <w:r>
          <w:rPr>
            <w:sz w:val="28"/>
            <w:szCs w:val="28"/>
          </w:rPr>
          <w:t>2006 г</w:t>
        </w:r>
      </w:smartTag>
      <w:r>
        <w:rPr>
          <w:sz w:val="28"/>
          <w:szCs w:val="28"/>
        </w:rPr>
        <w:t>. // Российская газета. – 2006. - №97;</w:t>
      </w:r>
    </w:p>
    <w:p w:rsidR="005F262D" w:rsidRDefault="005F262D" w:rsidP="005F262D">
      <w:pPr>
        <w:numPr>
          <w:ilvl w:val="0"/>
          <w:numId w:val="9"/>
        </w:numPr>
        <w:tabs>
          <w:tab w:val="num" w:pos="360"/>
        </w:tabs>
        <w:spacing w:line="360" w:lineRule="auto"/>
        <w:ind w:left="360"/>
        <w:jc w:val="both"/>
        <w:rPr>
          <w:sz w:val="28"/>
          <w:szCs w:val="28"/>
        </w:rPr>
      </w:pPr>
      <w:r>
        <w:rPr>
          <w:sz w:val="28"/>
          <w:szCs w:val="28"/>
        </w:rPr>
        <w:t>Риккардо Д. Сочинения Т. 1. / Д. Риккардо. – М., 1955. – 89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 xml:space="preserve">Распоряжение Правительства РФ от 28 августа </w:t>
      </w:r>
      <w:smartTag w:uri="urn:schemas-microsoft-com:office:smarttags" w:element="metricconverter">
        <w:smartTagPr>
          <w:attr w:name="ProductID" w:val="2003 г"/>
        </w:smartTagPr>
        <w:r>
          <w:rPr>
            <w:sz w:val="28"/>
            <w:szCs w:val="28"/>
          </w:rPr>
          <w:t>2003 г</w:t>
        </w:r>
      </w:smartTag>
      <w:r>
        <w:rPr>
          <w:sz w:val="28"/>
          <w:szCs w:val="28"/>
        </w:rPr>
        <w:t xml:space="preserve">. №1234-р // Собрание законодательства РФ, 8 сентября </w:t>
      </w:r>
      <w:smartTag w:uri="urn:schemas-microsoft-com:office:smarttags" w:element="metricconverter">
        <w:smartTagPr>
          <w:attr w:name="ProductID" w:val="2003 г"/>
        </w:smartTagPr>
        <w:r>
          <w:rPr>
            <w:sz w:val="28"/>
            <w:szCs w:val="28"/>
          </w:rPr>
          <w:t>2003 г</w:t>
        </w:r>
      </w:smartTag>
      <w:r>
        <w:rPr>
          <w:sz w:val="28"/>
          <w:szCs w:val="28"/>
        </w:rPr>
        <w:t>. №36. ст. 3531;</w:t>
      </w:r>
    </w:p>
    <w:p w:rsidR="005F262D" w:rsidRDefault="005F262D" w:rsidP="005F262D">
      <w:pPr>
        <w:numPr>
          <w:ilvl w:val="0"/>
          <w:numId w:val="9"/>
        </w:numPr>
        <w:tabs>
          <w:tab w:val="num" w:pos="360"/>
        </w:tabs>
        <w:spacing w:line="360" w:lineRule="auto"/>
        <w:ind w:left="360"/>
        <w:jc w:val="both"/>
        <w:rPr>
          <w:sz w:val="28"/>
          <w:szCs w:val="28"/>
        </w:rPr>
      </w:pPr>
      <w:r>
        <w:rPr>
          <w:sz w:val="28"/>
          <w:szCs w:val="28"/>
        </w:rPr>
        <w:t>Смит А. Исследование о природе и причинах богатства народов / А. Смит. – М., 1962. – 249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Фатхуддинов Р.А Разработка управленческого решения / Р.А. Фатхуддинов. – М.: ЗАО «Бизнес-школа» «Интел-Синтез», 1997. – 390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Фишер С. Экономика / С. Фишер, Р. Дорнбуш, Р. Шмалензи. – М.: Дело ЛТД, 1995. – 450 с;</w:t>
      </w:r>
    </w:p>
    <w:p w:rsidR="005F262D" w:rsidRDefault="005F262D" w:rsidP="005F262D">
      <w:pPr>
        <w:numPr>
          <w:ilvl w:val="0"/>
          <w:numId w:val="9"/>
        </w:numPr>
        <w:tabs>
          <w:tab w:val="num" w:pos="360"/>
        </w:tabs>
        <w:spacing w:line="360" w:lineRule="auto"/>
        <w:ind w:left="360"/>
        <w:jc w:val="both"/>
        <w:rPr>
          <w:sz w:val="28"/>
          <w:szCs w:val="28"/>
        </w:rPr>
      </w:pPr>
      <w:r>
        <w:rPr>
          <w:sz w:val="28"/>
          <w:szCs w:val="28"/>
        </w:rPr>
        <w:t xml:space="preserve">Федеральный закон РФ от 25 февраля </w:t>
      </w:r>
      <w:smartTag w:uri="urn:schemas-microsoft-com:office:smarttags" w:element="metricconverter">
        <w:smartTagPr>
          <w:attr w:name="ProductID" w:val="1999 г"/>
        </w:smartTagPr>
        <w:r>
          <w:rPr>
            <w:sz w:val="28"/>
            <w:szCs w:val="28"/>
          </w:rPr>
          <w:t>1999 г</w:t>
        </w:r>
      </w:smartTag>
      <w:r>
        <w:rPr>
          <w:sz w:val="28"/>
          <w:szCs w:val="28"/>
        </w:rPr>
        <w:t>. № 39-ФЗ «Об инвестиционной деятельности в Российской Федерации, осуществляемой в форме капитальных вложений» // Российская газета. 1999. 4 март. С 2-3;</w:t>
      </w:r>
    </w:p>
    <w:p w:rsidR="005F262D" w:rsidRDefault="005F262D" w:rsidP="005F262D">
      <w:pPr>
        <w:numPr>
          <w:ilvl w:val="0"/>
          <w:numId w:val="9"/>
        </w:numPr>
        <w:tabs>
          <w:tab w:val="num" w:pos="360"/>
        </w:tabs>
        <w:spacing w:line="360" w:lineRule="auto"/>
        <w:ind w:left="360"/>
        <w:jc w:val="both"/>
        <w:rPr>
          <w:sz w:val="28"/>
          <w:szCs w:val="28"/>
        </w:rPr>
      </w:pPr>
      <w:r>
        <w:rPr>
          <w:sz w:val="28"/>
          <w:szCs w:val="28"/>
        </w:rPr>
        <w:t>Харрод Р.Ф. К теории экономической динамики / Р.Ф. Харрод. – М.: Экономика, 1959. – 290 с;</w:t>
      </w:r>
    </w:p>
    <w:p w:rsidR="005F262D" w:rsidRDefault="005F262D" w:rsidP="005F262D">
      <w:pPr>
        <w:numPr>
          <w:ilvl w:val="0"/>
          <w:numId w:val="9"/>
        </w:numPr>
        <w:tabs>
          <w:tab w:val="num" w:pos="360"/>
        </w:tabs>
        <w:spacing w:line="360" w:lineRule="auto"/>
        <w:ind w:left="360"/>
        <w:jc w:val="both"/>
        <w:rPr>
          <w:sz w:val="28"/>
          <w:szCs w:val="28"/>
        </w:rPr>
      </w:pPr>
      <w:r w:rsidRPr="006413D2">
        <w:rPr>
          <w:sz w:val="28"/>
          <w:szCs w:val="28"/>
        </w:rPr>
        <w:t>Хрестоматия экономической теории. – М., 1996. – 505 с;</w:t>
      </w:r>
    </w:p>
    <w:p w:rsidR="005F262D" w:rsidRDefault="005F262D" w:rsidP="005F262D">
      <w:pPr>
        <w:spacing w:line="360" w:lineRule="auto"/>
        <w:ind w:left="360"/>
        <w:jc w:val="center"/>
        <w:rPr>
          <w:sz w:val="28"/>
          <w:szCs w:val="28"/>
        </w:rPr>
      </w:pPr>
    </w:p>
    <w:p w:rsidR="005F262D" w:rsidRDefault="005F262D" w:rsidP="005F262D">
      <w:pPr>
        <w:tabs>
          <w:tab w:val="left" w:pos="3840"/>
        </w:tabs>
        <w:spacing w:line="360" w:lineRule="auto"/>
        <w:ind w:left="720" w:hanging="720"/>
        <w:jc w:val="center"/>
        <w:rPr>
          <w:sz w:val="28"/>
          <w:szCs w:val="28"/>
        </w:rPr>
      </w:pPr>
      <w:r>
        <w:rPr>
          <w:sz w:val="28"/>
          <w:szCs w:val="28"/>
        </w:rPr>
        <w:t>Справочные и информационные издания</w:t>
      </w:r>
    </w:p>
    <w:p w:rsidR="005F262D" w:rsidRDefault="005F262D" w:rsidP="005F262D">
      <w:pPr>
        <w:tabs>
          <w:tab w:val="left" w:pos="3840"/>
        </w:tabs>
        <w:spacing w:line="360" w:lineRule="auto"/>
        <w:ind w:left="720" w:hanging="720"/>
        <w:jc w:val="center"/>
        <w:rPr>
          <w:sz w:val="28"/>
          <w:szCs w:val="28"/>
        </w:rPr>
      </w:pPr>
    </w:p>
    <w:p w:rsidR="005F262D" w:rsidRDefault="005F262D" w:rsidP="005F262D">
      <w:pPr>
        <w:numPr>
          <w:ilvl w:val="0"/>
          <w:numId w:val="9"/>
        </w:numPr>
        <w:tabs>
          <w:tab w:val="num" w:pos="360"/>
        </w:tabs>
        <w:spacing w:line="360" w:lineRule="auto"/>
        <w:ind w:left="360"/>
        <w:jc w:val="both"/>
        <w:rPr>
          <w:sz w:val="28"/>
          <w:szCs w:val="28"/>
        </w:rPr>
      </w:pPr>
      <w:r>
        <w:rPr>
          <w:sz w:val="28"/>
          <w:szCs w:val="28"/>
        </w:rPr>
        <w:t>Большой энциклопедический словарь. – СПб.: Норит, 2000. – 1456;</w:t>
      </w:r>
    </w:p>
    <w:p w:rsidR="005F262D" w:rsidRDefault="005F262D" w:rsidP="005F262D">
      <w:pPr>
        <w:spacing w:line="360" w:lineRule="auto"/>
        <w:jc w:val="center"/>
        <w:rPr>
          <w:sz w:val="28"/>
          <w:szCs w:val="28"/>
        </w:rPr>
      </w:pPr>
    </w:p>
    <w:p w:rsidR="005F262D" w:rsidRDefault="005F262D" w:rsidP="005F262D">
      <w:pPr>
        <w:spacing w:line="360" w:lineRule="auto"/>
        <w:jc w:val="center"/>
        <w:rPr>
          <w:sz w:val="28"/>
          <w:szCs w:val="28"/>
        </w:rPr>
      </w:pPr>
      <w:r>
        <w:rPr>
          <w:sz w:val="28"/>
          <w:szCs w:val="28"/>
        </w:rPr>
        <w:t xml:space="preserve">Адреса </w:t>
      </w:r>
      <w:r w:rsidRPr="00BC276D">
        <w:rPr>
          <w:sz w:val="28"/>
          <w:szCs w:val="28"/>
        </w:rPr>
        <w:t xml:space="preserve">Интернет </w:t>
      </w:r>
      <w:r>
        <w:rPr>
          <w:sz w:val="28"/>
          <w:szCs w:val="28"/>
        </w:rPr>
        <w:t>–</w:t>
      </w:r>
      <w:r w:rsidRPr="00BC276D">
        <w:rPr>
          <w:sz w:val="28"/>
          <w:szCs w:val="28"/>
        </w:rPr>
        <w:t xml:space="preserve"> </w:t>
      </w:r>
      <w:r>
        <w:rPr>
          <w:sz w:val="28"/>
          <w:szCs w:val="28"/>
        </w:rPr>
        <w:t>ресурсов</w:t>
      </w:r>
    </w:p>
    <w:p w:rsidR="005F262D" w:rsidRPr="006413D2" w:rsidRDefault="005F262D" w:rsidP="005F262D">
      <w:pPr>
        <w:spacing w:line="360" w:lineRule="auto"/>
        <w:jc w:val="center"/>
        <w:rPr>
          <w:sz w:val="28"/>
          <w:szCs w:val="28"/>
        </w:rPr>
      </w:pPr>
    </w:p>
    <w:p w:rsidR="005F262D" w:rsidRPr="006413D2" w:rsidRDefault="00091627" w:rsidP="005F262D">
      <w:pPr>
        <w:numPr>
          <w:ilvl w:val="0"/>
          <w:numId w:val="9"/>
        </w:numPr>
        <w:tabs>
          <w:tab w:val="num" w:pos="360"/>
        </w:tabs>
        <w:spacing w:line="360" w:lineRule="auto"/>
        <w:ind w:left="360"/>
        <w:jc w:val="both"/>
        <w:rPr>
          <w:sz w:val="28"/>
          <w:szCs w:val="28"/>
        </w:rPr>
      </w:pPr>
      <w:hyperlink r:id="rId11" w:history="1">
        <w:r w:rsidR="005F262D" w:rsidRPr="00F51270">
          <w:rPr>
            <w:sz w:val="28"/>
            <w:szCs w:val="28"/>
          </w:rPr>
          <w:t>http://www.raexpert.ru/database/regions/khabarovsk/</w:t>
        </w:r>
      </w:hyperlink>
      <w:r w:rsidR="005F262D" w:rsidRPr="006413D2">
        <w:rPr>
          <w:sz w:val="28"/>
          <w:szCs w:val="28"/>
        </w:rPr>
        <w:t>;</w:t>
      </w:r>
    </w:p>
    <w:p w:rsidR="005F262D" w:rsidRPr="003904F8" w:rsidRDefault="005F262D" w:rsidP="005F262D">
      <w:pPr>
        <w:numPr>
          <w:ilvl w:val="0"/>
          <w:numId w:val="9"/>
        </w:numPr>
        <w:tabs>
          <w:tab w:val="num" w:pos="360"/>
        </w:tabs>
        <w:spacing w:line="360" w:lineRule="auto"/>
        <w:ind w:left="360"/>
        <w:jc w:val="both"/>
        <w:rPr>
          <w:sz w:val="28"/>
          <w:szCs w:val="28"/>
        </w:rPr>
      </w:pPr>
      <w:r w:rsidRPr="006413D2">
        <w:rPr>
          <w:sz w:val="28"/>
          <w:szCs w:val="28"/>
        </w:rPr>
        <w:t>http://www.zrpress.ru/khv/2006/26/7</w:t>
      </w:r>
      <w:r>
        <w:rPr>
          <w:sz w:val="28"/>
          <w:szCs w:val="28"/>
        </w:rPr>
        <w:t>.</w:t>
      </w:r>
    </w:p>
    <w:p w:rsidR="005F262D" w:rsidRDefault="005F262D">
      <w:bookmarkStart w:id="22" w:name="_GoBack"/>
      <w:bookmarkEnd w:id="22"/>
    </w:p>
    <w:sectPr w:rsidR="005F26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62D" w:rsidRDefault="005F262D">
      <w:r>
        <w:separator/>
      </w:r>
    </w:p>
  </w:endnote>
  <w:endnote w:type="continuationSeparator" w:id="0">
    <w:p w:rsidR="005F262D" w:rsidRDefault="005F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62D" w:rsidRDefault="005F262D" w:rsidP="005F262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262D" w:rsidRDefault="005F262D" w:rsidP="005F262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62D" w:rsidRDefault="005F262D" w:rsidP="005F262D">
    <w:pPr>
      <w:pStyle w:val="a3"/>
      <w:framePr w:wrap="around" w:vAnchor="text" w:hAnchor="margin" w:xAlign="right" w:y="1"/>
      <w:rPr>
        <w:rStyle w:val="a4"/>
      </w:rPr>
    </w:pPr>
  </w:p>
  <w:p w:rsidR="005F262D" w:rsidRDefault="005F262D" w:rsidP="005F262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62D" w:rsidRDefault="005F262D">
      <w:r>
        <w:separator/>
      </w:r>
    </w:p>
  </w:footnote>
  <w:footnote w:type="continuationSeparator" w:id="0">
    <w:p w:rsidR="005F262D" w:rsidRDefault="005F262D">
      <w:r>
        <w:continuationSeparator/>
      </w:r>
    </w:p>
  </w:footnote>
  <w:footnote w:id="1">
    <w:p w:rsidR="005F262D" w:rsidRDefault="005F262D" w:rsidP="005F262D">
      <w:pPr>
        <w:pStyle w:val="a5"/>
      </w:pPr>
      <w:r>
        <w:rPr>
          <w:rStyle w:val="a6"/>
        </w:rPr>
        <w:footnoteRef/>
      </w:r>
      <w:r>
        <w:t xml:space="preserve"> </w:t>
      </w:r>
      <w:r w:rsidRPr="002B6A99">
        <w:t>Валинурова Л.С. Управление инвестиционной деятельностью / Л.С. Валинурова, О.Б. Казакова. – М.: Кнорус, 2005. – 384с;</w:t>
      </w:r>
    </w:p>
  </w:footnote>
  <w:footnote w:id="2">
    <w:p w:rsidR="005F262D" w:rsidRDefault="005F262D" w:rsidP="005F262D">
      <w:pPr>
        <w:pStyle w:val="a5"/>
      </w:pPr>
      <w:r>
        <w:rPr>
          <w:rStyle w:val="a6"/>
        </w:rPr>
        <w:footnoteRef/>
      </w:r>
      <w:r>
        <w:t xml:space="preserve"> </w:t>
      </w:r>
      <w:r w:rsidRPr="0026220C">
        <w:t>Смит А. Исследование о природе и причинах богатства народов</w:t>
      </w:r>
      <w:r>
        <w:t xml:space="preserve"> / А. Смит. – М., 1962. – 249 с.</w:t>
      </w:r>
    </w:p>
  </w:footnote>
  <w:footnote w:id="3">
    <w:p w:rsidR="005F262D" w:rsidRDefault="005F262D" w:rsidP="005F262D">
      <w:pPr>
        <w:pStyle w:val="a5"/>
      </w:pPr>
      <w:r>
        <w:rPr>
          <w:rStyle w:val="a6"/>
        </w:rPr>
        <w:footnoteRef/>
      </w:r>
      <w:r>
        <w:t xml:space="preserve"> </w:t>
      </w:r>
      <w:r w:rsidRPr="00B47FD8">
        <w:t>Риккардо Д. Сочинения Т. 1. / Д. Риккардо. – М., 1955. – 89 с</w:t>
      </w:r>
      <w:r>
        <w:t>;</w:t>
      </w:r>
    </w:p>
  </w:footnote>
  <w:footnote w:id="4">
    <w:p w:rsidR="005F262D" w:rsidRDefault="005F262D" w:rsidP="005F262D">
      <w:pPr>
        <w:pStyle w:val="a5"/>
      </w:pPr>
      <w:r>
        <w:rPr>
          <w:rStyle w:val="a6"/>
        </w:rPr>
        <w:footnoteRef/>
      </w:r>
      <w:r>
        <w:t xml:space="preserve"> </w:t>
      </w:r>
      <w:r w:rsidRPr="00135484">
        <w:t>Милль Дж. С. Основы политической экономии и некоторые аспекты их приложения к социальной философии. Т. 1. / Дж. С. Милль. – М.: Прогресс, 1980 – 1981. – 148 с;</w:t>
      </w:r>
    </w:p>
  </w:footnote>
  <w:footnote w:id="5">
    <w:p w:rsidR="005F262D" w:rsidRDefault="005F262D" w:rsidP="005F262D">
      <w:pPr>
        <w:pStyle w:val="a5"/>
      </w:pPr>
      <w:r>
        <w:rPr>
          <w:rStyle w:val="a6"/>
        </w:rPr>
        <w:footnoteRef/>
      </w:r>
      <w:r>
        <w:t xml:space="preserve"> </w:t>
      </w:r>
      <w:r w:rsidRPr="00FD7282">
        <w:t>Беем-Баверк О. Основы теории ценности хозяйственных благ. Австрийская школа политической экономии / О. Бем-Баверк. – М.: Экономика, 1992. – 328 с</w:t>
      </w:r>
      <w:r>
        <w:t>.</w:t>
      </w:r>
    </w:p>
  </w:footnote>
  <w:footnote w:id="6">
    <w:p w:rsidR="005F262D" w:rsidRDefault="005F262D" w:rsidP="005F262D">
      <w:pPr>
        <w:pStyle w:val="a5"/>
      </w:pPr>
      <w:r>
        <w:rPr>
          <w:rStyle w:val="a6"/>
        </w:rPr>
        <w:footnoteRef/>
      </w:r>
      <w:r>
        <w:t xml:space="preserve"> </w:t>
      </w:r>
      <w:r w:rsidRPr="00C06891">
        <w:t>Кейнс Дж. М. Общая теория занятости, процента и денег. Антология экономической классики / Дж. М. Кейнс. – М.: Эконом, 1993. – Т.2. – с.229</w:t>
      </w:r>
      <w:r>
        <w:t>.</w:t>
      </w:r>
    </w:p>
  </w:footnote>
  <w:footnote w:id="7">
    <w:p w:rsidR="005F262D" w:rsidRDefault="005F262D" w:rsidP="005F262D">
      <w:pPr>
        <w:pStyle w:val="a5"/>
      </w:pPr>
      <w:r>
        <w:rPr>
          <w:rStyle w:val="a6"/>
        </w:rPr>
        <w:footnoteRef/>
      </w:r>
      <w:r>
        <w:t xml:space="preserve"> </w:t>
      </w:r>
      <w:r w:rsidRPr="00C06891">
        <w:t>Харрод Р.Ф. К теории экономической динамики / Р.Ф. Харрод. – М.: Экономика, 1959. – 290 с</w:t>
      </w:r>
      <w:r>
        <w:t>;</w:t>
      </w:r>
    </w:p>
  </w:footnote>
  <w:footnote w:id="8">
    <w:p w:rsidR="005F262D" w:rsidRDefault="005F262D" w:rsidP="005F262D">
      <w:pPr>
        <w:pStyle w:val="a5"/>
      </w:pPr>
      <w:r>
        <w:rPr>
          <w:rStyle w:val="a6"/>
        </w:rPr>
        <w:footnoteRef/>
      </w:r>
      <w:r>
        <w:t xml:space="preserve"> </w:t>
      </w:r>
      <w:r w:rsidRPr="00C06891">
        <w:t>Фишер С. Экономика / С. Фишер, Р. Дорнбуш, Р. Шмалензи. – М.: Дело ЛТД, 1995. – 450 с;</w:t>
      </w:r>
    </w:p>
  </w:footnote>
  <w:footnote w:id="9">
    <w:p w:rsidR="005F262D" w:rsidRDefault="005F262D" w:rsidP="005F262D">
      <w:pPr>
        <w:pStyle w:val="a5"/>
      </w:pPr>
      <w:r>
        <w:rPr>
          <w:rStyle w:val="a6"/>
        </w:rPr>
        <w:footnoteRef/>
      </w:r>
      <w:r>
        <w:t xml:space="preserve"> </w:t>
      </w:r>
      <w:r w:rsidRPr="00511D30">
        <w:t>Инвестиционная деятельность / Под ред. Г.П. Подшивалеко, Н.В. Киселевой. – М.: Кнорус, 2005. – 432 с</w:t>
      </w:r>
      <w:r>
        <w:t>.</w:t>
      </w:r>
    </w:p>
  </w:footnote>
  <w:footnote w:id="10">
    <w:p w:rsidR="005F262D" w:rsidRDefault="005F262D" w:rsidP="005F262D">
      <w:pPr>
        <w:pStyle w:val="a5"/>
      </w:pPr>
      <w:r>
        <w:rPr>
          <w:rStyle w:val="a6"/>
        </w:rPr>
        <w:footnoteRef/>
      </w:r>
      <w:r>
        <w:t xml:space="preserve"> </w:t>
      </w:r>
      <w:r w:rsidRPr="00F91CB9">
        <w:t>Инвестиционная деятельность / Под ред. Г. П. Подшиваленко, Н.В. Киселевой. – М.: Кнорус, 2005. – 432 с</w:t>
      </w:r>
      <w:r>
        <w:t>.</w:t>
      </w:r>
    </w:p>
  </w:footnote>
  <w:footnote w:id="11">
    <w:p w:rsidR="005F262D" w:rsidRDefault="005F262D" w:rsidP="005F262D">
      <w:pPr>
        <w:pStyle w:val="a5"/>
      </w:pPr>
      <w:r>
        <w:rPr>
          <w:rStyle w:val="a6"/>
        </w:rPr>
        <w:footnoteRef/>
      </w:r>
      <w:r>
        <w:t xml:space="preserve"> </w:t>
      </w:r>
      <w:r w:rsidRPr="00F91CB9">
        <w:t>Инвестиционная деятельность / Под ред. Г. П. Подшиваленко, Н.В. Киселевой. – М.: Кнорус, 2005. – 432 с</w:t>
      </w:r>
      <w:r>
        <w:t>.</w:t>
      </w:r>
    </w:p>
  </w:footnote>
  <w:footnote w:id="12">
    <w:p w:rsidR="005F262D" w:rsidRDefault="005F262D" w:rsidP="005F262D">
      <w:pPr>
        <w:pStyle w:val="a5"/>
      </w:pPr>
      <w:r>
        <w:rPr>
          <w:rStyle w:val="a6"/>
        </w:rPr>
        <w:footnoteRef/>
      </w:r>
      <w:r>
        <w:t xml:space="preserve"> </w:t>
      </w:r>
      <w:r w:rsidRPr="00677429">
        <w:t>Кейнс Дж. М. Общая теория занятости, процента и денег. Антология экономической классики / Дж. М. Кейнс. – М.: Эконом, 1993. – Т.2. – с. 229</w:t>
      </w:r>
      <w:r>
        <w:t>;</w:t>
      </w:r>
    </w:p>
  </w:footnote>
  <w:footnote w:id="13">
    <w:p w:rsidR="005F262D" w:rsidRDefault="005F262D" w:rsidP="005F262D">
      <w:pPr>
        <w:pStyle w:val="a5"/>
      </w:pPr>
      <w:r>
        <w:rPr>
          <w:rStyle w:val="a6"/>
        </w:rPr>
        <w:footnoteRef/>
      </w:r>
      <w:r>
        <w:t xml:space="preserve"> </w:t>
      </w:r>
      <w:r w:rsidRPr="00677429">
        <w:t>Хрестоматия экономической теории. – М., 1996. – 505 с</w:t>
      </w:r>
      <w:r>
        <w:t>;</w:t>
      </w:r>
    </w:p>
  </w:footnote>
  <w:footnote w:id="14">
    <w:p w:rsidR="005F262D" w:rsidRDefault="005F262D" w:rsidP="005F262D">
      <w:pPr>
        <w:pStyle w:val="a5"/>
      </w:pPr>
      <w:r>
        <w:rPr>
          <w:rStyle w:val="a6"/>
        </w:rPr>
        <w:footnoteRef/>
      </w:r>
      <w:r>
        <w:t xml:space="preserve"> </w:t>
      </w:r>
      <w:r w:rsidRPr="00DA107B">
        <w:t>Гитман Л.Д Основы инвестирования / Л.Д. Гитман, М.Д. Джонк. – М.: Дело, 1999. – 1008 с</w:t>
      </w:r>
      <w:r>
        <w:t>;</w:t>
      </w:r>
    </w:p>
  </w:footnote>
  <w:footnote w:id="15">
    <w:p w:rsidR="005F262D" w:rsidRDefault="005F262D" w:rsidP="005F262D">
      <w:pPr>
        <w:pStyle w:val="a5"/>
      </w:pPr>
      <w:r>
        <w:rPr>
          <w:rStyle w:val="a6"/>
        </w:rPr>
        <w:footnoteRef/>
      </w:r>
      <w:r>
        <w:t xml:space="preserve"> </w:t>
      </w:r>
      <w:r w:rsidRPr="00DA107B">
        <w:t>Фатхуддинов Р.А Разработка управленческого решения / Р.А. Фатхуддинов. – М.: ЗАО «Бизнес-школа» «Интел-Синтез», 1997. – 390 с</w:t>
      </w:r>
      <w:r>
        <w:t>.</w:t>
      </w:r>
    </w:p>
  </w:footnote>
  <w:footnote w:id="16">
    <w:p w:rsidR="005F262D" w:rsidRDefault="005F262D" w:rsidP="005F262D">
      <w:pPr>
        <w:pStyle w:val="a5"/>
      </w:pPr>
      <w:r>
        <w:rPr>
          <w:rStyle w:val="a6"/>
        </w:rPr>
        <w:footnoteRef/>
      </w:r>
      <w:r>
        <w:t xml:space="preserve"> </w:t>
      </w:r>
      <w:r w:rsidRPr="00E30B84">
        <w:t>Кондраков Н.П. Бухгалтерский учет / Н.П. Кондраков. – М.: Инфра-М., 1997. – 356</w:t>
      </w:r>
      <w:r>
        <w:t>.</w:t>
      </w:r>
    </w:p>
  </w:footnote>
  <w:footnote w:id="17">
    <w:p w:rsidR="005F262D" w:rsidRDefault="005F262D" w:rsidP="005F262D">
      <w:pPr>
        <w:pStyle w:val="a5"/>
      </w:pPr>
      <w:r>
        <w:rPr>
          <w:rStyle w:val="a6"/>
        </w:rPr>
        <w:footnoteRef/>
      </w:r>
      <w:r>
        <w:t xml:space="preserve"> </w:t>
      </w:r>
      <w:r w:rsidRPr="006A6804">
        <w:t xml:space="preserve">Федеральный закон РФ от 25 февраля </w:t>
      </w:r>
      <w:smartTag w:uri="urn:schemas-microsoft-com:office:smarttags" w:element="metricconverter">
        <w:smartTagPr>
          <w:attr w:name="ProductID" w:val="1999 г"/>
        </w:smartTagPr>
        <w:r w:rsidRPr="006A6804">
          <w:t>1999 г</w:t>
        </w:r>
      </w:smartTag>
      <w:r w:rsidRPr="006A6804">
        <w:t>. № 39-ФЗ «Об инвестиционной деятельности в Российской Федерации, осуществляемой в форме капитальных вложений» // Российская газета. 1999. 4 март. С 2-3</w:t>
      </w:r>
      <w:r>
        <w:t>.</w:t>
      </w:r>
    </w:p>
  </w:footnote>
  <w:footnote w:id="18">
    <w:p w:rsidR="005F262D" w:rsidRPr="00083E1E" w:rsidRDefault="005F262D" w:rsidP="005F262D">
      <w:pPr>
        <w:pStyle w:val="a5"/>
        <w:ind w:firstLine="708"/>
        <w:jc w:val="both"/>
      </w:pPr>
      <w:r w:rsidRPr="00083E1E">
        <w:rPr>
          <w:rStyle w:val="a6"/>
        </w:rPr>
        <w:footnoteRef/>
      </w:r>
      <w:r w:rsidRPr="00083E1E">
        <w:t xml:space="preserve"> Кузнецов О. Л., Кузнецов П. Г., Большаков Б. Е. Система: природа – общество – человек. Устойчивое развитие.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62D" w:rsidRDefault="005F262D" w:rsidP="005F262D">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F262D" w:rsidRDefault="005F262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62D" w:rsidRDefault="005F262D" w:rsidP="005F262D">
    <w:pPr>
      <w:pStyle w:val="a8"/>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60</w:t>
    </w:r>
    <w:r>
      <w:rPr>
        <w:rStyle w:val="a4"/>
      </w:rPr>
      <w:fldChar w:fldCharType="end"/>
    </w:r>
  </w:p>
  <w:p w:rsidR="005F262D" w:rsidRDefault="005F262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C2EAB"/>
    <w:multiLevelType w:val="hybridMultilevel"/>
    <w:tmpl w:val="32A650A2"/>
    <w:lvl w:ilvl="0" w:tplc="04190001">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A767C92"/>
    <w:multiLevelType w:val="hybridMultilevel"/>
    <w:tmpl w:val="7FDC988E"/>
    <w:lvl w:ilvl="0" w:tplc="8D545F8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DDB4813"/>
    <w:multiLevelType w:val="hybridMultilevel"/>
    <w:tmpl w:val="AE20B422"/>
    <w:lvl w:ilvl="0" w:tplc="8D545F8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EF00856"/>
    <w:multiLevelType w:val="hybridMultilevel"/>
    <w:tmpl w:val="F0FEDD54"/>
    <w:lvl w:ilvl="0" w:tplc="8D545F8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BC4422C"/>
    <w:multiLevelType w:val="hybridMultilevel"/>
    <w:tmpl w:val="C04E2406"/>
    <w:lvl w:ilvl="0" w:tplc="8D545F8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3575DFF"/>
    <w:multiLevelType w:val="hybridMultilevel"/>
    <w:tmpl w:val="781090D0"/>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712226"/>
    <w:multiLevelType w:val="hybridMultilevel"/>
    <w:tmpl w:val="8A0A2562"/>
    <w:lvl w:ilvl="0" w:tplc="8D545F8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5800565"/>
    <w:multiLevelType w:val="hybridMultilevel"/>
    <w:tmpl w:val="481A8B76"/>
    <w:lvl w:ilvl="0" w:tplc="04190001">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8C35B4E"/>
    <w:multiLevelType w:val="hybridMultilevel"/>
    <w:tmpl w:val="FF38C416"/>
    <w:lvl w:ilvl="0" w:tplc="8D545F8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6AAF05F2"/>
    <w:multiLevelType w:val="hybridMultilevel"/>
    <w:tmpl w:val="99641338"/>
    <w:lvl w:ilvl="0" w:tplc="8D545F8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4E961F0"/>
    <w:multiLevelType w:val="hybridMultilevel"/>
    <w:tmpl w:val="170A4BD6"/>
    <w:lvl w:ilvl="0" w:tplc="8D545F82">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77F7184B"/>
    <w:multiLevelType w:val="hybridMultilevel"/>
    <w:tmpl w:val="606C77FC"/>
    <w:lvl w:ilvl="0" w:tplc="8D545F82">
      <w:start w:val="1"/>
      <w:numFmt w:val="bullet"/>
      <w:lvlText w:val=""/>
      <w:lvlJc w:val="left"/>
      <w:pPr>
        <w:tabs>
          <w:tab w:val="num" w:pos="1429"/>
        </w:tabs>
        <w:ind w:left="1429" w:hanging="360"/>
      </w:pPr>
      <w:rPr>
        <w:rFonts w:ascii="Symbol" w:hAnsi="Symbol" w:hint="default"/>
      </w:rPr>
    </w:lvl>
    <w:lvl w:ilvl="1" w:tplc="B916FFAC">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11"/>
  </w:num>
  <w:num w:numId="4">
    <w:abstractNumId w:val="10"/>
  </w:num>
  <w:num w:numId="5">
    <w:abstractNumId w:val="8"/>
  </w:num>
  <w:num w:numId="6">
    <w:abstractNumId w:val="2"/>
  </w:num>
  <w:num w:numId="7">
    <w:abstractNumId w:val="7"/>
  </w:num>
  <w:num w:numId="8">
    <w:abstractNumId w:val="0"/>
  </w:num>
  <w:num w:numId="9">
    <w:abstractNumId w:val="5"/>
  </w:num>
  <w:num w:numId="10">
    <w:abstractNumId w:val="6"/>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62D"/>
    <w:rsid w:val="00091627"/>
    <w:rsid w:val="00326FE6"/>
    <w:rsid w:val="005F2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358E29C-7B0E-4073-A435-1EC9EA03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62D"/>
    <w:rPr>
      <w:sz w:val="24"/>
      <w:szCs w:val="24"/>
    </w:rPr>
  </w:style>
  <w:style w:type="paragraph" w:styleId="1">
    <w:name w:val="heading 1"/>
    <w:basedOn w:val="a"/>
    <w:next w:val="a"/>
    <w:qFormat/>
    <w:rsid w:val="005F262D"/>
    <w:pPr>
      <w:keepNext/>
      <w:spacing w:before="240" w:after="60"/>
      <w:outlineLvl w:val="0"/>
    </w:pPr>
    <w:rPr>
      <w:rFonts w:ascii="Arial" w:hAnsi="Arial" w:cs="Arial"/>
      <w:b/>
      <w:bCs/>
      <w:kern w:val="32"/>
      <w:sz w:val="32"/>
      <w:szCs w:val="32"/>
    </w:rPr>
  </w:style>
  <w:style w:type="paragraph" w:styleId="2">
    <w:name w:val="heading 2"/>
    <w:basedOn w:val="a"/>
    <w:next w:val="a"/>
    <w:qFormat/>
    <w:rsid w:val="005F262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F262D"/>
    <w:pPr>
      <w:tabs>
        <w:tab w:val="center" w:pos="4677"/>
        <w:tab w:val="right" w:pos="9355"/>
      </w:tabs>
    </w:pPr>
  </w:style>
  <w:style w:type="character" w:styleId="a4">
    <w:name w:val="page number"/>
    <w:basedOn w:val="a0"/>
    <w:rsid w:val="005F262D"/>
  </w:style>
  <w:style w:type="paragraph" w:styleId="a5">
    <w:name w:val="footnote text"/>
    <w:basedOn w:val="a"/>
    <w:semiHidden/>
    <w:rsid w:val="005F262D"/>
    <w:rPr>
      <w:sz w:val="20"/>
      <w:szCs w:val="20"/>
    </w:rPr>
  </w:style>
  <w:style w:type="character" w:styleId="a6">
    <w:name w:val="footnote reference"/>
    <w:basedOn w:val="a0"/>
    <w:semiHidden/>
    <w:rsid w:val="005F262D"/>
    <w:rPr>
      <w:vertAlign w:val="superscript"/>
    </w:rPr>
  </w:style>
  <w:style w:type="character" w:styleId="a7">
    <w:name w:val="Hyperlink"/>
    <w:basedOn w:val="a0"/>
    <w:rsid w:val="005F262D"/>
    <w:rPr>
      <w:color w:val="0000FF"/>
      <w:u w:val="single"/>
    </w:rPr>
  </w:style>
  <w:style w:type="paragraph" w:styleId="a8">
    <w:name w:val="header"/>
    <w:basedOn w:val="a"/>
    <w:rsid w:val="005F262D"/>
    <w:pPr>
      <w:tabs>
        <w:tab w:val="center" w:pos="4677"/>
        <w:tab w:val="right" w:pos="9355"/>
      </w:tabs>
    </w:pPr>
  </w:style>
  <w:style w:type="paragraph" w:styleId="10">
    <w:name w:val="toc 1"/>
    <w:basedOn w:val="a"/>
    <w:next w:val="a"/>
    <w:autoRedefine/>
    <w:semiHidden/>
    <w:rsid w:val="005F262D"/>
  </w:style>
  <w:style w:type="paragraph" w:styleId="20">
    <w:name w:val="toc 2"/>
    <w:basedOn w:val="a"/>
    <w:next w:val="a"/>
    <w:autoRedefine/>
    <w:semiHidden/>
    <w:rsid w:val="005F262D"/>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expert.ru/database/regions/khabarovsk/"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13155</Words>
  <Characters>74985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87965</CharactersWithSpaces>
  <SharedDoc>false</SharedDoc>
  <HLinks>
    <vt:vector size="72" baseType="variant">
      <vt:variant>
        <vt:i4>6488191</vt:i4>
      </vt:variant>
      <vt:variant>
        <vt:i4>69</vt:i4>
      </vt:variant>
      <vt:variant>
        <vt:i4>0</vt:i4>
      </vt:variant>
      <vt:variant>
        <vt:i4>5</vt:i4>
      </vt:variant>
      <vt:variant>
        <vt:lpwstr>http://www.raexpert.ru/database/regions/khabarovsk/</vt:lpwstr>
      </vt:variant>
      <vt:variant>
        <vt:lpwstr/>
      </vt:variant>
      <vt:variant>
        <vt:i4>2031669</vt:i4>
      </vt:variant>
      <vt:variant>
        <vt:i4>62</vt:i4>
      </vt:variant>
      <vt:variant>
        <vt:i4>0</vt:i4>
      </vt:variant>
      <vt:variant>
        <vt:i4>5</vt:i4>
      </vt:variant>
      <vt:variant>
        <vt:lpwstr/>
      </vt:variant>
      <vt:variant>
        <vt:lpwstr>_Toc207958592</vt:lpwstr>
      </vt:variant>
      <vt:variant>
        <vt:i4>2031669</vt:i4>
      </vt:variant>
      <vt:variant>
        <vt:i4>56</vt:i4>
      </vt:variant>
      <vt:variant>
        <vt:i4>0</vt:i4>
      </vt:variant>
      <vt:variant>
        <vt:i4>5</vt:i4>
      </vt:variant>
      <vt:variant>
        <vt:lpwstr/>
      </vt:variant>
      <vt:variant>
        <vt:lpwstr>_Toc207958591</vt:lpwstr>
      </vt:variant>
      <vt:variant>
        <vt:i4>2031669</vt:i4>
      </vt:variant>
      <vt:variant>
        <vt:i4>50</vt:i4>
      </vt:variant>
      <vt:variant>
        <vt:i4>0</vt:i4>
      </vt:variant>
      <vt:variant>
        <vt:i4>5</vt:i4>
      </vt:variant>
      <vt:variant>
        <vt:lpwstr/>
      </vt:variant>
      <vt:variant>
        <vt:lpwstr>_Toc207958590</vt:lpwstr>
      </vt:variant>
      <vt:variant>
        <vt:i4>1966133</vt:i4>
      </vt:variant>
      <vt:variant>
        <vt:i4>44</vt:i4>
      </vt:variant>
      <vt:variant>
        <vt:i4>0</vt:i4>
      </vt:variant>
      <vt:variant>
        <vt:i4>5</vt:i4>
      </vt:variant>
      <vt:variant>
        <vt:lpwstr/>
      </vt:variant>
      <vt:variant>
        <vt:lpwstr>_Toc207958589</vt:lpwstr>
      </vt:variant>
      <vt:variant>
        <vt:i4>1966133</vt:i4>
      </vt:variant>
      <vt:variant>
        <vt:i4>38</vt:i4>
      </vt:variant>
      <vt:variant>
        <vt:i4>0</vt:i4>
      </vt:variant>
      <vt:variant>
        <vt:i4>5</vt:i4>
      </vt:variant>
      <vt:variant>
        <vt:lpwstr/>
      </vt:variant>
      <vt:variant>
        <vt:lpwstr>_Toc207958588</vt:lpwstr>
      </vt:variant>
      <vt:variant>
        <vt:i4>1966133</vt:i4>
      </vt:variant>
      <vt:variant>
        <vt:i4>32</vt:i4>
      </vt:variant>
      <vt:variant>
        <vt:i4>0</vt:i4>
      </vt:variant>
      <vt:variant>
        <vt:i4>5</vt:i4>
      </vt:variant>
      <vt:variant>
        <vt:lpwstr/>
      </vt:variant>
      <vt:variant>
        <vt:lpwstr>_Toc207958587</vt:lpwstr>
      </vt:variant>
      <vt:variant>
        <vt:i4>1966133</vt:i4>
      </vt:variant>
      <vt:variant>
        <vt:i4>26</vt:i4>
      </vt:variant>
      <vt:variant>
        <vt:i4>0</vt:i4>
      </vt:variant>
      <vt:variant>
        <vt:i4>5</vt:i4>
      </vt:variant>
      <vt:variant>
        <vt:lpwstr/>
      </vt:variant>
      <vt:variant>
        <vt:lpwstr>_Toc207958586</vt:lpwstr>
      </vt:variant>
      <vt:variant>
        <vt:i4>1966133</vt:i4>
      </vt:variant>
      <vt:variant>
        <vt:i4>20</vt:i4>
      </vt:variant>
      <vt:variant>
        <vt:i4>0</vt:i4>
      </vt:variant>
      <vt:variant>
        <vt:i4>5</vt:i4>
      </vt:variant>
      <vt:variant>
        <vt:lpwstr/>
      </vt:variant>
      <vt:variant>
        <vt:lpwstr>_Toc207958585</vt:lpwstr>
      </vt:variant>
      <vt:variant>
        <vt:i4>1966133</vt:i4>
      </vt:variant>
      <vt:variant>
        <vt:i4>14</vt:i4>
      </vt:variant>
      <vt:variant>
        <vt:i4>0</vt:i4>
      </vt:variant>
      <vt:variant>
        <vt:i4>5</vt:i4>
      </vt:variant>
      <vt:variant>
        <vt:lpwstr/>
      </vt:variant>
      <vt:variant>
        <vt:lpwstr>_Toc207958584</vt:lpwstr>
      </vt:variant>
      <vt:variant>
        <vt:i4>1966133</vt:i4>
      </vt:variant>
      <vt:variant>
        <vt:i4>8</vt:i4>
      </vt:variant>
      <vt:variant>
        <vt:i4>0</vt:i4>
      </vt:variant>
      <vt:variant>
        <vt:i4>5</vt:i4>
      </vt:variant>
      <vt:variant>
        <vt:lpwstr/>
      </vt:variant>
      <vt:variant>
        <vt:lpwstr>_Toc207958583</vt:lpwstr>
      </vt:variant>
      <vt:variant>
        <vt:i4>1966133</vt:i4>
      </vt:variant>
      <vt:variant>
        <vt:i4>2</vt:i4>
      </vt:variant>
      <vt:variant>
        <vt:i4>0</vt:i4>
      </vt:variant>
      <vt:variant>
        <vt:i4>5</vt:i4>
      </vt:variant>
      <vt:variant>
        <vt:lpwstr/>
      </vt:variant>
      <vt:variant>
        <vt:lpwstr>_Toc207958582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2014-05-13T10:50:00Z</dcterms:created>
  <dcterms:modified xsi:type="dcterms:W3CDTF">2014-05-13T10:50:00Z</dcterms:modified>
</cp:coreProperties>
</file>