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119" w:rsidRDefault="00732119" w:rsidP="00082131">
      <w:pPr>
        <w:spacing w:before="100" w:beforeAutospacing="1" w:after="100" w:afterAutospacing="1" w:line="240" w:lineRule="auto"/>
        <w:ind w:left="192" w:right="72"/>
        <w:outlineLvl w:val="1"/>
        <w:rPr>
          <w:rFonts w:ascii="Times New Roman" w:hAnsi="Times New Roman"/>
          <w:bCs/>
          <w:smallCaps/>
          <w:color w:val="000000"/>
          <w:sz w:val="20"/>
          <w:szCs w:val="20"/>
          <w:lang w:eastAsia="ru-RU"/>
        </w:rPr>
      </w:pPr>
    </w:p>
    <w:p w:rsidR="002E4AFB" w:rsidRPr="00082131" w:rsidRDefault="002E4AFB" w:rsidP="00082131">
      <w:pPr>
        <w:spacing w:before="100" w:beforeAutospacing="1" w:after="100" w:afterAutospacing="1" w:line="240" w:lineRule="auto"/>
        <w:ind w:left="192" w:right="72"/>
        <w:outlineLvl w:val="1"/>
        <w:rPr>
          <w:rFonts w:ascii="Times New Roman" w:hAnsi="Times New Roman"/>
          <w:bCs/>
          <w:smallCaps/>
          <w:color w:val="000000"/>
          <w:sz w:val="20"/>
          <w:szCs w:val="20"/>
          <w:lang w:eastAsia="ru-RU"/>
        </w:rPr>
      </w:pPr>
      <w:r w:rsidRPr="00082131">
        <w:rPr>
          <w:rFonts w:ascii="Times New Roman" w:hAnsi="Times New Roman"/>
          <w:bCs/>
          <w:smallCaps/>
          <w:color w:val="000000"/>
          <w:sz w:val="20"/>
          <w:szCs w:val="20"/>
          <w:lang w:eastAsia="ru-RU"/>
        </w:rPr>
        <w:t xml:space="preserve">Сейтказинова айгуль 120 гр  2ия </w:t>
      </w:r>
    </w:p>
    <w:p w:rsidR="002E4AFB" w:rsidRPr="00082131" w:rsidRDefault="002E4AFB" w:rsidP="00082131">
      <w:pPr>
        <w:spacing w:before="100" w:beforeAutospacing="1" w:after="100" w:afterAutospacing="1" w:line="240" w:lineRule="auto"/>
        <w:ind w:left="192" w:right="72"/>
        <w:outlineLvl w:val="1"/>
        <w:rPr>
          <w:rFonts w:ascii="Times New Roman" w:hAnsi="Times New Roman"/>
          <w:b/>
          <w:bCs/>
          <w:smallCaps/>
          <w:color w:val="000000"/>
          <w:sz w:val="20"/>
          <w:szCs w:val="20"/>
          <w:lang w:eastAsia="ru-RU"/>
        </w:rPr>
      </w:pPr>
      <w:r w:rsidRPr="00082131">
        <w:rPr>
          <w:rFonts w:ascii="Times New Roman" w:hAnsi="Times New Roman"/>
          <w:b/>
          <w:bCs/>
          <w:smallCaps/>
          <w:color w:val="000000"/>
          <w:sz w:val="20"/>
          <w:szCs w:val="20"/>
          <w:lang w:eastAsia="ru-RU"/>
        </w:rPr>
        <w:t>Способы выражения грамматического значения</w:t>
      </w:r>
    </w:p>
    <w:p w:rsidR="002E4AFB" w:rsidRPr="00082131" w:rsidRDefault="002E4AFB" w:rsidP="00082131">
      <w:pPr>
        <w:spacing w:before="100" w:beforeAutospacing="1" w:after="100" w:afterAutospacing="1" w:line="240" w:lineRule="auto"/>
        <w:ind w:left="192" w:right="72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82131">
        <w:rPr>
          <w:rFonts w:ascii="Times New Roman" w:hAnsi="Times New Roman"/>
          <w:color w:val="000000"/>
          <w:sz w:val="20"/>
          <w:szCs w:val="20"/>
          <w:highlight w:val="yellow"/>
          <w:lang w:eastAsia="ru-RU"/>
        </w:rPr>
        <w:t>1. Флексия.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Так в словосочетании книга Петра связь между словами достигается при помощи окончания а. 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</w:r>
      <w:r w:rsidRPr="00082131">
        <w:rPr>
          <w:rFonts w:ascii="Times New Roman" w:hAnsi="Times New Roman"/>
          <w:color w:val="000000"/>
          <w:sz w:val="20"/>
          <w:szCs w:val="20"/>
          <w:highlight w:val="yellow"/>
          <w:lang w:eastAsia="ru-RU"/>
        </w:rPr>
        <w:t>2. Служебные слова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(предлоги, союзы, частицы, артикли вспомогательные глаголы) пошел к брату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  <w:t>the leg </w:t>
      </w:r>
      <w:r w:rsidRPr="00082131"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  <w:t>of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> the table (англ.)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  <w:t>Le livre </w:t>
      </w:r>
      <w:r w:rsidRPr="00082131"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  <w:t>de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> Pierre (франц.)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</w:r>
      <w:r w:rsidRPr="00082131">
        <w:rPr>
          <w:rFonts w:ascii="Times New Roman" w:hAnsi="Times New Roman"/>
          <w:color w:val="000000"/>
          <w:sz w:val="20"/>
          <w:szCs w:val="20"/>
          <w:highlight w:val="yellow"/>
          <w:lang w:eastAsia="ru-RU"/>
        </w:rPr>
        <w:t>3. Порядок слов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выступает как типичный способ выражения грамматического значения в тех языках, в которых нет словоизменения.(или их мало) и слово в прямом и косвенном падежах сохраняет одну и ту же форму. Например</w:t>
      </w:r>
      <w:r w:rsidRPr="00082131">
        <w:rPr>
          <w:rFonts w:ascii="Times New Roman" w:hAnsi="Times New Roman"/>
          <w:color w:val="000000"/>
          <w:sz w:val="20"/>
          <w:szCs w:val="20"/>
          <w:lang w:val="en-US" w:eastAsia="ru-RU"/>
        </w:rPr>
        <w:t>:</w:t>
      </w:r>
      <w:r w:rsidRPr="00082131">
        <w:rPr>
          <w:rFonts w:ascii="Times New Roman" w:hAnsi="Times New Roman"/>
          <w:color w:val="000000"/>
          <w:sz w:val="20"/>
          <w:szCs w:val="20"/>
          <w:lang w:val="en-US" w:eastAsia="ru-RU"/>
        </w:rPr>
        <w:br/>
        <w:t>The man killed a tiger.</w:t>
      </w:r>
      <w:r w:rsidRPr="00082131">
        <w:rPr>
          <w:rFonts w:ascii="Times New Roman" w:hAnsi="Times New Roman"/>
          <w:color w:val="000000"/>
          <w:sz w:val="20"/>
          <w:szCs w:val="20"/>
          <w:lang w:val="en-US" w:eastAsia="ru-RU"/>
        </w:rPr>
        <w:br/>
        <w:t>The tiger killed the man.</w:t>
      </w:r>
      <w:r w:rsidRPr="00082131">
        <w:rPr>
          <w:rFonts w:ascii="Times New Roman" w:hAnsi="Times New Roman"/>
          <w:color w:val="000000"/>
          <w:sz w:val="20"/>
          <w:szCs w:val="20"/>
          <w:lang w:val="en-US" w:eastAsia="ru-RU"/>
        </w:rPr>
        <w:br/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>Аналогичную роль выполняет порядок слов и во французском языке.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</w:r>
      <w:r w:rsidRPr="00082131">
        <w:rPr>
          <w:rFonts w:ascii="Times New Roman" w:hAnsi="Times New Roman"/>
          <w:color w:val="000000"/>
          <w:sz w:val="20"/>
          <w:szCs w:val="20"/>
          <w:highlight w:val="yellow"/>
          <w:lang w:eastAsia="ru-RU"/>
        </w:rPr>
        <w:t>4. Ударение.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Например: Руки-руки, ноги-ноги, города - город, дома -дома. В этих примерах грамматическая категория числа и падежа передается при помощи ударения.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</w:r>
      <w:r w:rsidRPr="00082131">
        <w:rPr>
          <w:rFonts w:ascii="Times New Roman" w:hAnsi="Times New Roman"/>
          <w:color w:val="000000"/>
          <w:sz w:val="20"/>
          <w:szCs w:val="20"/>
          <w:highlight w:val="yellow"/>
          <w:lang w:eastAsia="ru-RU"/>
        </w:rPr>
        <w:t>5. Интонация.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 зависимости от того, как мы скажем студенты внимательны с интонацией утверждения или студенты внимательны с интонацией вопроса меняется и предложение, его смысл, его грамматическое оформление. Следовательно, важная категория вопроса передается здесь при помощи интонации.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</w:r>
      <w:r w:rsidRPr="00082131">
        <w:rPr>
          <w:rFonts w:ascii="Times New Roman" w:hAnsi="Times New Roman"/>
          <w:color w:val="000000"/>
          <w:sz w:val="20"/>
          <w:szCs w:val="20"/>
          <w:highlight w:val="yellow"/>
          <w:lang w:eastAsia="ru-RU"/>
        </w:rPr>
        <w:t>6. Супплетивизм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- это соединение в одну грамматическую пару разнокорневых или разноосновных слов: 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  <w:t>а) при образовании степеней сравнения прилагательных: хороший - лучше, плохой - хуже, gut - besser, bon - meilleur.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  <w:t>б) при образованииличных местоимений: я - меня, ich - mich, I - me.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</w:r>
      <w:r w:rsidRPr="00082131">
        <w:rPr>
          <w:rFonts w:ascii="Times New Roman" w:hAnsi="Times New Roman"/>
          <w:color w:val="000000"/>
          <w:sz w:val="20"/>
          <w:szCs w:val="20"/>
          <w:highlight w:val="yellow"/>
          <w:lang w:eastAsia="ru-RU"/>
        </w:rPr>
        <w:t>7. Редупликация(повторы, удвоения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t>) - когда происходит полное или частичное удвоение основы, например: 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  <w:t>а) для обозначения множественного числа в индонезийском orang (человек)- orang - orang (люди);</w:t>
      </w:r>
      <w:r w:rsidRPr="00082131">
        <w:rPr>
          <w:rFonts w:ascii="Times New Roman" w:hAnsi="Times New Roman"/>
          <w:color w:val="000000"/>
          <w:sz w:val="20"/>
          <w:szCs w:val="20"/>
          <w:lang w:eastAsia="ru-RU"/>
        </w:rPr>
        <w:br/>
        <w:t>б) для образования превосходной степени прилагательного в китайском языке: хао (хороший) - хао-хао (очень хороший, превосходный).</w:t>
      </w:r>
    </w:p>
    <w:p w:rsidR="002E4AFB" w:rsidRPr="00082131" w:rsidRDefault="002E4AFB" w:rsidP="00082131">
      <w:pPr>
        <w:pStyle w:val="1"/>
        <w:rPr>
          <w:color w:val="000000"/>
          <w:sz w:val="20"/>
          <w:szCs w:val="20"/>
        </w:rPr>
      </w:pPr>
      <w:r w:rsidRPr="00082131">
        <w:rPr>
          <w:b/>
          <w:bCs/>
          <w:color w:val="000000"/>
          <w:sz w:val="22"/>
          <w:szCs w:val="22"/>
        </w:rPr>
        <w:t>способы выражения</w:t>
      </w:r>
      <w:r w:rsidRPr="00082131">
        <w:rPr>
          <w:rStyle w:val="apple-converted-space"/>
          <w:b/>
          <w:bCs/>
          <w:i/>
          <w:iCs/>
          <w:color w:val="000000"/>
          <w:sz w:val="22"/>
          <w:szCs w:val="22"/>
        </w:rPr>
        <w:t> </w:t>
      </w:r>
      <w:r w:rsidRPr="00082131">
        <w:rPr>
          <w:b/>
          <w:bCs/>
          <w:color w:val="000000"/>
          <w:sz w:val="22"/>
          <w:szCs w:val="22"/>
        </w:rPr>
        <w:t>грамматических значений.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Способы образования форм слова.</w:t>
      </w:r>
    </w:p>
    <w:p w:rsidR="002E4AFB" w:rsidRPr="00082131" w:rsidRDefault="002E4AFB" w:rsidP="00082131">
      <w:pPr>
        <w:pStyle w:val="1"/>
        <w:rPr>
          <w:color w:val="000000"/>
          <w:sz w:val="20"/>
          <w:szCs w:val="20"/>
        </w:rPr>
      </w:pPr>
      <w:r w:rsidRPr="00082131">
        <w:rPr>
          <w:color w:val="000000"/>
          <w:sz w:val="20"/>
          <w:szCs w:val="20"/>
        </w:rPr>
        <w:t>Синтетический способ. Выражение значений в самом слове. Сюда входят;</w:t>
      </w:r>
    </w:p>
    <w:p w:rsidR="002E4AFB" w:rsidRPr="00082131" w:rsidRDefault="002E4AFB" w:rsidP="00082131">
      <w:pPr>
        <w:pStyle w:val="1"/>
        <w:rPr>
          <w:color w:val="000000"/>
          <w:sz w:val="20"/>
          <w:szCs w:val="20"/>
        </w:rPr>
      </w:pPr>
      <w:r w:rsidRPr="00082131">
        <w:rPr>
          <w:color w:val="000000"/>
          <w:sz w:val="20"/>
          <w:szCs w:val="20"/>
        </w:rPr>
        <w:t>а) аффиксация (образование форм слова при помощи окончаний, приставок, формообразующих суффиксов).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Стол, стола, столу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и т. д.</w:t>
      </w:r>
      <w:r w:rsidRPr="00082131">
        <w:rPr>
          <w:i/>
          <w:iCs/>
          <w:color w:val="000000"/>
          <w:sz w:val="20"/>
          <w:szCs w:val="20"/>
        </w:rPr>
        <w:t>Делать — сделать, писать — написать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и т. п.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Оправдать — оправдывать, разменять — разменивать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и т. п.;</w:t>
      </w:r>
    </w:p>
    <w:p w:rsidR="002E4AFB" w:rsidRPr="00082131" w:rsidRDefault="002E4AFB" w:rsidP="00082131">
      <w:pPr>
        <w:pStyle w:val="1"/>
        <w:rPr>
          <w:color w:val="000000"/>
          <w:sz w:val="20"/>
          <w:szCs w:val="20"/>
        </w:rPr>
      </w:pPr>
      <w:r w:rsidRPr="00082131">
        <w:rPr>
          <w:color w:val="000000"/>
          <w:sz w:val="20"/>
          <w:szCs w:val="20"/>
        </w:rPr>
        <w:t>б) внутренняя флексия (чередование звуков).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Запереть — запирать, умереть — умирать, набирать — набрать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и т. п.;</w:t>
      </w:r>
    </w:p>
    <w:p w:rsidR="002E4AFB" w:rsidRPr="00082131" w:rsidRDefault="002E4AFB" w:rsidP="00082131">
      <w:pPr>
        <w:pStyle w:val="1"/>
        <w:rPr>
          <w:color w:val="000000"/>
          <w:sz w:val="20"/>
          <w:szCs w:val="20"/>
        </w:rPr>
      </w:pPr>
      <w:r w:rsidRPr="00082131">
        <w:rPr>
          <w:color w:val="000000"/>
          <w:sz w:val="20"/>
          <w:szCs w:val="20"/>
        </w:rPr>
        <w:t>в) ударение.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Насыпать — насыпать, разрезать — разрезать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и т. п.;</w:t>
      </w:r>
    </w:p>
    <w:p w:rsidR="002E4AFB" w:rsidRPr="00082131" w:rsidRDefault="002E4AFB" w:rsidP="00082131">
      <w:pPr>
        <w:pStyle w:val="1"/>
        <w:rPr>
          <w:color w:val="000000"/>
          <w:sz w:val="20"/>
          <w:szCs w:val="20"/>
        </w:rPr>
      </w:pPr>
      <w:r w:rsidRPr="00082131">
        <w:rPr>
          <w:color w:val="000000"/>
          <w:sz w:val="20"/>
          <w:szCs w:val="20"/>
        </w:rPr>
        <w:t>г) супплетивизм.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Говорить — сказать, ловить — поймать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и т. п.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Человек — люди. Хорошо — лучше, много — больше;</w:t>
      </w:r>
    </w:p>
    <w:p w:rsidR="002E4AFB" w:rsidRPr="00082131" w:rsidRDefault="002E4AFB" w:rsidP="00082131">
      <w:pPr>
        <w:pStyle w:val="1"/>
        <w:rPr>
          <w:color w:val="000000"/>
          <w:sz w:val="20"/>
          <w:szCs w:val="20"/>
        </w:rPr>
      </w:pPr>
      <w:r w:rsidRPr="00082131">
        <w:rPr>
          <w:color w:val="000000"/>
          <w:sz w:val="20"/>
          <w:szCs w:val="20"/>
        </w:rPr>
        <w:t>д) повторы.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Синий-синий, ходил-ходил, еле-еле (см.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повтор).</w:t>
      </w:r>
    </w:p>
    <w:p w:rsidR="002E4AFB" w:rsidRPr="00082131" w:rsidRDefault="002E4AFB" w:rsidP="00082131">
      <w:pPr>
        <w:pStyle w:val="1"/>
        <w:rPr>
          <w:color w:val="000000"/>
          <w:sz w:val="20"/>
          <w:szCs w:val="20"/>
        </w:rPr>
      </w:pPr>
      <w:r w:rsidRPr="00082131">
        <w:rPr>
          <w:color w:val="000000"/>
          <w:sz w:val="20"/>
          <w:szCs w:val="20"/>
        </w:rPr>
        <w:t>Аналитический способ. Выражение значений вне слова.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Пишу — буду писать. Красивый — более красивый.</w:t>
      </w:r>
    </w:p>
    <w:p w:rsidR="002E4AFB" w:rsidRDefault="002E4AFB" w:rsidP="00082131">
      <w:pPr>
        <w:pStyle w:val="1"/>
        <w:rPr>
          <w:color w:val="000000"/>
          <w:sz w:val="20"/>
          <w:szCs w:val="20"/>
        </w:rPr>
      </w:pPr>
      <w:r w:rsidRPr="00082131">
        <w:rPr>
          <w:color w:val="000000"/>
          <w:sz w:val="20"/>
          <w:szCs w:val="20"/>
        </w:rPr>
        <w:t>Смешанный (гибридный) способ.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В книге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(предлог и падежное окончание). Я</w:t>
      </w:r>
      <w:r w:rsidRPr="00082131">
        <w:rPr>
          <w:rStyle w:val="apple-converted-space"/>
          <w:color w:val="000000"/>
          <w:sz w:val="20"/>
          <w:szCs w:val="20"/>
        </w:rPr>
        <w:t> </w:t>
      </w:r>
      <w:r w:rsidRPr="00082131">
        <w:rPr>
          <w:i/>
          <w:iCs/>
          <w:color w:val="000000"/>
          <w:sz w:val="20"/>
          <w:szCs w:val="20"/>
        </w:rPr>
        <w:t>читаю</w:t>
      </w:r>
      <w:r w:rsidRPr="00082131">
        <w:rPr>
          <w:rStyle w:val="apple-converted-space"/>
          <w:i/>
          <w:iCs/>
          <w:color w:val="000000"/>
          <w:sz w:val="20"/>
          <w:szCs w:val="20"/>
        </w:rPr>
        <w:t> </w:t>
      </w:r>
      <w:r w:rsidRPr="00082131">
        <w:rPr>
          <w:color w:val="000000"/>
          <w:sz w:val="20"/>
          <w:szCs w:val="20"/>
        </w:rPr>
        <w:t>(личное местоимение и глагольное окончание для выражения значения 1-го лица).</w:t>
      </w:r>
    </w:p>
    <w:p w:rsidR="002E4AFB" w:rsidRDefault="002E4AFB" w:rsidP="00082131">
      <w:pPr>
        <w:pStyle w:val="1"/>
        <w:rPr>
          <w:color w:val="000000"/>
          <w:sz w:val="20"/>
          <w:szCs w:val="20"/>
        </w:rPr>
      </w:pPr>
    </w:p>
    <w:p w:rsidR="002E4AFB" w:rsidRDefault="002E4AFB" w:rsidP="00082131">
      <w:pPr>
        <w:pStyle w:val="1"/>
        <w:rPr>
          <w:color w:val="000000"/>
          <w:sz w:val="20"/>
          <w:szCs w:val="20"/>
        </w:rPr>
      </w:pPr>
    </w:p>
    <w:p w:rsidR="002E4AFB" w:rsidRDefault="002E4AFB" w:rsidP="00082131">
      <w:pPr>
        <w:shd w:val="clear" w:color="auto" w:fill="808080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2E4AFB" w:rsidRDefault="002E4AFB" w:rsidP="00082131">
      <w:pPr>
        <w:shd w:val="clear" w:color="auto" w:fill="808080"/>
        <w:spacing w:after="0" w:line="240" w:lineRule="auto"/>
        <w:rPr>
          <w:rFonts w:ascii="Times New Roman" w:hAnsi="Times New Roman"/>
          <w:b/>
          <w:bCs/>
          <w:color w:val="FFFFFF"/>
          <w:lang w:eastAsia="ru-RU"/>
        </w:rPr>
      </w:pPr>
    </w:p>
    <w:p w:rsidR="002E4AFB" w:rsidRDefault="002E4AFB" w:rsidP="00082131">
      <w:pPr>
        <w:shd w:val="clear" w:color="auto" w:fill="808080"/>
        <w:spacing w:after="0" w:line="240" w:lineRule="auto"/>
        <w:rPr>
          <w:rFonts w:ascii="Times New Roman" w:hAnsi="Times New Roman"/>
          <w:b/>
          <w:bCs/>
          <w:color w:val="FFFFFF"/>
          <w:lang w:eastAsia="ru-RU"/>
        </w:rPr>
      </w:pPr>
    </w:p>
    <w:p w:rsidR="002E4AFB" w:rsidRPr="00082131" w:rsidRDefault="002E4AFB" w:rsidP="00082131">
      <w:pPr>
        <w:shd w:val="clear" w:color="auto" w:fill="808080"/>
        <w:spacing w:after="0" w:line="240" w:lineRule="auto"/>
        <w:rPr>
          <w:rFonts w:ascii="Times New Roman" w:hAnsi="Times New Roman"/>
          <w:b/>
          <w:bCs/>
          <w:color w:val="FFFFFF"/>
          <w:lang w:eastAsia="ru-RU"/>
        </w:rPr>
      </w:pPr>
      <w:r w:rsidRPr="00082131">
        <w:rPr>
          <w:rFonts w:ascii="Times New Roman" w:hAnsi="Times New Roman"/>
          <w:b/>
          <w:bCs/>
          <w:color w:val="FFFFFF"/>
          <w:lang w:eastAsia="ru-RU"/>
        </w:rPr>
        <w:t>Основные способы выражения грамматических значений</w:t>
      </w:r>
    </w:p>
    <w:p w:rsidR="002E4AFB" w:rsidRPr="00082131" w:rsidRDefault="002E4AFB" w:rsidP="0008213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lang w:eastAsia="ru-RU"/>
        </w:rPr>
      </w:pPr>
      <w:bookmarkStart w:id="0" w:name="106."/>
      <w:bookmarkEnd w:id="0"/>
      <w:r w:rsidRPr="00082131">
        <w:rPr>
          <w:rFonts w:ascii="Times New Roman" w:hAnsi="Times New Roman"/>
          <w:color w:val="000000"/>
          <w:lang w:eastAsia="ru-RU"/>
        </w:rPr>
        <w:t>В русской морфологии существуют разные способы выражения </w:t>
      </w:r>
      <w:bookmarkStart w:id="1" w:name="i3867"/>
      <w:bookmarkEnd w:id="1"/>
      <w:r w:rsidRPr="00082131">
        <w:rPr>
          <w:rFonts w:ascii="Times New Roman" w:hAnsi="Times New Roman"/>
          <w:color w:val="000000"/>
          <w:lang w:eastAsia="ru-RU"/>
        </w:rPr>
        <w:t>грамматических значений, т.е. способы образования форм слова: синтетический, аналитический и смешанный.</w:t>
      </w:r>
    </w:p>
    <w:p w:rsidR="002E4AFB" w:rsidRPr="00082131" w:rsidRDefault="002E4AFB" w:rsidP="0008213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lang w:eastAsia="ru-RU"/>
        </w:rPr>
      </w:pPr>
      <w:r w:rsidRPr="00082131">
        <w:rPr>
          <w:rFonts w:ascii="Times New Roman" w:hAnsi="Times New Roman"/>
          <w:color w:val="000000"/>
          <w:lang w:eastAsia="ru-RU"/>
        </w:rPr>
        <w:t>При </w:t>
      </w:r>
      <w:r w:rsidRPr="00082131">
        <w:rPr>
          <w:rFonts w:ascii="Times New Roman" w:hAnsi="Times New Roman"/>
          <w:b/>
          <w:bCs/>
          <w:color w:val="0015AF"/>
          <w:lang w:eastAsia="ru-RU"/>
        </w:rPr>
        <w:t>синтетическом способе</w:t>
      </w:r>
      <w:r w:rsidRPr="00082131">
        <w:rPr>
          <w:rFonts w:ascii="Times New Roman" w:hAnsi="Times New Roman"/>
          <w:color w:val="000000"/>
          <w:lang w:eastAsia="ru-RU"/>
        </w:rPr>
        <w:t> грамматические значения выражаются обычно аффиксацией, т.е. наличием или отсутствием аффиксов (например,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стол, стола; идет, идут; красив, красива, красиво</w:t>
      </w:r>
      <w:r w:rsidRPr="00082131">
        <w:rPr>
          <w:rFonts w:ascii="Times New Roman" w:hAnsi="Times New Roman"/>
          <w:color w:val="000000"/>
          <w:lang w:eastAsia="ru-RU"/>
        </w:rPr>
        <w:t>), значительно реже - чередованием звуков и ударением (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умереть - умирать; масла</w:t>
      </w:r>
      <w:r w:rsidRPr="00082131">
        <w:rPr>
          <w:rFonts w:ascii="Times New Roman" w:hAnsi="Times New Roman"/>
          <w:color w:val="000000"/>
          <w:lang w:eastAsia="ru-RU"/>
        </w:rPr>
        <w:t> - спец.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масла</w:t>
      </w:r>
      <w:r w:rsidRPr="00082131">
        <w:rPr>
          <w:rFonts w:ascii="Times New Roman" w:hAnsi="Times New Roman"/>
          <w:color w:val="000000"/>
          <w:lang w:eastAsia="ru-RU"/>
        </w:rPr>
        <w:t>), а также супплетивно, т.е. образованиями от разных корней (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человек - люди, хорошо - лучше</w:t>
      </w:r>
      <w:r w:rsidRPr="00082131">
        <w:rPr>
          <w:rFonts w:ascii="Times New Roman" w:hAnsi="Times New Roman"/>
          <w:color w:val="000000"/>
          <w:lang w:eastAsia="ru-RU"/>
        </w:rPr>
        <w:t>). Аффиксация может совмещаться с изменением ударения (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вода - воды</w:t>
      </w:r>
      <w:r w:rsidRPr="00082131">
        <w:rPr>
          <w:rFonts w:ascii="Times New Roman" w:hAnsi="Times New Roman"/>
          <w:color w:val="000000"/>
          <w:lang w:eastAsia="ru-RU"/>
        </w:rPr>
        <w:t>), а также с чередованием звуков (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сон - сна</w:t>
      </w:r>
      <w:r w:rsidRPr="00082131">
        <w:rPr>
          <w:rFonts w:ascii="Times New Roman" w:hAnsi="Times New Roman"/>
          <w:color w:val="000000"/>
          <w:lang w:eastAsia="ru-RU"/>
        </w:rPr>
        <w:t>).</w:t>
      </w:r>
    </w:p>
    <w:p w:rsidR="002E4AFB" w:rsidRPr="00082131" w:rsidRDefault="002E4AFB" w:rsidP="0008213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lang w:eastAsia="ru-RU"/>
        </w:rPr>
      </w:pPr>
      <w:r w:rsidRPr="00082131">
        <w:rPr>
          <w:rFonts w:ascii="Times New Roman" w:hAnsi="Times New Roman"/>
          <w:color w:val="000000"/>
          <w:lang w:eastAsia="ru-RU"/>
        </w:rPr>
        <w:t>При </w:t>
      </w:r>
      <w:r w:rsidRPr="00082131">
        <w:rPr>
          <w:rFonts w:ascii="Times New Roman" w:hAnsi="Times New Roman"/>
          <w:b/>
          <w:bCs/>
          <w:color w:val="0015AF"/>
          <w:lang w:eastAsia="ru-RU"/>
        </w:rPr>
        <w:t>аналитическом способе</w:t>
      </w:r>
      <w:r w:rsidRPr="00082131">
        <w:rPr>
          <w:rFonts w:ascii="Times New Roman" w:hAnsi="Times New Roman"/>
          <w:color w:val="000000"/>
          <w:lang w:eastAsia="ru-RU"/>
        </w:rPr>
        <w:t> грамматические значения получают свое выражение вне основного слова, т.е. в других словах (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слушать - буду слушать</w:t>
      </w:r>
      <w:r w:rsidRPr="00082131">
        <w:rPr>
          <w:rFonts w:ascii="Times New Roman" w:hAnsi="Times New Roman"/>
          <w:color w:val="000000"/>
          <w:lang w:eastAsia="ru-RU"/>
        </w:rPr>
        <w:t>).</w:t>
      </w:r>
    </w:p>
    <w:p w:rsidR="002E4AFB" w:rsidRPr="00082131" w:rsidRDefault="002E4AFB" w:rsidP="0008213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lang w:eastAsia="ru-RU"/>
        </w:rPr>
      </w:pPr>
      <w:r w:rsidRPr="00082131">
        <w:rPr>
          <w:rFonts w:ascii="Times New Roman" w:hAnsi="Times New Roman"/>
          <w:color w:val="000000"/>
          <w:lang w:eastAsia="ru-RU"/>
        </w:rPr>
        <w:t>При </w:t>
      </w:r>
      <w:r w:rsidRPr="00082131">
        <w:rPr>
          <w:rFonts w:ascii="Times New Roman" w:hAnsi="Times New Roman"/>
          <w:b/>
          <w:bCs/>
          <w:color w:val="0015AF"/>
          <w:lang w:eastAsia="ru-RU"/>
        </w:rPr>
        <w:t>смешанном</w:t>
      </w:r>
      <w:r w:rsidRPr="00082131">
        <w:rPr>
          <w:rFonts w:ascii="Times New Roman" w:hAnsi="Times New Roman"/>
          <w:color w:val="000000"/>
          <w:lang w:eastAsia="ru-RU"/>
        </w:rPr>
        <w:t>, или </w:t>
      </w:r>
      <w:r w:rsidRPr="00082131">
        <w:rPr>
          <w:rFonts w:ascii="Times New Roman" w:hAnsi="Times New Roman"/>
          <w:b/>
          <w:bCs/>
          <w:color w:val="0015AF"/>
          <w:lang w:eastAsia="ru-RU"/>
        </w:rPr>
        <w:t>гибридном, способе</w:t>
      </w:r>
      <w:r w:rsidRPr="00082131">
        <w:rPr>
          <w:rFonts w:ascii="Times New Roman" w:hAnsi="Times New Roman"/>
          <w:color w:val="000000"/>
          <w:lang w:eastAsia="ru-RU"/>
        </w:rPr>
        <w:t> грамматические значения выражаются и синтетически и аналитически, т.е. и вне и внутри слова. Например, грамматическое значение предложного падежа выражается предлогом и окончанием (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в доме</w:t>
      </w:r>
      <w:r w:rsidRPr="00082131">
        <w:rPr>
          <w:rFonts w:ascii="Times New Roman" w:hAnsi="Times New Roman"/>
          <w:color w:val="000000"/>
          <w:lang w:eastAsia="ru-RU"/>
        </w:rPr>
        <w:t>), грамматическое значение первого лица - местоимением и окончанием (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я приду</w:t>
      </w:r>
      <w:r w:rsidRPr="00082131">
        <w:rPr>
          <w:rFonts w:ascii="Times New Roman" w:hAnsi="Times New Roman"/>
          <w:color w:val="000000"/>
          <w:lang w:eastAsia="ru-RU"/>
        </w:rPr>
        <w:t>).</w:t>
      </w:r>
    </w:p>
    <w:p w:rsidR="002E4AFB" w:rsidRPr="00082131" w:rsidRDefault="002E4AFB" w:rsidP="0008213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lang w:eastAsia="ru-RU"/>
        </w:rPr>
      </w:pPr>
      <w:r w:rsidRPr="00082131">
        <w:rPr>
          <w:rFonts w:ascii="Times New Roman" w:hAnsi="Times New Roman"/>
          <w:color w:val="000000"/>
          <w:lang w:eastAsia="ru-RU"/>
        </w:rPr>
        <w:t>Формообразующие аффиксы могут быть выразителями сразу нескольких грамматических значений, например: в глаголе 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идут</w:t>
      </w:r>
      <w:r w:rsidRPr="00082131">
        <w:rPr>
          <w:rFonts w:ascii="Times New Roman" w:hAnsi="Times New Roman"/>
          <w:color w:val="000000"/>
          <w:lang w:eastAsia="ru-RU"/>
        </w:rPr>
        <w:t> окончание 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-ут</w:t>
      </w:r>
      <w:r w:rsidRPr="00082131">
        <w:rPr>
          <w:rFonts w:ascii="Times New Roman" w:hAnsi="Times New Roman"/>
          <w:color w:val="000000"/>
          <w:lang w:eastAsia="ru-RU"/>
        </w:rPr>
        <w:t>выражает и лицо, и число, и наклонение.</w:t>
      </w:r>
    </w:p>
    <w:p w:rsidR="002E4AFB" w:rsidRPr="00082131" w:rsidRDefault="002E4AFB" w:rsidP="00082131">
      <w:pPr>
        <w:shd w:val="clear" w:color="auto" w:fill="808080"/>
        <w:spacing w:after="0" w:line="240" w:lineRule="auto"/>
        <w:rPr>
          <w:rFonts w:ascii="Times New Roman" w:hAnsi="Times New Roman"/>
          <w:b/>
          <w:bCs/>
          <w:color w:val="FFFFFF"/>
          <w:lang w:eastAsia="ru-RU"/>
        </w:rPr>
      </w:pPr>
      <w:bookmarkStart w:id="2" w:name="i3883"/>
      <w:bookmarkEnd w:id="2"/>
      <w:r w:rsidRPr="00082131">
        <w:rPr>
          <w:rFonts w:ascii="Times New Roman" w:hAnsi="Times New Roman"/>
          <w:b/>
          <w:bCs/>
          <w:color w:val="FFFFFF"/>
          <w:lang w:eastAsia="ru-RU"/>
        </w:rPr>
        <w:t>Взаимодействие лексических и грамматических значений в слове</w:t>
      </w:r>
    </w:p>
    <w:p w:rsidR="002E4AFB" w:rsidRPr="00082131" w:rsidRDefault="002E4AFB" w:rsidP="0008213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lang w:eastAsia="ru-RU"/>
        </w:rPr>
      </w:pPr>
      <w:bookmarkStart w:id="3" w:name="107."/>
      <w:bookmarkEnd w:id="3"/>
      <w:r w:rsidRPr="00082131">
        <w:rPr>
          <w:rFonts w:ascii="Times New Roman" w:hAnsi="Times New Roman"/>
          <w:color w:val="000000"/>
          <w:lang w:eastAsia="ru-RU"/>
        </w:rPr>
        <w:t>Как лексика и грамматика, являясь разными сторонами языка, связаны друг с другом, так и лексическое и грамматическое значения в слове находятся во взаимодействии. Это проявляется, например, в том, что с изменением лексического значения в слове меняются и его грамматические значения и формы. Так, в словосочетании 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звонкий голос</w:t>
      </w:r>
      <w:r w:rsidRPr="00082131">
        <w:rPr>
          <w:rFonts w:ascii="Times New Roman" w:hAnsi="Times New Roman"/>
          <w:color w:val="000000"/>
          <w:lang w:eastAsia="ru-RU"/>
        </w:rPr>
        <w:t> прилагательное 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звонкий</w:t>
      </w:r>
      <w:r w:rsidRPr="00082131">
        <w:rPr>
          <w:rFonts w:ascii="Times New Roman" w:hAnsi="Times New Roman"/>
          <w:color w:val="000000"/>
          <w:lang w:eastAsia="ru-RU"/>
        </w:rPr>
        <w:t> качественное. Оно имеет формы степеней сравнения (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звонкий, звонче, самый звонкий</w:t>
      </w:r>
      <w:r w:rsidRPr="00082131">
        <w:rPr>
          <w:rFonts w:ascii="Times New Roman" w:hAnsi="Times New Roman"/>
          <w:color w:val="000000"/>
          <w:lang w:eastAsia="ru-RU"/>
        </w:rPr>
        <w:t>). То же прилагательное в словосочетании 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звонкий согласный</w:t>
      </w:r>
      <w:r w:rsidRPr="00082131">
        <w:rPr>
          <w:rFonts w:ascii="Times New Roman" w:hAnsi="Times New Roman"/>
          <w:color w:val="000000"/>
          <w:lang w:eastAsia="ru-RU"/>
        </w:rPr>
        <w:t>, потерявшее значение качественности и ставшее относительным прилагательным (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звонкий</w:t>
      </w:r>
      <w:r w:rsidRPr="00082131">
        <w:rPr>
          <w:rFonts w:ascii="Times New Roman" w:hAnsi="Times New Roman"/>
          <w:color w:val="000000"/>
          <w:lang w:eastAsia="ru-RU"/>
        </w:rPr>
        <w:t>, т.е. образованный с участием голоса), утратило и формы степеней сравнения, т.е. лишилось ряда грамматических значений и форм.</w:t>
      </w:r>
    </w:p>
    <w:p w:rsidR="002E4AFB" w:rsidRPr="00082131" w:rsidRDefault="002E4AFB" w:rsidP="0008213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lang w:eastAsia="ru-RU"/>
        </w:rPr>
      </w:pPr>
      <w:r w:rsidRPr="00082131">
        <w:rPr>
          <w:rFonts w:ascii="Times New Roman" w:hAnsi="Times New Roman"/>
          <w:color w:val="000000"/>
          <w:lang w:eastAsia="ru-RU"/>
        </w:rPr>
        <w:t>Другой пример. Видовые значения глаголов, т.е. грамматические значения, могут прямо зависеть от их лексических значений. Так, глагол 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бежать</w:t>
      </w:r>
      <w:r w:rsidRPr="00082131">
        <w:rPr>
          <w:rFonts w:ascii="Times New Roman" w:hAnsi="Times New Roman"/>
          <w:color w:val="000000"/>
          <w:lang w:eastAsia="ru-RU"/>
        </w:rPr>
        <w:t> в значении «быстро передвигаться» употребляется только как глагол несовершенного вида: 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Мальчик поднял кольцо, во весь дух пустился бежать</w:t>
      </w:r>
      <w:r w:rsidRPr="00082131">
        <w:rPr>
          <w:rFonts w:ascii="Times New Roman" w:hAnsi="Times New Roman"/>
          <w:color w:val="000000"/>
          <w:lang w:eastAsia="ru-RU"/>
        </w:rPr>
        <w:t>(П.). Иное лексическое значение («совершать побег», «спасаться бегством», «быстро отступать») влечет за собой и другое грамматическое значение - значение совершенного вида: </w:t>
      </w:r>
      <w:r w:rsidRPr="00082131">
        <w:rPr>
          <w:rFonts w:ascii="Times New Roman" w:hAnsi="Times New Roman"/>
          <w:i/>
          <w:iCs/>
          <w:color w:val="000000"/>
          <w:lang w:eastAsia="ru-RU"/>
        </w:rPr>
        <w:t>Мальчики собирались бежать куда-то в Америку добывать золото</w:t>
      </w:r>
      <w:r w:rsidRPr="00082131">
        <w:rPr>
          <w:rFonts w:ascii="Times New Roman" w:hAnsi="Times New Roman"/>
          <w:color w:val="000000"/>
          <w:lang w:eastAsia="ru-RU"/>
        </w:rPr>
        <w:t> (Ч.).</w:t>
      </w:r>
    </w:p>
    <w:p w:rsidR="002E4AFB" w:rsidRPr="00082131" w:rsidRDefault="002E4AFB" w:rsidP="00082131">
      <w:pPr>
        <w:rPr>
          <w:rFonts w:ascii="Times New Roman" w:hAnsi="Times New Roman"/>
        </w:rPr>
      </w:pPr>
      <w:bookmarkStart w:id="4" w:name="_GoBack"/>
      <w:bookmarkEnd w:id="4"/>
    </w:p>
    <w:sectPr w:rsidR="002E4AFB" w:rsidRPr="00082131" w:rsidSect="006A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CAF"/>
    <w:rsid w:val="00082131"/>
    <w:rsid w:val="002E4AFB"/>
    <w:rsid w:val="003A0CAF"/>
    <w:rsid w:val="004D332E"/>
    <w:rsid w:val="005C6249"/>
    <w:rsid w:val="006A0D39"/>
    <w:rsid w:val="00732119"/>
    <w:rsid w:val="00765D6F"/>
    <w:rsid w:val="008E6A7F"/>
    <w:rsid w:val="009D48C7"/>
    <w:rsid w:val="00E5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7A807-A030-4D3C-86EF-BB6CEC41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D3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3A0CAF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3A0CA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semiHidden/>
    <w:rsid w:val="003A0CA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0CAF"/>
    <w:rPr>
      <w:rFonts w:cs="Times New Roman"/>
    </w:rPr>
  </w:style>
  <w:style w:type="paragraph" w:customStyle="1" w:styleId="1">
    <w:name w:val="Обычный1"/>
    <w:basedOn w:val="a"/>
    <w:rsid w:val="0008213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выделение"/>
    <w:basedOn w:val="a0"/>
    <w:rsid w:val="00082131"/>
    <w:rPr>
      <w:rFonts w:cs="Times New Roman"/>
    </w:rPr>
  </w:style>
  <w:style w:type="character" w:customStyle="1" w:styleId="a5">
    <w:name w:val="пример"/>
    <w:basedOn w:val="a0"/>
    <w:rsid w:val="00082131"/>
    <w:rPr>
      <w:rFonts w:cs="Times New Roman"/>
    </w:rPr>
  </w:style>
  <w:style w:type="paragraph" w:styleId="a6">
    <w:name w:val="Balloon Text"/>
    <w:basedOn w:val="a"/>
    <w:link w:val="a7"/>
    <w:semiHidden/>
    <w:rsid w:val="00082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0821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СЕЙТКАЗИНОВА АЙГУЛЬ 120 ГР  2ИЯ </vt:lpstr>
    </vt:vector>
  </TitlesOfParts>
  <Company>Microsoft</Company>
  <LinksUpToDate>false</LinksUpToDate>
  <CharactersWithSpaces>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СЕЙТКАЗИНОВА АЙГУЛЬ 120 ГР  2ИЯ </dc:title>
  <dc:subject/>
  <dc:creator>Zver</dc:creator>
  <cp:keywords/>
  <dc:description/>
  <cp:lastModifiedBy>admin</cp:lastModifiedBy>
  <cp:revision>2</cp:revision>
  <dcterms:created xsi:type="dcterms:W3CDTF">2014-04-06T02:50:00Z</dcterms:created>
  <dcterms:modified xsi:type="dcterms:W3CDTF">2014-04-06T02:50:00Z</dcterms:modified>
</cp:coreProperties>
</file>