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016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Міністерство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</w:t>
      </w:r>
    </w:p>
    <w:p w:rsidR="008E7B65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Житомирський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Івана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Франка</w:t>
      </w: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430016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Курсова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робота</w:t>
      </w:r>
    </w:p>
    <w:p w:rsidR="008E7B65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тему</w:t>
      </w:r>
      <w:r w:rsidR="008E7B65" w:rsidRPr="00994296">
        <w:rPr>
          <w:lang w:val="uk-UA"/>
        </w:rPr>
        <w:t>:</w:t>
      </w:r>
    </w:p>
    <w:p w:rsidR="008E7B65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“Перекладна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994296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лексики”</w:t>
      </w: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430016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Студентки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55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</w:p>
    <w:p w:rsidR="008E7B65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Денна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форма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</w:p>
    <w:p w:rsidR="008E7B65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Федулової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Ольги</w:t>
      </w:r>
    </w:p>
    <w:p w:rsidR="008E7B65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Олександрівни</w:t>
      </w:r>
    </w:p>
    <w:p w:rsidR="008E7B65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Науковий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керівник</w:t>
      </w:r>
      <w:r w:rsidR="008E7B65" w:rsidRPr="00994296">
        <w:rPr>
          <w:lang w:val="uk-UA"/>
        </w:rPr>
        <w:t>:</w:t>
      </w:r>
    </w:p>
    <w:p w:rsidR="008E7B65" w:rsidRPr="00994296" w:rsidRDefault="00430016" w:rsidP="008E7B65">
      <w:pPr>
        <w:pStyle w:val="afd"/>
        <w:jc w:val="left"/>
        <w:rPr>
          <w:lang w:val="uk-UA"/>
        </w:rPr>
      </w:pPr>
      <w:r w:rsidRPr="00994296">
        <w:rPr>
          <w:lang w:val="uk-UA"/>
        </w:rPr>
        <w:t>Кузнєцов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Володимир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Борисович</w:t>
      </w: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8E7B65" w:rsidRPr="00994296" w:rsidRDefault="008E7B65" w:rsidP="008E7B65">
      <w:pPr>
        <w:pStyle w:val="afd"/>
        <w:rPr>
          <w:lang w:val="uk-UA"/>
        </w:rPr>
      </w:pPr>
    </w:p>
    <w:p w:rsidR="00430016" w:rsidRPr="00994296" w:rsidRDefault="00430016" w:rsidP="008E7B65">
      <w:pPr>
        <w:pStyle w:val="afd"/>
        <w:rPr>
          <w:lang w:val="uk-UA"/>
        </w:rPr>
      </w:pPr>
      <w:r w:rsidRPr="00994296">
        <w:rPr>
          <w:lang w:val="uk-UA"/>
        </w:rPr>
        <w:t>Житомир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2009</w:t>
      </w:r>
    </w:p>
    <w:p w:rsidR="008E7B65" w:rsidRPr="00994296" w:rsidRDefault="008E7B65" w:rsidP="008E7B65">
      <w:pPr>
        <w:pStyle w:val="af6"/>
        <w:rPr>
          <w:lang w:val="uk-UA"/>
        </w:rPr>
      </w:pPr>
      <w:r w:rsidRPr="00994296">
        <w:rPr>
          <w:lang w:val="uk-UA"/>
        </w:rPr>
        <w:br w:type="page"/>
      </w:r>
      <w:r w:rsidR="00430016" w:rsidRPr="00994296">
        <w:rPr>
          <w:lang w:val="uk-UA"/>
        </w:rPr>
        <w:t>Зміст</w:t>
      </w:r>
    </w:p>
    <w:p w:rsidR="008E7B65" w:rsidRPr="00994296" w:rsidRDefault="008E7B65" w:rsidP="008E7B65">
      <w:pPr>
        <w:pStyle w:val="af6"/>
        <w:rPr>
          <w:lang w:val="uk-UA"/>
        </w:rPr>
      </w:pP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Вступ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1.1 Загальні положення освітньої терміносистеми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1.2 Мета дослідження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1.3 Актуальність курсової роботи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1.4 Об’єкти дослідження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1.5 Методи, які використовувались у дослідженні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1.6 Матеріали дослідження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 Основна частина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2.1 Поняття терміна та терміносистеми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2.2 Лексико-семантичне поле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2.3 Освітня лексика в українській та англійській мовах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2.4 Становлення перекладної відповідності освітньої лексики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2.5 Особливості перекладу англійської термінології освіти у зв’язку з її етноспецифічністю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2.6 Переклад реалій системи освіти США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Висновок</w:t>
      </w:r>
    </w:p>
    <w:p w:rsidR="00994296" w:rsidRDefault="00994296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E0311">
        <w:rPr>
          <w:rStyle w:val="a9"/>
          <w:noProof/>
          <w:lang w:val="uk-UA"/>
        </w:rPr>
        <w:t>Список використаних джерел</w:t>
      </w:r>
    </w:p>
    <w:p w:rsidR="008E7B65" w:rsidRPr="00994296" w:rsidRDefault="008E7B65" w:rsidP="008E7B65">
      <w:pPr>
        <w:pStyle w:val="11"/>
        <w:tabs>
          <w:tab w:val="right" w:leader="dot" w:pos="9344"/>
        </w:tabs>
        <w:rPr>
          <w:lang w:val="uk-UA"/>
        </w:rPr>
      </w:pPr>
    </w:p>
    <w:p w:rsidR="008E7B65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0" w:name="_Toc290353083"/>
      <w:r w:rsidR="00430016" w:rsidRPr="00994296">
        <w:rPr>
          <w:lang w:val="uk-UA"/>
        </w:rPr>
        <w:t>Вступ</w:t>
      </w:r>
      <w:bookmarkEnd w:id="0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pStyle w:val="1"/>
        <w:rPr>
          <w:lang w:val="uk-UA"/>
        </w:rPr>
      </w:pPr>
      <w:bookmarkStart w:id="1" w:name="_Toc290353084"/>
      <w:r w:rsidRPr="00994296">
        <w:rPr>
          <w:lang w:val="uk-UA"/>
        </w:rPr>
        <w:t>1</w:t>
      </w:r>
      <w:r w:rsidR="008E7B65" w:rsidRPr="00994296">
        <w:rPr>
          <w:lang w:val="uk-UA"/>
        </w:rPr>
        <w:t xml:space="preserve">.1 </w:t>
      </w:r>
      <w:r w:rsidRPr="00994296">
        <w:rPr>
          <w:lang w:val="uk-UA"/>
        </w:rPr>
        <w:t>Загальні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положення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bookmarkEnd w:id="1"/>
    </w:p>
    <w:p w:rsidR="008E7B65" w:rsidRPr="00994296" w:rsidRDefault="008E7B65" w:rsidP="008E7B65">
      <w:pPr>
        <w:tabs>
          <w:tab w:val="left" w:pos="726"/>
        </w:tabs>
        <w:rPr>
          <w:b/>
          <w:bCs/>
          <w:i/>
          <w:iCs/>
          <w:lang w:val="uk-UA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перекладознавстві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приділяється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терміносистемах,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концептосфери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Терміносистема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широкому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вжитку,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поряд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державного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управління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істотні,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безумовно,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викликає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інтерес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перекладознавців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Відмінності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структурі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Великобританії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необхідність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прирівнювання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знаходження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Відомо,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професійні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відіграють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важливу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роль,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Безумовно,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неточні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бар’єром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міжмовному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спілкуванні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зменшення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дефіциту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культури,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глобальною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міжмовної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комунікації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pStyle w:val="1"/>
        <w:rPr>
          <w:lang w:val="uk-UA"/>
        </w:rPr>
      </w:pPr>
    </w:p>
    <w:p w:rsidR="008E7B65" w:rsidRPr="00994296" w:rsidRDefault="008E7B65" w:rsidP="008E7B65">
      <w:pPr>
        <w:pStyle w:val="1"/>
        <w:rPr>
          <w:lang w:val="uk-UA"/>
        </w:rPr>
      </w:pPr>
      <w:bookmarkStart w:id="2" w:name="_Toc290353085"/>
      <w:r w:rsidRPr="00994296">
        <w:rPr>
          <w:lang w:val="uk-UA"/>
        </w:rPr>
        <w:t>1.2 Мета дослідження</w:t>
      </w:r>
      <w:bookmarkEnd w:id="2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/>
          <w:i/>
          <w:lang w:val="uk-UA"/>
        </w:rPr>
        <w:t>Мета</w:t>
      </w:r>
      <w:r w:rsidR="008E7B65" w:rsidRPr="00994296">
        <w:rPr>
          <w:b/>
          <w:i/>
          <w:lang w:val="uk-UA"/>
        </w:rPr>
        <w:t xml:space="preserve"> </w:t>
      </w:r>
      <w:r w:rsidRPr="00994296">
        <w:rPr>
          <w:b/>
          <w:i/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комплексне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рис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неповних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3" w:name="_Toc290353086"/>
      <w:r w:rsidRPr="00994296">
        <w:rPr>
          <w:lang w:val="uk-UA"/>
        </w:rPr>
        <w:t>1.3 Актуальність курсової роботи</w:t>
      </w:r>
      <w:bookmarkEnd w:id="3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i/>
          <w:lang w:val="uk-UA"/>
        </w:rPr>
        <w:t>Актуальність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курсової</w:t>
      </w:r>
      <w:r w:rsidR="008E7B65" w:rsidRPr="00994296">
        <w:rPr>
          <w:lang w:val="uk-UA"/>
        </w:rPr>
        <w:t xml:space="preserve"> </w:t>
      </w:r>
      <w:r w:rsidRPr="00994296">
        <w:rPr>
          <w:i/>
          <w:lang w:val="uk-UA"/>
        </w:rPr>
        <w:t>роботи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вітчизняному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перекладознавстві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вирішені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теоретичне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осмислення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наблизитися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розв’язання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уніфікації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стандартизації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цілей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Порівняти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труднощів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З’ясувати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Визначити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англійськiй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Виявити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tabs>
          <w:tab w:val="left" w:pos="726"/>
        </w:tabs>
        <w:rPr>
          <w:b/>
          <w:i/>
          <w:lang w:val="uk-UA"/>
        </w:rPr>
      </w:pPr>
    </w:p>
    <w:p w:rsidR="008E7B65" w:rsidRPr="00994296" w:rsidRDefault="008E7B65" w:rsidP="008E7B65">
      <w:pPr>
        <w:pStyle w:val="1"/>
        <w:rPr>
          <w:lang w:val="uk-UA"/>
        </w:rPr>
      </w:pPr>
      <w:bookmarkStart w:id="4" w:name="_Toc290353087"/>
      <w:r w:rsidRPr="00994296">
        <w:rPr>
          <w:lang w:val="uk-UA"/>
        </w:rPr>
        <w:t>1.4 Об’єкти дослідження</w:t>
      </w:r>
      <w:bookmarkEnd w:id="4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/>
          <w:i/>
          <w:lang w:val="uk-UA"/>
        </w:rPr>
        <w:t>Об’єктом</w:t>
      </w:r>
      <w:r w:rsidR="008E7B65" w:rsidRPr="00994296">
        <w:rPr>
          <w:b/>
          <w:i/>
          <w:lang w:val="uk-UA"/>
        </w:rPr>
        <w:t xml:space="preserve"> </w:t>
      </w:r>
      <w:r w:rsidRPr="00994296">
        <w:rPr>
          <w:b/>
          <w:i/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i/>
          <w:lang w:val="uk-UA"/>
        </w:rPr>
        <w:t>Предметом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ступінь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адекватності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5" w:name="_Toc290353088"/>
      <w:r w:rsidR="00430016" w:rsidRPr="00994296">
        <w:rPr>
          <w:lang w:val="uk-UA"/>
        </w:rPr>
        <w:t>1</w:t>
      </w:r>
      <w:r w:rsidRPr="00994296">
        <w:rPr>
          <w:lang w:val="uk-UA"/>
        </w:rPr>
        <w:t xml:space="preserve">.5 </w:t>
      </w:r>
      <w:r w:rsidR="00430016" w:rsidRPr="00994296">
        <w:rPr>
          <w:lang w:val="uk-UA"/>
        </w:rPr>
        <w:t>Методи,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які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використовувались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дослідженні</w:t>
      </w:r>
      <w:bookmarkEnd w:id="5"/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використовувалися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</w:t>
      </w:r>
      <w:r w:rsidR="008E7B65" w:rsidRPr="00994296">
        <w:rPr>
          <w:lang w:val="uk-UA"/>
        </w:rPr>
        <w:t>:</w:t>
      </w:r>
    </w:p>
    <w:p w:rsidR="008E7B65" w:rsidRPr="00994296" w:rsidRDefault="00430016" w:rsidP="008E7B65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i/>
          <w:lang w:val="uk-UA"/>
        </w:rPr>
        <w:t>перекладознавчий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контрастивний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аналіз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зіставлення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оригіналу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.П. </w:t>
      </w:r>
      <w:r w:rsidRPr="00994296">
        <w:rPr>
          <w:lang w:val="uk-UA"/>
        </w:rPr>
        <w:t>Кочергана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контрастивний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сукупність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специфіки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спрямований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передусім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відмінностей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зіставлюваними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Контраcтивний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встановлює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порівнюваними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контрасту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рівнях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діафонію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фонологічні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розходження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діасемію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розходження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діалексію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лексичні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розходження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Вважається,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ефективний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споріднених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близькоспоріднених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оскільки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контрастні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виявляються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чітко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ознак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оригінальних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текстах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цілях</w:t>
      </w:r>
      <w:r w:rsidR="008E7B65" w:rsidRPr="00994296">
        <w:rPr>
          <w:lang w:val="uk-UA"/>
        </w:rPr>
        <w:t>;</w:t>
      </w:r>
    </w:p>
    <w:p w:rsidR="008E7B65" w:rsidRPr="00994296" w:rsidRDefault="00430016" w:rsidP="008E7B65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компонентний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лінгвістичного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розщепленні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множниками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зрідка,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маркерами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ознаками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компонентами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лексичні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об'єднуються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Виділення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здійснюється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зіставлення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одиницями,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спільність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994296">
        <w:rPr>
          <w:lang w:val="uk-UA"/>
        </w:rPr>
        <w:t>Аналіз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дефініцій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pStyle w:val="1"/>
        <w:rPr>
          <w:lang w:val="uk-UA"/>
        </w:rPr>
      </w:pPr>
    </w:p>
    <w:p w:rsidR="008E7B65" w:rsidRPr="00994296" w:rsidRDefault="008E7B65" w:rsidP="008E7B65">
      <w:pPr>
        <w:pStyle w:val="1"/>
        <w:rPr>
          <w:lang w:val="uk-UA"/>
        </w:rPr>
      </w:pPr>
      <w:bookmarkStart w:id="6" w:name="_Toc290353089"/>
      <w:r w:rsidRPr="00994296">
        <w:rPr>
          <w:lang w:val="uk-UA"/>
        </w:rPr>
        <w:t>1.6 Матеріали дослідження</w:t>
      </w:r>
      <w:bookmarkEnd w:id="6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/>
          <w:i/>
          <w:lang w:val="uk-UA"/>
        </w:rPr>
        <w:t>Матеріалом</w:t>
      </w:r>
      <w:r w:rsidR="008E7B65" w:rsidRPr="00994296">
        <w:rPr>
          <w:b/>
          <w:i/>
          <w:lang w:val="uk-UA"/>
        </w:rPr>
        <w:t xml:space="preserve"> </w:t>
      </w:r>
      <w:r w:rsidRPr="00994296">
        <w:rPr>
          <w:b/>
          <w:i/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слугували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монографії,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збірки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тексти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тематики,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журналів,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посібники,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довідники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курсів,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Крім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проаналізовано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лінгвокраїнознавчих,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тлумачних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енциклопедичних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/>
          <w:i/>
          <w:lang w:val="uk-UA"/>
        </w:rPr>
        <w:t>Новизна</w:t>
      </w:r>
      <w:r w:rsidR="008E7B65" w:rsidRPr="00994296">
        <w:rPr>
          <w:b/>
          <w:i/>
          <w:lang w:val="uk-UA"/>
        </w:rPr>
        <w:t xml:space="preserve"> </w:t>
      </w:r>
      <w:r w:rsidRPr="00994296">
        <w:rPr>
          <w:b/>
          <w:i/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вперше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зіставлення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цілісних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Завдяки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побудові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уперше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докладно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опрацьовано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суттєво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змістом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/>
          <w:bCs/>
          <w:i/>
          <w:lang w:val="uk-UA"/>
        </w:rPr>
        <w:t>Теоретичне</w:t>
      </w:r>
      <w:r w:rsidR="008E7B65" w:rsidRPr="00994296">
        <w:rPr>
          <w:b/>
          <w:bCs/>
          <w:i/>
          <w:lang w:val="uk-UA"/>
        </w:rPr>
        <w:t xml:space="preserve"> </w:t>
      </w:r>
      <w:r w:rsidRPr="00994296">
        <w:rPr>
          <w:b/>
          <w:bCs/>
          <w:i/>
          <w:lang w:val="uk-UA"/>
        </w:rPr>
        <w:t>значення</w:t>
      </w:r>
      <w:r w:rsidR="008E7B65" w:rsidRPr="00994296">
        <w:rPr>
          <w:b/>
          <w:bCs/>
          <w:lang w:val="uk-UA"/>
        </w:rPr>
        <w:t xml:space="preserve"> </w:t>
      </w:r>
      <w:r w:rsidRPr="00994296">
        <w:rPr>
          <w:lang w:val="uk-UA"/>
        </w:rPr>
        <w:t>результатів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встановлено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міжмовні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внесок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теорію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вирішення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Вирішення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адекватності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англiйських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сприяє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лексикографії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Крім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>" - "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важливим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питанням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</w:t>
      </w:r>
      <w:r w:rsidR="008E7B65" w:rsidRPr="00994296">
        <w:rPr>
          <w:lang w:val="uk-UA"/>
        </w:rPr>
        <w:t>.</w:t>
      </w:r>
    </w:p>
    <w:p w:rsidR="00430016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7" w:name="_Toc290353090"/>
      <w:r w:rsidRPr="00994296">
        <w:rPr>
          <w:lang w:val="uk-UA"/>
        </w:rPr>
        <w:t xml:space="preserve">2. </w:t>
      </w:r>
      <w:r w:rsidR="00430016" w:rsidRPr="00994296">
        <w:rPr>
          <w:lang w:val="uk-UA"/>
        </w:rPr>
        <w:t>Основна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частина</w:t>
      </w:r>
      <w:bookmarkEnd w:id="7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pStyle w:val="1"/>
        <w:rPr>
          <w:lang w:val="uk-UA"/>
        </w:rPr>
      </w:pPr>
      <w:bookmarkStart w:id="8" w:name="_Toc290353091"/>
      <w:r w:rsidRPr="00994296">
        <w:rPr>
          <w:lang w:val="uk-UA"/>
        </w:rPr>
        <w:t>2</w:t>
      </w:r>
      <w:r w:rsidR="008E7B65" w:rsidRPr="00994296">
        <w:rPr>
          <w:lang w:val="uk-UA"/>
        </w:rPr>
        <w:t xml:space="preserve">.1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bookmarkEnd w:id="8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autoSpaceDE w:val="0"/>
        <w:adjustRightInd w:val="0"/>
        <w:rPr>
          <w:lang w:val="uk-UA"/>
        </w:rPr>
      </w:pP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загальноприйнятого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Термін,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універсалії,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важко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дефінуванню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пояснюється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недостатньо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розроблено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теоретичні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термінознавства,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диференційовані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єдиної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думки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різноманітні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зараз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літературі,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мірою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відбивають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обумовленого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Причина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погляд,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тім,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задовольняє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вимогам,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пропонованим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категорії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autoSpaceDE w:val="0"/>
        <w:adjustRightInd w:val="0"/>
        <w:rPr>
          <w:lang w:val="uk-UA"/>
        </w:rPr>
      </w:pP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логічною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категорією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логічних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визначень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Відповідно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класифікації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Попа,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оскільки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виражається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Одночасно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ставиться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ознаки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8,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.6</w:t>
      </w:r>
      <w:r w:rsidRPr="00994296">
        <w:rPr>
          <w:lang w:val="uk-UA"/>
        </w:rPr>
        <w:t>7</w:t>
      </w:r>
      <w:r w:rsidR="008E7B65" w:rsidRPr="00994296">
        <w:rPr>
          <w:lang w:val="uk-UA"/>
        </w:rPr>
        <w:t>].</w:t>
      </w:r>
    </w:p>
    <w:p w:rsidR="008E7B65" w:rsidRPr="00994296" w:rsidRDefault="00430016" w:rsidP="008E7B65">
      <w:pPr>
        <w:tabs>
          <w:tab w:val="left" w:pos="726"/>
        </w:tabs>
        <w:autoSpaceDE w:val="0"/>
        <w:adjustRightInd w:val="0"/>
        <w:rPr>
          <w:lang w:val="uk-UA"/>
        </w:rPr>
      </w:pPr>
      <w:r w:rsidRPr="00994296">
        <w:rPr>
          <w:lang w:val="uk-UA"/>
        </w:rPr>
        <w:t>Б</w:t>
      </w:r>
      <w:r w:rsidR="008E7B65" w:rsidRPr="00994296">
        <w:rPr>
          <w:lang w:val="uk-UA"/>
        </w:rPr>
        <w:t xml:space="preserve">.М. </w:t>
      </w:r>
      <w:r w:rsidRPr="00994296">
        <w:rPr>
          <w:lang w:val="uk-UA"/>
        </w:rPr>
        <w:t>Головін,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пише,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окреме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підрядне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професійне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призначене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задоволення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специфічних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потреб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освітньої,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наукової,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технічної,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виробничої,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управлінської</w:t>
      </w:r>
      <w:r w:rsidR="008E7B65" w:rsidRPr="00994296">
        <w:rPr>
          <w:lang w:val="uk-UA"/>
        </w:rPr>
        <w:t>) [</w:t>
      </w:r>
      <w:r w:rsidRPr="00994296">
        <w:rPr>
          <w:lang w:val="uk-UA"/>
        </w:rPr>
        <w:t>10,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</w:t>
      </w:r>
      <w:r w:rsidR="008E7B65" w:rsidRPr="00994296">
        <w:rPr>
          <w:lang w:val="uk-UA"/>
        </w:rPr>
        <w:t xml:space="preserve">].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Прикметники,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прислівники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служити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базою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Відмінна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риса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приналежність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авторами,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відбита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кожної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точка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координат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субмові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зокрема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невід’ємним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сукупність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обов’язковий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тривкий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зв’язок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Системність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найважливіших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останньою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діяльності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10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c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1</w:t>
      </w:r>
      <w:r w:rsidR="008E7B65" w:rsidRPr="00994296">
        <w:rPr>
          <w:lang w:val="uk-UA"/>
        </w:rPr>
        <w:t>].</w:t>
      </w:r>
    </w:p>
    <w:p w:rsidR="008E7B65" w:rsidRPr="00994296" w:rsidRDefault="008E7B65" w:rsidP="008E7B65">
      <w:pPr>
        <w:tabs>
          <w:tab w:val="left" w:pos="726"/>
        </w:tabs>
        <w:autoSpaceDE w:val="0"/>
        <w:adjustRightInd w:val="0"/>
        <w:rPr>
          <w:bCs/>
          <w:lang w:val="uk-UA"/>
        </w:rPr>
      </w:pPr>
      <w:r w:rsidRPr="00994296">
        <w:rPr>
          <w:bCs/>
          <w:lang w:val="uk-UA"/>
        </w:rPr>
        <w:t>"</w:t>
      </w:r>
      <w:r w:rsidR="00430016" w:rsidRPr="00994296">
        <w:rPr>
          <w:bCs/>
          <w:lang w:val="uk-UA"/>
        </w:rPr>
        <w:t>Термін</w:t>
      </w:r>
      <w:r w:rsidRPr="00994296">
        <w:rPr>
          <w:bCs/>
          <w:lang w:val="uk-UA"/>
        </w:rPr>
        <w:t xml:space="preserve"> - </w:t>
      </w:r>
      <w:r w:rsidR="00430016" w:rsidRPr="00994296">
        <w:rPr>
          <w:bCs/>
          <w:lang w:val="uk-UA"/>
        </w:rPr>
        <w:t>це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слово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чи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словосполучення</w:t>
      </w:r>
      <w:r w:rsidRPr="00994296">
        <w:rPr>
          <w:bCs/>
          <w:lang w:val="uk-UA"/>
        </w:rPr>
        <w:t xml:space="preserve"> (</w:t>
      </w:r>
      <w:r w:rsidR="00430016" w:rsidRPr="00994296">
        <w:rPr>
          <w:bCs/>
          <w:lang w:val="uk-UA"/>
        </w:rPr>
        <w:t>утворене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на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базі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підрядних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зв'язків</w:t>
      </w:r>
      <w:r w:rsidRPr="00994296">
        <w:rPr>
          <w:bCs/>
          <w:lang w:val="uk-UA"/>
        </w:rPr>
        <w:t xml:space="preserve">), </w:t>
      </w:r>
      <w:r w:rsidR="00430016" w:rsidRPr="00994296">
        <w:rPr>
          <w:bCs/>
          <w:lang w:val="uk-UA"/>
        </w:rPr>
        <w:t>яке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є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єдністю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звукового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знаку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та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співвіднесеного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з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ним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відповідного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поняття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в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системі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понять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даної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галузі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науки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і</w:t>
      </w:r>
      <w:r w:rsidRPr="00994296">
        <w:rPr>
          <w:bCs/>
          <w:lang w:val="uk-UA"/>
        </w:rPr>
        <w:t xml:space="preserve"> </w:t>
      </w:r>
      <w:r w:rsidR="00430016" w:rsidRPr="00994296">
        <w:rPr>
          <w:bCs/>
          <w:lang w:val="uk-UA"/>
        </w:rPr>
        <w:t>техніки</w:t>
      </w:r>
      <w:r w:rsidRPr="00994296">
        <w:rPr>
          <w:bCs/>
          <w:lang w:val="uk-UA"/>
        </w:rPr>
        <w:t>" [</w:t>
      </w:r>
      <w:r w:rsidR="00430016" w:rsidRPr="00994296">
        <w:rPr>
          <w:bCs/>
          <w:lang w:val="uk-UA"/>
        </w:rPr>
        <w:t>грабис</w:t>
      </w:r>
      <w:r w:rsidRPr="00994296">
        <w:rPr>
          <w:bCs/>
          <w:lang w:val="uk-UA"/>
        </w:rPr>
        <w:t>, б</w:t>
      </w:r>
      <w:r w:rsidR="00430016" w:rsidRPr="00994296">
        <w:rPr>
          <w:bCs/>
          <w:lang w:val="uk-UA"/>
        </w:rPr>
        <w:t>арбаре</w:t>
      </w:r>
      <w:r w:rsidRPr="00994296">
        <w:rPr>
          <w:bCs/>
          <w:lang w:val="uk-UA"/>
        </w:rPr>
        <w:t>].</w:t>
      </w:r>
    </w:p>
    <w:p w:rsidR="008E7B65" w:rsidRPr="00994296" w:rsidRDefault="008E7B65" w:rsidP="008E7B65">
      <w:pPr>
        <w:tabs>
          <w:tab w:val="left" w:pos="726"/>
        </w:tabs>
        <w:rPr>
          <w:b/>
          <w:bCs/>
          <w:lang w:val="uk-UA"/>
        </w:rPr>
      </w:pPr>
    </w:p>
    <w:p w:rsidR="008E7B65" w:rsidRPr="00994296" w:rsidRDefault="00430016" w:rsidP="008E7B65">
      <w:pPr>
        <w:pStyle w:val="1"/>
        <w:rPr>
          <w:lang w:val="uk-UA"/>
        </w:rPr>
      </w:pPr>
      <w:bookmarkStart w:id="9" w:name="_Toc290353092"/>
      <w:r w:rsidRPr="00994296">
        <w:rPr>
          <w:bCs/>
          <w:lang w:val="uk-UA"/>
        </w:rPr>
        <w:t>2</w:t>
      </w:r>
      <w:r w:rsidR="008E7B65" w:rsidRPr="00994296">
        <w:rPr>
          <w:bCs/>
          <w:lang w:val="uk-UA"/>
        </w:rPr>
        <w:t xml:space="preserve">.2 </w:t>
      </w:r>
      <w:r w:rsidRPr="00994296">
        <w:rPr>
          <w:lang w:val="uk-UA"/>
        </w:rPr>
        <w:t>Лексико-семантичне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поле</w:t>
      </w:r>
      <w:bookmarkEnd w:id="9"/>
    </w:p>
    <w:p w:rsidR="008E7B65" w:rsidRPr="00994296" w:rsidRDefault="008E7B65" w:rsidP="008E7B65">
      <w:pPr>
        <w:tabs>
          <w:tab w:val="left" w:pos="726"/>
        </w:tabs>
        <w:rPr>
          <w:b/>
          <w:lang w:val="uk-UA"/>
        </w:rPr>
      </w:pP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b/>
          <w:lang w:val="uk-UA"/>
        </w:rPr>
        <w:t>(</w:t>
      </w:r>
      <w:r w:rsidR="00430016" w:rsidRPr="00994296">
        <w:rPr>
          <w:lang w:val="uk-UA"/>
        </w:rPr>
        <w:t>ЛСП</w:t>
      </w:r>
      <w:r w:rsidRPr="00994296">
        <w:rPr>
          <w:lang w:val="uk-UA"/>
        </w:rPr>
        <w:t>)"</w:t>
      </w:r>
      <w:r w:rsidR="00430016" w:rsidRPr="00994296">
        <w:rPr>
          <w:lang w:val="uk-UA"/>
        </w:rPr>
        <w:t>освіта</w:t>
      </w:r>
      <w:r w:rsidRPr="00994296">
        <w:rPr>
          <w:lang w:val="uk-UA"/>
        </w:rPr>
        <w:t>" - "</w:t>
      </w:r>
      <w:r w:rsidR="00430016" w:rsidRPr="00994296">
        <w:rPr>
          <w:lang w:val="uk-UA"/>
        </w:rPr>
        <w:t>education</w:t>
      </w:r>
      <w:r w:rsidRPr="00994296">
        <w:rPr>
          <w:lang w:val="uk-UA"/>
        </w:rPr>
        <w:t xml:space="preserve">" </w:t>
      </w:r>
      <w:r w:rsidR="00430016" w:rsidRPr="00994296">
        <w:rPr>
          <w:lang w:val="uk-UA"/>
        </w:rPr>
        <w:t>−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угруповання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лексичних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конституентів,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об’єднаних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архіс</w:t>
      </w:r>
      <w:r w:rsidR="00994296" w:rsidRPr="00994296">
        <w:rPr>
          <w:lang w:val="uk-UA"/>
        </w:rPr>
        <w:t>х</w:t>
      </w:r>
      <w:r w:rsidR="00430016" w:rsidRPr="00994296">
        <w:rPr>
          <w:lang w:val="uk-UA"/>
        </w:rPr>
        <w:t>емою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належність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до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</w:t>
      </w:r>
      <w:r w:rsidRPr="00994296">
        <w:rPr>
          <w:lang w:val="uk-UA"/>
        </w:rPr>
        <w:t xml:space="preserve">. </w:t>
      </w:r>
      <w:r w:rsidR="00430016" w:rsidRPr="00994296">
        <w:rPr>
          <w:lang w:val="uk-UA"/>
        </w:rPr>
        <w:t>Слово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виявляє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значення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тільки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всередині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цілого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поля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завдяки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цьому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цілому</w:t>
      </w:r>
      <w:r w:rsidRPr="00994296">
        <w:rPr>
          <w:lang w:val="uk-UA"/>
        </w:rPr>
        <w:t xml:space="preserve"> [</w:t>
      </w:r>
      <w:r w:rsidR="00430016" w:rsidRPr="00994296">
        <w:rPr>
          <w:lang w:val="uk-UA"/>
        </w:rPr>
        <w:t>20,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29-44</w:t>
      </w:r>
      <w:r w:rsidRPr="00994296">
        <w:rPr>
          <w:lang w:val="uk-UA"/>
        </w:rPr>
        <w:t xml:space="preserve">]. </w:t>
      </w:r>
      <w:r w:rsidR="00430016" w:rsidRPr="00994296">
        <w:rPr>
          <w:lang w:val="uk-UA"/>
        </w:rPr>
        <w:t>ЛСП</w:t>
      </w:r>
      <w:r w:rsidRPr="00994296">
        <w:rPr>
          <w:lang w:val="uk-UA"/>
        </w:rPr>
        <w:t xml:space="preserve"> "</w:t>
      </w:r>
      <w:r w:rsidR="00430016" w:rsidRPr="00994296">
        <w:rPr>
          <w:lang w:val="uk-UA"/>
        </w:rPr>
        <w:t>освіта</w:t>
      </w:r>
      <w:r w:rsidRPr="00994296">
        <w:rPr>
          <w:lang w:val="uk-UA"/>
        </w:rPr>
        <w:t xml:space="preserve">" </w:t>
      </w:r>
      <w:r w:rsidR="00430016" w:rsidRPr="00994296">
        <w:rPr>
          <w:lang w:val="uk-UA"/>
        </w:rPr>
        <w:t>має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однакову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конфігурацію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обох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мовах</w:t>
      </w:r>
      <w:r w:rsidRPr="00994296">
        <w:rPr>
          <w:lang w:val="uk-UA"/>
        </w:rPr>
        <w:t xml:space="preserve">. </w:t>
      </w:r>
      <w:r w:rsidR="00430016" w:rsidRPr="00994296">
        <w:rPr>
          <w:lang w:val="uk-UA"/>
        </w:rPr>
        <w:t>Це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тривимірне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утворення,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стратифіковане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три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осі</w:t>
      </w:r>
      <w:r w:rsidRPr="00994296">
        <w:rPr>
          <w:lang w:val="uk-UA"/>
        </w:rPr>
        <w:t xml:space="preserve">. </w:t>
      </w:r>
      <w:r w:rsidR="00430016" w:rsidRPr="00994296">
        <w:rPr>
          <w:lang w:val="uk-UA"/>
        </w:rPr>
        <w:t>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осях</w:t>
      </w:r>
      <w:r w:rsidRPr="00994296">
        <w:rPr>
          <w:lang w:val="uk-UA"/>
        </w:rPr>
        <w:t xml:space="preserve"> </w:t>
      </w:r>
      <w:r w:rsidR="00430016" w:rsidRPr="00994296">
        <w:rPr>
          <w:i/>
          <w:iCs/>
          <w:lang w:val="uk-UA"/>
        </w:rPr>
        <w:t>x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та</w:t>
      </w:r>
      <w:r w:rsidRPr="00994296">
        <w:rPr>
          <w:lang w:val="uk-UA"/>
        </w:rPr>
        <w:t xml:space="preserve"> </w:t>
      </w:r>
      <w:r w:rsidR="00430016" w:rsidRPr="00994296">
        <w:rPr>
          <w:i/>
          <w:iCs/>
          <w:lang w:val="uk-UA"/>
        </w:rPr>
        <w:t>z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розташовані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мікрополя,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осі</w:t>
      </w:r>
      <w:r w:rsidRPr="00994296">
        <w:rPr>
          <w:lang w:val="uk-UA"/>
        </w:rPr>
        <w:t xml:space="preserve"> </w:t>
      </w:r>
      <w:r w:rsidR="00430016" w:rsidRPr="00994296">
        <w:rPr>
          <w:i/>
          <w:iCs/>
          <w:lang w:val="uk-UA"/>
        </w:rPr>
        <w:t>y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−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лексико-семантичні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групи</w:t>
      </w:r>
      <w:r w:rsidRPr="00994296">
        <w:rPr>
          <w:lang w:val="uk-UA"/>
        </w:rPr>
        <w:t xml:space="preserve">. </w:t>
      </w:r>
      <w:r w:rsidR="00430016" w:rsidRPr="00994296">
        <w:rPr>
          <w:lang w:val="uk-UA"/>
        </w:rPr>
        <w:t>Семантичні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множники,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що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об’єднують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лексеми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ЛСП,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є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універсальними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для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обох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мов</w:t>
      </w:r>
      <w:r w:rsidRPr="00994296">
        <w:rPr>
          <w:lang w:val="uk-UA"/>
        </w:rPr>
        <w:t xml:space="preserve">: </w:t>
      </w:r>
      <w:r w:rsidR="00430016" w:rsidRPr="00994296">
        <w:rPr>
          <w:i/>
          <w:iCs/>
          <w:lang w:val="uk-UA"/>
        </w:rPr>
        <w:t>заклади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освіти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учасники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навчально-виховного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процесу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навчальні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дисципліни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оцінювання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та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контроль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знань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організація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навчального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процесу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документи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про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здобуття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рівня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освіти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освітні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кваліфікації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та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вчені</w:t>
      </w:r>
      <w:r w:rsidRPr="00994296">
        <w:rPr>
          <w:i/>
          <w:iCs/>
          <w:lang w:val="uk-UA"/>
        </w:rPr>
        <w:t xml:space="preserve"> </w:t>
      </w:r>
      <w:r w:rsidR="00430016" w:rsidRPr="00994296">
        <w:rPr>
          <w:i/>
          <w:iCs/>
          <w:lang w:val="uk-UA"/>
        </w:rPr>
        <w:t>звання</w:t>
      </w:r>
      <w:r w:rsidRPr="00994296">
        <w:rPr>
          <w:i/>
          <w:iCs/>
          <w:lang w:val="uk-UA"/>
        </w:rPr>
        <w:t xml:space="preserve">; </w:t>
      </w:r>
      <w:r w:rsidR="00430016" w:rsidRPr="00994296">
        <w:rPr>
          <w:i/>
          <w:iCs/>
          <w:lang w:val="uk-UA"/>
        </w:rPr>
        <w:t>артефакти</w:t>
      </w:r>
      <w:r w:rsidRPr="00994296">
        <w:rPr>
          <w:lang w:val="uk-UA"/>
        </w:rPr>
        <w:t>.</w:t>
      </w:r>
    </w:p>
    <w:p w:rsidR="008E7B65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Основними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складовими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моделювання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накладання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розбіжностей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зіставлення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ЛСГ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залученням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дефініцій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виділення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пар-лексичних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корелятів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поділ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відповідні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статистичні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підрахунки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остаточне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>.</w:t>
      </w:r>
    </w:p>
    <w:p w:rsidR="00994296" w:rsidRPr="00994296" w:rsidRDefault="00994296" w:rsidP="00994296">
      <w:pPr>
        <w:pStyle w:val="af5"/>
        <w:rPr>
          <w:lang w:val="uk-UA"/>
        </w:rPr>
      </w:pPr>
      <w:r w:rsidRPr="00994296">
        <w:rPr>
          <w:lang w:val="uk-UA"/>
        </w:rPr>
        <w:t>освітня лексика українська англійська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Перекладознавчо-контрастивне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синхронному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зрізі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підстави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пар-лексичних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фонографічне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етимологію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переважно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запозичення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латини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грецької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>).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збігається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тотожним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набором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варіантах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частково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Третій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причин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цільовій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б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стислого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Лексико-семантичні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інтерес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огляду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мірою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суттєвими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країн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асиметрією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причиною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кожній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i/>
          <w:lang w:val="uk-UA"/>
        </w:rPr>
        <w:t>реалій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спостерігається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превалювання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третина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половина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зумовлює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труднощі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мовою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третину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четверту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Труднощі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етапами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опрацювання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Великобританії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Перекладна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Перекладна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36,42%,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39%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Двосторонніх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27%,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31,88%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tabs>
          <w:tab w:val="left" w:pos="726"/>
        </w:tabs>
        <w:rPr>
          <w:b/>
          <w:lang w:val="uk-UA"/>
        </w:rPr>
      </w:pPr>
    </w:p>
    <w:p w:rsidR="008E7B65" w:rsidRPr="00994296" w:rsidRDefault="00430016" w:rsidP="008E7B65">
      <w:pPr>
        <w:pStyle w:val="1"/>
        <w:rPr>
          <w:lang w:val="uk-UA"/>
        </w:rPr>
      </w:pPr>
      <w:bookmarkStart w:id="10" w:name="_Toc290353093"/>
      <w:r w:rsidRPr="00994296">
        <w:rPr>
          <w:lang w:val="uk-UA"/>
        </w:rPr>
        <w:t>2</w:t>
      </w:r>
      <w:r w:rsidR="008E7B65" w:rsidRPr="00994296">
        <w:rPr>
          <w:lang w:val="uk-UA"/>
        </w:rPr>
        <w:t xml:space="preserve">.3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bookmarkEnd w:id="10"/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межах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виділено</w:t>
      </w:r>
      <w:r w:rsidR="008E7B65" w:rsidRPr="00994296">
        <w:rPr>
          <w:lang w:val="uk-UA"/>
        </w:rPr>
        <w:t>: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1)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 xml:space="preserve">: </w:t>
      </w:r>
      <w:r w:rsidR="00430016" w:rsidRPr="00994296">
        <w:rPr>
          <w:lang w:val="uk-UA"/>
        </w:rPr>
        <w:t>а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власне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терміносистеми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б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суміжні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>;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2) </w:t>
      </w:r>
      <w:r w:rsidR="00430016" w:rsidRPr="00994296">
        <w:rPr>
          <w:lang w:val="uk-UA"/>
        </w:rPr>
        <w:t>номенклатура</w:t>
      </w:r>
      <w:r w:rsidRPr="00994296">
        <w:rPr>
          <w:lang w:val="uk-UA"/>
        </w:rPr>
        <w:t>;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3) </w:t>
      </w:r>
      <w:r w:rsidR="00430016" w:rsidRPr="00994296">
        <w:rPr>
          <w:lang w:val="uk-UA"/>
        </w:rPr>
        <w:t>колоквіалізми</w:t>
      </w:r>
      <w:r w:rsidRPr="00994296">
        <w:rPr>
          <w:lang w:val="uk-UA"/>
        </w:rPr>
        <w:t xml:space="preserve">: </w:t>
      </w:r>
      <w:r w:rsidR="00430016" w:rsidRPr="00994296">
        <w:rPr>
          <w:lang w:val="uk-UA"/>
        </w:rPr>
        <w:t>а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шкільна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б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студентська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професійна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викладачів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вчителів</w:t>
      </w:r>
      <w:r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i/>
          <w:lang w:val="uk-UA"/>
        </w:rPr>
        <w:t>Освітні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терміни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межах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номінують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професійного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науково-теоретичного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фахівців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Конституентами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досліджуваних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розмовні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країни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відсутні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терміни-реалії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Наявність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суміжних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рисою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Більшість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запозичених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психології,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філософії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пізнання,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бібліотечної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справи,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інформаційних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фонду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поведінка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behaviour</w:t>
      </w:r>
      <w:r w:rsidR="008E7B65" w:rsidRPr="00994296">
        <w:rPr>
          <w:i/>
          <w:iCs/>
          <w:lang w:val="uk-UA"/>
        </w:rPr>
        <w:t xml:space="preserve">;; </w:t>
      </w:r>
      <w:r w:rsidRPr="00994296">
        <w:rPr>
          <w:i/>
          <w:iCs/>
          <w:lang w:val="uk-UA"/>
        </w:rPr>
        <w:t>пізнання,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пізнавальна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здібність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cognition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допомогою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Інтернету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комп’ютерні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системи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−Internet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learning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computer-assisted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teaching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programs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librarian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бібліотекар</w:t>
      </w:r>
      <w:r w:rsidR="008E7B65" w:rsidRPr="00994296">
        <w:rPr>
          <w:i/>
          <w:iCs/>
          <w:lang w:val="uk-UA"/>
        </w:rPr>
        <w:t>).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Частково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запозичена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юриспруденції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in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loco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parentis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лат</w:t>
      </w:r>
      <w:r w:rsidR="008E7B65" w:rsidRPr="00994296">
        <w:rPr>
          <w:i/>
          <w:iCs/>
          <w:lang w:val="uk-UA"/>
        </w:rPr>
        <w:t xml:space="preserve">.) </w:t>
      </w:r>
      <w:r w:rsidRPr="00994296">
        <w:rPr>
          <w:i/>
          <w:iCs/>
          <w:lang w:val="uk-UA"/>
        </w:rPr>
        <w:t>замість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батьків,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як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батьки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коли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вчитель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чи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адміністрація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несе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відповідальність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час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їхнього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перебування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школі</w:t>
      </w:r>
      <w:r w:rsidR="008E7B65" w:rsidRPr="00994296">
        <w:rPr>
          <w:i/>
          <w:iCs/>
          <w:lang w:val="uk-UA"/>
        </w:rPr>
        <w:t xml:space="preserve">); </w:t>
      </w:r>
      <w:r w:rsidRPr="00994296">
        <w:rPr>
          <w:i/>
          <w:iCs/>
          <w:lang w:val="uk-UA"/>
        </w:rPr>
        <w:t>нострифікація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nostrification</w:t>
      </w:r>
      <w:r w:rsidR="008E7B65" w:rsidRPr="00994296">
        <w:rPr>
          <w:i/>
          <w:iCs/>
          <w:lang w:val="uk-UA"/>
        </w:rPr>
        <w:t>).</w:t>
      </w:r>
    </w:p>
    <w:p w:rsidR="008E7B65" w:rsidRPr="00994296" w:rsidRDefault="008E7B65" w:rsidP="008E7B65">
      <w:pPr>
        <w:tabs>
          <w:tab w:val="left" w:pos="726"/>
        </w:tabs>
        <w:rPr>
          <w:b/>
          <w:lang w:val="uk-UA"/>
        </w:rPr>
      </w:pPr>
    </w:p>
    <w:p w:rsidR="008E7B65" w:rsidRPr="00994296" w:rsidRDefault="008E7B65" w:rsidP="008E7B65">
      <w:pPr>
        <w:pStyle w:val="1"/>
        <w:rPr>
          <w:lang w:val="uk-UA"/>
        </w:rPr>
      </w:pPr>
      <w:bookmarkStart w:id="11" w:name="_Toc290353094"/>
      <w:r w:rsidRPr="00994296">
        <w:rPr>
          <w:lang w:val="uk-UA"/>
        </w:rPr>
        <w:t>2.4 Становлення перекладної відповідності освітньої лексики</w:t>
      </w:r>
      <w:bookmarkEnd w:id="11"/>
    </w:p>
    <w:p w:rsidR="008E7B65" w:rsidRPr="00994296" w:rsidRDefault="008E7B65" w:rsidP="008E7B65">
      <w:pPr>
        <w:tabs>
          <w:tab w:val="left" w:pos="726"/>
        </w:tabs>
        <w:rPr>
          <w:b/>
          <w:lang w:val="uk-UA"/>
        </w:rPr>
      </w:pP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i/>
          <w:lang w:val="uk-UA"/>
        </w:rPr>
        <w:t>Становлення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перекладної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відповідності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освітньої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лексики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української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і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англійської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мов</w:t>
      </w:r>
      <w:r w:rsidR="008E7B65" w:rsidRPr="00994296">
        <w:rPr>
          <w:i/>
          <w:lang w:val="uk-UA"/>
        </w:rPr>
        <w:t xml:space="preserve"> </w:t>
      </w:r>
      <w:r w:rsidRPr="00994296">
        <w:rPr>
          <w:lang w:val="uk-UA"/>
        </w:rPr>
        <w:t>досліджено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Початок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аналізованої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фаховому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періодами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перші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тлумачні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освітньо-педагогічної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тематики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Великобританії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з’явилися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початку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століття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Teacher’s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Encyclopaedia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Theory,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Method,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Practice,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History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Development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Education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Home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Abroad,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written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by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many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most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eminent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educational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writers,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thinkers,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professors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day</w:t>
      </w:r>
      <w:r w:rsidR="008E7B65" w:rsidRPr="00994296">
        <w:rPr>
          <w:i/>
          <w:iCs/>
          <w:lang w:val="uk-UA"/>
        </w:rPr>
        <w:t xml:space="preserve">: </w:t>
      </w:r>
      <w:r w:rsidRPr="00994296">
        <w:rPr>
          <w:i/>
          <w:iCs/>
          <w:lang w:val="uk-UA"/>
        </w:rPr>
        <w:t>In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7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vol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/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Ed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by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P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Laurie</w:t>
      </w:r>
      <w:r w:rsidR="008E7B65" w:rsidRPr="00994296">
        <w:rPr>
          <w:i/>
          <w:iCs/>
          <w:lang w:val="uk-UA"/>
        </w:rPr>
        <w:t xml:space="preserve">. - </w:t>
      </w:r>
      <w:r w:rsidRPr="00994296">
        <w:rPr>
          <w:i/>
          <w:iCs/>
          <w:lang w:val="uk-UA"/>
        </w:rPr>
        <w:t>London</w:t>
      </w:r>
      <w:r w:rsidR="008E7B65" w:rsidRPr="00994296">
        <w:rPr>
          <w:i/>
          <w:iCs/>
          <w:lang w:val="uk-UA"/>
        </w:rPr>
        <w:t xml:space="preserve">: </w:t>
      </w:r>
      <w:r w:rsidRPr="00994296">
        <w:rPr>
          <w:i/>
          <w:iCs/>
          <w:lang w:val="uk-UA"/>
        </w:rPr>
        <w:t>Caxton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publishing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company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ltd</w:t>
      </w:r>
      <w:r w:rsidR="008E7B65" w:rsidRPr="00994296">
        <w:rPr>
          <w:i/>
          <w:iCs/>
          <w:lang w:val="uk-UA"/>
        </w:rPr>
        <w:t xml:space="preserve">., </w:t>
      </w:r>
      <w:r w:rsidRPr="00994296">
        <w:rPr>
          <w:i/>
          <w:iCs/>
          <w:lang w:val="uk-UA"/>
        </w:rPr>
        <w:t>1911-12</w:t>
      </w:r>
      <w:r w:rsidR="008E7B65" w:rsidRPr="00994296">
        <w:rPr>
          <w:i/>
          <w:iCs/>
          <w:lang w:val="uk-UA"/>
        </w:rPr>
        <w:t>),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наприкінці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століття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Гончаренко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</w:t>
      </w:r>
      <w:r w:rsidR="008E7B65" w:rsidRPr="00994296">
        <w:rPr>
          <w:i/>
          <w:iCs/>
          <w:lang w:val="uk-UA"/>
        </w:rPr>
        <w:t xml:space="preserve">.У. </w:t>
      </w:r>
      <w:r w:rsidRPr="00994296">
        <w:rPr>
          <w:i/>
          <w:iCs/>
          <w:lang w:val="uk-UA"/>
        </w:rPr>
        <w:t>Український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педагогічний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словник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/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Гол</w:t>
      </w:r>
      <w:r w:rsidR="008E7B65" w:rsidRPr="00994296">
        <w:rPr>
          <w:i/>
          <w:iCs/>
          <w:lang w:val="uk-UA"/>
        </w:rPr>
        <w:t xml:space="preserve">. ред.С. </w:t>
      </w:r>
      <w:r w:rsidRPr="00994296">
        <w:rPr>
          <w:i/>
          <w:iCs/>
          <w:lang w:val="uk-UA"/>
        </w:rPr>
        <w:t>Головко</w:t>
      </w:r>
      <w:r w:rsidR="008E7B65" w:rsidRPr="00994296">
        <w:rPr>
          <w:i/>
          <w:iCs/>
          <w:lang w:val="uk-UA"/>
        </w:rPr>
        <w:t xml:space="preserve">. - </w:t>
      </w:r>
      <w:r w:rsidRPr="00994296">
        <w:rPr>
          <w:i/>
          <w:iCs/>
          <w:lang w:val="uk-UA"/>
        </w:rPr>
        <w:t>К</w:t>
      </w:r>
      <w:r w:rsidR="008E7B65" w:rsidRPr="00994296">
        <w:rPr>
          <w:i/>
          <w:iCs/>
          <w:lang w:val="uk-UA"/>
        </w:rPr>
        <w:t xml:space="preserve">.: </w:t>
      </w:r>
      <w:r w:rsidRPr="00994296">
        <w:rPr>
          <w:i/>
          <w:iCs/>
          <w:lang w:val="uk-UA"/>
        </w:rPr>
        <w:t>Либідь,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1997</w:t>
      </w:r>
      <w:r w:rsidR="008E7B65" w:rsidRPr="00994296">
        <w:rPr>
          <w:i/>
          <w:iCs/>
          <w:lang w:val="uk-UA"/>
        </w:rPr>
        <w:t xml:space="preserve">. - </w:t>
      </w:r>
      <w:r w:rsidRPr="00994296">
        <w:rPr>
          <w:i/>
          <w:iCs/>
          <w:lang w:val="uk-UA"/>
        </w:rPr>
        <w:t>374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</w:t>
      </w:r>
      <w:r w:rsidR="008E7B65" w:rsidRPr="00994296">
        <w:rPr>
          <w:i/>
          <w:iCs/>
          <w:lang w:val="uk-UA"/>
        </w:rPr>
        <w:t>.).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українсько-англійських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англо-українських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прослідковується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виданими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період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неспеціалізованих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англо-українських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українсько-англійських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перевищує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зафіксованих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Упорядкованої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XX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Англо-український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>" (</w:t>
      </w:r>
      <w:r w:rsidRPr="00994296">
        <w:rPr>
          <w:i/>
          <w:iCs/>
          <w:lang w:val="uk-UA"/>
        </w:rPr>
        <w:t>Англо-український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словник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освітньої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лексики</w:t>
      </w:r>
      <w:r w:rsidR="008E7B65" w:rsidRPr="00994296">
        <w:rPr>
          <w:i/>
          <w:iCs/>
          <w:lang w:val="uk-UA"/>
        </w:rPr>
        <w:t xml:space="preserve">. - </w:t>
      </w:r>
      <w:r w:rsidRPr="00994296">
        <w:rPr>
          <w:i/>
          <w:iCs/>
          <w:lang w:val="uk-UA"/>
        </w:rPr>
        <w:t>Тернопіль</w:t>
      </w:r>
      <w:r w:rsidR="008E7B65" w:rsidRPr="00994296">
        <w:rPr>
          <w:i/>
          <w:iCs/>
          <w:lang w:val="uk-UA"/>
        </w:rPr>
        <w:t>: "</w:t>
      </w:r>
      <w:r w:rsidRPr="00994296">
        <w:rPr>
          <w:i/>
          <w:iCs/>
          <w:lang w:val="uk-UA"/>
        </w:rPr>
        <w:t>Підручники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посібники</w:t>
      </w:r>
      <w:r w:rsidR="008E7B65" w:rsidRPr="00994296">
        <w:rPr>
          <w:i/>
          <w:iCs/>
          <w:lang w:val="uk-UA"/>
        </w:rPr>
        <w:t>"</w:t>
      </w:r>
      <w:r w:rsidRPr="00994296">
        <w:rPr>
          <w:i/>
          <w:iCs/>
          <w:lang w:val="uk-UA"/>
        </w:rPr>
        <w:t>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2002</w:t>
      </w:r>
      <w:r w:rsidR="008E7B65" w:rsidRPr="00994296">
        <w:rPr>
          <w:i/>
          <w:iCs/>
          <w:lang w:val="uk-UA"/>
        </w:rPr>
        <w:t xml:space="preserve">. - </w:t>
      </w:r>
      <w:r w:rsidRPr="00994296">
        <w:rPr>
          <w:i/>
          <w:iCs/>
          <w:lang w:val="uk-UA"/>
        </w:rPr>
        <w:t>184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</w:t>
      </w:r>
      <w:r w:rsidR="008E7B65" w:rsidRPr="00994296">
        <w:rPr>
          <w:i/>
          <w:iCs/>
          <w:lang w:val="uk-UA"/>
        </w:rPr>
        <w:t xml:space="preserve">.) </w:t>
      </w:r>
      <w:r w:rsidRPr="00994296">
        <w:rPr>
          <w:lang w:val="uk-UA"/>
        </w:rPr>
        <w:t>став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уніфікації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стандартизації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англо-українських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близько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тисяч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лексиці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Недостатня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уніфікованість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тлумачення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термінології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ускладнило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інвентаризацію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варіантах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сталішою,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пов’язано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різницею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формування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суспільного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життя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освіта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простій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схемі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початкова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primary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elementary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secondary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професійно-технічнa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further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higher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Перекладознавче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контрастивне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синхронному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зрізі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пар-лексичних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фонографічне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етимологію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переважно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латини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грецької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Перша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нечисленна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Зазвичай,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узагальнювальною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назва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науки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предмета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geometry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геометрія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andrology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андрологія,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людинознавство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grammar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граматика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переважно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тотожним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набором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Зауважимо,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проаналізовано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Лексема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удвічі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перевищує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лексему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збігаються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institution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educating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children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заклад,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який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здійснює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загальну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освіту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виховання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молодого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покоління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building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used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by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such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institution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приміщення,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якому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міститься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такий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заклад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all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pupils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all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pupils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in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колектив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навчально-виховного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закладу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учні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учителі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такого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закладу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lang w:val="uk-UA"/>
        </w:rPr>
        <w:t>Сукупність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institution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teaching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particular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subject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course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adults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particular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subject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виражається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спеціальний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заклад,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училище,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курси,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здобуваються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професійні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знання,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кваліфікації</w:t>
      </w:r>
      <w:r w:rsidR="008E7B65" w:rsidRPr="00994296">
        <w:rPr>
          <w:i/>
          <w:iCs/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наступних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закріплений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як-от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а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коледж,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університет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б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факультет,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відділення,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інститут,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відповідно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а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college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узуальним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б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department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concerned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with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particular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area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study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Лексема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class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group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students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taught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together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узуальну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приналежності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клас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одного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підрозділів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школи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lang w:val="uk-UA"/>
        </w:rPr>
        <w:t>складові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class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occasion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when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group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students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taught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together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meets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lesson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закріплені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семемою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урок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заняття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lang w:val="uk-UA"/>
        </w:rPr>
        <w:t>семема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class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group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students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who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finish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their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studies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in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particular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year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узуальну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приналежності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закріплені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семемою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випуск</w:t>
      </w:r>
      <w:r w:rsidR="008E7B65" w:rsidRPr="00994296">
        <w:rPr>
          <w:i/>
          <w:iCs/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набору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клас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підрозділ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початкової,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середньої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або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гімназії,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якої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належать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одного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року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однакового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рівня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знань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група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закріплений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семемами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grade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частково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form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Лексема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form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secondary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education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клас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початкової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частково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report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card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written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statement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about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pupil’s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work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behaviour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табель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успішності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учня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відомість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успішність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семестр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року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або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рік</w:t>
      </w:r>
      <w:r w:rsidR="008E7B65" w:rsidRPr="00994296">
        <w:rPr>
          <w:i/>
          <w:iCs/>
          <w:lang w:val="uk-UA"/>
        </w:rPr>
        <w:t>).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винятком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періодичності,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збігаються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Імпліцитні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уточнювальними,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сукупності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неможливо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names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subjects,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examination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marks,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mark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pupil’s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term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work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comment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from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form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pupil’s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general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progress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conduct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signature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head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назви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предметів,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оцінки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іспитах,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оцінки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семестр,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оцінка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поведінку,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підпис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учителя,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підпис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директора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кінці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навчального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року</w:t>
      </w:r>
      <w:r w:rsidR="008E7B65" w:rsidRPr="00994296">
        <w:rPr>
          <w:i/>
          <w:iCs/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Третій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поки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точного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адекватного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причин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цільовій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Eleven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plus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an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examination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taken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age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eleven,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to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decide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which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type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secondary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child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should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go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to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брит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іспит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“одинадцять-плюс”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вибірковий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іспит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для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учнів,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яким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виповнилося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11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років,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середньої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класичної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школи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grammar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); </w:t>
      </w:r>
      <w:r w:rsidRPr="00994296">
        <w:rPr>
          <w:i/>
          <w:iCs/>
          <w:lang w:val="uk-UA"/>
        </w:rPr>
        <w:t>Ivy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League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group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traditional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universities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in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the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eastern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USA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with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reputation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for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high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academic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standards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and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high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social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status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амер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“Ліга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плюща”,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найстаріші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найпрестижніші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університети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Нової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Англії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Brown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Columbia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Cornell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Dartmouth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College,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Harvard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of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Pennsilvania,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Prinston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Yale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University</w:t>
      </w:r>
      <w:r w:rsidR="008E7B65" w:rsidRPr="00994296">
        <w:rPr>
          <w:i/>
          <w:iCs/>
          <w:lang w:val="uk-UA"/>
        </w:rPr>
        <w:t xml:space="preserve">); </w:t>
      </w:r>
      <w:r w:rsidRPr="00994296">
        <w:rPr>
          <w:lang w:val="uk-UA"/>
        </w:rPr>
        <w:t>б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немає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стислого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</w:t>
      </w:r>
      <w:r w:rsidR="008E7B65" w:rsidRPr="00994296">
        <w:rPr>
          <w:lang w:val="uk-UA"/>
        </w:rPr>
        <w:t xml:space="preserve">: </w:t>
      </w:r>
      <w:r w:rsidRPr="00994296">
        <w:rPr>
          <w:i/>
          <w:iCs/>
          <w:lang w:val="uk-UA"/>
        </w:rPr>
        <w:t>reentrant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амер</w:t>
      </w:r>
      <w:r w:rsidR="008E7B65" w:rsidRPr="00994296">
        <w:rPr>
          <w:i/>
          <w:iCs/>
          <w:lang w:val="uk-UA"/>
        </w:rPr>
        <w:t xml:space="preserve">.) </w:t>
      </w:r>
      <w:r w:rsidRPr="00994296">
        <w:rPr>
          <w:i/>
          <w:iCs/>
          <w:lang w:val="uk-UA"/>
        </w:rPr>
        <w:t>учитель,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що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певний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проміжок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часу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працював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шкільній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системі,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потім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повернувся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процесі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пари-кореляти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слугують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класифікації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кожної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ЛСГ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Лакуна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відсутнього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культурі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вимагає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city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technology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college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скор</w:t>
      </w:r>
      <w:r w:rsidR="008E7B65" w:rsidRPr="00994296">
        <w:rPr>
          <w:i/>
          <w:iCs/>
          <w:lang w:val="uk-UA"/>
        </w:rPr>
        <w:t xml:space="preserve">. </w:t>
      </w:r>
      <w:r w:rsidRPr="00994296">
        <w:rPr>
          <w:i/>
          <w:iCs/>
          <w:lang w:val="uk-UA"/>
        </w:rPr>
        <w:t>CTC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брит</w:t>
      </w:r>
      <w:r w:rsidR="008E7B65" w:rsidRPr="00994296">
        <w:rPr>
          <w:i/>
          <w:iCs/>
          <w:lang w:val="uk-UA"/>
        </w:rPr>
        <w:t xml:space="preserve">.) </w:t>
      </w:r>
      <w:r w:rsidRPr="00994296">
        <w:rPr>
          <w:i/>
          <w:iCs/>
          <w:lang w:val="uk-UA"/>
        </w:rPr>
        <w:t>міський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технологічний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коледж</w:t>
      </w:r>
      <w:r w:rsidR="008E7B65" w:rsidRPr="00994296">
        <w:rPr>
          <w:i/>
          <w:iCs/>
          <w:lang w:val="uk-UA"/>
        </w:rPr>
        <w:t xml:space="preserve"> (</w:t>
      </w:r>
      <w:r w:rsidRPr="00994296">
        <w:rPr>
          <w:i/>
          <w:iCs/>
          <w:lang w:val="uk-UA"/>
        </w:rPr>
        <w:t>середня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школа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з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технічним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ухилом,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навчаються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учні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11-18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років</w:t>
      </w:r>
      <w:r w:rsidR="008E7B65" w:rsidRPr="00994296">
        <w:rPr>
          <w:i/>
          <w:iCs/>
          <w:lang w:val="uk-UA"/>
        </w:rPr>
        <w:t xml:space="preserve">); </w:t>
      </w:r>
      <w:r w:rsidRPr="00994296">
        <w:rPr>
          <w:i/>
          <w:iCs/>
          <w:lang w:val="uk-UA"/>
        </w:rPr>
        <w:t>ліцей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lyceum</w:t>
      </w:r>
      <w:r w:rsidR="008E7B65" w:rsidRPr="00994296">
        <w:rPr>
          <w:i/>
          <w:iCs/>
          <w:lang w:val="uk-UA"/>
        </w:rPr>
        <w:t>).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оригіналу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множниками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класний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керівник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−</w:t>
      </w:r>
      <w:r w:rsidRPr="00994296">
        <w:rPr>
          <w:i/>
          <w:iCs/>
          <w:lang w:val="uk-UA"/>
        </w:rPr>
        <w:t>home-room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</w:t>
      </w:r>
      <w:r w:rsidR="008E7B65" w:rsidRPr="00994296">
        <w:rPr>
          <w:lang w:val="uk-UA"/>
        </w:rPr>
        <w:t>)</w:t>
      </w:r>
      <w:r w:rsidR="008E7B65" w:rsidRPr="00994296">
        <w:rPr>
          <w:i/>
          <w:iCs/>
          <w:lang w:val="uk-UA"/>
        </w:rPr>
        <w:t>.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вихідної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цільової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множників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учитель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початкових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класів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−elementary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school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teacher</w:t>
      </w:r>
      <w:r w:rsidR="008E7B65" w:rsidRPr="00994296">
        <w:rPr>
          <w:i/>
          <w:iCs/>
          <w:lang w:val="uk-UA"/>
        </w:rPr>
        <w:t>).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Наповнення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“початкова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освіта”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18,36%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Мікрополе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“primary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42,85%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“elementary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35%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34,61%,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26,66%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Менше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50%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“початкова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освіта”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“primary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>" - "</w:t>
      </w:r>
      <w:r w:rsidRPr="00994296">
        <w:rPr>
          <w:lang w:val="uk-UA"/>
        </w:rPr>
        <w:t>elementary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40,38%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46,93%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primary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міститься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31,42%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elementary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38,33%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середня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входить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39,28%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34,4%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Найвищий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відсоток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60,71%,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secondary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>"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цифра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52,5%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9,76%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середня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32,25%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угрупованні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29,76%,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32,25%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secondary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19,16%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15,17%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мікрополях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середня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secondary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найнижчий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відсоток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30,95%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33,33%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Мікрополе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28,33%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конституентів-двосторонніх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24,1%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Серед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проаналізованих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вища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освіта2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24,26%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23,52%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Мікрополе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higher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47%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34,91%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38,23%,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39,7%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Українські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лексеми-двосторонні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37,5%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проаналізованих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36,76%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наповнення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60%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29,51%,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25,42%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Відповідно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50,2%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40,8%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34,2%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35,5%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27,3%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>.</w:t>
      </w:r>
    </w:p>
    <w:p w:rsidR="008E7B65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12" w:name="_Toc290353095"/>
      <w:r w:rsidR="00430016" w:rsidRPr="00994296">
        <w:rPr>
          <w:lang w:val="uk-UA"/>
        </w:rPr>
        <w:t>2</w:t>
      </w:r>
      <w:r w:rsidRPr="00994296">
        <w:rPr>
          <w:lang w:val="uk-UA"/>
        </w:rPr>
        <w:t xml:space="preserve">.5 </w:t>
      </w:r>
      <w:r w:rsidR="00430016" w:rsidRPr="00994296">
        <w:rPr>
          <w:lang w:val="uk-UA"/>
        </w:rPr>
        <w:t>Особливості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перекладу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англійської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термінології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зв’язку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з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її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етноспецифічністю</w:t>
      </w:r>
      <w:bookmarkEnd w:id="12"/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Окрім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десятиріч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скорочень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i/>
          <w:lang w:val="uk-UA"/>
        </w:rPr>
        <w:t>Основні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способи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та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прийоми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перекладу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української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освітньої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лексики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англiйською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мовою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в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існуючих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словниках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Тут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розглянути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транскодування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семінар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seminar</w:t>
      </w:r>
      <w:r w:rsidR="008E7B65" w:rsidRPr="00994296">
        <w:rPr>
          <w:i/>
          <w:iCs/>
          <w:lang w:val="uk-UA"/>
        </w:rPr>
        <w:t xml:space="preserve">); </w:t>
      </w:r>
      <w:r w:rsidRPr="00994296">
        <w:rPr>
          <w:lang w:val="uk-UA"/>
        </w:rPr>
        <w:t>використання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транскодування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дисертація,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трактат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dissertation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алфавіт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alphabet</w:t>
      </w:r>
      <w:r w:rsidR="008E7B65" w:rsidRPr="00994296">
        <w:rPr>
          <w:i/>
          <w:iCs/>
          <w:lang w:val="uk-UA"/>
        </w:rPr>
        <w:t>);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самовчитель</w:t>
      </w:r>
      <w:r w:rsidR="008E7B65" w:rsidRPr="00994296">
        <w:rPr>
          <w:i/>
          <w:iCs/>
          <w:lang w:val="uk-UA"/>
        </w:rPr>
        <w:t xml:space="preserve"> - </w:t>
      </w:r>
      <w:r w:rsidRPr="00994296">
        <w:rPr>
          <w:i/>
          <w:iCs/>
          <w:lang w:val="uk-UA"/>
        </w:rPr>
        <w:t>self-teacher</w:t>
      </w:r>
      <w:r w:rsidR="008E7B65" w:rsidRPr="00994296">
        <w:rPr>
          <w:i/>
          <w:iCs/>
          <w:lang w:val="uk-UA"/>
        </w:rPr>
        <w:t>);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усталених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аспірант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−post-graduate</w:t>
      </w:r>
      <w:r w:rsidR="008E7B65" w:rsidRPr="00994296">
        <w:rPr>
          <w:i/>
          <w:iCs/>
          <w:lang w:val="uk-UA"/>
        </w:rPr>
        <w:t>).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Англо-українському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.І. </w:t>
      </w:r>
      <w:r w:rsidRPr="00994296">
        <w:rPr>
          <w:lang w:val="uk-UA"/>
        </w:rPr>
        <w:t>Балли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близько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тисячі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найуживаніших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Великобританії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охоплено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скорочення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недостатньо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десятиліть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проаналізовано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проблема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виникнення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впливають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чинники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розвиток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науково-методичної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думки,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реформування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планів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курсів,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інновації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фінансуванні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політичній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ступінь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відкритості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суспільства,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багатонаціональність,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тенденція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економії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мовленнєвих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збільшення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зменшення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активності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продуктивності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способів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тощо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lang w:val="uk-UA"/>
        </w:rPr>
        <w:t>Джерелами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поповнення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поряд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переосмисленням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загальнолітературної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запозиченнями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військової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справи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вправа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“На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підлогу</w:t>
      </w:r>
      <w:r w:rsidR="008E7B65" w:rsidRPr="00994296">
        <w:rPr>
          <w:i/>
          <w:iCs/>
          <w:lang w:val="uk-UA"/>
        </w:rPr>
        <w:t>!" (</w:t>
      </w:r>
      <w:r w:rsidRPr="00994296">
        <w:rPr>
          <w:i/>
          <w:iCs/>
          <w:lang w:val="uk-UA"/>
        </w:rPr>
        <w:t>або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“Лягти</w:t>
      </w:r>
      <w:r w:rsidR="008E7B65" w:rsidRPr="00994296">
        <w:rPr>
          <w:i/>
          <w:iCs/>
          <w:lang w:val="uk-UA"/>
        </w:rPr>
        <w:t xml:space="preserve">! </w:t>
      </w:r>
      <w:r w:rsidRPr="00994296">
        <w:rPr>
          <w:i/>
          <w:iCs/>
          <w:lang w:val="uk-UA"/>
        </w:rPr>
        <w:t>”</w:t>
      </w:r>
      <w:r w:rsidR="008E7B65" w:rsidRPr="00994296">
        <w:rPr>
          <w:i/>
          <w:iCs/>
          <w:lang w:val="uk-UA"/>
        </w:rPr>
        <w:t>)),</w:t>
      </w:r>
      <w:r w:rsidR="008E7B65" w:rsidRPr="00994296">
        <w:rPr>
          <w:lang w:val="uk-UA"/>
        </w:rPr>
        <w:t xml:space="preserve"> - </w:t>
      </w:r>
      <w:r w:rsidRPr="00994296">
        <w:rPr>
          <w:i/>
          <w:iCs/>
          <w:lang w:val="uk-UA"/>
        </w:rPr>
        <w:t>dropdrill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інформаційних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віртуальний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студент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−virtual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student</w:t>
      </w:r>
      <w:r w:rsidR="008E7B65" w:rsidRPr="00994296">
        <w:rPr>
          <w:i/>
          <w:iCs/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i/>
          <w:iCs/>
          <w:lang w:val="uk-UA"/>
        </w:rPr>
      </w:pP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огляду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інновацій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термінами-реаліями,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застосуванням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комбінацій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повного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запозичення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транскодування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“комп’ютерна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революція</w:t>
      </w:r>
      <w:r w:rsidR="008E7B65" w:rsidRPr="00994296">
        <w:rPr>
          <w:i/>
          <w:iCs/>
          <w:lang w:val="uk-UA"/>
        </w:rPr>
        <w:t>" (</w:t>
      </w:r>
      <w:r w:rsidRPr="00994296">
        <w:rPr>
          <w:i/>
          <w:iCs/>
          <w:lang w:val="uk-UA"/>
        </w:rPr>
        <w:t>інтенсивне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впровадження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комп’ютерних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технологій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у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) </w:t>
      </w:r>
      <w:r w:rsidRPr="00994296">
        <w:rPr>
          <w:i/>
          <w:iCs/>
          <w:lang w:val="uk-UA"/>
        </w:rPr>
        <w:t>−</w:t>
      </w:r>
      <w:r w:rsidR="00994296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keyboard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revolution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lang w:val="uk-UA"/>
        </w:rPr>
        <w:t>використання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індивідуальні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консультації</w:t>
      </w:r>
      <w:r w:rsidR="008E7B65" w:rsidRPr="00994296">
        <w:rPr>
          <w:i/>
          <w:iCs/>
          <w:lang w:val="uk-UA"/>
        </w:rPr>
        <w:t xml:space="preserve"> - </w:t>
      </w:r>
      <w:r w:rsidRPr="00994296">
        <w:rPr>
          <w:i/>
          <w:iCs/>
          <w:lang w:val="uk-UA"/>
        </w:rPr>
        <w:t>face-to-face</w:t>
      </w:r>
      <w:r w:rsidR="008E7B65" w:rsidRPr="00994296">
        <w:rPr>
          <w:i/>
          <w:iCs/>
          <w:lang w:val="uk-UA"/>
        </w:rPr>
        <w:t xml:space="preserve">; </w:t>
      </w:r>
      <w:r w:rsidRPr="00994296">
        <w:rPr>
          <w:i/>
          <w:iCs/>
          <w:lang w:val="uk-UA"/>
        </w:rPr>
        <w:t>клас,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класна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кімната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</w:t>
      </w:r>
      <w:r w:rsidR="00994296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chalkface</w:t>
      </w:r>
      <w:r w:rsidR="008E7B65" w:rsidRPr="00994296">
        <w:rPr>
          <w:i/>
          <w:iCs/>
          <w:lang w:val="uk-UA"/>
        </w:rPr>
        <w:t>);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загальнолітературній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статусу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 (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вдома,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індивідуальне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навчання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−home-schooling</w:t>
      </w:r>
      <w:r w:rsidR="008E7B65" w:rsidRPr="00994296">
        <w:rPr>
          <w:i/>
          <w:iCs/>
          <w:lang w:val="uk-UA"/>
        </w:rPr>
        <w:t>.</w:t>
      </w:r>
    </w:p>
    <w:p w:rsidR="008E7B65" w:rsidRPr="00994296" w:rsidRDefault="008E7B65" w:rsidP="008E7B65">
      <w:pPr>
        <w:tabs>
          <w:tab w:val="left" w:pos="726"/>
        </w:tabs>
        <w:rPr>
          <w:b/>
          <w:bCs/>
          <w:i/>
          <w:iCs/>
          <w:lang w:val="uk-UA"/>
        </w:rPr>
      </w:pPr>
    </w:p>
    <w:p w:rsidR="00430016" w:rsidRPr="00994296" w:rsidRDefault="00430016" w:rsidP="008E7B65">
      <w:pPr>
        <w:pStyle w:val="1"/>
        <w:rPr>
          <w:lang w:val="uk-UA"/>
        </w:rPr>
      </w:pPr>
      <w:bookmarkStart w:id="13" w:name="_Toc290353096"/>
      <w:r w:rsidRPr="00994296">
        <w:rPr>
          <w:lang w:val="uk-UA"/>
        </w:rPr>
        <w:t>2</w:t>
      </w:r>
      <w:r w:rsidR="008E7B65" w:rsidRPr="00994296">
        <w:rPr>
          <w:lang w:val="uk-UA"/>
        </w:rPr>
        <w:t xml:space="preserve">.6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bookmarkEnd w:id="13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bCs/>
          <w:i/>
          <w:lang w:val="uk-UA"/>
        </w:rPr>
        <w:t>Переклад</w:t>
      </w:r>
      <w:r w:rsidR="008E7B65" w:rsidRPr="00994296">
        <w:rPr>
          <w:bCs/>
          <w:i/>
          <w:lang w:val="uk-UA"/>
        </w:rPr>
        <w:t xml:space="preserve"> </w:t>
      </w:r>
      <w:r w:rsidRPr="00994296">
        <w:rPr>
          <w:bCs/>
          <w:i/>
          <w:lang w:val="uk-UA"/>
        </w:rPr>
        <w:t>реалій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важливої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передачі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історичної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своєрідності,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сходить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зародження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теорії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самостійної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дисципліни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входять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безеквівалентної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найменш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лінгвістичних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3,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06</w:t>
      </w:r>
      <w:r w:rsidR="008E7B65" w:rsidRPr="00994296">
        <w:rPr>
          <w:lang w:val="uk-UA"/>
        </w:rPr>
        <w:t xml:space="preserve">].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працях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“реалія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з’явилося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40-х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роках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Уперше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вжив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фахівець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Федоров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художественном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переводе”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1941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Характеризуючи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перекладацьку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працю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автор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зазначає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“це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діяльність,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вимагає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тільки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практично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мовних,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літературознавчих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історико</w:t>
      </w:r>
      <w:r w:rsidR="00994296">
        <w:rPr>
          <w:lang w:val="uk-UA"/>
        </w:rPr>
        <w:t>-</w:t>
      </w:r>
      <w:r w:rsidRPr="00994296">
        <w:rPr>
          <w:lang w:val="uk-UA"/>
        </w:rPr>
        <w:t>лінгвістичних,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кажучи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необхідність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широкого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культурного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світогляду,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дозволяє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усвідомити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соціальних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умов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історичні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географічні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”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11,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3</w:t>
      </w:r>
      <w:r w:rsidR="008E7B65" w:rsidRPr="00994296">
        <w:rPr>
          <w:lang w:val="uk-UA"/>
        </w:rPr>
        <w:t xml:space="preserve">].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подальших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працях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Федоров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залишається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вірний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розумінню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світу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Мороз,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04</w:t>
      </w:r>
      <w:r w:rsidR="008E7B65" w:rsidRPr="00994296">
        <w:rPr>
          <w:lang w:val="uk-UA"/>
        </w:rPr>
        <w:t xml:space="preserve">]. </w:t>
      </w:r>
      <w:r w:rsidRPr="00994296">
        <w:rPr>
          <w:lang w:val="uk-UA"/>
        </w:rPr>
        <w:t>Також,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“реалія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зустрічається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кандидатській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дисертації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Шаткова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1952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присвяченій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виникають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безеквівалентної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пише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“Найтиповішою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безеквівалентною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вважати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власні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національно-специфичні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реалії”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13,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3</w:t>
      </w:r>
      <w:r w:rsidR="008E7B65" w:rsidRPr="00994296">
        <w:rPr>
          <w:lang w:val="uk-UA"/>
        </w:rPr>
        <w:t>].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взагалі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зокрема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широку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взагалі,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змінюється,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відбуваються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з'являється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необхідність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зобразити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звідси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понять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вживаються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реальному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житті,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поступово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виходить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уживання,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застаріває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згодом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зовсім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зникає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галуззю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багатогранною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неоднорідною,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величезної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відноситься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ставимо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задачу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проаналізувати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найбільшу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різноманітних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постаратися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встановити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всілякі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взаємозв'язки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зробити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висновки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Більшість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взято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Зацного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журналів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років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журналів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Newsweek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3</w:t>
      </w:r>
      <w:r w:rsidR="008E7B65" w:rsidRPr="00994296">
        <w:rPr>
          <w:lang w:val="uk-UA"/>
        </w:rPr>
        <w:t>), (</w:t>
      </w:r>
      <w:r w:rsidRPr="00994296">
        <w:rPr>
          <w:lang w:val="uk-UA"/>
        </w:rPr>
        <w:t>4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The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Economist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5</w:t>
      </w:r>
      <w:r w:rsidR="008E7B65" w:rsidRPr="00994296">
        <w:rPr>
          <w:lang w:val="uk-UA"/>
        </w:rPr>
        <w:t>), (</w:t>
      </w:r>
      <w:r w:rsidRPr="00994296">
        <w:rPr>
          <w:lang w:val="uk-UA"/>
        </w:rPr>
        <w:t>6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знайдені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Аналізуючи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користувались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якоюсь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класифікацією,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завданням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розглянути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проаналізувати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зв'язку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зробити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висновки,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користуватися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подальшому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розгляді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Найбільш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почати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особливостей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аналізуємо,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включили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представляють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стилістично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нейтральні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сюди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дошкільний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Незважаючи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префікса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міг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передаватися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префіксом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</w:t>
      </w:r>
      <w:r w:rsidR="008E7B65" w:rsidRPr="00994296">
        <w:rPr>
          <w:lang w:val="uk-UA"/>
        </w:rPr>
        <w:t xml:space="preserve"> - (</w:t>
      </w:r>
      <w:r w:rsidRPr="00994296">
        <w:rPr>
          <w:lang w:val="uk-UA"/>
        </w:rPr>
        <w:t>передранковий,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передсмертний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афіксації,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pre-schooler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Виходячи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утворилось,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вираженого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pre-schooler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словосполученням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дитина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дошкільного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віку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Взагалі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багатьох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parochial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приходська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charter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чартерна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транскрипції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транслітерацією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виправданий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приходська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charter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невідомо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носіїв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водночас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прийнятним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передачі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транскрипція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транслітерація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training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спецінтернат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неповнолітніх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правопорушників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pre-school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training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словоскладання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попередніх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прикладах,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homeschool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самому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посилати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батьків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практикується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неможливо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доводиться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Homeschool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виконавця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дії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homeschooler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батько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вдома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виконавця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дії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hot-house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children,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застосуванням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інтенсивних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інтелектуальних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здібностей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ранньому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віці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Утворене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словоскладання,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Перший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трохи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пізніше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hot-house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учбовий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талановитих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інтенсивними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здібностей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ing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hot-housing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інтенсивні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максимального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здібностей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Наведемо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out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фінансується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місцевою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владою,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центральним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урядом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окремо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виділяються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конкретної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нічого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залишається,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перший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взятий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окремо,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out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незалежним,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вийти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підпорядкування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місцевої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влади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відношенні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закладу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допомагає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адекватно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voucher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виступає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voucher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треба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сказати,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водночас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реалією,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вирішили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документи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ваучери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дозволяють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батькам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вибирати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дитини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зв'язку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впроваджена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супротивників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прибічників,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з'являється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voucher-supporter,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прибічника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ваучерної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цікаве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словоскладання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voucher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+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support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support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+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er</w:t>
      </w:r>
      <w:r w:rsidR="008E7B65" w:rsidRPr="00994296">
        <w:rPr>
          <w:lang w:val="uk-UA"/>
        </w:rPr>
        <w:t>).</w:t>
      </w:r>
    </w:p>
    <w:p w:rsidR="00430016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різноманітністю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неоднорідністю,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відрізняється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Трохи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характеризували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своєму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наведемо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декілька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City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Technology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центральних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районах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іммігрантів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звертаємося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ніякий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розкриє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Взагалі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звертатись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приділимо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Ju-Co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Junior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телескопії,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скорочення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рolyversity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незалежний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приватний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вищий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друга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-versity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скорочену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University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Цікавим,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точки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зору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Magnet,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спеціалізована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поглибленим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дисциплін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Початково,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magnet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магніту,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придбання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існуючим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усіх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напрямів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справу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перетермінологізацією,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міграцію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Magnet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спеціалізованої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чергу,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вираженого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дієсловом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magnetize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створювати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спеціалізовану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робити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школу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спеціалізованою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ize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взагалі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іноді,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рідко,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потребують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подальшого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пояснення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Сюди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Лігу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плюща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Ivy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League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найпрестижніших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приватних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північного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сходу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сестер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Seven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Sisters</w:t>
      </w:r>
      <w:r w:rsidR="008E7B65" w:rsidRPr="00994296">
        <w:rPr>
          <w:lang w:val="uk-UA"/>
        </w:rPr>
        <w:t xml:space="preserve">) - </w:t>
      </w:r>
      <w:r w:rsidRPr="00994296">
        <w:rPr>
          <w:lang w:val="uk-UA"/>
        </w:rPr>
        <w:t>асоціація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найстаріших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найпрестижніших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жіночих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Ivy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League,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чергу,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er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розмовного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супроводі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перекладом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Ivy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Leaguer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розм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плющовий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випускник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входять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плюща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Free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university</w:t>
      </w:r>
      <w:r w:rsidR="008E7B65" w:rsidRPr="00994296">
        <w:rPr>
          <w:lang w:val="uk-UA"/>
        </w:rPr>
        <w:t xml:space="preserve"> - "</w:t>
      </w:r>
      <w:r w:rsidRPr="00994296">
        <w:rPr>
          <w:lang w:val="uk-UA"/>
        </w:rPr>
        <w:t>вільний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</w:t>
      </w:r>
      <w:r w:rsidR="008E7B65" w:rsidRPr="00994296">
        <w:rPr>
          <w:lang w:val="uk-UA"/>
        </w:rPr>
        <w:t>"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дискусійний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клуб,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протесту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інтересам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Синонімом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Free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university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Experimental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зупинимо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зразок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представляють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другорядний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far-reaching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освіта,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здатна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викликати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серйозні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наслідки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lower-level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освіта,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низькому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рівні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негативні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сторони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гнучкою,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дозволяє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слова-означення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відобразити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представлене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вигляді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скороченої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edu-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телескопії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еducrat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адміністратор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crat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ìлюдини,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владу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високопосадового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урядовця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edu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владу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еdutainment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+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entertainment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навчально-розважальний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програму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еdutainment,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чергу,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еdutainment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center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дитячий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куток,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дитяча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кімната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розважально-пізнавальними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іграми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матеріалом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еdutainment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game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розважально-пізнавальна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еdutainment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software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розважально-пізнавальних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ігор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програм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еdutainment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software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трохи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громіздко,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взагалі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потребує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досконалого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credit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перше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нейтральної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залік,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друге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розмовної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вищий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бал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іспиті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береться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сredit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hour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залікова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година,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50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хвилин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аудиторних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занять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тиждень,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сredit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student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іспити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заліки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відрізняє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слухача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auditor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Аналогічно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campus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credit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нейтральне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студентське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містечко,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розмовне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університет,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Використання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вказує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життям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English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студентський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жаргон,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paper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університетську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газету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серйозну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Додаток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less,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якості,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сприяє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сampusless,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зрозумілим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сполученні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Сampusless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учбовий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проводиться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переведений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техніки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Взагалі,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з'являється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роботи,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числі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призводить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необхідності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Лексичні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перекладачем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серйозною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проблемою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відношення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технікою,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дізнатися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своєму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cyber,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online,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vіrtual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web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Почнемо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найпростіших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cyber,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просто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трохи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важче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сyberschool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техніки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особливо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вдома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навіть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прямому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розумінні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Синонімами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виступати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згаданий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раніше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сampusless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сyberstudy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e-learning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Взагалі,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однією,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декількома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одиницями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virtual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university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майже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cyberschool,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відношенні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навіть,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віртуальний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зрозумілим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носіям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знайомі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сyberlecture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просто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лекції,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проводяться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вчителів,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проводять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сybereducator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teacher,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педагоги,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Навчальні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вживаються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проведення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процесу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носити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programs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web-based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courses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абсолютно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однакове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зовсім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Різновидом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degree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programmes,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характеризуються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після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закінчення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людині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ступінь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Одержання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заочно,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телекомунікацій,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інформаційних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погляд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процес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відбувається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distance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learning,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просто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заочне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відкиданні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приєднанні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виконавця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получаємо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distance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learner,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служить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людини,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здобуває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заочно,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телекомунікацій,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інформаційних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різновиди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вчених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традиційних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degrees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якості,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вказує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здобуті,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повинні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здобуті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після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закінчення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Прикладом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ступенів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служити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оnline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engineering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degree,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ступінь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здобутий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результаті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Дипломи,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отримують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після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закінчення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відрізняються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традиційних,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цифрових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дипломів,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технологіями,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digital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diploma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dot-com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diploma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комп'ютерні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технології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отримання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ознайомлення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получити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традиційними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сollege</w:t>
      </w:r>
      <w:r w:rsidR="008E7B65" w:rsidRPr="00994296">
        <w:rPr>
          <w:lang w:val="uk-UA"/>
        </w:rPr>
        <w:t>.com</w:t>
      </w:r>
      <w:r w:rsidRPr="00994296">
        <w:rPr>
          <w:lang w:val="uk-UA"/>
        </w:rPr>
        <w:t>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virtual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tour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сampus</w:t>
      </w:r>
      <w:r w:rsidR="008E7B65" w:rsidRPr="00994296">
        <w:rPr>
          <w:lang w:val="uk-UA"/>
        </w:rPr>
        <w:t xml:space="preserve">.com </w:t>
      </w:r>
      <w:r w:rsidRPr="00994296">
        <w:rPr>
          <w:lang w:val="uk-UA"/>
        </w:rPr>
        <w:t>tour,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сторінки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детальну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інформацію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інформація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необхідна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людям,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збираються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вступити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вибрати,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Інформація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Інтернет,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детальною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правдивою,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допомагає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зробити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правильний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вибір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з'явилось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багато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раніше,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віднести,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mentee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tutee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Обидва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утворились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довгий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mentor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наставник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tutor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репетитор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відповідно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спочатку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відкинутий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or,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виконавця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доданий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ee,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звичайно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направлена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дія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фактор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треба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mentee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проходить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стажування,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керівництвом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tutee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приватний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викладач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знайшли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постійних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Наведемо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декілька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з'явилася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останнім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давно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оpen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classroom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початковій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спілкування,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обговорення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пізнається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дітьми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хоча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практика,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означало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розряду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social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promotion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практика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переведення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учня,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іспитів,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наступний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клас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open-book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exam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іспит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відкритою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книжкою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коли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користуватися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справочною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літературою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Відмінність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оpen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classroom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заключається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насправді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означають,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практикується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складніше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перекласти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припустилися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другому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обов'язково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повинно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супроводжуватись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пояснюванням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Іноді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неологізмів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співпадати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існуючими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student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card,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студентського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квитка,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документ,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пільги,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знижки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купівлю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речей,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відвідання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видовищ,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користування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транспортом</w:t>
      </w:r>
      <w:r w:rsidR="008E7B65" w:rsidRPr="00994296">
        <w:rPr>
          <w:lang w:val="uk-UA"/>
        </w:rPr>
        <w:t xml:space="preserve">);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звернутися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відобразити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Неологізми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синонімами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довгий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привести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facilitator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entry-level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facilitator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синонімом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якteacher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educator,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викладач,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беручи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утворилося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facilitate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полегшувати,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сприяти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причому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суфікс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or,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er,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називання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виконавця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дії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цей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фактор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повинен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відображений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facilitator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викладач,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наставник,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допомогу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процесі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оволодіння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знаннями,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навичками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entry-level,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синоніми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сучасній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basic,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initial,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elementary,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через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саме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початковий,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елементарний,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базовий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курс,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програму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Наше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попереднє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показало,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пов'язаної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частотністю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ідуть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зустрічаються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набагато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рідше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самі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продуктивними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словоскладання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Наведемо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декілька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приводу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прикметник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untenured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утворився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tenure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перебування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посаді,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строк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повноважень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заперечного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префікса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суфікса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ed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результаті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з'явилося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штатної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посади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життя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викладача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університету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Дієслово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underachieve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утворилось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афіксації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префікс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under-,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вчитися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коледжі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значно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гірше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можливостей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менш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засіб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словоскладання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прикметник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knowledge-intensive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такий,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потребує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високої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професійної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кваліфікації,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базується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знаннях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виробництво</w:t>
      </w:r>
      <w:r w:rsidR="008E7B65" w:rsidRPr="00994296">
        <w:rPr>
          <w:lang w:val="uk-UA"/>
        </w:rPr>
        <w:t xml:space="preserve">)), </w:t>
      </w:r>
      <w:r w:rsidRPr="00994296">
        <w:rPr>
          <w:lang w:val="uk-UA"/>
        </w:rPr>
        <w:t>дієслово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milk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round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возити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представників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фірм,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компаній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відбору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випускників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роботи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фірмах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Іноді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обидва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одночасно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Прикладом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служити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прикметник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learning-disabled,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нездібний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зв'язку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відсталістю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неповноцінний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відношенні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розуму,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інтелекту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людину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зазначити,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утворюватись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менш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продуктивними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засобами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Наприклад,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дієслово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statement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робити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висновок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дитина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потребує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навчання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школах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зв'язку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психічними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фізичними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дефектами</w:t>
      </w:r>
      <w:r w:rsidR="008E7B65" w:rsidRPr="00994296">
        <w:rPr>
          <w:lang w:val="uk-UA"/>
        </w:rPr>
        <w:t xml:space="preserve">), </w:t>
      </w:r>
      <w:r w:rsidRPr="00994296">
        <w:rPr>
          <w:lang w:val="uk-UA"/>
        </w:rPr>
        <w:t>утворилось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конверсії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statement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заява,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повідомлення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Слід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звернути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увагу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вищезазначені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994296">
        <w:rPr>
          <w:lang w:val="uk-UA"/>
        </w:rPr>
        <w:t xml:space="preserve"> </w:t>
      </w:r>
      <w:r w:rsidRPr="00994296">
        <w:rPr>
          <w:lang w:val="uk-UA"/>
        </w:rPr>
        <w:t>перекладаються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говорить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Важливе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займають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означати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різноманітні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тести,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програми,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асоціації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інше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являють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одиниці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Особливістю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перекладатися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абревіатурами,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незрозумілими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читачеві,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бажаний,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громіздким,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задача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перекладача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підібрати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адекватний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найбільш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зручний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Наведемо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ряд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відомі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SАT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Scholastic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Aptitude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Test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GPA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grade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point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average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перекладаються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994296">
        <w:rPr>
          <w:lang w:val="uk-UA"/>
        </w:rPr>
        <w:t xml:space="preserve"> </w:t>
      </w:r>
      <w:r w:rsidRPr="00994296">
        <w:rPr>
          <w:lang w:val="uk-UA"/>
        </w:rPr>
        <w:t>відбірковий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тест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бал,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тобто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відповідностями,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Складніше,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неможливо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знайти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зовсім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ніякої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відповідності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більшості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перекладачі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удаються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форми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умовою,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розкриється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значення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приклади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привести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CLEP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Level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Examination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Program</w:t>
      </w:r>
      <w:r w:rsidR="008E7B65" w:rsidRPr="00994296">
        <w:rPr>
          <w:lang w:val="uk-UA"/>
        </w:rPr>
        <w:t xml:space="preserve">) - </w:t>
      </w:r>
      <w:r w:rsidRPr="00994296">
        <w:rPr>
          <w:lang w:val="uk-UA"/>
        </w:rPr>
        <w:t>програма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іспитів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екстернату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AAUP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American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Association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of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University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Professors</w:t>
      </w:r>
      <w:r w:rsidR="008E7B65" w:rsidRPr="00994296">
        <w:rPr>
          <w:lang w:val="uk-UA"/>
        </w:rPr>
        <w:t xml:space="preserve">) - </w:t>
      </w:r>
      <w:r w:rsidRPr="00994296">
        <w:rPr>
          <w:lang w:val="uk-UA"/>
        </w:rPr>
        <w:t>Американська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Асоціація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професорів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PTA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Parent-Teacher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Association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Асоціація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батьків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вчителів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виконує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роль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опікунської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ради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завжди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достатньо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розкрити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абревіатури,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випадку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воно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супроводжуватись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поясненням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ACT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American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Test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перекладається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тест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коледжу,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але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цього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достатньо,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щоб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зрозуміти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треба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пояснити,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вступі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переході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інший</w:t>
      </w:r>
      <w:r w:rsidR="008E7B65" w:rsidRPr="00994296">
        <w:rPr>
          <w:lang w:val="uk-UA"/>
        </w:rPr>
        <w:t>.</w:t>
      </w:r>
    </w:p>
    <w:p w:rsidR="00430016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14" w:name="_Toc290353097"/>
      <w:r w:rsidR="00430016" w:rsidRPr="00994296">
        <w:rPr>
          <w:lang w:val="uk-UA"/>
        </w:rPr>
        <w:t>Висновок</w:t>
      </w:r>
      <w:bookmarkEnd w:id="14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сукупність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об’єднана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асоціативно-логічними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зв’язками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межах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забезпечує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спілкування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рівнях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Інтегральною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ознакою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множник</w:t>
      </w:r>
      <w:r w:rsidR="008E7B65" w:rsidRPr="00994296">
        <w:rPr>
          <w:lang w:val="uk-UA"/>
        </w:rPr>
        <w:t xml:space="preserve"> "</w:t>
      </w:r>
      <w:r w:rsidRPr="00994296">
        <w:rPr>
          <w:i/>
          <w:iCs/>
          <w:lang w:val="uk-UA"/>
        </w:rPr>
        <w:t>належність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до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i/>
          <w:iCs/>
          <w:lang w:val="uk-UA"/>
        </w:rPr>
        <w:t>освіти</w:t>
      </w:r>
      <w:r w:rsidR="008E7B65" w:rsidRPr="00994296">
        <w:rPr>
          <w:i/>
          <w:iCs/>
          <w:lang w:val="uk-UA"/>
        </w:rPr>
        <w:t xml:space="preserve">".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межах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виділяються</w:t>
      </w:r>
      <w:r w:rsidR="008E7B65" w:rsidRPr="00994296">
        <w:rPr>
          <w:lang w:val="uk-UA"/>
        </w:rPr>
        <w:t>: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1)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 xml:space="preserve">: </w:t>
      </w:r>
      <w:r w:rsidR="00430016" w:rsidRPr="00994296">
        <w:rPr>
          <w:lang w:val="uk-UA"/>
        </w:rPr>
        <w:t>а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власне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терміносистеми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б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суміжні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>;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2) </w:t>
      </w:r>
      <w:r w:rsidR="00430016" w:rsidRPr="00994296">
        <w:rPr>
          <w:lang w:val="uk-UA"/>
        </w:rPr>
        <w:t>номенклатура</w:t>
      </w:r>
      <w:r w:rsidRPr="00994296">
        <w:rPr>
          <w:lang w:val="uk-UA"/>
        </w:rPr>
        <w:t>;</w:t>
      </w:r>
    </w:p>
    <w:p w:rsidR="008E7B65" w:rsidRPr="00994296" w:rsidRDefault="008E7B65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 xml:space="preserve">3) </w:t>
      </w:r>
      <w:r w:rsidR="00430016" w:rsidRPr="00994296">
        <w:rPr>
          <w:lang w:val="uk-UA"/>
        </w:rPr>
        <w:t>колоквіалізми</w:t>
      </w:r>
      <w:r w:rsidRPr="00994296">
        <w:rPr>
          <w:lang w:val="uk-UA"/>
        </w:rPr>
        <w:t xml:space="preserve">: </w:t>
      </w:r>
      <w:r w:rsidR="00430016" w:rsidRPr="00994296">
        <w:rPr>
          <w:lang w:val="uk-UA"/>
        </w:rPr>
        <w:t>а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шкільна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б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студентська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</w:t>
      </w:r>
      <w:r w:rsidRPr="00994296">
        <w:rPr>
          <w:lang w:val="uk-UA"/>
        </w:rPr>
        <w:t xml:space="preserve">) </w:t>
      </w:r>
      <w:r w:rsidR="00430016" w:rsidRPr="00994296">
        <w:rPr>
          <w:lang w:val="uk-UA"/>
        </w:rPr>
        <w:t>професійна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розмовна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лексика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викладачів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вчителів</w:t>
      </w:r>
      <w:r w:rsidRPr="00994296">
        <w:rPr>
          <w:lang w:val="uk-UA"/>
        </w:rPr>
        <w:t xml:space="preserve">. </w:t>
      </w:r>
      <w:r w:rsidR="00430016" w:rsidRPr="00994296">
        <w:rPr>
          <w:lang w:val="uk-UA"/>
        </w:rPr>
        <w:t>Освітні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−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це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лексеми,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об’єднані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межах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терміносистеми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освіти,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що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номінують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поняття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явища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цієї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галузі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та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використовуються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для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професійного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і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науково-теоретичного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спілкування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фахівців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освіти</w:t>
      </w:r>
      <w:r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Початок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процесу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фаховому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датується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періодами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Перші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тлумачні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освітньо-педагогічної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тематики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Великобританії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з’явилися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початку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наприкінці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бракує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тлумачних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освітньо-педагогічної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тематики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Упорядкованої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лексикографічної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фіксації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XX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столітті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було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“Англо-український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став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спробою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уніфікації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англо-українських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цієї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галузі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“освіта”-“education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угруповання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“належність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освіти”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“belonging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to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education”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має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конфігурацію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тривимірне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утворення,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стратифіковане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осі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вісях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x</w:t>
      </w:r>
      <w:r w:rsidR="008E7B65" w:rsidRPr="00994296">
        <w:rPr>
          <w:i/>
          <w:iCs/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z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розташовані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мікрополя,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осі</w:t>
      </w:r>
      <w:r w:rsidR="008E7B65" w:rsidRPr="00994296">
        <w:rPr>
          <w:lang w:val="uk-UA"/>
        </w:rPr>
        <w:t xml:space="preserve"> </w:t>
      </w:r>
      <w:r w:rsidRPr="00994296">
        <w:rPr>
          <w:i/>
          <w:iCs/>
          <w:lang w:val="uk-UA"/>
        </w:rPr>
        <w:t>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множники,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ЛСГ,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універсальними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Перекладознавчо-контрастивне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синхронному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зрізі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підстави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виділити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пар-лексичних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відносяться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фонографічне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однакову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етимологію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переважно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латини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грецької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).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першу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об’єднані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набір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збігається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групи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полісемантичні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тотожним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набором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лише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варіантах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другого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належать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часткову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подібність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Третій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причин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цільовій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б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відсутність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стислого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вербального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оформлення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референта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“education”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зумовлені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суттєвою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різницею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будові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країн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асиметрією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розвитку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причиною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кожній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реалій,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головною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проблемою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Наповнення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60%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29,51%,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25,42%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50,2%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40,8%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становлять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34,2%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35,5%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містить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27,3%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i/>
          <w:lang w:val="uk-UA"/>
        </w:rPr>
        <w:t>Перекладна</w:t>
      </w:r>
      <w:r w:rsidR="008E7B65" w:rsidRPr="00994296">
        <w:rPr>
          <w:i/>
          <w:lang w:val="uk-UA"/>
        </w:rPr>
        <w:t xml:space="preserve"> </w:t>
      </w:r>
      <w:r w:rsidRPr="00994296">
        <w:rPr>
          <w:i/>
          <w:lang w:val="uk-UA"/>
        </w:rPr>
        <w:t>взаємовідповідність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наявність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можливість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перекладознавче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знаходження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позначають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порівнюються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Основними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етапами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моделювання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накладання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виявлення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розбіжностей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зіставлення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конституентів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ЛСГ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залученням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компонентного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дефініцій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виділення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пар-лексичних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корелятів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поділ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відповідні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статистичні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підрахунки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остаточне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Перекладна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ЛСП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становить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36,42%,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39%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Стосовно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27%,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НВАМ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31,88%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Особливості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обох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полягають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превалюванні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використовується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створення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37%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Другий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частотністю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−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17%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6%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транскодуванням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Найменша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кількість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5%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створена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шляхом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використання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аналогів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Метою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комплексне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спеціальної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сфери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спільних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відмінних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рис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рівні,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також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освітніх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лексем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окреслено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межі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повнішого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прирівнення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досліджено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становлення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виявлено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розбіжності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представлено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труднощів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з’ясовано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британського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американського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варіантів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порівняльного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аналізу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схем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лексико-семантичних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полів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досліджуваних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визначено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типові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способи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прийоми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мали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мові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виявлено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рівень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взаємовідповідності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Ключові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перекладна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взаємовідповідність,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прирівнення,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етноспецифічна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лакуна,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аналог,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двосторонній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відповідник,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транскодування,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описовий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калькування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tabs>
          <w:tab w:val="left" w:pos="726"/>
        </w:tabs>
        <w:rPr>
          <w:lang w:val="uk-UA"/>
        </w:rPr>
      </w:pP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стосується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змісту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існує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декілька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фахівці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зараховують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різне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слів</w:t>
      </w:r>
      <w:r w:rsidR="008E7B65" w:rsidRPr="00994296">
        <w:rPr>
          <w:lang w:val="uk-UA"/>
        </w:rPr>
        <w:t xml:space="preserve">.Л.Н. </w:t>
      </w:r>
      <w:r w:rsidRPr="00994296">
        <w:rPr>
          <w:lang w:val="uk-UA"/>
        </w:rPr>
        <w:t>Соболєв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наприклад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вважає,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“реалія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побутові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специфічні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звороти,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еквівалентів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побуті,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народів”</w:t>
      </w:r>
      <w:r w:rsidR="008E7B65" w:rsidRPr="00994296">
        <w:rPr>
          <w:lang w:val="uk-UA"/>
        </w:rPr>
        <w:t xml:space="preserve">.С. </w:t>
      </w:r>
      <w:r w:rsidRPr="00994296">
        <w:rPr>
          <w:lang w:val="uk-UA"/>
        </w:rPr>
        <w:t>Ковганюк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вважає,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“реалії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назви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предметів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матеріальної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духовної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культури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певного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залишаються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незмінними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”</w:t>
      </w:r>
      <w:r w:rsidR="008E7B65" w:rsidRPr="00994296">
        <w:rPr>
          <w:lang w:val="uk-UA"/>
        </w:rPr>
        <w:t xml:space="preserve"> [</w:t>
      </w:r>
      <w:r w:rsidRPr="00994296">
        <w:rPr>
          <w:lang w:val="uk-UA"/>
        </w:rPr>
        <w:t>11,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06</w:t>
      </w:r>
      <w:r w:rsidR="008E7B65" w:rsidRPr="00994296">
        <w:rPr>
          <w:lang w:val="uk-UA"/>
        </w:rPr>
        <w:t xml:space="preserve">]. </w:t>
      </w:r>
      <w:r w:rsidRPr="00994296">
        <w:rPr>
          <w:lang w:val="uk-UA"/>
        </w:rPr>
        <w:t>Вл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Россельс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вважає,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що“реалія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поняття,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історії,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культури</w:t>
      </w:r>
      <w:r w:rsidR="008E7B65" w:rsidRPr="00994296">
        <w:rPr>
          <w:lang w:val="uk-UA"/>
        </w:rPr>
        <w:t>, п</w:t>
      </w:r>
      <w:r w:rsidRPr="00994296">
        <w:rPr>
          <w:lang w:val="uk-UA"/>
        </w:rPr>
        <w:t>обуту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життя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зустрічається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народах</w:t>
      </w:r>
      <w:r w:rsidR="008E7B65" w:rsidRPr="00994296">
        <w:rPr>
          <w:lang w:val="uk-UA"/>
        </w:rPr>
        <w:t>" [</w:t>
      </w:r>
      <w:r w:rsidRPr="00994296">
        <w:rPr>
          <w:lang w:val="uk-UA"/>
        </w:rPr>
        <w:t>17,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69</w:t>
      </w:r>
      <w:r w:rsidR="008E7B65" w:rsidRPr="00994296">
        <w:rPr>
          <w:lang w:val="uk-UA"/>
        </w:rPr>
        <w:t xml:space="preserve">].С. </w:t>
      </w:r>
      <w:r w:rsidRPr="00994296">
        <w:rPr>
          <w:lang w:val="uk-UA"/>
        </w:rPr>
        <w:t>Влахов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Флорин,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вважаємо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найкращими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дослідниками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визначення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“реалії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це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словосполучення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народної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зображують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собою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найменування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предметів,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понять,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явищ,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характерних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для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географічного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середовища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культури,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матеріального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побуту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суспільно-історичних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особливостей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народу,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нації,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країни,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племен,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які,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таким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чином,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постають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носіями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національного,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місцевого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або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історичного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колориту</w:t>
      </w:r>
      <w:r w:rsidR="008E7B65" w:rsidRPr="00994296">
        <w:rPr>
          <w:lang w:val="uk-UA"/>
        </w:rPr>
        <w:t xml:space="preserve">; </w:t>
      </w:r>
      <w:r w:rsidRPr="00994296">
        <w:rPr>
          <w:lang w:val="uk-UA"/>
        </w:rPr>
        <w:t>точних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відповідностей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інших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такі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мають,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отже,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можуть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бути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загальних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основах”,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що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вимагають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особливого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підходу</w:t>
      </w:r>
      <w:r w:rsidR="008E7B65" w:rsidRPr="00994296">
        <w:rPr>
          <w:lang w:val="uk-UA"/>
        </w:rPr>
        <w:t>" [</w:t>
      </w:r>
      <w:r w:rsidRPr="00994296">
        <w:rPr>
          <w:lang w:val="uk-UA"/>
        </w:rPr>
        <w:t>24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438</w:t>
      </w:r>
      <w:r w:rsidR="008E7B65" w:rsidRPr="00994296">
        <w:rPr>
          <w:lang w:val="uk-UA"/>
        </w:rPr>
        <w:t>].</w:t>
      </w:r>
    </w:p>
    <w:p w:rsidR="00430016" w:rsidRPr="00994296" w:rsidRDefault="008E7B65" w:rsidP="008E7B65">
      <w:pPr>
        <w:pStyle w:val="1"/>
        <w:rPr>
          <w:lang w:val="uk-UA"/>
        </w:rPr>
      </w:pPr>
      <w:r w:rsidRPr="00994296">
        <w:rPr>
          <w:lang w:val="uk-UA"/>
        </w:rPr>
        <w:br w:type="page"/>
      </w:r>
      <w:bookmarkStart w:id="15" w:name="_Toc290353098"/>
      <w:r w:rsidR="00430016" w:rsidRPr="00994296">
        <w:rPr>
          <w:lang w:val="uk-UA"/>
        </w:rPr>
        <w:t>Список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використаних</w:t>
      </w:r>
      <w:r w:rsidRPr="00994296">
        <w:rPr>
          <w:lang w:val="uk-UA"/>
        </w:rPr>
        <w:t xml:space="preserve"> </w:t>
      </w:r>
      <w:r w:rsidR="00430016" w:rsidRPr="00994296">
        <w:rPr>
          <w:lang w:val="uk-UA"/>
        </w:rPr>
        <w:t>джерел</w:t>
      </w:r>
      <w:bookmarkEnd w:id="15"/>
    </w:p>
    <w:p w:rsidR="008E7B65" w:rsidRPr="00994296" w:rsidRDefault="008E7B65" w:rsidP="008E7B65">
      <w:pPr>
        <w:rPr>
          <w:lang w:val="uk-UA" w:eastAsia="en-US"/>
        </w:rPr>
      </w:pP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1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Американа</w:t>
      </w:r>
      <w:r w:rsidR="008E7B65" w:rsidRPr="00994296">
        <w:rPr>
          <w:lang w:val="uk-UA"/>
        </w:rPr>
        <w:t>: "</w:t>
      </w:r>
      <w:r w:rsidRPr="00994296">
        <w:rPr>
          <w:lang w:val="uk-UA"/>
        </w:rPr>
        <w:t>Англо-русский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лингвострановедеческий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словарь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Смоленск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Полиграмма,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1996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185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стр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2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Англо-український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/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Уклад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Лариса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Вергун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Тернопіль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Підручники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посібники,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2002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184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3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Бугулов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</w:t>
      </w:r>
      <w:r w:rsidR="008E7B65" w:rsidRPr="00994296">
        <w:rPr>
          <w:lang w:val="uk-UA"/>
        </w:rPr>
        <w:t xml:space="preserve">.Н., </w:t>
      </w:r>
      <w:r w:rsidRPr="00994296">
        <w:rPr>
          <w:lang w:val="uk-UA"/>
        </w:rPr>
        <w:t>Шевченко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</w:t>
      </w:r>
      <w:r w:rsidR="008E7B65" w:rsidRPr="00994296">
        <w:rPr>
          <w:lang w:val="uk-UA"/>
        </w:rPr>
        <w:t xml:space="preserve">.Ф. </w:t>
      </w:r>
      <w:r w:rsidRPr="00994296">
        <w:rPr>
          <w:lang w:val="uk-UA"/>
        </w:rPr>
        <w:t>Особенности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передачи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слов-реалий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англоязычной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литературы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развивающихся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стран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1985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06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4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Вергун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</w:t>
      </w:r>
      <w:r w:rsidR="008E7B65" w:rsidRPr="00994296">
        <w:rPr>
          <w:lang w:val="uk-UA"/>
        </w:rPr>
        <w:t xml:space="preserve">.І.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освітньої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// </w:t>
      </w:r>
      <w:r w:rsidRPr="00994296">
        <w:rPr>
          <w:lang w:val="uk-UA"/>
        </w:rPr>
        <w:t>Вісник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Київського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національного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університету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імені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Тараса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Шевченка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Іноземна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філологія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2000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Вип</w:t>
      </w:r>
      <w:r w:rsidR="008E7B65" w:rsidRPr="00994296">
        <w:rPr>
          <w:lang w:val="uk-UA"/>
        </w:rPr>
        <w:t>.3</w:t>
      </w:r>
      <w:r w:rsidRPr="00994296">
        <w:rPr>
          <w:lang w:val="uk-UA"/>
        </w:rPr>
        <w:t>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.5</w:t>
      </w:r>
      <w:r w:rsidRPr="00994296">
        <w:rPr>
          <w:lang w:val="uk-UA"/>
        </w:rPr>
        <w:t>3-55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5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Влахов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Флорин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Непереводимое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переводе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реалии</w:t>
      </w:r>
      <w:r w:rsidR="008E7B65" w:rsidRPr="00994296">
        <w:rPr>
          <w:lang w:val="uk-UA"/>
        </w:rPr>
        <w:t xml:space="preserve">). // </w:t>
      </w:r>
      <w:r w:rsidRPr="00994296">
        <w:rPr>
          <w:lang w:val="uk-UA"/>
        </w:rPr>
        <w:t>Мастерство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1970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.4</w:t>
      </w:r>
      <w:r w:rsidRPr="00994296">
        <w:rPr>
          <w:lang w:val="uk-UA"/>
        </w:rPr>
        <w:t>33-454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6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Вергун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</w:t>
      </w:r>
      <w:r w:rsidR="008E7B65" w:rsidRPr="00994296">
        <w:rPr>
          <w:lang w:val="uk-UA"/>
        </w:rPr>
        <w:t xml:space="preserve">.І. </w:t>
      </w:r>
      <w:r w:rsidRPr="00994296">
        <w:rPr>
          <w:lang w:val="uk-UA"/>
        </w:rPr>
        <w:t>Скорочення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англійській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терміносистемі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освіта</w:t>
      </w:r>
      <w:r w:rsidR="008E7B65" w:rsidRPr="00994296">
        <w:rPr>
          <w:lang w:val="uk-UA"/>
        </w:rPr>
        <w:t xml:space="preserve">"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їх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українською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мовою</w:t>
      </w:r>
      <w:r w:rsidR="008E7B65" w:rsidRPr="00994296">
        <w:rPr>
          <w:lang w:val="uk-UA"/>
        </w:rPr>
        <w:t xml:space="preserve"> // </w:t>
      </w:r>
      <w:r w:rsidRPr="00994296">
        <w:rPr>
          <w:lang w:val="uk-UA"/>
        </w:rPr>
        <w:t>Мовні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картини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світу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2002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№7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.8</w:t>
      </w:r>
      <w:r w:rsidRPr="00994296">
        <w:rPr>
          <w:lang w:val="uk-UA"/>
        </w:rPr>
        <w:t>0-87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bCs/>
          <w:lang w:val="uk-UA"/>
        </w:rPr>
        <w:t>7</w:t>
      </w:r>
      <w:r w:rsidR="008E7B65" w:rsidRPr="00994296">
        <w:rPr>
          <w:bCs/>
          <w:lang w:val="uk-UA"/>
        </w:rPr>
        <w:t xml:space="preserve">.) </w:t>
      </w:r>
      <w:r w:rsidRPr="00994296">
        <w:rPr>
          <w:lang w:val="uk-UA"/>
        </w:rPr>
        <w:t>Гнатюк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</w:t>
      </w:r>
      <w:r w:rsidR="008E7B65" w:rsidRPr="00994296">
        <w:rPr>
          <w:lang w:val="uk-UA"/>
        </w:rPr>
        <w:t xml:space="preserve">.Г. </w:t>
      </w:r>
      <w:r w:rsidRPr="00994296">
        <w:rPr>
          <w:lang w:val="uk-UA"/>
        </w:rPr>
        <w:t>Ономастичні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міжкультурному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англомовних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текстів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Проблеми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слова,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тексту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Збірник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наукових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праць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/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Відп</w:t>
      </w:r>
      <w:r w:rsidR="008E7B65" w:rsidRPr="00994296">
        <w:rPr>
          <w:lang w:val="uk-UA"/>
        </w:rPr>
        <w:t xml:space="preserve">. ред.Н.М. </w:t>
      </w:r>
      <w:r w:rsidRPr="00994296">
        <w:rPr>
          <w:lang w:val="uk-UA"/>
        </w:rPr>
        <w:t>Корбозерова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2003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Вип</w:t>
      </w:r>
      <w:r w:rsidR="008E7B65" w:rsidRPr="00994296">
        <w:rPr>
          <w:lang w:val="uk-UA"/>
        </w:rPr>
        <w:t>.9.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8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Горский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</w:t>
      </w:r>
      <w:r w:rsidR="008E7B65" w:rsidRPr="00994296">
        <w:rPr>
          <w:lang w:val="uk-UA"/>
        </w:rPr>
        <w:t xml:space="preserve">.П. </w:t>
      </w:r>
      <w:r w:rsidRPr="00994296">
        <w:rPr>
          <w:lang w:val="uk-UA"/>
        </w:rPr>
        <w:t>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видах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определений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значении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науке</w:t>
      </w:r>
      <w:r w:rsidR="008E7B65" w:rsidRPr="00994296">
        <w:rPr>
          <w:lang w:val="uk-UA"/>
        </w:rPr>
        <w:t xml:space="preserve"> // </w:t>
      </w:r>
      <w:r w:rsidRPr="00994296">
        <w:rPr>
          <w:lang w:val="uk-UA"/>
        </w:rPr>
        <w:t>Проблемы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логики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научного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познания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1964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202с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9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Грабис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Барбаре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Бергмане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Словарь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лингвистических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терминов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Рига</w:t>
      </w:r>
      <w:r w:rsidR="008E7B65" w:rsidRPr="00994296">
        <w:rPr>
          <w:lang w:val="uk-UA"/>
        </w:rPr>
        <w:t>, 19</w:t>
      </w:r>
      <w:r w:rsidRPr="00994296">
        <w:rPr>
          <w:lang w:val="uk-UA"/>
        </w:rPr>
        <w:t>63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256с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10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Д’яков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.С.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ін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Основи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термінотворення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Семант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та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соціолінвіст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аспекти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.: </w:t>
      </w:r>
      <w:r w:rsidRPr="00994296">
        <w:rPr>
          <w:lang w:val="uk-UA"/>
        </w:rPr>
        <w:t>Вид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дім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KM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Academia”,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2000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218с</w:t>
      </w:r>
      <w:r w:rsidR="008E7B65" w:rsidRPr="00994296">
        <w:rPr>
          <w:lang w:val="uk-UA"/>
        </w:rPr>
        <w:t>.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11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Зорівчак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</w:t>
      </w:r>
      <w:r w:rsidR="008E7B65" w:rsidRPr="00994296">
        <w:rPr>
          <w:lang w:val="uk-UA"/>
        </w:rPr>
        <w:t xml:space="preserve">.П. </w:t>
      </w:r>
      <w:r w:rsidRPr="00994296">
        <w:rPr>
          <w:lang w:val="uk-UA"/>
        </w:rPr>
        <w:t>Статус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реалії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перекладознавчого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терміна</w:t>
      </w:r>
      <w:r w:rsidR="008E7B65" w:rsidRPr="00994296">
        <w:rPr>
          <w:lang w:val="uk-UA"/>
        </w:rPr>
        <w:t xml:space="preserve">. // </w:t>
      </w:r>
      <w:r w:rsidRPr="00994296">
        <w:rPr>
          <w:lang w:val="uk-UA"/>
        </w:rPr>
        <w:t>Теория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практика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1985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3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12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Кузнецова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.И. </w:t>
      </w:r>
      <w:r w:rsidRPr="00994296">
        <w:rPr>
          <w:lang w:val="uk-UA"/>
        </w:rPr>
        <w:t>Понятие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семантической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ее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исследования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Москва,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1963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57с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13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Комиссаров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.Н. </w:t>
      </w:r>
      <w:r w:rsidRPr="00994296">
        <w:rPr>
          <w:lang w:val="uk-UA"/>
        </w:rPr>
        <w:t>Теория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</w:t>
      </w:r>
      <w:r w:rsidR="008E7B65" w:rsidRPr="00994296">
        <w:rPr>
          <w:lang w:val="uk-UA"/>
        </w:rPr>
        <w:t xml:space="preserve"> (</w:t>
      </w:r>
      <w:r w:rsidRPr="00994296">
        <w:rPr>
          <w:lang w:val="uk-UA"/>
        </w:rPr>
        <w:t>лингвистические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аспекты</w:t>
      </w:r>
      <w:r w:rsidR="008E7B65" w:rsidRPr="00994296">
        <w:rPr>
          <w:lang w:val="uk-UA"/>
        </w:rPr>
        <w:t xml:space="preserve">).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>.: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Высш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шк</w:t>
      </w:r>
      <w:r w:rsidR="008E7B65" w:rsidRPr="00994296">
        <w:rPr>
          <w:lang w:val="uk-UA"/>
        </w:rPr>
        <w:t xml:space="preserve">., </w:t>
      </w:r>
      <w:r w:rsidRPr="00994296">
        <w:rPr>
          <w:lang w:val="uk-UA"/>
        </w:rPr>
        <w:t>1990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3-24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14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Корунець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.В. </w:t>
      </w:r>
      <w:r w:rsidRPr="00994296">
        <w:rPr>
          <w:lang w:val="uk-UA"/>
        </w:rPr>
        <w:t>Theory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and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practice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of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translation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Вінниця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видавництво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“Нова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Книга”,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2001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448р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15</w:t>
      </w:r>
      <w:r w:rsidR="008E7B65" w:rsidRPr="00994296">
        <w:rPr>
          <w:lang w:val="uk-UA"/>
        </w:rPr>
        <w:t xml:space="preserve">) </w:t>
      </w:r>
      <w:r w:rsidRPr="00994296">
        <w:rPr>
          <w:lang w:val="uk-UA"/>
        </w:rPr>
        <w:t>Левицький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.В., </w:t>
      </w:r>
      <w:r w:rsidRPr="00994296">
        <w:rPr>
          <w:lang w:val="uk-UA"/>
        </w:rPr>
        <w:t>Огуй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</w:t>
      </w:r>
      <w:r w:rsidR="008E7B65" w:rsidRPr="00994296">
        <w:rPr>
          <w:lang w:val="uk-UA"/>
        </w:rPr>
        <w:t xml:space="preserve">.Д., </w:t>
      </w:r>
      <w:r w:rsidRPr="00994296">
        <w:rPr>
          <w:lang w:val="uk-UA"/>
        </w:rPr>
        <w:t>Кійко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Ю</w:t>
      </w:r>
      <w:r w:rsidR="008E7B65" w:rsidRPr="00994296">
        <w:rPr>
          <w:lang w:val="uk-UA"/>
        </w:rPr>
        <w:t xml:space="preserve">.С., </w:t>
      </w:r>
      <w:r w:rsidRPr="00994296">
        <w:rPr>
          <w:lang w:val="uk-UA"/>
        </w:rPr>
        <w:t>Кійко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 xml:space="preserve">.В. </w:t>
      </w:r>
      <w:r w:rsidRPr="00994296">
        <w:rPr>
          <w:lang w:val="uk-UA"/>
        </w:rPr>
        <w:t>Апроксимативні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методи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вивчення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складу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Чернівці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Рута</w:t>
      </w:r>
      <w:r w:rsidR="008E7B65" w:rsidRPr="00994296">
        <w:rPr>
          <w:lang w:val="uk-UA"/>
        </w:rPr>
        <w:t>. 20</w:t>
      </w:r>
      <w:r w:rsidRPr="00994296">
        <w:rPr>
          <w:lang w:val="uk-UA"/>
        </w:rPr>
        <w:t>00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136с</w:t>
      </w:r>
      <w:r w:rsidR="008E7B65" w:rsidRPr="00994296">
        <w:rPr>
          <w:lang w:val="uk-UA"/>
        </w:rPr>
        <w:t>.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16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Мороз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.А. </w:t>
      </w:r>
      <w:r w:rsidRPr="00994296">
        <w:rPr>
          <w:lang w:val="uk-UA"/>
        </w:rPr>
        <w:t>Реалія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як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об’єкт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лінгвістичного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дослідження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Бердянськ</w:t>
      </w:r>
      <w:r w:rsidR="008E7B65" w:rsidRPr="00994296">
        <w:rPr>
          <w:lang w:val="uk-UA"/>
        </w:rPr>
        <w:t xml:space="preserve">, </w:t>
      </w:r>
      <w:r w:rsidRPr="00994296">
        <w:rPr>
          <w:lang w:val="uk-UA"/>
        </w:rPr>
        <w:t>1999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04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17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Россельс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Вл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Перевод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национальное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своеобразие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подлинника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сборнике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Вопросы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художественного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</w:t>
      </w:r>
      <w:r w:rsidR="008E7B65" w:rsidRPr="00994296">
        <w:rPr>
          <w:lang w:val="uk-UA"/>
        </w:rPr>
        <w:t xml:space="preserve">".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.: </w:t>
      </w:r>
      <w:r w:rsidRPr="00994296">
        <w:rPr>
          <w:lang w:val="uk-UA"/>
        </w:rPr>
        <w:t>Советский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писатель,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1955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69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18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Соболев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</w:t>
      </w:r>
      <w:r w:rsidR="008E7B65" w:rsidRPr="00994296">
        <w:rPr>
          <w:lang w:val="uk-UA"/>
        </w:rPr>
        <w:t xml:space="preserve">.Н. </w:t>
      </w:r>
      <w:r w:rsidRPr="00994296">
        <w:rPr>
          <w:lang w:val="uk-UA"/>
        </w:rPr>
        <w:t>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переводе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образа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образом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сборнике</w:t>
      </w:r>
      <w:r w:rsidR="008E7B65" w:rsidRPr="00994296">
        <w:rPr>
          <w:lang w:val="uk-UA"/>
        </w:rPr>
        <w:t xml:space="preserve"> "</w:t>
      </w:r>
      <w:r w:rsidRPr="00994296">
        <w:rPr>
          <w:lang w:val="uk-UA"/>
        </w:rPr>
        <w:t>Вопросы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художественного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перевода</w:t>
      </w:r>
      <w:r w:rsidR="008E7B65" w:rsidRPr="00994296">
        <w:rPr>
          <w:lang w:val="uk-UA"/>
        </w:rPr>
        <w:t xml:space="preserve">".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.: </w:t>
      </w:r>
      <w:r w:rsidRPr="00994296">
        <w:rPr>
          <w:lang w:val="uk-UA"/>
        </w:rPr>
        <w:t>Советский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писатель,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1955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70-290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19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Томахин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Г</w:t>
      </w:r>
      <w:r w:rsidR="008E7B65" w:rsidRPr="00994296">
        <w:rPr>
          <w:lang w:val="uk-UA"/>
        </w:rPr>
        <w:t>.Д. "</w:t>
      </w:r>
      <w:r w:rsidRPr="00994296">
        <w:rPr>
          <w:lang w:val="uk-UA"/>
        </w:rPr>
        <w:t>Реалии-американизмы</w:t>
      </w:r>
      <w:r w:rsidR="008E7B65" w:rsidRPr="00994296">
        <w:rPr>
          <w:lang w:val="uk-UA"/>
        </w:rPr>
        <w:t xml:space="preserve">". </w:t>
      </w:r>
      <w:r w:rsidRPr="00994296">
        <w:rPr>
          <w:lang w:val="uk-UA"/>
        </w:rPr>
        <w:t>Москва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Высшая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школа</w:t>
      </w:r>
      <w:r w:rsidR="008E7B65" w:rsidRPr="00994296">
        <w:rPr>
          <w:lang w:val="uk-UA"/>
        </w:rPr>
        <w:t>. 19</w:t>
      </w:r>
      <w:r w:rsidRPr="00994296">
        <w:rPr>
          <w:lang w:val="uk-UA"/>
        </w:rPr>
        <w:t>88</w:t>
      </w:r>
      <w:r w:rsidR="008E7B65" w:rsidRPr="00994296">
        <w:rPr>
          <w:lang w:val="uk-UA"/>
        </w:rPr>
        <w:t>.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20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Уфимцева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</w:t>
      </w:r>
      <w:r w:rsidR="008E7B65" w:rsidRPr="00994296">
        <w:rPr>
          <w:lang w:val="uk-UA"/>
        </w:rPr>
        <w:t xml:space="preserve">.А. </w:t>
      </w:r>
      <w:r w:rsidRPr="00994296">
        <w:rPr>
          <w:lang w:val="uk-UA"/>
        </w:rPr>
        <w:t>Опыт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изучения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лексики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как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системы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М</w:t>
      </w:r>
      <w:r w:rsidR="008E7B65" w:rsidRPr="00994296">
        <w:rPr>
          <w:lang w:val="uk-UA"/>
        </w:rPr>
        <w:t xml:space="preserve">.: </w:t>
      </w:r>
      <w:r w:rsidRPr="00994296">
        <w:rPr>
          <w:lang w:val="uk-UA"/>
        </w:rPr>
        <w:t>Изд-во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АН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ССС,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1962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287с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21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Чередниченко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О</w:t>
      </w:r>
      <w:r w:rsidR="008E7B65" w:rsidRPr="00994296">
        <w:rPr>
          <w:lang w:val="uk-UA"/>
        </w:rPr>
        <w:t xml:space="preserve">.І. </w:t>
      </w:r>
      <w:r w:rsidRPr="00994296">
        <w:rPr>
          <w:lang w:val="uk-UA"/>
        </w:rPr>
        <w:t>Міжкультурні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аспекти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перекладу</w:t>
      </w:r>
      <w:r w:rsidR="008E7B65" w:rsidRPr="00994296">
        <w:rPr>
          <w:lang w:val="uk-UA"/>
        </w:rPr>
        <w:t xml:space="preserve"> // </w:t>
      </w:r>
      <w:r w:rsidRPr="00994296">
        <w:rPr>
          <w:lang w:val="uk-UA"/>
        </w:rPr>
        <w:t>Мовні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концептуальні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картини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світу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К</w:t>
      </w:r>
      <w:r w:rsidR="008E7B65" w:rsidRPr="00994296">
        <w:rPr>
          <w:lang w:val="uk-UA"/>
        </w:rPr>
        <w:t xml:space="preserve">.: </w:t>
      </w:r>
      <w:r w:rsidRPr="00994296">
        <w:rPr>
          <w:lang w:val="uk-UA"/>
        </w:rPr>
        <w:t>КНУ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ім</w:t>
      </w:r>
      <w:r w:rsidR="008E7B65" w:rsidRPr="00994296">
        <w:rPr>
          <w:lang w:val="uk-UA"/>
        </w:rPr>
        <w:t xml:space="preserve">.Т. </w:t>
      </w:r>
      <w:r w:rsidRPr="00994296">
        <w:rPr>
          <w:lang w:val="uk-UA"/>
        </w:rPr>
        <w:t>Шевченка,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2001</w:t>
      </w:r>
      <w:r w:rsidR="008E7B65" w:rsidRPr="00994296">
        <w:rPr>
          <w:lang w:val="uk-UA"/>
        </w:rPr>
        <w:t xml:space="preserve">. - </w:t>
      </w:r>
      <w:r w:rsidRPr="00994296">
        <w:rPr>
          <w:lang w:val="uk-UA"/>
        </w:rPr>
        <w:t>485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с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22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Education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in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California</w:t>
      </w:r>
      <w:r w:rsidR="008E7B65" w:rsidRPr="00994296">
        <w:rPr>
          <w:lang w:val="uk-UA"/>
        </w:rPr>
        <w:t xml:space="preserve">: </w:t>
      </w:r>
      <w:r w:rsidRPr="00994296">
        <w:rPr>
          <w:lang w:val="uk-UA"/>
        </w:rPr>
        <w:t>Stand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in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Line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The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Economist</w:t>
      </w:r>
      <w:r w:rsidR="008E7B65" w:rsidRPr="00994296">
        <w:rPr>
          <w:lang w:val="uk-UA"/>
        </w:rPr>
        <w:t>. 20</w:t>
      </w:r>
      <w:r w:rsidRPr="00994296">
        <w:rPr>
          <w:lang w:val="uk-UA"/>
        </w:rPr>
        <w:t>00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January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29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February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4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P</w:t>
      </w:r>
      <w:r w:rsidR="008E7B65" w:rsidRPr="00994296">
        <w:rPr>
          <w:lang w:val="uk-UA"/>
        </w:rPr>
        <w:t>.1</w:t>
      </w:r>
      <w:r w:rsidRPr="00994296">
        <w:rPr>
          <w:lang w:val="uk-UA"/>
        </w:rPr>
        <w:t>7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18</w:t>
      </w:r>
      <w:r w:rsidR="008E7B65" w:rsidRPr="00994296">
        <w:rPr>
          <w:lang w:val="uk-UA"/>
        </w:rPr>
        <w:t>.</w:t>
      </w:r>
    </w:p>
    <w:p w:rsidR="008E7B65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23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McCormick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J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The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New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School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Newsweek</w:t>
      </w:r>
      <w:r w:rsidR="008E7B65" w:rsidRPr="00994296">
        <w:rPr>
          <w:lang w:val="uk-UA"/>
        </w:rPr>
        <w:t>. 20</w:t>
      </w:r>
      <w:r w:rsidRPr="00994296">
        <w:rPr>
          <w:lang w:val="uk-UA"/>
        </w:rPr>
        <w:t>00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April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24,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p</w:t>
      </w:r>
      <w:r w:rsidR="008E7B65" w:rsidRPr="00994296">
        <w:rPr>
          <w:lang w:val="uk-UA"/>
        </w:rPr>
        <w:t>.6</w:t>
      </w:r>
      <w:r w:rsidRPr="00994296">
        <w:rPr>
          <w:lang w:val="uk-UA"/>
        </w:rPr>
        <w:t>2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63</w:t>
      </w:r>
      <w:r w:rsidR="008E7B65" w:rsidRPr="00994296">
        <w:rPr>
          <w:lang w:val="uk-UA"/>
        </w:rPr>
        <w:t>.</w:t>
      </w:r>
    </w:p>
    <w:p w:rsidR="00430016" w:rsidRPr="00994296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24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Mcginn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D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College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Online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Newsweek</w:t>
      </w:r>
      <w:r w:rsidR="008E7B65" w:rsidRPr="00994296">
        <w:rPr>
          <w:lang w:val="uk-UA"/>
        </w:rPr>
        <w:t>. 20</w:t>
      </w:r>
      <w:r w:rsidRPr="00994296">
        <w:rPr>
          <w:lang w:val="uk-UA"/>
        </w:rPr>
        <w:t>00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April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24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p</w:t>
      </w:r>
      <w:r w:rsidR="008E7B65" w:rsidRPr="00994296">
        <w:rPr>
          <w:lang w:val="uk-UA"/>
        </w:rPr>
        <w:t>.5</w:t>
      </w:r>
      <w:r w:rsidRPr="00994296">
        <w:rPr>
          <w:lang w:val="uk-UA"/>
        </w:rPr>
        <w:t>2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60</w:t>
      </w:r>
    </w:p>
    <w:p w:rsidR="008E7B65" w:rsidRDefault="00430016" w:rsidP="008E7B65">
      <w:pPr>
        <w:pStyle w:val="ab"/>
        <w:rPr>
          <w:lang w:val="uk-UA"/>
        </w:rPr>
      </w:pPr>
      <w:r w:rsidRPr="00994296">
        <w:rPr>
          <w:lang w:val="uk-UA"/>
        </w:rPr>
        <w:t>25</w:t>
      </w:r>
      <w:r w:rsidR="008E7B65" w:rsidRPr="00994296">
        <w:rPr>
          <w:lang w:val="uk-UA"/>
        </w:rPr>
        <w:t xml:space="preserve">.) </w:t>
      </w:r>
      <w:r w:rsidRPr="00994296">
        <w:rPr>
          <w:lang w:val="uk-UA"/>
        </w:rPr>
        <w:t>V-Day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for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Vouchers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The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Economist</w:t>
      </w:r>
      <w:r w:rsidR="008E7B65" w:rsidRPr="00994296">
        <w:rPr>
          <w:lang w:val="uk-UA"/>
        </w:rPr>
        <w:t>. 20</w:t>
      </w:r>
      <w:r w:rsidRPr="00994296">
        <w:rPr>
          <w:lang w:val="uk-UA"/>
        </w:rPr>
        <w:t>00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July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15,</w:t>
      </w:r>
      <w:r w:rsidR="008E7B65" w:rsidRPr="00994296">
        <w:rPr>
          <w:lang w:val="uk-UA"/>
        </w:rPr>
        <w:t xml:space="preserve"> </w:t>
      </w:r>
      <w:r w:rsidRPr="00994296">
        <w:rPr>
          <w:lang w:val="uk-UA"/>
        </w:rPr>
        <w:t>21</w:t>
      </w:r>
      <w:r w:rsidR="008E7B65" w:rsidRPr="00994296">
        <w:rPr>
          <w:lang w:val="uk-UA"/>
        </w:rPr>
        <w:t xml:space="preserve">. </w:t>
      </w:r>
      <w:r w:rsidRPr="00994296">
        <w:rPr>
          <w:lang w:val="uk-UA"/>
        </w:rPr>
        <w:t>p</w:t>
      </w:r>
      <w:r w:rsidR="008E7B65" w:rsidRPr="00994296">
        <w:rPr>
          <w:lang w:val="uk-UA"/>
        </w:rPr>
        <w:t>.2</w:t>
      </w:r>
      <w:r w:rsidRPr="00994296">
        <w:rPr>
          <w:lang w:val="uk-UA"/>
        </w:rPr>
        <w:t>1</w:t>
      </w:r>
      <w:r w:rsidR="008E7B65" w:rsidRPr="00994296">
        <w:rPr>
          <w:lang w:val="uk-UA"/>
        </w:rPr>
        <w:t xml:space="preserve"> - </w:t>
      </w:r>
      <w:r w:rsidRPr="00994296">
        <w:rPr>
          <w:lang w:val="uk-UA"/>
        </w:rPr>
        <w:t>24</w:t>
      </w:r>
      <w:r w:rsidR="008E7B65" w:rsidRPr="00994296">
        <w:rPr>
          <w:lang w:val="uk-UA"/>
        </w:rPr>
        <w:t>.</w:t>
      </w:r>
    </w:p>
    <w:p w:rsidR="00994296" w:rsidRPr="00994296" w:rsidRDefault="00994296" w:rsidP="00994296">
      <w:pPr>
        <w:pStyle w:val="af5"/>
        <w:rPr>
          <w:lang w:val="uk-UA"/>
        </w:rPr>
      </w:pPr>
      <w:bookmarkStart w:id="16" w:name="_GoBack"/>
      <w:bookmarkEnd w:id="16"/>
    </w:p>
    <w:sectPr w:rsidR="00994296" w:rsidRPr="00994296" w:rsidSect="008E7B65">
      <w:headerReference w:type="default" r:id="rId7"/>
      <w:type w:val="continuous"/>
      <w:pgSz w:w="11905" w:h="16837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31A" w:rsidRDefault="00DC531A" w:rsidP="0065095B">
      <w:r>
        <w:separator/>
      </w:r>
    </w:p>
  </w:endnote>
  <w:endnote w:type="continuationSeparator" w:id="0">
    <w:p w:rsidR="00DC531A" w:rsidRDefault="00DC531A" w:rsidP="0065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31A" w:rsidRDefault="00DC531A" w:rsidP="0065095B">
      <w:r w:rsidRPr="0065095B">
        <w:separator/>
      </w:r>
    </w:p>
  </w:footnote>
  <w:footnote w:type="continuationSeparator" w:id="0">
    <w:p w:rsidR="00DC531A" w:rsidRDefault="00DC531A" w:rsidP="0065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B65" w:rsidRDefault="008E7B65" w:rsidP="008E7B6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232ED"/>
    <w:multiLevelType w:val="multilevel"/>
    <w:tmpl w:val="DF6EFF4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4F7EE3"/>
    <w:multiLevelType w:val="hybridMultilevel"/>
    <w:tmpl w:val="58261262"/>
    <w:lvl w:ilvl="0" w:tplc="8CC03B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C5623"/>
    <w:multiLevelType w:val="hybridMultilevel"/>
    <w:tmpl w:val="95263FC2"/>
    <w:lvl w:ilvl="0" w:tplc="8CC03B38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1468C1"/>
    <w:multiLevelType w:val="multilevel"/>
    <w:tmpl w:val="01DA69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41A22572"/>
    <w:multiLevelType w:val="hybridMultilevel"/>
    <w:tmpl w:val="8E667688"/>
    <w:lvl w:ilvl="0" w:tplc="8CC03B3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F038BD"/>
    <w:multiLevelType w:val="multilevel"/>
    <w:tmpl w:val="C1345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B4B20F4"/>
    <w:multiLevelType w:val="singleLevel"/>
    <w:tmpl w:val="EEA26F2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711801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95B"/>
    <w:rsid w:val="000100F3"/>
    <w:rsid w:val="00034BD2"/>
    <w:rsid w:val="0003793E"/>
    <w:rsid w:val="00044452"/>
    <w:rsid w:val="00055C7B"/>
    <w:rsid w:val="000638BC"/>
    <w:rsid w:val="00064F6E"/>
    <w:rsid w:val="00082121"/>
    <w:rsid w:val="000821C4"/>
    <w:rsid w:val="00090FAC"/>
    <w:rsid w:val="000945FC"/>
    <w:rsid w:val="000A047A"/>
    <w:rsid w:val="000A31EE"/>
    <w:rsid w:val="000A45EC"/>
    <w:rsid w:val="000D0F83"/>
    <w:rsid w:val="000E0311"/>
    <w:rsid w:val="001067FE"/>
    <w:rsid w:val="0010723C"/>
    <w:rsid w:val="00130837"/>
    <w:rsid w:val="001456A4"/>
    <w:rsid w:val="00147FEC"/>
    <w:rsid w:val="00152F8C"/>
    <w:rsid w:val="00161464"/>
    <w:rsid w:val="001614C1"/>
    <w:rsid w:val="00167497"/>
    <w:rsid w:val="00186500"/>
    <w:rsid w:val="00186A0A"/>
    <w:rsid w:val="001932C2"/>
    <w:rsid w:val="001934ED"/>
    <w:rsid w:val="001B138A"/>
    <w:rsid w:val="001C4E5B"/>
    <w:rsid w:val="001C6EDA"/>
    <w:rsid w:val="001C76A8"/>
    <w:rsid w:val="001E73F7"/>
    <w:rsid w:val="001F2A50"/>
    <w:rsid w:val="002245B7"/>
    <w:rsid w:val="00236176"/>
    <w:rsid w:val="00236D84"/>
    <w:rsid w:val="00270EC0"/>
    <w:rsid w:val="00274777"/>
    <w:rsid w:val="00284F14"/>
    <w:rsid w:val="00292DFE"/>
    <w:rsid w:val="0029794D"/>
    <w:rsid w:val="002A22FF"/>
    <w:rsid w:val="002C0709"/>
    <w:rsid w:val="002C795F"/>
    <w:rsid w:val="002F3CE8"/>
    <w:rsid w:val="00321A19"/>
    <w:rsid w:val="0032280C"/>
    <w:rsid w:val="00327AC5"/>
    <w:rsid w:val="00330462"/>
    <w:rsid w:val="003438B6"/>
    <w:rsid w:val="00361537"/>
    <w:rsid w:val="00376561"/>
    <w:rsid w:val="003775F2"/>
    <w:rsid w:val="00381B35"/>
    <w:rsid w:val="00385B2E"/>
    <w:rsid w:val="00385BEA"/>
    <w:rsid w:val="0039268D"/>
    <w:rsid w:val="003F3587"/>
    <w:rsid w:val="004030C7"/>
    <w:rsid w:val="0042069C"/>
    <w:rsid w:val="00422EC3"/>
    <w:rsid w:val="00423DF7"/>
    <w:rsid w:val="00424383"/>
    <w:rsid w:val="00430016"/>
    <w:rsid w:val="00433EC6"/>
    <w:rsid w:val="004345A1"/>
    <w:rsid w:val="00462126"/>
    <w:rsid w:val="004626EF"/>
    <w:rsid w:val="004724B4"/>
    <w:rsid w:val="0047665D"/>
    <w:rsid w:val="00476755"/>
    <w:rsid w:val="0049114D"/>
    <w:rsid w:val="004C28B3"/>
    <w:rsid w:val="004C3269"/>
    <w:rsid w:val="004C4763"/>
    <w:rsid w:val="004C6644"/>
    <w:rsid w:val="004E6A58"/>
    <w:rsid w:val="004F003E"/>
    <w:rsid w:val="0053091F"/>
    <w:rsid w:val="0053188D"/>
    <w:rsid w:val="00532607"/>
    <w:rsid w:val="00533357"/>
    <w:rsid w:val="00543565"/>
    <w:rsid w:val="005441E2"/>
    <w:rsid w:val="00553726"/>
    <w:rsid w:val="00557654"/>
    <w:rsid w:val="00570A56"/>
    <w:rsid w:val="0058060C"/>
    <w:rsid w:val="005809B0"/>
    <w:rsid w:val="00587FE0"/>
    <w:rsid w:val="0059277C"/>
    <w:rsid w:val="00594A42"/>
    <w:rsid w:val="0059713E"/>
    <w:rsid w:val="005A109F"/>
    <w:rsid w:val="005A6B15"/>
    <w:rsid w:val="005B2FD6"/>
    <w:rsid w:val="005B6638"/>
    <w:rsid w:val="005C23E8"/>
    <w:rsid w:val="005E3D2C"/>
    <w:rsid w:val="00624F40"/>
    <w:rsid w:val="00626F14"/>
    <w:rsid w:val="00626F28"/>
    <w:rsid w:val="006302F4"/>
    <w:rsid w:val="0063076D"/>
    <w:rsid w:val="00647862"/>
    <w:rsid w:val="0065095B"/>
    <w:rsid w:val="00650CB8"/>
    <w:rsid w:val="00660115"/>
    <w:rsid w:val="006673B5"/>
    <w:rsid w:val="006674D3"/>
    <w:rsid w:val="00670F65"/>
    <w:rsid w:val="006718F4"/>
    <w:rsid w:val="006878D6"/>
    <w:rsid w:val="006D3017"/>
    <w:rsid w:val="006D6208"/>
    <w:rsid w:val="006E28A7"/>
    <w:rsid w:val="006E2B5D"/>
    <w:rsid w:val="006E60DE"/>
    <w:rsid w:val="007125D9"/>
    <w:rsid w:val="007176EF"/>
    <w:rsid w:val="00727818"/>
    <w:rsid w:val="007377DA"/>
    <w:rsid w:val="00741DC9"/>
    <w:rsid w:val="0074330F"/>
    <w:rsid w:val="00746590"/>
    <w:rsid w:val="0079375D"/>
    <w:rsid w:val="007C5CBE"/>
    <w:rsid w:val="007D788F"/>
    <w:rsid w:val="007F30BF"/>
    <w:rsid w:val="00813106"/>
    <w:rsid w:val="0082099D"/>
    <w:rsid w:val="00827047"/>
    <w:rsid w:val="00830E50"/>
    <w:rsid w:val="008434B8"/>
    <w:rsid w:val="0084764E"/>
    <w:rsid w:val="00862764"/>
    <w:rsid w:val="00871276"/>
    <w:rsid w:val="0087130C"/>
    <w:rsid w:val="00874A2F"/>
    <w:rsid w:val="008842A1"/>
    <w:rsid w:val="0089410E"/>
    <w:rsid w:val="008A4FB7"/>
    <w:rsid w:val="008A6D03"/>
    <w:rsid w:val="008B0DA9"/>
    <w:rsid w:val="008D2EA0"/>
    <w:rsid w:val="008E7B65"/>
    <w:rsid w:val="008F4A7F"/>
    <w:rsid w:val="008F79F1"/>
    <w:rsid w:val="009450FF"/>
    <w:rsid w:val="00947792"/>
    <w:rsid w:val="009567CF"/>
    <w:rsid w:val="00976962"/>
    <w:rsid w:val="00987029"/>
    <w:rsid w:val="00990803"/>
    <w:rsid w:val="00994296"/>
    <w:rsid w:val="00995EC5"/>
    <w:rsid w:val="009C5CEF"/>
    <w:rsid w:val="009E7E85"/>
    <w:rsid w:val="009F1256"/>
    <w:rsid w:val="00A10BB5"/>
    <w:rsid w:val="00A2039D"/>
    <w:rsid w:val="00A21A15"/>
    <w:rsid w:val="00A30B46"/>
    <w:rsid w:val="00A54E05"/>
    <w:rsid w:val="00A56B7F"/>
    <w:rsid w:val="00A90C59"/>
    <w:rsid w:val="00AA54BC"/>
    <w:rsid w:val="00AB06FA"/>
    <w:rsid w:val="00AB2D05"/>
    <w:rsid w:val="00AD6835"/>
    <w:rsid w:val="00B01425"/>
    <w:rsid w:val="00B021DF"/>
    <w:rsid w:val="00B104D1"/>
    <w:rsid w:val="00B23107"/>
    <w:rsid w:val="00B2565B"/>
    <w:rsid w:val="00B3479B"/>
    <w:rsid w:val="00B47237"/>
    <w:rsid w:val="00B52FDB"/>
    <w:rsid w:val="00B552D7"/>
    <w:rsid w:val="00B55315"/>
    <w:rsid w:val="00B555F9"/>
    <w:rsid w:val="00B73770"/>
    <w:rsid w:val="00B75F82"/>
    <w:rsid w:val="00B83F9B"/>
    <w:rsid w:val="00B92540"/>
    <w:rsid w:val="00BA2921"/>
    <w:rsid w:val="00BB74ED"/>
    <w:rsid w:val="00BC315E"/>
    <w:rsid w:val="00BC7CAF"/>
    <w:rsid w:val="00BE77CA"/>
    <w:rsid w:val="00BF3F85"/>
    <w:rsid w:val="00C04AB1"/>
    <w:rsid w:val="00C04E12"/>
    <w:rsid w:val="00C11ED3"/>
    <w:rsid w:val="00C30971"/>
    <w:rsid w:val="00C36ADB"/>
    <w:rsid w:val="00C44000"/>
    <w:rsid w:val="00C54F7F"/>
    <w:rsid w:val="00C779AF"/>
    <w:rsid w:val="00C850A0"/>
    <w:rsid w:val="00C860BB"/>
    <w:rsid w:val="00CA317A"/>
    <w:rsid w:val="00CC57AA"/>
    <w:rsid w:val="00CE552C"/>
    <w:rsid w:val="00CF70A5"/>
    <w:rsid w:val="00D0726B"/>
    <w:rsid w:val="00D120AA"/>
    <w:rsid w:val="00D12DEB"/>
    <w:rsid w:val="00D32731"/>
    <w:rsid w:val="00D333ED"/>
    <w:rsid w:val="00D42A10"/>
    <w:rsid w:val="00D44094"/>
    <w:rsid w:val="00D5018E"/>
    <w:rsid w:val="00D62233"/>
    <w:rsid w:val="00D82207"/>
    <w:rsid w:val="00D91625"/>
    <w:rsid w:val="00DB1A43"/>
    <w:rsid w:val="00DB77CA"/>
    <w:rsid w:val="00DC531A"/>
    <w:rsid w:val="00DC6694"/>
    <w:rsid w:val="00DE35C0"/>
    <w:rsid w:val="00DF541C"/>
    <w:rsid w:val="00DF7490"/>
    <w:rsid w:val="00E07346"/>
    <w:rsid w:val="00E07BE2"/>
    <w:rsid w:val="00E3442C"/>
    <w:rsid w:val="00E41D5F"/>
    <w:rsid w:val="00E61285"/>
    <w:rsid w:val="00E75321"/>
    <w:rsid w:val="00EA74DE"/>
    <w:rsid w:val="00EB627F"/>
    <w:rsid w:val="00EC46B5"/>
    <w:rsid w:val="00EC47AD"/>
    <w:rsid w:val="00EC7CEF"/>
    <w:rsid w:val="00ED69C3"/>
    <w:rsid w:val="00EE1486"/>
    <w:rsid w:val="00EF0437"/>
    <w:rsid w:val="00EF5DF5"/>
    <w:rsid w:val="00F04799"/>
    <w:rsid w:val="00F14A9E"/>
    <w:rsid w:val="00F2592A"/>
    <w:rsid w:val="00F37C4A"/>
    <w:rsid w:val="00F52603"/>
    <w:rsid w:val="00F641AA"/>
    <w:rsid w:val="00F658D9"/>
    <w:rsid w:val="00F73D7C"/>
    <w:rsid w:val="00F96824"/>
    <w:rsid w:val="00FC1057"/>
    <w:rsid w:val="00FC4694"/>
    <w:rsid w:val="00FE438E"/>
    <w:rsid w:val="00FF13A4"/>
    <w:rsid w:val="00FF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A45DC1-C0FC-4C05-AC7C-8C22E816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E7B65"/>
    <w:pPr>
      <w:spacing w:line="360" w:lineRule="auto"/>
      <w:ind w:firstLine="709"/>
      <w:jc w:val="both"/>
    </w:pPr>
    <w:rPr>
      <w:rFonts w:eastAsia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8E7B6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8E7B6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8E7B6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8E7B6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8E7B6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8E7B6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8E7B6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8E7B6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8E7B6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E7B6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E7B6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E7B65"/>
  </w:style>
  <w:style w:type="character" w:customStyle="1" w:styleId="a8">
    <w:name w:val="Основной текст Знак"/>
    <w:link w:val="a5"/>
    <w:uiPriority w:val="99"/>
    <w:semiHidden/>
    <w:rPr>
      <w:rFonts w:eastAsia="Times New Roman" w:cs="Times New Roman"/>
      <w:color w:val="000000"/>
      <w:sz w:val="28"/>
      <w:szCs w:val="28"/>
    </w:rPr>
  </w:style>
  <w:style w:type="character" w:styleId="a9">
    <w:name w:val="Hyperlink"/>
    <w:uiPriority w:val="99"/>
    <w:rsid w:val="008E7B65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8E7B6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E7B6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E7B65"/>
    <w:pPr>
      <w:numPr>
        <w:numId w:val="9"/>
      </w:numPr>
      <w:spacing w:line="360" w:lineRule="auto"/>
      <w:jc w:val="both"/>
    </w:pPr>
    <w:rPr>
      <w:rFonts w:eastAsia="Times New Roman" w:cs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8E7B65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8E7B65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E7B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eastAsia="Times New Roman" w:cs="Times New Roman"/>
      <w:color w:val="000000"/>
      <w:sz w:val="28"/>
      <w:szCs w:val="28"/>
    </w:rPr>
  </w:style>
  <w:style w:type="character" w:styleId="af">
    <w:name w:val="page number"/>
    <w:uiPriority w:val="99"/>
    <w:rsid w:val="008E7B65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E7B65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E7B65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E7B65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8E7B6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8E7B6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eastAsia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8E7B65"/>
    <w:rPr>
      <w:color w:val="FFFFFF"/>
    </w:rPr>
  </w:style>
  <w:style w:type="paragraph" w:customStyle="1" w:styleId="af6">
    <w:name w:val="содержание"/>
    <w:uiPriority w:val="99"/>
    <w:rsid w:val="008E7B65"/>
    <w:pPr>
      <w:spacing w:line="360" w:lineRule="auto"/>
      <w:jc w:val="center"/>
    </w:pPr>
    <w:rPr>
      <w:rFonts w:eastAsia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E7B65"/>
    <w:pPr>
      <w:spacing w:line="360" w:lineRule="auto"/>
    </w:pPr>
    <w:rPr>
      <w:rFonts w:eastAsia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E7B65"/>
    <w:pPr>
      <w:jc w:val="center"/>
    </w:pPr>
    <w:rPr>
      <w:rFonts w:eastAsia="Times New Roman" w:cs="Times New Roman"/>
    </w:rPr>
  </w:style>
  <w:style w:type="paragraph" w:customStyle="1" w:styleId="af8">
    <w:name w:val="ТАБЛИЦА"/>
    <w:next w:val="a0"/>
    <w:autoRedefine/>
    <w:uiPriority w:val="99"/>
    <w:rsid w:val="008E7B65"/>
    <w:pPr>
      <w:spacing w:line="360" w:lineRule="auto"/>
    </w:pPr>
    <w:rPr>
      <w:rFonts w:eastAsia="Times New Roman" w:cs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E7B65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eastAsia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E7B65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E7B65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E7B65"/>
    <w:pPr>
      <w:spacing w:line="360" w:lineRule="auto"/>
      <w:jc w:val="center"/>
    </w:pPr>
    <w:rPr>
      <w:rFonts w:eastAsia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44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10011</Words>
  <Characters>57067</Characters>
  <Application>Microsoft Office Word</Application>
  <DocSecurity>0</DocSecurity>
  <Lines>475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>Міністерство освіти та науки України</vt:lpstr>
      <vt:lpstr>Вступ</vt:lpstr>
      <vt:lpstr>1.1 Загальні положення освітньої терміносистеми</vt:lpstr>
      <vt:lpstr/>
      <vt:lpstr>1.2 Мета дослідження</vt:lpstr>
      <vt:lpstr>1.3 Актуальність курсової роботи</vt:lpstr>
      <vt:lpstr>1.4 Об’єкти дослідження</vt:lpstr>
      <vt:lpstr>1.5 Методи, які використовувались у дослідженні</vt:lpstr>
      <vt:lpstr/>
      <vt:lpstr>1.6 Матеріали дослідження</vt:lpstr>
      <vt:lpstr>2. Основна частина</vt:lpstr>
      <vt:lpstr>2.1 Поняття терміна та терміносистеми</vt:lpstr>
      <vt:lpstr>2.2 Лексико-семантичне поле</vt:lpstr>
      <vt:lpstr>2.3 Освітня лексика в українській та англійській мовах</vt:lpstr>
      <vt:lpstr>2.4 Становлення перекладної відповідності освітньої лексики</vt:lpstr>
      <vt:lpstr>2.5 Особливості перекладу англійської термінології освіти у зв’язку з її етносп</vt:lpstr>
      <vt:lpstr>2.6 Переклад реалій системи освіти США</vt:lpstr>
      <vt:lpstr>Висновок</vt:lpstr>
      <vt:lpstr>Список використаних джерел</vt:lpstr>
    </vt:vector>
  </TitlesOfParts>
  <Company>Microsoft</Company>
  <LinksUpToDate>false</LinksUpToDate>
  <CharactersWithSpaces>66945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Diapsalmata</dc:creator>
  <cp:keywords/>
  <dc:description/>
  <cp:lastModifiedBy>admin</cp:lastModifiedBy>
  <cp:revision>2</cp:revision>
  <dcterms:created xsi:type="dcterms:W3CDTF">2014-03-25T23:52:00Z</dcterms:created>
  <dcterms:modified xsi:type="dcterms:W3CDTF">2014-03-25T23:52:00Z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