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DD7" w:rsidRPr="00A275FD" w:rsidRDefault="000C3DD7" w:rsidP="00A275FD">
      <w:pPr>
        <w:pStyle w:val="Style1"/>
        <w:widowControl/>
        <w:spacing w:line="360" w:lineRule="auto"/>
        <w:ind w:firstLine="720"/>
        <w:jc w:val="both"/>
        <w:rPr>
          <w:rStyle w:val="FontStyle11"/>
          <w:b w:val="0"/>
          <w:sz w:val="28"/>
          <w:lang w:val="en-US"/>
        </w:rPr>
      </w:pPr>
    </w:p>
    <w:p w:rsidR="000C3DD7" w:rsidRPr="00A275FD" w:rsidRDefault="000C3DD7" w:rsidP="00A275FD">
      <w:pPr>
        <w:pStyle w:val="Style1"/>
        <w:widowControl/>
        <w:spacing w:line="360" w:lineRule="auto"/>
        <w:ind w:firstLine="720"/>
        <w:jc w:val="both"/>
        <w:rPr>
          <w:rStyle w:val="FontStyle11"/>
          <w:b w:val="0"/>
          <w:sz w:val="28"/>
          <w:lang w:val="en-US"/>
        </w:rPr>
      </w:pPr>
    </w:p>
    <w:p w:rsidR="000C3DD7" w:rsidRPr="00A275FD" w:rsidRDefault="000C3DD7" w:rsidP="00A275FD">
      <w:pPr>
        <w:pStyle w:val="Style1"/>
        <w:widowControl/>
        <w:spacing w:line="360" w:lineRule="auto"/>
        <w:ind w:firstLine="720"/>
        <w:jc w:val="both"/>
        <w:rPr>
          <w:rStyle w:val="FontStyle11"/>
          <w:b w:val="0"/>
          <w:sz w:val="28"/>
          <w:lang w:val="en-US"/>
        </w:rPr>
      </w:pPr>
    </w:p>
    <w:p w:rsidR="000C3DD7" w:rsidRPr="00A275FD" w:rsidRDefault="000C3DD7" w:rsidP="00A275FD">
      <w:pPr>
        <w:pStyle w:val="Style1"/>
        <w:widowControl/>
        <w:spacing w:line="360" w:lineRule="auto"/>
        <w:ind w:firstLine="720"/>
        <w:jc w:val="both"/>
        <w:rPr>
          <w:rStyle w:val="FontStyle11"/>
          <w:b w:val="0"/>
          <w:sz w:val="28"/>
          <w:lang w:val="en-US"/>
        </w:rPr>
      </w:pPr>
    </w:p>
    <w:p w:rsidR="000C3DD7" w:rsidRPr="00A275FD" w:rsidRDefault="000C3DD7" w:rsidP="00A275FD">
      <w:pPr>
        <w:pStyle w:val="Style1"/>
        <w:widowControl/>
        <w:spacing w:line="360" w:lineRule="auto"/>
        <w:ind w:firstLine="720"/>
        <w:jc w:val="both"/>
        <w:rPr>
          <w:rStyle w:val="FontStyle11"/>
          <w:b w:val="0"/>
          <w:sz w:val="28"/>
          <w:lang w:val="en-US"/>
        </w:rPr>
      </w:pPr>
    </w:p>
    <w:p w:rsidR="000C3DD7" w:rsidRPr="00A275FD" w:rsidRDefault="000C3DD7" w:rsidP="00A275FD">
      <w:pPr>
        <w:pStyle w:val="Style1"/>
        <w:widowControl/>
        <w:spacing w:line="360" w:lineRule="auto"/>
        <w:ind w:firstLine="720"/>
        <w:jc w:val="center"/>
        <w:rPr>
          <w:rStyle w:val="FontStyle11"/>
          <w:b w:val="0"/>
          <w:sz w:val="28"/>
          <w:lang w:val="en-US"/>
        </w:rPr>
      </w:pPr>
    </w:p>
    <w:p w:rsidR="000C3DD7" w:rsidRPr="00A275FD" w:rsidRDefault="000C3DD7" w:rsidP="00A275FD">
      <w:pPr>
        <w:pStyle w:val="Style1"/>
        <w:widowControl/>
        <w:spacing w:line="360" w:lineRule="auto"/>
        <w:ind w:firstLine="720"/>
        <w:jc w:val="center"/>
        <w:rPr>
          <w:rStyle w:val="FontStyle11"/>
          <w:b w:val="0"/>
          <w:sz w:val="28"/>
          <w:lang w:val="en-US"/>
        </w:rPr>
      </w:pPr>
    </w:p>
    <w:p w:rsidR="000C3DD7" w:rsidRPr="00A275FD" w:rsidRDefault="000C3DD7" w:rsidP="00A275FD">
      <w:pPr>
        <w:pStyle w:val="Style1"/>
        <w:widowControl/>
        <w:spacing w:line="360" w:lineRule="auto"/>
        <w:ind w:firstLine="720"/>
        <w:jc w:val="center"/>
        <w:rPr>
          <w:rStyle w:val="FontStyle11"/>
          <w:b w:val="0"/>
          <w:sz w:val="28"/>
        </w:rPr>
      </w:pPr>
      <w:r w:rsidRPr="00A275FD">
        <w:rPr>
          <w:rStyle w:val="FontStyle11"/>
          <w:b w:val="0"/>
          <w:sz w:val="28"/>
        </w:rPr>
        <w:t>Реферат</w:t>
      </w:r>
    </w:p>
    <w:p w:rsidR="000C3DD7" w:rsidRPr="00A275FD" w:rsidRDefault="000C3DD7" w:rsidP="00A275FD">
      <w:pPr>
        <w:pStyle w:val="Style1"/>
        <w:widowControl/>
        <w:spacing w:line="360" w:lineRule="auto"/>
        <w:ind w:firstLine="720"/>
        <w:jc w:val="center"/>
        <w:rPr>
          <w:rStyle w:val="FontStyle11"/>
          <w:b w:val="0"/>
          <w:sz w:val="28"/>
        </w:rPr>
      </w:pPr>
    </w:p>
    <w:p w:rsidR="000C3DD7" w:rsidRPr="00A275FD" w:rsidRDefault="000C3DD7" w:rsidP="00A275FD">
      <w:pPr>
        <w:pStyle w:val="Style1"/>
        <w:widowControl/>
        <w:spacing w:line="360" w:lineRule="auto"/>
        <w:ind w:firstLine="720"/>
        <w:jc w:val="center"/>
        <w:rPr>
          <w:rStyle w:val="FontStyle11"/>
          <w:b w:val="0"/>
          <w:sz w:val="28"/>
        </w:rPr>
      </w:pPr>
      <w:r w:rsidRPr="00A275FD">
        <w:rPr>
          <w:rStyle w:val="FontStyle11"/>
          <w:b w:val="0"/>
          <w:sz w:val="28"/>
        </w:rPr>
        <w:t>по лингвистике</w:t>
      </w:r>
    </w:p>
    <w:p w:rsidR="000C3DD7" w:rsidRPr="00A275FD" w:rsidRDefault="000C3DD7" w:rsidP="00A275FD">
      <w:pPr>
        <w:pStyle w:val="Style1"/>
        <w:widowControl/>
        <w:spacing w:line="360" w:lineRule="auto"/>
        <w:ind w:firstLine="720"/>
        <w:jc w:val="center"/>
        <w:rPr>
          <w:rStyle w:val="FontStyle11"/>
          <w:b w:val="0"/>
          <w:sz w:val="28"/>
        </w:rPr>
      </w:pPr>
    </w:p>
    <w:p w:rsidR="000C3DD7" w:rsidRPr="00A275FD" w:rsidRDefault="000C3DD7" w:rsidP="00A275FD">
      <w:pPr>
        <w:pStyle w:val="Style1"/>
        <w:widowControl/>
        <w:spacing w:line="360" w:lineRule="auto"/>
        <w:ind w:firstLine="720"/>
        <w:jc w:val="center"/>
        <w:rPr>
          <w:rStyle w:val="FontStyle11"/>
          <w:b w:val="0"/>
          <w:sz w:val="28"/>
        </w:rPr>
      </w:pPr>
      <w:r w:rsidRPr="00A275FD">
        <w:rPr>
          <w:rStyle w:val="FontStyle11"/>
          <w:b w:val="0"/>
          <w:sz w:val="28"/>
        </w:rPr>
        <w:t>на тему:</w:t>
      </w:r>
    </w:p>
    <w:p w:rsidR="000C3DD7" w:rsidRPr="00A275FD" w:rsidRDefault="000C3DD7" w:rsidP="00A275FD">
      <w:pPr>
        <w:pStyle w:val="Style1"/>
        <w:widowControl/>
        <w:spacing w:line="360" w:lineRule="auto"/>
        <w:ind w:firstLine="720"/>
        <w:jc w:val="center"/>
        <w:rPr>
          <w:rStyle w:val="FontStyle11"/>
          <w:b w:val="0"/>
          <w:sz w:val="28"/>
        </w:rPr>
      </w:pPr>
    </w:p>
    <w:p w:rsidR="000C3DD7" w:rsidRPr="00A275FD" w:rsidRDefault="000C3DD7" w:rsidP="00A275FD">
      <w:pPr>
        <w:pStyle w:val="Style1"/>
        <w:widowControl/>
        <w:spacing w:line="360" w:lineRule="auto"/>
        <w:ind w:firstLine="720"/>
        <w:jc w:val="center"/>
        <w:rPr>
          <w:rStyle w:val="FontStyle11"/>
          <w:b w:val="0"/>
          <w:sz w:val="28"/>
        </w:rPr>
      </w:pPr>
    </w:p>
    <w:p w:rsidR="000C3DD7" w:rsidRPr="00A275FD" w:rsidRDefault="000C3DD7" w:rsidP="00A275FD">
      <w:pPr>
        <w:pStyle w:val="Style1"/>
        <w:widowControl/>
        <w:spacing w:line="360" w:lineRule="auto"/>
        <w:ind w:firstLine="720"/>
        <w:jc w:val="center"/>
        <w:rPr>
          <w:rStyle w:val="FontStyle11"/>
          <w:b w:val="0"/>
          <w:sz w:val="28"/>
        </w:rPr>
      </w:pPr>
    </w:p>
    <w:p w:rsidR="00845F6C" w:rsidRPr="00A275FD" w:rsidRDefault="000C3DD7" w:rsidP="00A275FD">
      <w:pPr>
        <w:pStyle w:val="Style1"/>
        <w:widowControl/>
        <w:spacing w:line="360" w:lineRule="auto"/>
        <w:ind w:firstLine="720"/>
        <w:jc w:val="center"/>
        <w:rPr>
          <w:rStyle w:val="FontStyle11"/>
          <w:b w:val="0"/>
          <w:sz w:val="28"/>
        </w:rPr>
      </w:pPr>
      <w:r w:rsidRPr="00A275FD">
        <w:rPr>
          <w:rStyle w:val="FontStyle11"/>
          <w:b w:val="0"/>
          <w:sz w:val="28"/>
        </w:rPr>
        <w:t>"Анализ структуры отдельного фрагмента языковой картины мира"</w:t>
      </w:r>
    </w:p>
    <w:p w:rsidR="000C3DD7" w:rsidRPr="00A275FD" w:rsidRDefault="000C3DD7" w:rsidP="00A275FD">
      <w:pPr>
        <w:pStyle w:val="Style2"/>
        <w:widowControl/>
        <w:spacing w:line="360" w:lineRule="auto"/>
        <w:ind w:firstLine="720"/>
        <w:jc w:val="center"/>
        <w:rPr>
          <w:rStyle w:val="FontStyle12"/>
          <w:sz w:val="28"/>
        </w:rPr>
      </w:pPr>
    </w:p>
    <w:p w:rsidR="000C3DD7" w:rsidRPr="00A275FD" w:rsidRDefault="000C3DD7" w:rsidP="00A275FD">
      <w:pPr>
        <w:pStyle w:val="Style2"/>
        <w:widowControl/>
        <w:spacing w:line="360" w:lineRule="auto"/>
        <w:ind w:firstLine="720"/>
        <w:jc w:val="center"/>
        <w:rPr>
          <w:rStyle w:val="FontStyle12"/>
          <w:sz w:val="28"/>
        </w:rPr>
      </w:pPr>
    </w:p>
    <w:p w:rsidR="000C3DD7" w:rsidRPr="00A275FD" w:rsidRDefault="000C3DD7" w:rsidP="00A275FD">
      <w:pPr>
        <w:pStyle w:val="Style2"/>
        <w:widowControl/>
        <w:spacing w:line="360" w:lineRule="auto"/>
        <w:ind w:firstLine="720"/>
        <w:jc w:val="center"/>
        <w:rPr>
          <w:rStyle w:val="FontStyle12"/>
          <w:sz w:val="28"/>
        </w:rPr>
      </w:pPr>
    </w:p>
    <w:p w:rsidR="000C3DD7" w:rsidRPr="00A275FD" w:rsidRDefault="000C3DD7" w:rsidP="00A275FD">
      <w:pPr>
        <w:pStyle w:val="Style2"/>
        <w:widowControl/>
        <w:spacing w:line="360" w:lineRule="auto"/>
        <w:ind w:firstLine="720"/>
        <w:jc w:val="center"/>
        <w:rPr>
          <w:rStyle w:val="FontStyle12"/>
          <w:sz w:val="28"/>
        </w:rPr>
      </w:pPr>
    </w:p>
    <w:p w:rsidR="000C3DD7" w:rsidRPr="00A275FD" w:rsidRDefault="000C3DD7" w:rsidP="00A275FD">
      <w:pPr>
        <w:pStyle w:val="Style2"/>
        <w:widowControl/>
        <w:spacing w:line="360" w:lineRule="auto"/>
        <w:ind w:firstLine="720"/>
        <w:jc w:val="center"/>
        <w:rPr>
          <w:rStyle w:val="FontStyle12"/>
          <w:sz w:val="28"/>
        </w:rPr>
      </w:pPr>
    </w:p>
    <w:p w:rsidR="000C3DD7" w:rsidRPr="00A275FD" w:rsidRDefault="000C3DD7" w:rsidP="00A275FD">
      <w:pPr>
        <w:pStyle w:val="Style2"/>
        <w:widowControl/>
        <w:spacing w:line="360" w:lineRule="auto"/>
        <w:ind w:firstLine="720"/>
        <w:jc w:val="center"/>
        <w:rPr>
          <w:rStyle w:val="FontStyle12"/>
          <w:sz w:val="28"/>
        </w:rPr>
      </w:pPr>
    </w:p>
    <w:p w:rsidR="000C3DD7" w:rsidRPr="00A275FD" w:rsidRDefault="000C3DD7" w:rsidP="00A275FD">
      <w:pPr>
        <w:pStyle w:val="Style2"/>
        <w:widowControl/>
        <w:spacing w:line="360" w:lineRule="auto"/>
        <w:ind w:firstLine="720"/>
        <w:jc w:val="center"/>
        <w:rPr>
          <w:rStyle w:val="FontStyle12"/>
          <w:sz w:val="28"/>
        </w:rPr>
      </w:pPr>
    </w:p>
    <w:p w:rsidR="000C3DD7" w:rsidRPr="00A275FD" w:rsidRDefault="000C3DD7" w:rsidP="00A275FD">
      <w:pPr>
        <w:pStyle w:val="Style2"/>
        <w:widowControl/>
        <w:spacing w:line="360" w:lineRule="auto"/>
        <w:ind w:firstLine="720"/>
        <w:jc w:val="center"/>
        <w:rPr>
          <w:rStyle w:val="FontStyle12"/>
          <w:sz w:val="28"/>
        </w:rPr>
      </w:pPr>
    </w:p>
    <w:p w:rsidR="000C3DD7" w:rsidRPr="00A275FD" w:rsidRDefault="000C3DD7" w:rsidP="00A275FD">
      <w:pPr>
        <w:pStyle w:val="Style2"/>
        <w:widowControl/>
        <w:spacing w:line="360" w:lineRule="auto"/>
        <w:ind w:firstLine="720"/>
        <w:jc w:val="center"/>
        <w:rPr>
          <w:rStyle w:val="FontStyle12"/>
          <w:sz w:val="28"/>
        </w:rPr>
      </w:pPr>
    </w:p>
    <w:p w:rsidR="000C3DD7" w:rsidRPr="00A275FD" w:rsidRDefault="000C3DD7" w:rsidP="00A275FD">
      <w:pPr>
        <w:pStyle w:val="Style2"/>
        <w:widowControl/>
        <w:spacing w:line="360" w:lineRule="auto"/>
        <w:ind w:firstLine="720"/>
        <w:jc w:val="center"/>
        <w:rPr>
          <w:rStyle w:val="FontStyle12"/>
          <w:sz w:val="28"/>
        </w:rPr>
      </w:pPr>
    </w:p>
    <w:p w:rsidR="000C3DD7" w:rsidRPr="00A275FD" w:rsidRDefault="000C3DD7" w:rsidP="00A275FD">
      <w:pPr>
        <w:pStyle w:val="Style2"/>
        <w:widowControl/>
        <w:spacing w:line="360" w:lineRule="auto"/>
        <w:ind w:firstLine="720"/>
        <w:jc w:val="center"/>
        <w:rPr>
          <w:rStyle w:val="FontStyle12"/>
          <w:sz w:val="28"/>
        </w:rPr>
      </w:pPr>
    </w:p>
    <w:p w:rsidR="000C3DD7" w:rsidRPr="00A275FD" w:rsidRDefault="000C3DD7" w:rsidP="00A275FD">
      <w:pPr>
        <w:pStyle w:val="Style2"/>
        <w:widowControl/>
        <w:spacing w:line="360" w:lineRule="auto"/>
        <w:ind w:firstLine="720"/>
        <w:jc w:val="center"/>
        <w:rPr>
          <w:rStyle w:val="FontStyle12"/>
          <w:sz w:val="28"/>
        </w:rPr>
      </w:pPr>
    </w:p>
    <w:p w:rsidR="000C3DD7" w:rsidRPr="00A275FD" w:rsidRDefault="000C3DD7" w:rsidP="00A275FD">
      <w:pPr>
        <w:pStyle w:val="Style2"/>
        <w:widowControl/>
        <w:spacing w:line="360" w:lineRule="auto"/>
        <w:ind w:firstLine="720"/>
        <w:jc w:val="center"/>
        <w:rPr>
          <w:rStyle w:val="FontStyle12"/>
          <w:sz w:val="28"/>
        </w:rPr>
      </w:pPr>
      <w:r w:rsidRPr="00A275FD">
        <w:rPr>
          <w:rStyle w:val="FontStyle12"/>
          <w:sz w:val="28"/>
        </w:rPr>
        <w:t>2008</w:t>
      </w:r>
    </w:p>
    <w:p w:rsidR="00845F6C" w:rsidRPr="00A275FD" w:rsidRDefault="000C3DD7" w:rsidP="00A275FD">
      <w:pPr>
        <w:pStyle w:val="Style2"/>
        <w:widowControl/>
        <w:spacing w:line="360" w:lineRule="auto"/>
        <w:ind w:firstLine="720"/>
        <w:jc w:val="both"/>
        <w:rPr>
          <w:rStyle w:val="FontStyle12"/>
          <w:sz w:val="28"/>
        </w:rPr>
      </w:pPr>
      <w:r w:rsidRPr="00A275FD">
        <w:rPr>
          <w:rStyle w:val="FontStyle12"/>
          <w:sz w:val="28"/>
        </w:rPr>
        <w:br w:type="page"/>
      </w:r>
      <w:r w:rsidR="00845F6C" w:rsidRPr="00A275FD">
        <w:rPr>
          <w:rStyle w:val="FontStyle12"/>
          <w:sz w:val="28"/>
        </w:rPr>
        <w:t>Проблема картины мира является центральной в антропологической лингвистике, изучающей язык в тесной связи с сознанием и практической деятельностью человека. Исследователи полагают, что феномен картины мира является таким же древним, как и сам человек, а история изучения этого понятия чрезвычайно насыщена и сложна. Несмотря на огромное количество работ, посвященных картине мира, статус самого понятия остается весьма неопределенным. Отметим, однако, что большинство исследователей разграничивают понятия языковой и концептуальной картин мира, полагая, что концептуальная картина мира намного шире и богаче языковой, так как сформирована как вербальными, так и невербальными образными системами: «Картина мира - то, каким себе рисует мир человек в своем воображении, - феномен более сложный, чем языковая картина мира, т. е. часть концептуального мира человека, которая имеет «привязку» к языку и преломлена через языковые формы» [6, с. 142]. Таким образом, реальный мир отображается в сознании человека в виде концептуальной картины мира, а ее вербализация представляет собой языковую картину мира. Реконструкция языковой картины мира должна быть основана исключительно на фактах языка. Вероятно, воссоздание модели мира на основе анализа языковых данных можно считать первым и основным этапом реконструкции языковой картины мира, второй этап предполагает возможную интерпретацию на основе социально-исторических и культурных факторов [4, с. 15].</w:t>
      </w:r>
    </w:p>
    <w:p w:rsidR="00845F6C" w:rsidRPr="00A275FD" w:rsidRDefault="00845F6C" w:rsidP="00A275FD">
      <w:pPr>
        <w:pStyle w:val="Style2"/>
        <w:widowControl/>
        <w:spacing w:line="360" w:lineRule="auto"/>
        <w:ind w:firstLine="720"/>
        <w:jc w:val="both"/>
        <w:rPr>
          <w:rStyle w:val="FontStyle12"/>
          <w:sz w:val="28"/>
        </w:rPr>
      </w:pPr>
      <w:r w:rsidRPr="00A275FD">
        <w:rPr>
          <w:rStyle w:val="FontStyle12"/>
          <w:sz w:val="28"/>
        </w:rPr>
        <w:t>Важнейшими элементами языковой картины мира являются, наряду с функциональными, образными и дискурсивными, номинативные средства языка. Именно поэтому нас привлекло исследование системного образования лексических единиц - лексико-семантического поля - как фрагмента языковой картины мира. Важно отметить при этом, что языковая картина мира, а соответственно и изучаемый ее фрагмент, обладает ярко выраженными национально-культурными характеристиками, так как отражают специфическое видение мира отдельной лингвокультурной общности. Именно в лексической системе языка мы можем наиболее четко проследить эти особенности мировидения.</w:t>
      </w:r>
      <w:r w:rsidR="000C3DD7" w:rsidRPr="00A275FD">
        <w:rPr>
          <w:rStyle w:val="FontStyle12"/>
          <w:sz w:val="28"/>
        </w:rPr>
        <w:t xml:space="preserve"> </w:t>
      </w:r>
      <w:r w:rsidRPr="00A275FD">
        <w:rPr>
          <w:rStyle w:val="FontStyle12"/>
          <w:sz w:val="28"/>
        </w:rPr>
        <w:t>Целью нашей статьи является анализ фрагмента языковой картины мира одной лингвокультурной общности, а именно - структура лексико-семантического поля «</w:t>
      </w:r>
      <w:r w:rsidRPr="00A275FD">
        <w:rPr>
          <w:rStyle w:val="FontStyle12"/>
          <w:sz w:val="28"/>
          <w:lang w:val="en-US"/>
        </w:rPr>
        <w:t>Pleasure</w:t>
      </w:r>
      <w:r w:rsidRPr="00A275FD">
        <w:rPr>
          <w:rStyle w:val="FontStyle12"/>
          <w:sz w:val="28"/>
        </w:rPr>
        <w:t>» в современном английском языке.</w:t>
      </w:r>
    </w:p>
    <w:p w:rsidR="00845F6C" w:rsidRPr="00A275FD" w:rsidRDefault="00845F6C" w:rsidP="00A275FD">
      <w:pPr>
        <w:pStyle w:val="Style2"/>
        <w:widowControl/>
        <w:spacing w:line="360" w:lineRule="auto"/>
        <w:ind w:firstLine="720"/>
        <w:jc w:val="both"/>
        <w:rPr>
          <w:rStyle w:val="FontStyle12"/>
          <w:sz w:val="28"/>
        </w:rPr>
      </w:pPr>
      <w:r w:rsidRPr="00A275FD">
        <w:rPr>
          <w:rStyle w:val="FontStyle12"/>
          <w:sz w:val="28"/>
        </w:rPr>
        <w:t>Сложность лексической системы стала причиной создания множества ее моделей. Действительно, возможно различное членение лексического материала и выделение в зависимости от задач исследования разных лексических групп. Признавая возможность построения различных моделей лексической системы, мы считаем, что они могут дополнить друг друга, а это будет способствовать адекватному отображению объекта исследования - лексики. В данной работе мы рассматриваем полевую модель лексической системы, согласно которой подсистемой лексики является лексико-семантическое поле (ЛСП). Метод поля, безусловно, имеет важное значение и при комплексном изучении языка во взаимосвязи с культурой, то есть в лингвокультурологическом аспекте функционирования и описания языка [3, с. 57].</w:t>
      </w:r>
    </w:p>
    <w:p w:rsidR="00845F6C" w:rsidRPr="00A275FD" w:rsidRDefault="00845F6C" w:rsidP="00A275FD">
      <w:pPr>
        <w:pStyle w:val="Style2"/>
        <w:widowControl/>
        <w:spacing w:line="360" w:lineRule="auto"/>
        <w:ind w:firstLine="720"/>
        <w:jc w:val="both"/>
        <w:rPr>
          <w:rStyle w:val="FontStyle12"/>
          <w:sz w:val="28"/>
        </w:rPr>
      </w:pPr>
      <w:r w:rsidRPr="00A275FD">
        <w:rPr>
          <w:rStyle w:val="FontStyle12"/>
          <w:sz w:val="28"/>
        </w:rPr>
        <w:t>Под ЛСП мы понимаем сложную лексическую микросистему, объединяющую слова по семантическому принципу и обладающую специфической полевой структурой. Характерными чертами структуры ЛСП является наличие центра и периферии, а также иерархический принцип построения поля, согласно которому ЛСП состоит из микрополей. Помимо важнейших структурных свойств, таких как взаимосвязанность элементов, их упорядоченность и иерархичность, лингвисты указывают на ряд свойств, выделяющих ЛСП среди различных лингвистических систем. Эти свойства непосредственно вытекают из системного характера связей между элементами поля и специфичности его структуры. Важнейшими свойствами ЛСП можно назвать отсутствие четких границ, не</w:t>
      </w:r>
      <w:r w:rsidR="008C5DCF">
        <w:rPr>
          <w:rStyle w:val="FontStyle12"/>
          <w:sz w:val="28"/>
        </w:rPr>
        <w:t xml:space="preserve"> </w:t>
      </w:r>
      <w:r w:rsidRPr="00A275FD">
        <w:rPr>
          <w:rStyle w:val="FontStyle12"/>
          <w:sz w:val="28"/>
        </w:rPr>
        <w:t>замкнутость и, следовательно, взаимодействие с другими полями, способность членов поля притягивать к себе другие элементы или быть притянутыми элементами других групп (так называемая аттракция), наличие лакун, асимметричность построения, автономность, самостоятельность в лексико-семантической системе, специфичность в разных языках [1, с. 166; 5, с. 207-229; 3, с. 57-73; 9, с. 370].</w:t>
      </w:r>
    </w:p>
    <w:p w:rsidR="00845F6C" w:rsidRPr="00A275FD" w:rsidRDefault="00845F6C" w:rsidP="00A275FD">
      <w:pPr>
        <w:pStyle w:val="Style2"/>
        <w:widowControl/>
        <w:spacing w:line="360" w:lineRule="auto"/>
        <w:ind w:firstLine="720"/>
        <w:jc w:val="both"/>
        <w:rPr>
          <w:rStyle w:val="FontStyle12"/>
          <w:sz w:val="28"/>
        </w:rPr>
      </w:pPr>
      <w:r w:rsidRPr="00A275FD">
        <w:rPr>
          <w:rStyle w:val="FontStyle12"/>
          <w:sz w:val="28"/>
        </w:rPr>
        <w:t>По широте охвата словарного материала ЛСП бывают различных видов. Анализ специальных исследований показывает, что большинство авторов ограничивается рассмотрением слов одной части речи. Мы полагаем, что в состав ЛСП должны входить слова разных частей речи на основании содержательного сходства. Определенная область действительности адекватно и полно выражается в языке совокупностью лексем с различной частеречной принадлежностью, но объединенных по линии своего денотативного значения. Члены ЛСП, относящиеся к различным частям речи, связаны сложными отношениями - семантическими, словообразовательными, структурными, этимологическими, и их исследование важно для понимания организации словаря в целом. Именно поэтому нам представляется важным не ограничиваться при анализе ЛСП рассмотрением слов одной части речи.</w:t>
      </w:r>
    </w:p>
    <w:p w:rsidR="00845F6C" w:rsidRPr="00A275FD" w:rsidRDefault="00845F6C" w:rsidP="00A275FD">
      <w:pPr>
        <w:pStyle w:val="Style2"/>
        <w:widowControl/>
        <w:spacing w:line="360" w:lineRule="auto"/>
        <w:ind w:firstLine="720"/>
        <w:jc w:val="both"/>
        <w:rPr>
          <w:rStyle w:val="FontStyle12"/>
          <w:sz w:val="28"/>
        </w:rPr>
      </w:pPr>
      <w:r w:rsidRPr="00A275FD">
        <w:rPr>
          <w:rStyle w:val="FontStyle12"/>
          <w:sz w:val="28"/>
        </w:rPr>
        <w:t>Наша задача заключается в выявлении и описании структуры рассматриваемого ЛСП в плане парадигматики. Под структурой мы понимаем совокупность связей и отношений между элементами системы [7], в данном случае ЛСП. Элементом поля согласно общепринятому положению считаем слово, если оно однозначно, или ЛСВ многозначного слова.</w:t>
      </w:r>
    </w:p>
    <w:p w:rsidR="00845F6C" w:rsidRPr="00A275FD" w:rsidRDefault="00845F6C" w:rsidP="00A275FD">
      <w:pPr>
        <w:pStyle w:val="Style2"/>
        <w:widowControl/>
        <w:spacing w:line="360" w:lineRule="auto"/>
        <w:ind w:firstLine="720"/>
        <w:jc w:val="both"/>
        <w:rPr>
          <w:rStyle w:val="FontStyle12"/>
          <w:sz w:val="28"/>
        </w:rPr>
      </w:pPr>
      <w:r w:rsidRPr="00A275FD">
        <w:rPr>
          <w:rStyle w:val="FontStyle12"/>
          <w:sz w:val="28"/>
        </w:rPr>
        <w:t>Прежде чем перейти к рассмотрению семантических отношений между членами ЛСП «</w:t>
      </w:r>
      <w:r w:rsidRPr="00A275FD">
        <w:rPr>
          <w:rStyle w:val="FontStyle12"/>
          <w:sz w:val="28"/>
          <w:lang w:val="en-US"/>
        </w:rPr>
        <w:t>Pleisure</w:t>
      </w:r>
      <w:r w:rsidRPr="00A275FD">
        <w:rPr>
          <w:rStyle w:val="FontStyle12"/>
          <w:sz w:val="28"/>
        </w:rPr>
        <w:t xml:space="preserve">», необходимо выделить его из словарного состава. Для этого мы используем логико-семантический метод выделения поля как наиболее удобный, экономичный и достаточно точный, так как опора на коллективную интуицию авторов словарей снижает субъективизм исследователя при выделении поля. На основании идеографического словаря [12] в качестве индикатора английских слов, обозначающих положительную эмоцию удовольствия, радости, выбрано слово </w:t>
      </w:r>
      <w:r w:rsidRPr="00A275FD">
        <w:rPr>
          <w:rStyle w:val="FontStyle12"/>
          <w:sz w:val="28"/>
          <w:lang w:val="en-US"/>
        </w:rPr>
        <w:t>pleasure</w:t>
      </w:r>
      <w:r w:rsidRPr="00A275FD">
        <w:rPr>
          <w:rStyle w:val="FontStyle12"/>
          <w:sz w:val="28"/>
        </w:rPr>
        <w:t xml:space="preserve">. Оно обладает свойством легкой выделяемое™ «общего значения», не маркировано по стилистическому признаку, не является термином, дает возможность видеть за собой состав поля, т. е. отвечает требованиям, предъявляемым к имени поля [2, с. 42; 5, с. 139]. На следующем этапе выделения ЛСП методом сплошной выборки были проанализированы толковые словари английского языка (см. Библиографический список) и выписаны слова, в толкованиях которых имеется существительное </w:t>
      </w:r>
      <w:r w:rsidRPr="00A275FD">
        <w:rPr>
          <w:rStyle w:val="FontStyle12"/>
          <w:sz w:val="28"/>
          <w:lang w:val="en-US"/>
        </w:rPr>
        <w:t>pleasure</w:t>
      </w:r>
      <w:r w:rsidRPr="00A275FD">
        <w:rPr>
          <w:rStyle w:val="FontStyle12"/>
          <w:sz w:val="28"/>
        </w:rPr>
        <w:t xml:space="preserve"> и его словообразовательные корреляты, установленные по словарю «</w:t>
      </w:r>
      <w:r w:rsidRPr="00A275FD">
        <w:rPr>
          <w:rStyle w:val="FontStyle12"/>
          <w:sz w:val="28"/>
          <w:lang w:val="en-US"/>
        </w:rPr>
        <w:t>Chambers</w:t>
      </w:r>
      <w:r w:rsidRPr="00A275FD">
        <w:rPr>
          <w:rStyle w:val="FontStyle12"/>
          <w:sz w:val="28"/>
        </w:rPr>
        <w:t xml:space="preserve"> 20-</w:t>
      </w:r>
      <w:r w:rsidRPr="00A275FD">
        <w:rPr>
          <w:rStyle w:val="FontStyle12"/>
          <w:sz w:val="28"/>
          <w:lang w:val="en-US"/>
        </w:rPr>
        <w:t>th</w:t>
      </w:r>
      <w:r w:rsidRPr="00A275FD">
        <w:rPr>
          <w:rStyle w:val="FontStyle12"/>
          <w:sz w:val="28"/>
        </w:rPr>
        <w:t xml:space="preserve"> </w:t>
      </w:r>
      <w:r w:rsidRPr="00A275FD">
        <w:rPr>
          <w:rStyle w:val="FontStyle12"/>
          <w:sz w:val="28"/>
          <w:lang w:val="en-US"/>
        </w:rPr>
        <w:t>Century</w:t>
      </w:r>
      <w:r w:rsidRPr="00A275FD">
        <w:rPr>
          <w:rStyle w:val="FontStyle12"/>
          <w:sz w:val="28"/>
        </w:rPr>
        <w:t xml:space="preserve"> </w:t>
      </w:r>
      <w:r w:rsidRPr="00A275FD">
        <w:rPr>
          <w:rStyle w:val="FontStyle12"/>
          <w:sz w:val="28"/>
          <w:lang w:val="en-US"/>
        </w:rPr>
        <w:t>Dictionary</w:t>
      </w:r>
      <w:r w:rsidRPr="00A275FD">
        <w:rPr>
          <w:rStyle w:val="FontStyle12"/>
          <w:sz w:val="28"/>
        </w:rPr>
        <w:t xml:space="preserve">)). Итак, мы получаем исходный минимум слов для дальнейшего анализа. Далее мы используем метод цепочки словарных дефиниций, получая на каждом этапе сплошной выборки словарей новые члены поля. Процедура выделения ЛСП продолжается до тех пор, пока в списке членов поля не перестанут появляться новые слова. Таким образом мы получаем 112 конституентов рассматриваемого поля (42 существительных, 23 глагола. 47 прилагательных). Критерием объединения слов в ЛСП </w:t>
      </w:r>
      <w:r w:rsidRPr="00A275FD">
        <w:rPr>
          <w:rStyle w:val="FontStyle12"/>
          <w:sz w:val="28"/>
          <w:lang w:val="en-US"/>
        </w:rPr>
        <w:t>pleasure</w:t>
      </w:r>
      <w:r w:rsidRPr="00A275FD">
        <w:rPr>
          <w:rStyle w:val="FontStyle12"/>
          <w:sz w:val="28"/>
        </w:rPr>
        <w:t xml:space="preserve"> послужило наличие общих компонентов значения.</w:t>
      </w:r>
    </w:p>
    <w:p w:rsidR="00845F6C" w:rsidRPr="00A275FD" w:rsidRDefault="00845F6C" w:rsidP="00A275FD">
      <w:pPr>
        <w:pStyle w:val="Style2"/>
        <w:widowControl/>
        <w:spacing w:line="360" w:lineRule="auto"/>
        <w:ind w:firstLine="720"/>
        <w:jc w:val="both"/>
        <w:rPr>
          <w:rStyle w:val="FontStyle12"/>
          <w:sz w:val="28"/>
        </w:rPr>
      </w:pPr>
      <w:r w:rsidRPr="00A275FD">
        <w:rPr>
          <w:rStyle w:val="FontStyle12"/>
          <w:sz w:val="28"/>
        </w:rPr>
        <w:t>Для выяснения парадигматических связей внутри поля проведем сопоставительный анализ семантики исследуемых лексем с помощью метода компонентного анализа. Последний позволяет раскрыть значение слова, разложив его на составляющие элементы. При этом мы пользуемся данными указанных толковых словарей современного английского языка и будем считать значением слова его словарное толкование.</w:t>
      </w:r>
    </w:p>
    <w:p w:rsidR="00845F6C" w:rsidRPr="00A275FD" w:rsidRDefault="00845F6C" w:rsidP="00A275FD">
      <w:pPr>
        <w:pStyle w:val="Style2"/>
        <w:widowControl/>
        <w:spacing w:line="360" w:lineRule="auto"/>
        <w:ind w:firstLine="720"/>
        <w:jc w:val="both"/>
        <w:rPr>
          <w:rStyle w:val="FontStyle12"/>
          <w:sz w:val="28"/>
        </w:rPr>
      </w:pPr>
      <w:r w:rsidRPr="00A275FD">
        <w:rPr>
          <w:rStyle w:val="FontStyle12"/>
          <w:sz w:val="28"/>
        </w:rPr>
        <w:t xml:space="preserve">Рассмотрим семантические связи внутри микрополя существительных на основе словарных толкований значений конституентов, данных в словаре </w:t>
      </w:r>
      <w:r w:rsidRPr="00A275FD">
        <w:rPr>
          <w:rStyle w:val="FontStyle12"/>
          <w:sz w:val="28"/>
          <w:lang w:val="en-US"/>
        </w:rPr>
        <w:t>A</w:t>
      </w:r>
      <w:r w:rsidRPr="00A275FD">
        <w:rPr>
          <w:rStyle w:val="FontStyle12"/>
          <w:sz w:val="28"/>
        </w:rPr>
        <w:t>.</w:t>
      </w:r>
      <w:r w:rsidRPr="00A275FD">
        <w:rPr>
          <w:rStyle w:val="FontStyle12"/>
          <w:sz w:val="28"/>
          <w:lang w:val="en-US"/>
        </w:rPr>
        <w:t>S</w:t>
      </w:r>
      <w:r w:rsidRPr="00A275FD">
        <w:rPr>
          <w:rStyle w:val="FontStyle12"/>
          <w:sz w:val="28"/>
        </w:rPr>
        <w:t xml:space="preserve">. </w:t>
      </w:r>
      <w:r w:rsidRPr="00A275FD">
        <w:rPr>
          <w:rStyle w:val="FontStyle12"/>
          <w:sz w:val="28"/>
          <w:lang w:val="en-US"/>
        </w:rPr>
        <w:t>Hornby</w:t>
      </w:r>
      <w:r w:rsidRPr="00A275FD">
        <w:rPr>
          <w:rStyle w:val="FontStyle12"/>
          <w:sz w:val="28"/>
        </w:rPr>
        <w:t xml:space="preserve">. Несмотря на сложность связей, в исследуемом поле можно наметить группы существительных, семантически более связанных друг с другом. Прежде всего, это группа слов, непосредственно толкуемых через слово </w:t>
      </w:r>
      <w:r w:rsidRPr="00A275FD">
        <w:rPr>
          <w:rStyle w:val="FontStyle12"/>
          <w:sz w:val="28"/>
          <w:lang w:val="en-US"/>
        </w:rPr>
        <w:t>pleasure</w:t>
      </w:r>
      <w:r w:rsidRPr="00A275FD">
        <w:rPr>
          <w:rStyle w:val="FontStyle12"/>
          <w:sz w:val="28"/>
        </w:rPr>
        <w:t xml:space="preserve">: </w:t>
      </w:r>
      <w:r w:rsidRPr="00A275FD">
        <w:rPr>
          <w:rStyle w:val="FontStyle12"/>
          <w:sz w:val="28"/>
          <w:lang w:val="en-US"/>
        </w:rPr>
        <w:t>amusement</w:t>
      </w:r>
      <w:r w:rsidRPr="00A275FD">
        <w:rPr>
          <w:rStyle w:val="FontStyle12"/>
          <w:sz w:val="28"/>
        </w:rPr>
        <w:t xml:space="preserve">, </w:t>
      </w:r>
      <w:r w:rsidRPr="00A275FD">
        <w:rPr>
          <w:rStyle w:val="FontStyle12"/>
          <w:sz w:val="28"/>
          <w:lang w:val="en-US"/>
        </w:rPr>
        <w:t>delight</w:t>
      </w:r>
      <w:r w:rsidRPr="00A275FD">
        <w:rPr>
          <w:rStyle w:val="FontStyle12"/>
          <w:sz w:val="28"/>
        </w:rPr>
        <w:t xml:space="preserve">, </w:t>
      </w:r>
      <w:r w:rsidRPr="00A275FD">
        <w:rPr>
          <w:rStyle w:val="FontStyle12"/>
          <w:sz w:val="28"/>
          <w:lang w:val="en-US"/>
        </w:rPr>
        <w:t>enjoyment</w:t>
      </w:r>
      <w:r w:rsidRPr="00A275FD">
        <w:rPr>
          <w:rStyle w:val="FontStyle12"/>
          <w:sz w:val="28"/>
        </w:rPr>
        <w:t xml:space="preserve">, </w:t>
      </w:r>
      <w:r w:rsidRPr="00A275FD">
        <w:rPr>
          <w:rStyle w:val="FontStyle12"/>
          <w:sz w:val="28"/>
          <w:lang w:val="en-US"/>
        </w:rPr>
        <w:t>gratification</w:t>
      </w:r>
      <w:r w:rsidRPr="00A275FD">
        <w:rPr>
          <w:rStyle w:val="FontStyle12"/>
          <w:sz w:val="28"/>
        </w:rPr>
        <w:t xml:space="preserve">, </w:t>
      </w:r>
      <w:r w:rsidRPr="00A275FD">
        <w:rPr>
          <w:rStyle w:val="FontStyle12"/>
          <w:sz w:val="28"/>
          <w:lang w:val="en-US"/>
        </w:rPr>
        <w:t>satisfaction</w:t>
      </w:r>
      <w:r w:rsidRPr="00A275FD">
        <w:rPr>
          <w:rStyle w:val="FontStyle12"/>
          <w:sz w:val="28"/>
        </w:rPr>
        <w:t xml:space="preserve">. Хотя в значение слов </w:t>
      </w:r>
      <w:r w:rsidRPr="00A275FD">
        <w:rPr>
          <w:rStyle w:val="FontStyle12"/>
          <w:sz w:val="28"/>
          <w:lang w:val="en-US"/>
        </w:rPr>
        <w:t>delight</w:t>
      </w:r>
      <w:r w:rsidRPr="00A275FD">
        <w:rPr>
          <w:rStyle w:val="FontStyle12"/>
          <w:sz w:val="28"/>
        </w:rPr>
        <w:t xml:space="preserve">, </w:t>
      </w:r>
      <w:r w:rsidRPr="00A275FD">
        <w:rPr>
          <w:rStyle w:val="FontStyle12"/>
          <w:sz w:val="28"/>
          <w:lang w:val="en-US"/>
        </w:rPr>
        <w:t>enjoyment</w:t>
      </w:r>
      <w:r w:rsidRPr="00A275FD">
        <w:rPr>
          <w:rStyle w:val="FontStyle12"/>
          <w:sz w:val="28"/>
        </w:rPr>
        <w:t xml:space="preserve"> входят кроме </w:t>
      </w:r>
      <w:r w:rsidRPr="00A275FD">
        <w:rPr>
          <w:rStyle w:val="FontStyle12"/>
          <w:sz w:val="28"/>
          <w:lang w:val="en-US"/>
        </w:rPr>
        <w:t>pleasure</w:t>
      </w:r>
      <w:r w:rsidRPr="00A275FD">
        <w:rPr>
          <w:rStyle w:val="FontStyle12"/>
          <w:sz w:val="28"/>
        </w:rPr>
        <w:t xml:space="preserve"> и другие компоненты, </w:t>
      </w:r>
      <w:r w:rsidRPr="00A275FD">
        <w:rPr>
          <w:rStyle w:val="FontStyle12"/>
          <w:sz w:val="28"/>
          <w:lang w:val="en-US"/>
        </w:rPr>
        <w:t>pleasure</w:t>
      </w:r>
      <w:r w:rsidRPr="00A275FD">
        <w:rPr>
          <w:rStyle w:val="FontStyle12"/>
          <w:sz w:val="28"/>
        </w:rPr>
        <w:t xml:space="preserve"> стоит на первом месте в их словарных толкованиях, что указывает на превалирующую роль в их значении данного компонента. В эту же группу мы включаем существительные </w:t>
      </w:r>
      <w:r w:rsidRPr="00A275FD">
        <w:rPr>
          <w:rStyle w:val="FontStyle12"/>
          <w:sz w:val="28"/>
          <w:lang w:val="en-US"/>
        </w:rPr>
        <w:t>delectation</w:t>
      </w:r>
      <w:r w:rsidRPr="00A275FD">
        <w:rPr>
          <w:rStyle w:val="FontStyle12"/>
          <w:sz w:val="28"/>
        </w:rPr>
        <w:t xml:space="preserve">, </w:t>
      </w:r>
      <w:r w:rsidRPr="00A275FD">
        <w:rPr>
          <w:rStyle w:val="FontStyle12"/>
          <w:sz w:val="28"/>
          <w:lang w:val="en-US"/>
        </w:rPr>
        <w:t>comfort</w:t>
      </w:r>
      <w:r w:rsidRPr="00A275FD">
        <w:rPr>
          <w:rStyle w:val="FontStyle12"/>
          <w:sz w:val="28"/>
        </w:rPr>
        <w:t xml:space="preserve">, </w:t>
      </w:r>
      <w:r w:rsidRPr="00A275FD">
        <w:rPr>
          <w:rStyle w:val="FontStyle12"/>
          <w:sz w:val="28"/>
          <w:lang w:val="en-US"/>
        </w:rPr>
        <w:t>content</w:t>
      </w:r>
      <w:r w:rsidRPr="00A275FD">
        <w:rPr>
          <w:rStyle w:val="FontStyle12"/>
          <w:sz w:val="28"/>
        </w:rPr>
        <w:t xml:space="preserve">, </w:t>
      </w:r>
      <w:r w:rsidRPr="00A275FD">
        <w:rPr>
          <w:rStyle w:val="FontStyle12"/>
          <w:sz w:val="28"/>
          <w:lang w:val="en-US"/>
        </w:rPr>
        <w:t>rapture</w:t>
      </w:r>
      <w:r w:rsidRPr="00A275FD">
        <w:rPr>
          <w:rStyle w:val="FontStyle12"/>
          <w:sz w:val="28"/>
        </w:rPr>
        <w:t xml:space="preserve">, </w:t>
      </w:r>
      <w:r w:rsidRPr="00A275FD">
        <w:rPr>
          <w:rStyle w:val="FontStyle12"/>
          <w:sz w:val="28"/>
          <w:lang w:val="en-US"/>
        </w:rPr>
        <w:t>fruition</w:t>
      </w:r>
      <w:r w:rsidRPr="00A275FD">
        <w:rPr>
          <w:rStyle w:val="FontStyle12"/>
          <w:sz w:val="28"/>
        </w:rPr>
        <w:t xml:space="preserve">, так как </w:t>
      </w:r>
      <w:r w:rsidRPr="00A275FD">
        <w:rPr>
          <w:rStyle w:val="FontStyle12"/>
          <w:sz w:val="28"/>
          <w:lang w:val="en-US"/>
        </w:rPr>
        <w:t>delectation</w:t>
      </w:r>
      <w:r w:rsidRPr="00A275FD">
        <w:rPr>
          <w:rStyle w:val="FontStyle12"/>
          <w:sz w:val="28"/>
        </w:rPr>
        <w:t xml:space="preserve"> трактуется через </w:t>
      </w:r>
      <w:r w:rsidRPr="00A275FD">
        <w:rPr>
          <w:rStyle w:val="FontStyle12"/>
          <w:sz w:val="28"/>
          <w:lang w:val="en-US"/>
        </w:rPr>
        <w:t>enjoyment</w:t>
      </w:r>
      <w:r w:rsidRPr="00A275FD">
        <w:rPr>
          <w:rStyle w:val="FontStyle12"/>
          <w:sz w:val="28"/>
        </w:rPr>
        <w:t xml:space="preserve">; </w:t>
      </w:r>
      <w:r w:rsidRPr="00A275FD">
        <w:rPr>
          <w:rStyle w:val="FontStyle12"/>
          <w:sz w:val="28"/>
          <w:lang w:val="en-US"/>
        </w:rPr>
        <w:t>content</w:t>
      </w:r>
      <w:r w:rsidRPr="00A275FD">
        <w:rPr>
          <w:rStyle w:val="FontStyle12"/>
          <w:sz w:val="28"/>
        </w:rPr>
        <w:t xml:space="preserve"> -через </w:t>
      </w:r>
      <w:r w:rsidRPr="00A275FD">
        <w:rPr>
          <w:rStyle w:val="FontStyle12"/>
          <w:sz w:val="28"/>
          <w:lang w:val="en-US"/>
        </w:rPr>
        <w:t>satisfied</w:t>
      </w:r>
      <w:r w:rsidRPr="00A275FD">
        <w:rPr>
          <w:rStyle w:val="FontStyle12"/>
          <w:sz w:val="28"/>
        </w:rPr>
        <w:t xml:space="preserve">; </w:t>
      </w:r>
      <w:r w:rsidRPr="00A275FD">
        <w:rPr>
          <w:rStyle w:val="FontStyle12"/>
          <w:sz w:val="28"/>
          <w:lang w:val="en-US"/>
        </w:rPr>
        <w:t>rapture</w:t>
      </w:r>
      <w:r w:rsidRPr="00A275FD">
        <w:rPr>
          <w:rStyle w:val="FontStyle12"/>
          <w:sz w:val="28"/>
        </w:rPr>
        <w:t xml:space="preserve"> - через </w:t>
      </w:r>
      <w:r w:rsidRPr="00A275FD">
        <w:rPr>
          <w:rStyle w:val="FontStyle12"/>
          <w:sz w:val="28"/>
          <w:lang w:val="en-US"/>
        </w:rPr>
        <w:t>delight</w:t>
      </w:r>
      <w:r w:rsidRPr="00A275FD">
        <w:rPr>
          <w:rStyle w:val="FontStyle12"/>
          <w:sz w:val="28"/>
        </w:rPr>
        <w:t xml:space="preserve">; входящий в поле ЛСВ слова </w:t>
      </w:r>
      <w:r w:rsidRPr="00A275FD">
        <w:rPr>
          <w:rStyle w:val="FontStyle12"/>
          <w:sz w:val="28"/>
          <w:lang w:val="en-US"/>
        </w:rPr>
        <w:t>comfort</w:t>
      </w:r>
      <w:r w:rsidRPr="00A275FD">
        <w:rPr>
          <w:rStyle w:val="FontStyle12"/>
          <w:sz w:val="28"/>
        </w:rPr>
        <w:t xml:space="preserve"> имеет компонент </w:t>
      </w:r>
      <w:r w:rsidRPr="00A275FD">
        <w:rPr>
          <w:rStyle w:val="FontStyle12"/>
          <w:sz w:val="28"/>
          <w:lang w:val="en-US"/>
        </w:rPr>
        <w:t>contentment</w:t>
      </w:r>
      <w:r w:rsidRPr="00A275FD">
        <w:rPr>
          <w:rStyle w:val="FontStyle12"/>
          <w:sz w:val="28"/>
        </w:rPr>
        <w:t xml:space="preserve">; в значение слова </w:t>
      </w:r>
      <w:r w:rsidRPr="00A275FD">
        <w:rPr>
          <w:rStyle w:val="FontStyle12"/>
          <w:sz w:val="28"/>
          <w:lang w:val="en-US"/>
        </w:rPr>
        <w:t>fruition</w:t>
      </w:r>
      <w:r w:rsidRPr="00A275FD">
        <w:rPr>
          <w:rStyle w:val="FontStyle12"/>
          <w:sz w:val="28"/>
        </w:rPr>
        <w:t xml:space="preserve"> по словарю </w:t>
      </w:r>
      <w:r w:rsidRPr="00A275FD">
        <w:rPr>
          <w:rStyle w:val="FontStyle12"/>
          <w:sz w:val="28"/>
          <w:lang w:val="en-US"/>
        </w:rPr>
        <w:t>Chambers</w:t>
      </w:r>
      <w:r w:rsidRPr="00A275FD">
        <w:rPr>
          <w:rStyle w:val="FontStyle12"/>
          <w:sz w:val="28"/>
        </w:rPr>
        <w:t xml:space="preserve"> входят компоненты </w:t>
      </w:r>
      <w:r w:rsidRPr="00A275FD">
        <w:rPr>
          <w:rStyle w:val="FontStyle12"/>
          <w:sz w:val="28"/>
          <w:lang w:val="en-US"/>
        </w:rPr>
        <w:t>pleasure</w:t>
      </w:r>
      <w:r w:rsidRPr="00A275FD">
        <w:rPr>
          <w:rStyle w:val="FontStyle12"/>
          <w:sz w:val="28"/>
        </w:rPr>
        <w:t xml:space="preserve">, </w:t>
      </w:r>
      <w:r w:rsidRPr="00A275FD">
        <w:rPr>
          <w:rStyle w:val="FontStyle12"/>
          <w:sz w:val="28"/>
          <w:lang w:val="en-US"/>
        </w:rPr>
        <w:t>pleasurable</w:t>
      </w:r>
      <w:r w:rsidRPr="00A275FD">
        <w:rPr>
          <w:rStyle w:val="FontStyle12"/>
          <w:sz w:val="28"/>
        </w:rPr>
        <w:t>. Эту группу назовем ядерной.</w:t>
      </w:r>
    </w:p>
    <w:p w:rsidR="00845F6C" w:rsidRPr="00A275FD" w:rsidRDefault="00845F6C" w:rsidP="00A275FD">
      <w:pPr>
        <w:pStyle w:val="Style2"/>
        <w:widowControl/>
        <w:spacing w:line="360" w:lineRule="auto"/>
        <w:ind w:firstLine="720"/>
        <w:jc w:val="both"/>
        <w:rPr>
          <w:rStyle w:val="FontStyle12"/>
          <w:sz w:val="28"/>
        </w:rPr>
      </w:pPr>
      <w:r w:rsidRPr="00A275FD">
        <w:rPr>
          <w:rStyle w:val="FontStyle12"/>
          <w:sz w:val="28"/>
        </w:rPr>
        <w:t xml:space="preserve">Вторая группа слов, которую нам представляется возможным выделить, объединяется существительным </w:t>
      </w:r>
      <w:r w:rsidRPr="00A275FD">
        <w:rPr>
          <w:rStyle w:val="FontStyle12"/>
          <w:sz w:val="28"/>
          <w:lang w:val="en-US"/>
        </w:rPr>
        <w:t>joy</w:t>
      </w:r>
      <w:r w:rsidRPr="00A275FD">
        <w:rPr>
          <w:rStyle w:val="FontStyle12"/>
          <w:sz w:val="28"/>
        </w:rPr>
        <w:t xml:space="preserve">: </w:t>
      </w:r>
      <w:r w:rsidRPr="00A275FD">
        <w:rPr>
          <w:rStyle w:val="FontStyle12"/>
          <w:sz w:val="28"/>
          <w:lang w:val="en-US"/>
        </w:rPr>
        <w:t>ecstasy</w:t>
      </w:r>
      <w:r w:rsidRPr="00A275FD">
        <w:rPr>
          <w:rStyle w:val="FontStyle12"/>
          <w:sz w:val="28"/>
        </w:rPr>
        <w:t xml:space="preserve">, </w:t>
      </w:r>
      <w:r w:rsidRPr="00A275FD">
        <w:rPr>
          <w:rStyle w:val="FontStyle12"/>
          <w:sz w:val="28"/>
          <w:lang w:val="en-US"/>
        </w:rPr>
        <w:t>exultation</w:t>
      </w:r>
      <w:r w:rsidRPr="00A275FD">
        <w:rPr>
          <w:rStyle w:val="FontStyle12"/>
          <w:sz w:val="28"/>
        </w:rPr>
        <w:t xml:space="preserve">, </w:t>
      </w:r>
      <w:r w:rsidRPr="00A275FD">
        <w:rPr>
          <w:rStyle w:val="FontStyle12"/>
          <w:sz w:val="28"/>
          <w:lang w:val="en-US"/>
        </w:rPr>
        <w:t>gladness</w:t>
      </w:r>
      <w:r w:rsidRPr="00A275FD">
        <w:rPr>
          <w:rStyle w:val="FontStyle12"/>
          <w:sz w:val="28"/>
        </w:rPr>
        <w:t xml:space="preserve">, </w:t>
      </w:r>
      <w:r w:rsidRPr="00A275FD">
        <w:rPr>
          <w:rStyle w:val="FontStyle12"/>
          <w:sz w:val="28"/>
          <w:lang w:val="en-US"/>
        </w:rPr>
        <w:t>glee</w:t>
      </w:r>
      <w:r w:rsidRPr="00A275FD">
        <w:rPr>
          <w:rStyle w:val="FontStyle12"/>
          <w:sz w:val="28"/>
        </w:rPr>
        <w:t xml:space="preserve">, </w:t>
      </w:r>
      <w:r w:rsidRPr="00A275FD">
        <w:rPr>
          <w:rStyle w:val="FontStyle12"/>
          <w:sz w:val="28"/>
          <w:lang w:val="en-US"/>
        </w:rPr>
        <w:t>rejoicing</w:t>
      </w:r>
      <w:r w:rsidRPr="00A275FD">
        <w:rPr>
          <w:rStyle w:val="FontStyle12"/>
          <w:sz w:val="28"/>
        </w:rPr>
        <w:t xml:space="preserve">, </w:t>
      </w:r>
      <w:r w:rsidRPr="00A275FD">
        <w:rPr>
          <w:rStyle w:val="FontStyle12"/>
          <w:sz w:val="28"/>
          <w:lang w:val="en-US"/>
        </w:rPr>
        <w:t>triumph</w:t>
      </w:r>
      <w:r w:rsidRPr="00A275FD">
        <w:rPr>
          <w:rStyle w:val="FontStyle12"/>
          <w:sz w:val="28"/>
        </w:rPr>
        <w:t xml:space="preserve">, </w:t>
      </w:r>
      <w:r w:rsidRPr="00A275FD">
        <w:rPr>
          <w:rStyle w:val="FontStyle12"/>
          <w:sz w:val="28"/>
          <w:lang w:val="en-US"/>
        </w:rPr>
        <w:t>transport</w:t>
      </w:r>
      <w:r w:rsidRPr="00A275FD">
        <w:rPr>
          <w:rStyle w:val="FontStyle12"/>
          <w:sz w:val="28"/>
        </w:rPr>
        <w:t xml:space="preserve">, </w:t>
      </w:r>
      <w:r w:rsidRPr="00A275FD">
        <w:rPr>
          <w:rStyle w:val="FontStyle12"/>
          <w:sz w:val="28"/>
          <w:lang w:val="en-US"/>
        </w:rPr>
        <w:t>joyfulness</w:t>
      </w:r>
      <w:r w:rsidRPr="00A275FD">
        <w:rPr>
          <w:rStyle w:val="FontStyle12"/>
          <w:sz w:val="28"/>
        </w:rPr>
        <w:t xml:space="preserve">, </w:t>
      </w:r>
      <w:r w:rsidRPr="00A275FD">
        <w:rPr>
          <w:rStyle w:val="FontStyle12"/>
          <w:sz w:val="28"/>
          <w:lang w:val="en-US"/>
        </w:rPr>
        <w:t>joyousness</w:t>
      </w:r>
      <w:r w:rsidRPr="00A275FD">
        <w:rPr>
          <w:rStyle w:val="FontStyle12"/>
          <w:sz w:val="28"/>
        </w:rPr>
        <w:t xml:space="preserve">. Сюда же включаем существительное </w:t>
      </w:r>
      <w:r w:rsidRPr="00A275FD">
        <w:rPr>
          <w:rStyle w:val="FontStyle12"/>
          <w:sz w:val="28"/>
          <w:lang w:val="en-US"/>
        </w:rPr>
        <w:t>jubilation</w:t>
      </w:r>
      <w:r w:rsidRPr="00A275FD">
        <w:rPr>
          <w:rStyle w:val="FontStyle12"/>
          <w:sz w:val="28"/>
        </w:rPr>
        <w:t xml:space="preserve">, которое трактуется через </w:t>
      </w:r>
      <w:r w:rsidRPr="00A275FD">
        <w:rPr>
          <w:rStyle w:val="FontStyle12"/>
          <w:sz w:val="28"/>
          <w:lang w:val="en-US"/>
        </w:rPr>
        <w:t>rejoicing</w:t>
      </w:r>
      <w:r w:rsidRPr="00A275FD">
        <w:rPr>
          <w:rStyle w:val="FontStyle12"/>
          <w:sz w:val="28"/>
        </w:rPr>
        <w:t xml:space="preserve">. Общий компонент </w:t>
      </w:r>
      <w:r w:rsidRPr="00A275FD">
        <w:rPr>
          <w:rStyle w:val="FontStyle12"/>
          <w:sz w:val="28"/>
          <w:lang w:val="en-US"/>
        </w:rPr>
        <w:t>happiness</w:t>
      </w:r>
      <w:r w:rsidRPr="00A275FD">
        <w:rPr>
          <w:rStyle w:val="FontStyle12"/>
          <w:sz w:val="28"/>
        </w:rPr>
        <w:t xml:space="preserve"> объединяет существительные </w:t>
      </w:r>
      <w:r w:rsidRPr="00A275FD">
        <w:rPr>
          <w:rStyle w:val="FontStyle12"/>
          <w:sz w:val="28"/>
          <w:lang w:val="en-US"/>
        </w:rPr>
        <w:t>beatitude</w:t>
      </w:r>
      <w:r w:rsidRPr="00A275FD">
        <w:rPr>
          <w:rStyle w:val="FontStyle12"/>
          <w:sz w:val="28"/>
        </w:rPr>
        <w:t xml:space="preserve">, </w:t>
      </w:r>
      <w:r w:rsidRPr="00A275FD">
        <w:rPr>
          <w:rStyle w:val="FontStyle12"/>
          <w:sz w:val="28"/>
          <w:lang w:val="en-US"/>
        </w:rPr>
        <w:t>bless</w:t>
      </w:r>
      <w:r w:rsidRPr="00A275FD">
        <w:rPr>
          <w:rStyle w:val="FontStyle12"/>
          <w:sz w:val="28"/>
        </w:rPr>
        <w:t xml:space="preserve">, </w:t>
      </w:r>
      <w:r w:rsidRPr="00A275FD">
        <w:rPr>
          <w:rStyle w:val="FontStyle12"/>
          <w:sz w:val="28"/>
          <w:lang w:val="en-US"/>
        </w:rPr>
        <w:t>felicity</w:t>
      </w:r>
      <w:r w:rsidRPr="00A275FD">
        <w:rPr>
          <w:rStyle w:val="FontStyle12"/>
          <w:sz w:val="28"/>
        </w:rPr>
        <w:t xml:space="preserve">, </w:t>
      </w:r>
      <w:r w:rsidRPr="00A275FD">
        <w:rPr>
          <w:rStyle w:val="FontStyle12"/>
          <w:sz w:val="28"/>
          <w:lang w:val="en-US"/>
        </w:rPr>
        <w:t>blessedness</w:t>
      </w:r>
      <w:r w:rsidRPr="00A275FD">
        <w:rPr>
          <w:rStyle w:val="FontStyle12"/>
          <w:sz w:val="28"/>
        </w:rPr>
        <w:t xml:space="preserve">. Словарь </w:t>
      </w:r>
      <w:r w:rsidRPr="00A275FD">
        <w:rPr>
          <w:rStyle w:val="FontStyle12"/>
          <w:sz w:val="28"/>
          <w:lang w:val="en-US"/>
        </w:rPr>
        <w:t>Hornby</w:t>
      </w:r>
      <w:r w:rsidRPr="00A275FD">
        <w:rPr>
          <w:rStyle w:val="FontStyle12"/>
          <w:sz w:val="28"/>
        </w:rPr>
        <w:t xml:space="preserve"> ставит компонент </w:t>
      </w:r>
      <w:r w:rsidRPr="00A275FD">
        <w:rPr>
          <w:rStyle w:val="FontStyle12"/>
          <w:sz w:val="28"/>
          <w:lang w:val="en-US"/>
        </w:rPr>
        <w:t>happiness</w:t>
      </w:r>
      <w:r w:rsidRPr="00A275FD">
        <w:rPr>
          <w:rStyle w:val="FontStyle12"/>
          <w:sz w:val="28"/>
        </w:rPr>
        <w:t xml:space="preserve"> на первое место также в дефиниции существительного </w:t>
      </w:r>
      <w:r w:rsidRPr="00A275FD">
        <w:rPr>
          <w:rStyle w:val="FontStyle12"/>
          <w:sz w:val="28"/>
          <w:lang w:val="en-US"/>
        </w:rPr>
        <w:t>rejoicing</w:t>
      </w:r>
      <w:r w:rsidRPr="00A275FD">
        <w:rPr>
          <w:rStyle w:val="FontStyle12"/>
          <w:sz w:val="28"/>
        </w:rPr>
        <w:t xml:space="preserve">, второе место в нем занимает </w:t>
      </w:r>
      <w:r w:rsidRPr="00A275FD">
        <w:rPr>
          <w:rStyle w:val="FontStyle12"/>
          <w:sz w:val="28"/>
          <w:lang w:val="en-US"/>
        </w:rPr>
        <w:t>joy</w:t>
      </w:r>
      <w:r w:rsidRPr="00A275FD">
        <w:rPr>
          <w:rStyle w:val="FontStyle12"/>
          <w:sz w:val="28"/>
        </w:rPr>
        <w:t xml:space="preserve">. Однако мы включили это существительное в группу </w:t>
      </w:r>
      <w:r w:rsidRPr="00A275FD">
        <w:rPr>
          <w:rStyle w:val="FontStyle12"/>
          <w:sz w:val="28"/>
          <w:lang w:val="en-US"/>
        </w:rPr>
        <w:t>joy</w:t>
      </w:r>
      <w:r w:rsidRPr="00A275FD">
        <w:rPr>
          <w:rStyle w:val="FontStyle12"/>
          <w:sz w:val="28"/>
        </w:rPr>
        <w:t xml:space="preserve">, поскольку в его толкованиях другими словарями есть компоненты </w:t>
      </w:r>
      <w:r w:rsidRPr="00A275FD">
        <w:rPr>
          <w:rStyle w:val="FontStyle12"/>
          <w:sz w:val="28"/>
          <w:lang w:val="en-US"/>
        </w:rPr>
        <w:t>joy</w:t>
      </w:r>
      <w:r w:rsidRPr="00A275FD">
        <w:rPr>
          <w:rStyle w:val="FontStyle12"/>
          <w:sz w:val="28"/>
        </w:rPr>
        <w:t xml:space="preserve">, </w:t>
      </w:r>
      <w:r w:rsidRPr="00A275FD">
        <w:rPr>
          <w:rStyle w:val="FontStyle12"/>
          <w:sz w:val="28"/>
          <w:lang w:val="en-US"/>
        </w:rPr>
        <w:t>joyful</w:t>
      </w:r>
      <w:r w:rsidRPr="00A275FD">
        <w:rPr>
          <w:rStyle w:val="FontStyle12"/>
          <w:sz w:val="28"/>
        </w:rPr>
        <w:t xml:space="preserve">, но нет компонента </w:t>
      </w:r>
      <w:r w:rsidRPr="00A275FD">
        <w:rPr>
          <w:rStyle w:val="FontStyle12"/>
          <w:sz w:val="28"/>
          <w:lang w:val="en-US"/>
        </w:rPr>
        <w:t>happiness</w:t>
      </w:r>
      <w:r w:rsidRPr="00A275FD">
        <w:rPr>
          <w:rStyle w:val="FontStyle12"/>
          <w:sz w:val="28"/>
        </w:rPr>
        <w:t>.</w:t>
      </w:r>
    </w:p>
    <w:p w:rsidR="00845F6C" w:rsidRPr="00A275FD" w:rsidRDefault="00845F6C" w:rsidP="00A275FD">
      <w:pPr>
        <w:pStyle w:val="Style2"/>
        <w:widowControl/>
        <w:spacing w:line="360" w:lineRule="auto"/>
        <w:ind w:firstLine="720"/>
        <w:jc w:val="both"/>
        <w:rPr>
          <w:rStyle w:val="FontStyle12"/>
          <w:sz w:val="28"/>
        </w:rPr>
      </w:pPr>
      <w:r w:rsidRPr="00A275FD">
        <w:rPr>
          <w:rStyle w:val="FontStyle12"/>
          <w:sz w:val="28"/>
        </w:rPr>
        <w:t>Менее</w:t>
      </w:r>
      <w:r w:rsidRPr="00A275FD">
        <w:rPr>
          <w:rStyle w:val="FontStyle12"/>
          <w:sz w:val="28"/>
          <w:lang w:val="en-US"/>
        </w:rPr>
        <w:t xml:space="preserve"> </w:t>
      </w:r>
      <w:r w:rsidRPr="00A275FD">
        <w:rPr>
          <w:rStyle w:val="FontStyle12"/>
          <w:sz w:val="28"/>
        </w:rPr>
        <w:t>однородную</w:t>
      </w:r>
      <w:r w:rsidRPr="00A275FD">
        <w:rPr>
          <w:rStyle w:val="FontStyle12"/>
          <w:sz w:val="28"/>
          <w:lang w:val="en-US"/>
        </w:rPr>
        <w:t xml:space="preserve"> </w:t>
      </w:r>
      <w:r w:rsidRPr="00A275FD">
        <w:rPr>
          <w:rStyle w:val="FontStyle12"/>
          <w:sz w:val="28"/>
        </w:rPr>
        <w:t>группу</w:t>
      </w:r>
      <w:r w:rsidRPr="00A275FD">
        <w:rPr>
          <w:rStyle w:val="FontStyle12"/>
          <w:sz w:val="28"/>
          <w:lang w:val="en-US"/>
        </w:rPr>
        <w:t xml:space="preserve"> </w:t>
      </w:r>
      <w:r w:rsidRPr="00A275FD">
        <w:rPr>
          <w:rStyle w:val="FontStyle12"/>
          <w:sz w:val="28"/>
        </w:rPr>
        <w:t>составляют</w:t>
      </w:r>
      <w:r w:rsidRPr="00A275FD">
        <w:rPr>
          <w:rStyle w:val="FontStyle12"/>
          <w:sz w:val="28"/>
          <w:lang w:val="en-US"/>
        </w:rPr>
        <w:t xml:space="preserve"> </w:t>
      </w:r>
      <w:r w:rsidRPr="00A275FD">
        <w:rPr>
          <w:rStyle w:val="FontStyle12"/>
          <w:sz w:val="28"/>
        </w:rPr>
        <w:t>слова</w:t>
      </w:r>
      <w:r w:rsidRPr="00A275FD">
        <w:rPr>
          <w:rStyle w:val="FontStyle12"/>
          <w:sz w:val="28"/>
          <w:lang w:val="en-US"/>
        </w:rPr>
        <w:t xml:space="preserve"> animation, cheerfulness, exhilaration, festivity, fun, gaiety, hilarity, jocundity, jollity, joviality, lightheartedness, liveliness, mirth, vivacity. </w:t>
      </w:r>
      <w:r w:rsidRPr="00A275FD">
        <w:rPr>
          <w:rStyle w:val="FontStyle12"/>
          <w:sz w:val="28"/>
        </w:rPr>
        <w:t xml:space="preserve">Во главе этой группы можно поставить существительное </w:t>
      </w:r>
      <w:r w:rsidRPr="00A275FD">
        <w:rPr>
          <w:rStyle w:val="FontStyle12"/>
          <w:sz w:val="28"/>
          <w:lang w:val="en-US"/>
        </w:rPr>
        <w:t>merriment</w:t>
      </w:r>
      <w:r w:rsidRPr="00A275FD">
        <w:rPr>
          <w:rStyle w:val="FontStyle12"/>
          <w:sz w:val="28"/>
        </w:rPr>
        <w:t xml:space="preserve">. Компонент </w:t>
      </w:r>
      <w:r w:rsidRPr="00A275FD">
        <w:rPr>
          <w:rStyle w:val="FontStyle12"/>
          <w:sz w:val="28"/>
          <w:lang w:val="en-US"/>
        </w:rPr>
        <w:t>merriment</w:t>
      </w:r>
      <w:r w:rsidRPr="00A275FD">
        <w:rPr>
          <w:rStyle w:val="FontStyle12"/>
          <w:sz w:val="28"/>
        </w:rPr>
        <w:t xml:space="preserve"> (</w:t>
      </w:r>
      <w:r w:rsidRPr="00A275FD">
        <w:rPr>
          <w:rStyle w:val="FontStyle12"/>
          <w:sz w:val="28"/>
          <w:lang w:val="en-US"/>
        </w:rPr>
        <w:t>merry</w:t>
      </w:r>
      <w:r w:rsidRPr="00A275FD">
        <w:rPr>
          <w:rStyle w:val="FontStyle12"/>
          <w:sz w:val="28"/>
        </w:rPr>
        <w:t xml:space="preserve">) входит в состав значений большинства перечисленных слов. Остальные слова, включенные в данную группу, связаны с </w:t>
      </w:r>
      <w:r w:rsidRPr="00A275FD">
        <w:rPr>
          <w:rStyle w:val="FontStyle12"/>
          <w:sz w:val="28"/>
          <w:lang w:val="en-US"/>
        </w:rPr>
        <w:t>merriment</w:t>
      </w:r>
      <w:r w:rsidRPr="00A275FD">
        <w:rPr>
          <w:rStyle w:val="FontStyle12"/>
          <w:sz w:val="28"/>
        </w:rPr>
        <w:t xml:space="preserve"> опосредованно, так как трактуются в словарях через его синонимы.</w:t>
      </w:r>
    </w:p>
    <w:p w:rsidR="00845F6C" w:rsidRPr="00A275FD" w:rsidRDefault="00845F6C" w:rsidP="00A275FD">
      <w:pPr>
        <w:pStyle w:val="Style2"/>
        <w:widowControl/>
        <w:spacing w:line="360" w:lineRule="auto"/>
        <w:ind w:firstLine="720"/>
        <w:jc w:val="both"/>
        <w:rPr>
          <w:rStyle w:val="FontStyle12"/>
          <w:sz w:val="28"/>
        </w:rPr>
      </w:pPr>
      <w:r w:rsidRPr="00A275FD">
        <w:rPr>
          <w:rStyle w:val="FontStyle12"/>
          <w:sz w:val="28"/>
        </w:rPr>
        <w:t>Итак, в каждой выделенной нами группе слова объединяются по семантическому принципу вокруг центрального слова, которое в качестве компонента входит в значение большинства членов группы, а с остальными связано опосредованно, через свои синонимы. Эти существительные находятся на периферии группы.</w:t>
      </w:r>
    </w:p>
    <w:p w:rsidR="00845F6C" w:rsidRPr="00A275FD" w:rsidRDefault="00845F6C" w:rsidP="00A275FD">
      <w:pPr>
        <w:pStyle w:val="Style2"/>
        <w:widowControl/>
        <w:spacing w:line="360" w:lineRule="auto"/>
        <w:ind w:firstLine="720"/>
        <w:jc w:val="both"/>
        <w:rPr>
          <w:rStyle w:val="FontStyle12"/>
          <w:sz w:val="28"/>
        </w:rPr>
      </w:pPr>
      <w:r w:rsidRPr="00A275FD">
        <w:rPr>
          <w:rStyle w:val="FontStyle12"/>
          <w:sz w:val="28"/>
        </w:rPr>
        <w:t>Отношения между группами определяются семантическими связями членов групп, в особенности их центров. Группы «</w:t>
      </w:r>
      <w:r w:rsidRPr="00A275FD">
        <w:rPr>
          <w:rStyle w:val="FontStyle12"/>
          <w:sz w:val="28"/>
          <w:lang w:val="en-US"/>
        </w:rPr>
        <w:t>Joy</w:t>
      </w:r>
      <w:r w:rsidRPr="00A275FD">
        <w:rPr>
          <w:rStyle w:val="FontStyle12"/>
          <w:sz w:val="28"/>
        </w:rPr>
        <w:t>» и «</w:t>
      </w:r>
      <w:r w:rsidRPr="00A275FD">
        <w:rPr>
          <w:rStyle w:val="FontStyle12"/>
          <w:sz w:val="28"/>
          <w:lang w:val="en-US"/>
        </w:rPr>
        <w:t>Happiness</w:t>
      </w:r>
      <w:r w:rsidRPr="00A275FD">
        <w:rPr>
          <w:rStyle w:val="FontStyle12"/>
          <w:sz w:val="28"/>
        </w:rPr>
        <w:t>» близки к ядерной группе «</w:t>
      </w:r>
      <w:r w:rsidRPr="00A275FD">
        <w:rPr>
          <w:rStyle w:val="FontStyle12"/>
          <w:sz w:val="28"/>
          <w:lang w:val="en-US"/>
        </w:rPr>
        <w:t>Pleasure</w:t>
      </w:r>
      <w:r w:rsidRPr="00A275FD">
        <w:rPr>
          <w:rStyle w:val="FontStyle12"/>
          <w:sz w:val="28"/>
        </w:rPr>
        <w:t>»: их центральные слова - синонимы имени поля. Группу «</w:t>
      </w:r>
      <w:r w:rsidRPr="00A275FD">
        <w:rPr>
          <w:rStyle w:val="FontStyle12"/>
          <w:sz w:val="28"/>
          <w:lang w:val="en-US"/>
        </w:rPr>
        <w:t>Merriment</w:t>
      </w:r>
      <w:r w:rsidRPr="00A275FD">
        <w:rPr>
          <w:rStyle w:val="FontStyle12"/>
          <w:sz w:val="28"/>
        </w:rPr>
        <w:t>» можно считать периферийной, она связана с ядерной группой через значения отдельных конституентов.</w:t>
      </w:r>
    </w:p>
    <w:p w:rsidR="00845F6C" w:rsidRPr="00A275FD" w:rsidRDefault="00845F6C" w:rsidP="00A275FD">
      <w:pPr>
        <w:pStyle w:val="Style2"/>
        <w:widowControl/>
        <w:spacing w:line="360" w:lineRule="auto"/>
        <w:ind w:firstLine="720"/>
        <w:jc w:val="both"/>
        <w:rPr>
          <w:rStyle w:val="FontStyle12"/>
          <w:sz w:val="28"/>
        </w:rPr>
      </w:pPr>
      <w:r w:rsidRPr="00A275FD">
        <w:rPr>
          <w:rStyle w:val="FontStyle12"/>
          <w:sz w:val="28"/>
        </w:rPr>
        <w:t>Мы считаем возможным объединение однокоренных глаголов и прилагательных в группы по такому же принципу, поскольку денотативная часть их значения совпадает с денотативной частью значения существительных, а, следовательно, и семантические связи между ними должны совпадать с отношениями существительных внутри поля. Область положительных эмоций раскрывается в английском языке значениями слов, относящихся к различным частям речи. Данная сфера человеческой психики была осмыслена в процессе познания по-разному и представлена в языке разными способами в виде характеризующих словесных знаков. Имена существительные, относящиеся к предметным знакам, отражают это явление объективной действительности как субстанцию.</w:t>
      </w:r>
    </w:p>
    <w:p w:rsidR="00845F6C" w:rsidRPr="00A275FD" w:rsidRDefault="00845F6C" w:rsidP="00A275FD">
      <w:pPr>
        <w:pStyle w:val="Style2"/>
        <w:widowControl/>
        <w:spacing w:line="360" w:lineRule="auto"/>
        <w:ind w:firstLine="720"/>
        <w:jc w:val="both"/>
        <w:rPr>
          <w:rStyle w:val="FontStyle12"/>
          <w:sz w:val="28"/>
        </w:rPr>
      </w:pPr>
      <w:r w:rsidRPr="00A275FD">
        <w:rPr>
          <w:rStyle w:val="FontStyle12"/>
          <w:sz w:val="28"/>
        </w:rPr>
        <w:t>По-иному представляют его признаковые слова - глаголы и прилагательные. Дадим краткую характеристику глагольного и адъективного фрагментов исследуемого ЛСП.</w:t>
      </w:r>
    </w:p>
    <w:p w:rsidR="00845F6C" w:rsidRPr="00A275FD" w:rsidRDefault="00845F6C" w:rsidP="00A275FD">
      <w:pPr>
        <w:pStyle w:val="Style2"/>
        <w:widowControl/>
        <w:spacing w:line="360" w:lineRule="auto"/>
        <w:ind w:firstLine="720"/>
        <w:jc w:val="both"/>
        <w:rPr>
          <w:rStyle w:val="FontStyle12"/>
          <w:sz w:val="28"/>
        </w:rPr>
      </w:pPr>
      <w:r w:rsidRPr="00A275FD">
        <w:rPr>
          <w:rStyle w:val="FontStyle12"/>
          <w:sz w:val="28"/>
        </w:rPr>
        <w:t xml:space="preserve">Глагол имеет категориальное значение динамического признака, т. е. с помощью глагольных лексем человек закрепляет в языке понимание положительной эмоции как процесса - признака, протекающего во времени. Все рассматриваемые глаголы обозначают либо эмоциональное состояние человека - конкретную положительную эмоцию, либо воздействие на психику человека с целью вызвать у него данную эмоцию. Глаголы эмоционального состояния являются глаголами субъектной направленности [8, с. 135] и включают в свою семантику компоненты, отражающие испытываемую субъектом эмоцию, а глаголы психического воздействия, будучи ориентированы на сферы и субъекта, и объекта, включают в свое значение в качестве субстанциональных сем компоненты, отражающие каузируемую эмоцию. Своеобразие семантики каждого члена поля определяется, таким образом, составом глагольных и субстанциональных сем и ориентацию на сферу субъекта и/или объекта. Заметим, что бытийные и каузативные глаголы за некоторым исключением распределяются по группам так: группа «То </w:t>
      </w:r>
      <w:r w:rsidRPr="00A275FD">
        <w:rPr>
          <w:rStyle w:val="FontStyle12"/>
          <w:sz w:val="28"/>
          <w:lang w:val="en-US"/>
        </w:rPr>
        <w:t>please</w:t>
      </w:r>
      <w:r w:rsidRPr="00A275FD">
        <w:rPr>
          <w:rStyle w:val="FontStyle12"/>
          <w:sz w:val="28"/>
        </w:rPr>
        <w:t xml:space="preserve">» - каузативные глаголы, «То </w:t>
      </w:r>
      <w:r w:rsidRPr="00A275FD">
        <w:rPr>
          <w:rStyle w:val="FontStyle12"/>
          <w:sz w:val="28"/>
          <w:lang w:val="en-US"/>
        </w:rPr>
        <w:t>enjoy</w:t>
      </w:r>
      <w:r w:rsidRPr="00A275FD">
        <w:rPr>
          <w:rStyle w:val="FontStyle12"/>
          <w:sz w:val="28"/>
        </w:rPr>
        <w:t xml:space="preserve">» бытийные, «То </w:t>
      </w:r>
      <w:r w:rsidRPr="00A275FD">
        <w:rPr>
          <w:rStyle w:val="FontStyle12"/>
          <w:sz w:val="28"/>
          <w:lang w:val="en-US"/>
        </w:rPr>
        <w:t>be</w:t>
      </w:r>
      <w:r w:rsidRPr="00A275FD">
        <w:rPr>
          <w:rStyle w:val="FontStyle12"/>
          <w:sz w:val="28"/>
        </w:rPr>
        <w:t xml:space="preserve"> парру» - каузативные глаголы. Лишь в группе «То </w:t>
      </w:r>
      <w:r w:rsidRPr="00A275FD">
        <w:rPr>
          <w:rStyle w:val="FontStyle12"/>
          <w:sz w:val="28"/>
          <w:lang w:val="en-US"/>
        </w:rPr>
        <w:t>be</w:t>
      </w:r>
      <w:r w:rsidRPr="00A275FD">
        <w:rPr>
          <w:rStyle w:val="FontStyle12"/>
          <w:sz w:val="28"/>
        </w:rPr>
        <w:t xml:space="preserve"> тепу» не наблюдается подобного единообразия.</w:t>
      </w:r>
    </w:p>
    <w:p w:rsidR="00845F6C" w:rsidRPr="00A275FD" w:rsidRDefault="00845F6C" w:rsidP="00A275FD">
      <w:pPr>
        <w:pStyle w:val="Style2"/>
        <w:widowControl/>
        <w:spacing w:line="360" w:lineRule="auto"/>
        <w:ind w:firstLine="720"/>
        <w:jc w:val="both"/>
        <w:rPr>
          <w:rStyle w:val="FontStyle12"/>
          <w:sz w:val="28"/>
        </w:rPr>
      </w:pPr>
      <w:r w:rsidRPr="00A275FD">
        <w:rPr>
          <w:rStyle w:val="FontStyle12"/>
          <w:sz w:val="28"/>
        </w:rPr>
        <w:t>Глаголы объединяются в группы по признаку вызываемой или испытываемой положительной эмоции. Именно характер эмоции, который отражается в семантике глагола в виде определенной субстанциональной семы, позволяет объединить глаголы в одну группу. Субстанциональная часть значения глагола, отражающая эмоцию, ощущаемую или каузируемую, будет по логико-семантическому содержанию совпадать со значением существительного-коррелята. Поэтому парадигматические отношения членов данного микрополя, определяемые субстанциональной частью глагольного значения, совпадают с отношениями в соответствующих группах существительных.</w:t>
      </w:r>
    </w:p>
    <w:p w:rsidR="00845F6C" w:rsidRPr="00A275FD" w:rsidRDefault="00845F6C" w:rsidP="00A275FD">
      <w:pPr>
        <w:pStyle w:val="Style2"/>
        <w:widowControl/>
        <w:spacing w:line="360" w:lineRule="auto"/>
        <w:ind w:firstLine="720"/>
        <w:jc w:val="both"/>
        <w:rPr>
          <w:rStyle w:val="FontStyle12"/>
          <w:sz w:val="28"/>
        </w:rPr>
      </w:pPr>
      <w:r w:rsidRPr="00A275FD">
        <w:rPr>
          <w:rStyle w:val="FontStyle12"/>
          <w:sz w:val="28"/>
        </w:rPr>
        <w:t>Рассмотрим своеобразие языкового отражения положительных эмоций прилагательными, в которых отражена такая мыслительная категория, как статистический признак [8, с. 135 и далее]. Эмоции удовольствия, радости, веселья, осмысленные человеком как признак, свойство субстанции, в данном случае живого существа, номинируются в языке прилагательными. Анализ прилагательных исследуемого ЛСП показал, что они имеют значение «испытывающий положительную эмоцию» либо «вызывающий положительную эмоцию». По характеру испытываемой или каузируемой эмоции мы можем разделить все прилагательные поля на группы, аналогичные группам существительных и глаголов. При этом большая часть прилагательных группы «</w:t>
      </w:r>
      <w:r w:rsidRPr="00A275FD">
        <w:rPr>
          <w:rStyle w:val="FontStyle12"/>
          <w:sz w:val="28"/>
          <w:lang w:val="en-US"/>
        </w:rPr>
        <w:t>Pleasurable</w:t>
      </w:r>
      <w:r w:rsidRPr="00A275FD">
        <w:rPr>
          <w:rStyle w:val="FontStyle12"/>
          <w:sz w:val="28"/>
        </w:rPr>
        <w:t>» обозначает каузацию положительной эмоции, большинство прилагательных групп «</w:t>
      </w:r>
      <w:r w:rsidRPr="00A275FD">
        <w:rPr>
          <w:rStyle w:val="FontStyle12"/>
          <w:sz w:val="28"/>
          <w:lang w:val="en-US"/>
        </w:rPr>
        <w:t>Joyful</w:t>
      </w:r>
      <w:r w:rsidRPr="00A275FD">
        <w:rPr>
          <w:rStyle w:val="FontStyle12"/>
          <w:sz w:val="28"/>
        </w:rPr>
        <w:t>», «Нарру», «Мегту» имеют значение «чувствующий положительную эмоцию».</w:t>
      </w:r>
    </w:p>
    <w:p w:rsidR="00845F6C" w:rsidRPr="00A275FD" w:rsidRDefault="00845F6C" w:rsidP="00A275FD">
      <w:pPr>
        <w:pStyle w:val="Style2"/>
        <w:widowControl/>
        <w:spacing w:line="360" w:lineRule="auto"/>
        <w:ind w:firstLine="720"/>
        <w:jc w:val="both"/>
        <w:rPr>
          <w:rStyle w:val="FontStyle12"/>
          <w:sz w:val="28"/>
        </w:rPr>
      </w:pPr>
      <w:r w:rsidRPr="00A275FD">
        <w:rPr>
          <w:rStyle w:val="FontStyle12"/>
          <w:sz w:val="28"/>
        </w:rPr>
        <w:t>Итак, познание человеком такой области психической деятельности, как положительные эмоции, было передано в языке в виде предметных и признаковых слов, отражающих различное осмысление этого явления. Существительные, глаголы и прилагательные исследуемого ЛСП имеют разные общекатегориальные значения, поскольку положительная эмоция отражена в них либо как субстанциональная, либо как процессуальная, либо как признаковая категория. Но так как все эти слова номинируют одну экстралингвистическую область, их индивидуальное лексическое значение сходно и составляет тот инвариант, на основании которого изучаемые лексемы образуют микросистему определенной структуры.</w:t>
      </w:r>
    </w:p>
    <w:p w:rsidR="00845F6C" w:rsidRPr="00A275FD" w:rsidRDefault="00845F6C" w:rsidP="00A275FD">
      <w:pPr>
        <w:pStyle w:val="Style2"/>
        <w:widowControl/>
        <w:spacing w:line="360" w:lineRule="auto"/>
        <w:ind w:firstLine="720"/>
        <w:jc w:val="both"/>
        <w:rPr>
          <w:rStyle w:val="FontStyle12"/>
          <w:sz w:val="28"/>
        </w:rPr>
      </w:pPr>
      <w:r w:rsidRPr="00A275FD">
        <w:rPr>
          <w:rStyle w:val="FontStyle12"/>
          <w:sz w:val="28"/>
        </w:rPr>
        <w:t>Мы дали краткую характеристику отдельных микрополей со сложной структурой, где конституенты поля семантически взаимосвязаны.</w:t>
      </w:r>
      <w:r w:rsidR="000C3DD7" w:rsidRPr="00A275FD">
        <w:rPr>
          <w:rStyle w:val="FontStyle12"/>
          <w:sz w:val="28"/>
        </w:rPr>
        <w:t xml:space="preserve"> </w:t>
      </w:r>
      <w:r w:rsidRPr="00A275FD">
        <w:rPr>
          <w:rStyle w:val="FontStyle12"/>
          <w:sz w:val="28"/>
        </w:rPr>
        <w:t>Поскольку</w:t>
      </w:r>
      <w:r w:rsidR="000C3DD7" w:rsidRPr="00A275FD">
        <w:rPr>
          <w:rStyle w:val="FontStyle12"/>
          <w:sz w:val="28"/>
        </w:rPr>
        <w:t xml:space="preserve"> </w:t>
      </w:r>
      <w:r w:rsidRPr="00A275FD">
        <w:rPr>
          <w:rStyle w:val="FontStyle12"/>
          <w:sz w:val="28"/>
        </w:rPr>
        <w:t>все</w:t>
      </w:r>
      <w:r w:rsidR="000C3DD7" w:rsidRPr="00A275FD">
        <w:rPr>
          <w:rStyle w:val="FontStyle12"/>
          <w:sz w:val="28"/>
        </w:rPr>
        <w:t xml:space="preserve"> </w:t>
      </w:r>
      <w:r w:rsidRPr="00A275FD">
        <w:rPr>
          <w:rStyle w:val="FontStyle12"/>
          <w:sz w:val="28"/>
        </w:rPr>
        <w:t>члены</w:t>
      </w:r>
      <w:r w:rsidR="000C3DD7" w:rsidRPr="00A275FD">
        <w:rPr>
          <w:rStyle w:val="FontStyle12"/>
          <w:sz w:val="28"/>
        </w:rPr>
        <w:t xml:space="preserve"> </w:t>
      </w:r>
      <w:r w:rsidRPr="00A275FD">
        <w:rPr>
          <w:rStyle w:val="FontStyle12"/>
          <w:sz w:val="28"/>
        </w:rPr>
        <w:t>поля,</w:t>
      </w:r>
      <w:r w:rsidR="000C3DD7" w:rsidRPr="00A275FD">
        <w:rPr>
          <w:rStyle w:val="FontStyle12"/>
          <w:sz w:val="28"/>
        </w:rPr>
        <w:t xml:space="preserve"> </w:t>
      </w:r>
      <w:r w:rsidRPr="00A275FD">
        <w:rPr>
          <w:rStyle w:val="FontStyle12"/>
          <w:sz w:val="28"/>
        </w:rPr>
        <w:t>имеющие разную категориальную семантику, также связаны между собой системными отношениями, модель ЛСП «</w:t>
      </w:r>
      <w:r w:rsidRPr="00A275FD">
        <w:rPr>
          <w:rStyle w:val="FontStyle12"/>
          <w:sz w:val="28"/>
          <w:lang w:val="en-US"/>
        </w:rPr>
        <w:t>Pleasure</w:t>
      </w:r>
      <w:r w:rsidRPr="00A275FD">
        <w:rPr>
          <w:rStyle w:val="FontStyle12"/>
          <w:sz w:val="28"/>
        </w:rPr>
        <w:t>» можно представить в виде многоуровневой структуры, элементы которой располагаются по горизонтали и вертикали. По горизонтали будут расположены парадигматические группы внутри микрополя слов одной части речи, объединенные как по своему денотативному, так и по категориальному значению. По вертикали выстроятся микрополя слов, у которых общим будет лишь денотативная; часть значения, а значение категориальное различно.</w:t>
      </w:r>
    </w:p>
    <w:p w:rsidR="00845F6C" w:rsidRPr="00A275FD" w:rsidRDefault="00845F6C" w:rsidP="00A275FD">
      <w:pPr>
        <w:pStyle w:val="Style2"/>
        <w:widowControl/>
        <w:spacing w:line="360" w:lineRule="auto"/>
        <w:ind w:firstLine="720"/>
        <w:jc w:val="both"/>
        <w:rPr>
          <w:rStyle w:val="FontStyle12"/>
          <w:sz w:val="28"/>
        </w:rPr>
      </w:pPr>
      <w:r w:rsidRPr="00A275FD">
        <w:rPr>
          <w:rStyle w:val="FontStyle12"/>
          <w:sz w:val="28"/>
        </w:rPr>
        <w:t xml:space="preserve">Слова различной частеречной принадлежности с общей лексической семантикой соединены семантическими, словообразовательными;, этимологическими, структурными связями и образуют цепочки однокоренных слов, таким образом связывая три рассмотренных микрополя в цельную структуру. Объединение групп по этому принципу, например, </w:t>
      </w:r>
      <w:r w:rsidRPr="00A275FD">
        <w:rPr>
          <w:rStyle w:val="FontStyle12"/>
          <w:sz w:val="28"/>
          <w:lang w:val="en-US"/>
        </w:rPr>
        <w:t>pleasure</w:t>
      </w:r>
      <w:r w:rsidRPr="00A275FD">
        <w:rPr>
          <w:rStyle w:val="FontStyle12"/>
          <w:sz w:val="28"/>
        </w:rPr>
        <w:t xml:space="preserve"> - </w:t>
      </w:r>
      <w:r w:rsidRPr="00A275FD">
        <w:rPr>
          <w:rStyle w:val="FontStyle12"/>
          <w:sz w:val="28"/>
          <w:lang w:val="en-US"/>
        </w:rPr>
        <w:t>to</w:t>
      </w:r>
      <w:r w:rsidRPr="00A275FD">
        <w:rPr>
          <w:rStyle w:val="FontStyle12"/>
          <w:sz w:val="28"/>
        </w:rPr>
        <w:t xml:space="preserve"> </w:t>
      </w:r>
      <w:r w:rsidRPr="00A275FD">
        <w:rPr>
          <w:rStyle w:val="FontStyle12"/>
          <w:sz w:val="28"/>
          <w:lang w:val="en-US"/>
        </w:rPr>
        <w:t>please</w:t>
      </w:r>
      <w:r w:rsidRPr="00A275FD">
        <w:rPr>
          <w:rStyle w:val="FontStyle12"/>
          <w:sz w:val="28"/>
        </w:rPr>
        <w:t xml:space="preserve"> - </w:t>
      </w:r>
      <w:r w:rsidRPr="00A275FD">
        <w:rPr>
          <w:rStyle w:val="FontStyle12"/>
          <w:sz w:val="28"/>
          <w:lang w:val="en-US"/>
        </w:rPr>
        <w:t>pleasurable</w:t>
      </w:r>
      <w:r w:rsidRPr="00A275FD">
        <w:rPr>
          <w:rStyle w:val="FontStyle12"/>
          <w:sz w:val="28"/>
        </w:rPr>
        <w:t xml:space="preserve"> можно также назвать микрополем.</w:t>
      </w:r>
    </w:p>
    <w:p w:rsidR="00845F6C" w:rsidRPr="00A275FD" w:rsidRDefault="00845F6C" w:rsidP="00A275FD">
      <w:pPr>
        <w:pStyle w:val="Style2"/>
        <w:widowControl/>
        <w:spacing w:line="360" w:lineRule="auto"/>
        <w:ind w:firstLine="720"/>
        <w:jc w:val="both"/>
        <w:rPr>
          <w:rStyle w:val="FontStyle12"/>
          <w:sz w:val="28"/>
        </w:rPr>
      </w:pPr>
      <w:r w:rsidRPr="00A275FD">
        <w:rPr>
          <w:rStyle w:val="FontStyle12"/>
          <w:sz w:val="28"/>
        </w:rPr>
        <w:t xml:space="preserve">Необходимо отметить, что внутриязыковые системные связи не всегда четко соответствуют логическим схемам, которые, в свою очередь, отражают связи и отношения реальных явлении и предметов. Вследствие этого связи между членами подгрупп внутри поля (микрополя) не носят регулярного, жесткого характера. Количество номинативных, глагольных и адъективных членов поля не совпадает, не все они вступают в аналогичные смысловые связи, целый ряд лексем не имеет коррелятов. Так образуется лакуна, т. е. отсутствие какого-либо участка в связи существительное - глагол - прилагательное. Можно предположить, что заполнение лакун будет производиться на синтагматическом уровне. Заметим, что понятие «положительная эмоция» отражено в языке в большей степени именами существительными и прилагательным, чаще наблюдается отсутствие глагольного звена, например, в цепочках </w:t>
      </w:r>
      <w:r w:rsidRPr="00A275FD">
        <w:rPr>
          <w:rStyle w:val="FontStyle12"/>
          <w:sz w:val="28"/>
          <w:lang w:val="en-US"/>
        </w:rPr>
        <w:t>glee</w:t>
      </w:r>
      <w:r w:rsidRPr="00A275FD">
        <w:rPr>
          <w:rStyle w:val="FontStyle12"/>
          <w:sz w:val="28"/>
        </w:rPr>
        <w:t xml:space="preserve"> - </w:t>
      </w:r>
      <w:r w:rsidRPr="00A275FD">
        <w:rPr>
          <w:rStyle w:val="FontStyle12"/>
          <w:sz w:val="28"/>
          <w:lang w:val="en-US"/>
        </w:rPr>
        <w:t>gleeful</w:t>
      </w:r>
      <w:r w:rsidRPr="00A275FD">
        <w:rPr>
          <w:rStyle w:val="FontStyle12"/>
          <w:sz w:val="28"/>
        </w:rPr>
        <w:t xml:space="preserve">, </w:t>
      </w:r>
      <w:r w:rsidRPr="00A275FD">
        <w:rPr>
          <w:rStyle w:val="FontStyle12"/>
          <w:sz w:val="28"/>
          <w:lang w:val="en-US"/>
        </w:rPr>
        <w:t>mirth</w:t>
      </w:r>
      <w:r w:rsidRPr="00A275FD">
        <w:rPr>
          <w:rStyle w:val="FontStyle12"/>
          <w:sz w:val="28"/>
        </w:rPr>
        <w:t xml:space="preserve"> - </w:t>
      </w:r>
      <w:r w:rsidRPr="00A275FD">
        <w:rPr>
          <w:rStyle w:val="FontStyle12"/>
          <w:sz w:val="28"/>
          <w:lang w:val="en-US"/>
        </w:rPr>
        <w:t>mirthful</w:t>
      </w:r>
      <w:r w:rsidRPr="00A275FD">
        <w:rPr>
          <w:rStyle w:val="FontStyle12"/>
          <w:sz w:val="28"/>
        </w:rPr>
        <w:t xml:space="preserve">, </w:t>
      </w:r>
      <w:r w:rsidRPr="00A275FD">
        <w:rPr>
          <w:rStyle w:val="FontStyle12"/>
          <w:sz w:val="28"/>
          <w:lang w:val="en-US"/>
        </w:rPr>
        <w:t>festivity</w:t>
      </w:r>
      <w:r w:rsidRPr="00A275FD">
        <w:rPr>
          <w:rStyle w:val="FontStyle12"/>
          <w:sz w:val="28"/>
        </w:rPr>
        <w:t xml:space="preserve"> - </w:t>
      </w:r>
      <w:r w:rsidRPr="00A275FD">
        <w:rPr>
          <w:rStyle w:val="FontStyle12"/>
          <w:sz w:val="28"/>
          <w:lang w:val="en-US"/>
        </w:rPr>
        <w:t>festive</w:t>
      </w:r>
      <w:r w:rsidRPr="00A275FD">
        <w:rPr>
          <w:rStyle w:val="FontStyle12"/>
          <w:sz w:val="28"/>
        </w:rPr>
        <w:t xml:space="preserve"> и т. д.</w:t>
      </w:r>
    </w:p>
    <w:p w:rsidR="00845F6C" w:rsidRPr="00A275FD" w:rsidRDefault="00845F6C" w:rsidP="00A275FD">
      <w:pPr>
        <w:pStyle w:val="Style2"/>
        <w:widowControl/>
        <w:spacing w:line="360" w:lineRule="auto"/>
        <w:ind w:firstLine="720"/>
        <w:jc w:val="both"/>
        <w:rPr>
          <w:rStyle w:val="FontStyle12"/>
          <w:sz w:val="28"/>
        </w:rPr>
      </w:pPr>
      <w:r w:rsidRPr="00A275FD">
        <w:rPr>
          <w:rStyle w:val="FontStyle12"/>
          <w:sz w:val="28"/>
        </w:rPr>
        <w:t>Итак, мы провели анализ структуры отдельного фрагмента языковой картины мира, а именно, ЛСП «</w:t>
      </w:r>
      <w:r w:rsidRPr="00A275FD">
        <w:rPr>
          <w:rStyle w:val="FontStyle12"/>
          <w:sz w:val="28"/>
          <w:lang w:val="en-US"/>
        </w:rPr>
        <w:t>Pleasure</w:t>
      </w:r>
      <w:r w:rsidRPr="00A275FD">
        <w:rPr>
          <w:rStyle w:val="FontStyle12"/>
          <w:sz w:val="28"/>
        </w:rPr>
        <w:t>» в современном английском языке. Анализ позволил выявить сложные системные отношения слов, обозначающих положительные эмоции, а, следовательно, и важных для народа концептов этих эмоций. Мы установили, что исследуемые слова современного английского языка образуют микросистему полевого типа. Структура данной системы носит сложный многоуровневый характер. Необходимо, однако, сказать, что отношения слов, обозначающих положительные эмоции, так же сложны, как и отображенная ими в языке (через сознание) экстралингвистическая область. Поэтому бывает трудно, а иногда и невозможно определить однозначно место каждого конституента в структуре поля. Как мы отметили в начале статьи, вторым этапом исследования языковой картины мира может стать интерпретация на основе социально-исторических и культурных факторов. Совершенно очевидно, что концептуализация эмоций проводится каждой культурно-языковой общностью по-своему, и интересной перспективой исследования, таким образом, является анализ социокультурной специфики ЛСП, а также сравнение его с ЛСП положительных эмоций в других языках.</w:t>
      </w:r>
    </w:p>
    <w:p w:rsidR="00845F6C" w:rsidRPr="00A275FD" w:rsidRDefault="000C3DD7" w:rsidP="00A275FD">
      <w:pPr>
        <w:pStyle w:val="Style1"/>
        <w:widowControl/>
        <w:spacing w:line="360" w:lineRule="auto"/>
        <w:ind w:firstLine="720"/>
        <w:jc w:val="both"/>
        <w:rPr>
          <w:rStyle w:val="FontStyle11"/>
          <w:b w:val="0"/>
          <w:sz w:val="28"/>
        </w:rPr>
      </w:pPr>
      <w:r w:rsidRPr="00A275FD">
        <w:rPr>
          <w:rStyle w:val="FontStyle11"/>
          <w:b w:val="0"/>
          <w:sz w:val="28"/>
        </w:rPr>
        <w:br w:type="page"/>
      </w:r>
      <w:r w:rsidR="00845F6C" w:rsidRPr="00A275FD">
        <w:rPr>
          <w:rStyle w:val="FontStyle11"/>
          <w:b w:val="0"/>
          <w:sz w:val="28"/>
        </w:rPr>
        <w:t>Библиографический список</w:t>
      </w:r>
    </w:p>
    <w:p w:rsidR="007A4764" w:rsidRPr="00A275FD" w:rsidRDefault="007A4764" w:rsidP="00A275FD">
      <w:pPr>
        <w:pStyle w:val="Style4"/>
        <w:widowControl/>
        <w:spacing w:line="360" w:lineRule="auto"/>
        <w:ind w:firstLine="720"/>
        <w:jc w:val="both"/>
        <w:rPr>
          <w:rStyle w:val="FontStyle12"/>
          <w:sz w:val="28"/>
        </w:rPr>
      </w:pPr>
    </w:p>
    <w:p w:rsidR="00845F6C" w:rsidRPr="00A275FD" w:rsidRDefault="00845F6C" w:rsidP="008C5DCF">
      <w:pPr>
        <w:pStyle w:val="Style4"/>
        <w:widowControl/>
        <w:spacing w:line="360" w:lineRule="auto"/>
        <w:jc w:val="both"/>
        <w:rPr>
          <w:rStyle w:val="FontStyle12"/>
          <w:sz w:val="28"/>
        </w:rPr>
      </w:pPr>
      <w:r w:rsidRPr="00A275FD">
        <w:rPr>
          <w:rStyle w:val="FontStyle12"/>
          <w:sz w:val="28"/>
        </w:rPr>
        <w:t>1. Апресян Ю.Д. Лексическая семантика. Синонимические средства языка. - М., 1974.</w:t>
      </w:r>
    </w:p>
    <w:p w:rsidR="00845F6C" w:rsidRPr="00A275FD" w:rsidRDefault="00845F6C" w:rsidP="008C5DCF">
      <w:pPr>
        <w:pStyle w:val="Style4"/>
        <w:widowControl/>
        <w:spacing w:line="360" w:lineRule="auto"/>
        <w:jc w:val="both"/>
        <w:rPr>
          <w:rStyle w:val="FontStyle12"/>
          <w:sz w:val="28"/>
        </w:rPr>
      </w:pPr>
      <w:r w:rsidRPr="00A275FD">
        <w:rPr>
          <w:rStyle w:val="FontStyle12"/>
          <w:sz w:val="28"/>
        </w:rPr>
        <w:t>2. Вилюман В.Г. Английская синонимика (введение в теорию синонимии и методику изучения синонимов). - М, 1980.</w:t>
      </w:r>
    </w:p>
    <w:p w:rsidR="00845F6C" w:rsidRPr="00A275FD" w:rsidRDefault="00845F6C" w:rsidP="008C5DCF">
      <w:pPr>
        <w:pStyle w:val="Style4"/>
        <w:widowControl/>
        <w:spacing w:line="360" w:lineRule="auto"/>
        <w:jc w:val="both"/>
        <w:rPr>
          <w:rStyle w:val="FontStyle12"/>
          <w:sz w:val="28"/>
        </w:rPr>
      </w:pPr>
      <w:r w:rsidRPr="00A275FD">
        <w:rPr>
          <w:rStyle w:val="FontStyle12"/>
          <w:sz w:val="28"/>
        </w:rPr>
        <w:t>3. Воробьев В.В. Лингвокультурология. Теория и методы. - М, 1997.</w:t>
      </w:r>
    </w:p>
    <w:p w:rsidR="00845F6C" w:rsidRPr="00A275FD" w:rsidRDefault="00845F6C" w:rsidP="008C5DCF">
      <w:pPr>
        <w:pStyle w:val="Style4"/>
        <w:widowControl/>
        <w:spacing w:line="360" w:lineRule="auto"/>
        <w:jc w:val="both"/>
        <w:rPr>
          <w:rStyle w:val="FontStyle12"/>
          <w:sz w:val="28"/>
        </w:rPr>
      </w:pPr>
      <w:r w:rsidRPr="00A275FD">
        <w:rPr>
          <w:rStyle w:val="FontStyle12"/>
          <w:sz w:val="28"/>
        </w:rPr>
        <w:t>4. Иванова Е.В. Пословичные картины мира. - СПб., 2002.</w:t>
      </w:r>
    </w:p>
    <w:p w:rsidR="00845F6C" w:rsidRPr="00A275FD" w:rsidRDefault="00845F6C" w:rsidP="008C5DCF">
      <w:pPr>
        <w:pStyle w:val="Style4"/>
        <w:widowControl/>
        <w:spacing w:line="360" w:lineRule="auto"/>
        <w:jc w:val="both"/>
        <w:rPr>
          <w:rStyle w:val="FontStyle12"/>
          <w:sz w:val="28"/>
        </w:rPr>
      </w:pPr>
      <w:r w:rsidRPr="00A275FD">
        <w:rPr>
          <w:rStyle w:val="FontStyle12"/>
          <w:sz w:val="28"/>
        </w:rPr>
        <w:t>5. Караулов Ю.Н. Общая и русская идеография. - М., 1976.</w:t>
      </w:r>
    </w:p>
    <w:p w:rsidR="00845F6C" w:rsidRPr="00A275FD" w:rsidRDefault="00845F6C" w:rsidP="008C5DCF">
      <w:pPr>
        <w:pStyle w:val="Style4"/>
        <w:widowControl/>
        <w:spacing w:line="360" w:lineRule="auto"/>
        <w:jc w:val="both"/>
        <w:rPr>
          <w:rStyle w:val="FontStyle12"/>
          <w:sz w:val="28"/>
        </w:rPr>
      </w:pPr>
      <w:r w:rsidRPr="00A275FD">
        <w:rPr>
          <w:rStyle w:val="FontStyle12"/>
          <w:sz w:val="28"/>
        </w:rPr>
        <w:t xml:space="preserve">6. Кубрякова Е.С. Роль словообразования в формировании языковой картины мира // Роль человеческого фактора в языке: Язык и картины мира. - </w:t>
      </w:r>
      <w:r w:rsidRPr="00A275FD">
        <w:rPr>
          <w:rStyle w:val="FontStyle11"/>
          <w:b w:val="0"/>
          <w:sz w:val="28"/>
        </w:rPr>
        <w:t>М.</w:t>
      </w:r>
      <w:r w:rsidRPr="00A275FD">
        <w:rPr>
          <w:rStyle w:val="FontStyle11"/>
          <w:b w:val="0"/>
          <w:sz w:val="28"/>
          <w:vertAlign w:val="subscript"/>
        </w:rPr>
        <w:t>э</w:t>
      </w:r>
      <w:r w:rsidRPr="00A275FD">
        <w:rPr>
          <w:rStyle w:val="FontStyle11"/>
          <w:b w:val="0"/>
          <w:sz w:val="28"/>
        </w:rPr>
        <w:t xml:space="preserve"> </w:t>
      </w:r>
      <w:r w:rsidRPr="00A275FD">
        <w:rPr>
          <w:rStyle w:val="FontStyle12"/>
          <w:sz w:val="28"/>
        </w:rPr>
        <w:t>1988, - С. 141-172.</w:t>
      </w:r>
    </w:p>
    <w:p w:rsidR="00845F6C" w:rsidRPr="00A275FD" w:rsidRDefault="00845F6C" w:rsidP="008C5DCF">
      <w:pPr>
        <w:pStyle w:val="Style4"/>
        <w:widowControl/>
        <w:spacing w:line="360" w:lineRule="auto"/>
        <w:jc w:val="both"/>
        <w:rPr>
          <w:rStyle w:val="FontStyle12"/>
          <w:sz w:val="28"/>
        </w:rPr>
      </w:pPr>
      <w:r w:rsidRPr="00A275FD">
        <w:rPr>
          <w:rStyle w:val="FontStyle12"/>
          <w:sz w:val="28"/>
        </w:rPr>
        <w:t>7. Общее языкознание. Внутренняя структура языка. - М, 1972.</w:t>
      </w:r>
    </w:p>
    <w:p w:rsidR="00845F6C" w:rsidRPr="00A275FD" w:rsidRDefault="00845F6C" w:rsidP="008C5DCF">
      <w:pPr>
        <w:pStyle w:val="Style4"/>
        <w:widowControl/>
        <w:spacing w:line="360" w:lineRule="auto"/>
        <w:jc w:val="both"/>
        <w:rPr>
          <w:rStyle w:val="FontStyle12"/>
          <w:sz w:val="28"/>
        </w:rPr>
      </w:pPr>
      <w:r w:rsidRPr="00A275FD">
        <w:rPr>
          <w:rStyle w:val="FontStyle12"/>
          <w:sz w:val="28"/>
        </w:rPr>
        <w:t>8. Уфимцева А.А. Лексическое значение. Принцип семиологического описания лексики. - М, 1986.</w:t>
      </w:r>
    </w:p>
    <w:p w:rsidR="00845F6C" w:rsidRPr="00A275FD" w:rsidRDefault="00845F6C" w:rsidP="008C5DCF">
      <w:pPr>
        <w:pStyle w:val="Style4"/>
        <w:widowControl/>
        <w:spacing w:line="360" w:lineRule="auto"/>
        <w:jc w:val="both"/>
        <w:rPr>
          <w:rStyle w:val="FontStyle12"/>
          <w:sz w:val="28"/>
          <w:lang w:val="en-US"/>
        </w:rPr>
      </w:pPr>
      <w:r w:rsidRPr="00A275FD">
        <w:rPr>
          <w:rStyle w:val="FontStyle12"/>
          <w:sz w:val="28"/>
          <w:lang w:val="en-US"/>
        </w:rPr>
        <w:t>9. Ullmann S. Semantics // Current Trends in Linguistics. Vol. 9. The Hague, Paris, 1972.</w:t>
      </w:r>
    </w:p>
    <w:p w:rsidR="00845F6C" w:rsidRPr="00A275FD" w:rsidRDefault="00845F6C" w:rsidP="008C5DCF">
      <w:pPr>
        <w:pStyle w:val="Style4"/>
        <w:widowControl/>
        <w:spacing w:line="360" w:lineRule="auto"/>
        <w:jc w:val="both"/>
        <w:rPr>
          <w:rStyle w:val="FontStyle12"/>
          <w:sz w:val="28"/>
          <w:lang w:val="en-US"/>
        </w:rPr>
      </w:pPr>
      <w:r w:rsidRPr="00A275FD">
        <w:rPr>
          <w:rStyle w:val="FontStyle12"/>
          <w:sz w:val="28"/>
          <w:lang w:val="en-US"/>
        </w:rPr>
        <w:t xml:space="preserve">10. Chambers 20 th Century Dictionary. </w:t>
      </w:r>
      <w:smartTag w:uri="urn:schemas-microsoft-com:office:smarttags" w:element="place">
        <w:smartTag w:uri="urn:schemas-microsoft-com:office:smarttags" w:element="City">
          <w:r w:rsidRPr="00A275FD">
            <w:rPr>
              <w:rStyle w:val="FontStyle12"/>
              <w:sz w:val="28"/>
              <w:lang w:val="en-US"/>
            </w:rPr>
            <w:t>Edinburgh</w:t>
          </w:r>
        </w:smartTag>
      </w:smartTag>
      <w:r w:rsidRPr="00A275FD">
        <w:rPr>
          <w:rStyle w:val="FontStyle12"/>
          <w:sz w:val="28"/>
          <w:lang w:val="en-US"/>
        </w:rPr>
        <w:t>: Chambers, 2004.</w:t>
      </w:r>
    </w:p>
    <w:p w:rsidR="00845F6C" w:rsidRPr="00A275FD" w:rsidRDefault="00845F6C" w:rsidP="008C5DCF">
      <w:pPr>
        <w:pStyle w:val="Style4"/>
        <w:widowControl/>
        <w:spacing w:line="360" w:lineRule="auto"/>
        <w:jc w:val="both"/>
        <w:rPr>
          <w:rStyle w:val="FontStyle12"/>
          <w:sz w:val="28"/>
          <w:lang w:val="en-US"/>
        </w:rPr>
      </w:pPr>
      <w:r w:rsidRPr="00A275FD">
        <w:rPr>
          <w:rStyle w:val="FontStyle12"/>
          <w:sz w:val="28"/>
          <w:lang w:val="en-US"/>
        </w:rPr>
        <w:t xml:space="preserve">11. Hornby A. S. Oxford Advanced Learner's Dictionary of Current English. </w:t>
      </w:r>
      <w:smartTag w:uri="urn:schemas-microsoft-com:office:smarttags" w:element="place">
        <w:smartTag w:uri="urn:schemas-microsoft-com:office:smarttags" w:element="PlaceName">
          <w:r w:rsidRPr="00A275FD">
            <w:rPr>
              <w:rStyle w:val="FontStyle12"/>
              <w:sz w:val="28"/>
              <w:lang w:val="en-US"/>
            </w:rPr>
            <w:t>Oxford</w:t>
          </w:r>
        </w:smartTag>
        <w:r w:rsidRPr="00A275FD">
          <w:rPr>
            <w:rStyle w:val="FontStyle12"/>
            <w:sz w:val="28"/>
            <w:lang w:val="en-US"/>
          </w:rPr>
          <w:t xml:space="preserve"> </w:t>
        </w:r>
        <w:smartTag w:uri="urn:schemas-microsoft-com:office:smarttags" w:element="PlaceType">
          <w:r w:rsidRPr="00A275FD">
            <w:rPr>
              <w:rStyle w:val="FontStyle12"/>
              <w:sz w:val="28"/>
              <w:lang w:val="en-US"/>
            </w:rPr>
            <w:t>University</w:t>
          </w:r>
        </w:smartTag>
      </w:smartTag>
      <w:r w:rsidRPr="00A275FD">
        <w:rPr>
          <w:rStyle w:val="FontStyle12"/>
          <w:sz w:val="28"/>
          <w:lang w:val="en-US"/>
        </w:rPr>
        <w:t xml:space="preserve"> Press, 2002.</w:t>
      </w:r>
    </w:p>
    <w:p w:rsidR="00845F6C" w:rsidRPr="00A275FD" w:rsidRDefault="00845F6C" w:rsidP="008C5DCF">
      <w:pPr>
        <w:pStyle w:val="Style4"/>
        <w:widowControl/>
        <w:spacing w:line="360" w:lineRule="auto"/>
        <w:jc w:val="both"/>
        <w:rPr>
          <w:rStyle w:val="FontStyle12"/>
          <w:sz w:val="28"/>
          <w:lang w:val="en-US"/>
        </w:rPr>
      </w:pPr>
      <w:r w:rsidRPr="00A275FD">
        <w:rPr>
          <w:rStyle w:val="FontStyle12"/>
          <w:sz w:val="28"/>
          <w:lang w:val="en-US"/>
        </w:rPr>
        <w:t>12. Roget's College Thesaurus in Dictionary Form. New American Library, 2003.</w:t>
      </w:r>
    </w:p>
    <w:p w:rsidR="00845F6C" w:rsidRPr="00A275FD" w:rsidRDefault="00845F6C" w:rsidP="008C5DCF">
      <w:pPr>
        <w:pStyle w:val="Style4"/>
        <w:widowControl/>
        <w:spacing w:line="360" w:lineRule="auto"/>
        <w:jc w:val="both"/>
        <w:rPr>
          <w:rStyle w:val="FontStyle12"/>
          <w:sz w:val="28"/>
          <w:lang w:val="en-US"/>
        </w:rPr>
      </w:pPr>
      <w:r w:rsidRPr="00A275FD">
        <w:rPr>
          <w:rStyle w:val="FontStyle12"/>
          <w:sz w:val="28"/>
          <w:lang w:val="en-US"/>
        </w:rPr>
        <w:t xml:space="preserve">13. The Concise </w:t>
      </w:r>
      <w:smartTag w:uri="urn:schemas-microsoft-com:office:smarttags" w:element="place">
        <w:smartTag w:uri="urn:schemas-microsoft-com:office:smarttags" w:element="City">
          <w:r w:rsidRPr="00A275FD">
            <w:rPr>
              <w:rStyle w:val="FontStyle12"/>
              <w:sz w:val="28"/>
              <w:lang w:val="en-US"/>
            </w:rPr>
            <w:t>Oxford</w:t>
          </w:r>
        </w:smartTag>
      </w:smartTag>
      <w:r w:rsidRPr="00A275FD">
        <w:rPr>
          <w:rStyle w:val="FontStyle12"/>
          <w:sz w:val="28"/>
          <w:lang w:val="en-US"/>
        </w:rPr>
        <w:t xml:space="preserve"> Dictionary of Current English. </w:t>
      </w:r>
      <w:smartTag w:uri="urn:schemas-microsoft-com:office:smarttags" w:element="place">
        <w:smartTag w:uri="urn:schemas-microsoft-com:office:smarttags" w:element="PlaceName">
          <w:r w:rsidRPr="00A275FD">
            <w:rPr>
              <w:rStyle w:val="FontStyle12"/>
              <w:sz w:val="28"/>
              <w:lang w:val="en-US"/>
            </w:rPr>
            <w:t>Oxford</w:t>
          </w:r>
        </w:smartTag>
        <w:r w:rsidRPr="00A275FD">
          <w:rPr>
            <w:rStyle w:val="FontStyle12"/>
            <w:sz w:val="28"/>
            <w:lang w:val="en-US"/>
          </w:rPr>
          <w:t xml:space="preserve"> </w:t>
        </w:r>
        <w:smartTag w:uri="urn:schemas-microsoft-com:office:smarttags" w:element="PlaceType">
          <w:r w:rsidRPr="00A275FD">
            <w:rPr>
              <w:rStyle w:val="FontStyle12"/>
              <w:sz w:val="28"/>
              <w:lang w:val="en-US"/>
            </w:rPr>
            <w:t>University</w:t>
          </w:r>
        </w:smartTag>
      </w:smartTag>
      <w:r w:rsidRPr="00A275FD">
        <w:rPr>
          <w:rStyle w:val="FontStyle12"/>
          <w:sz w:val="28"/>
          <w:lang w:val="en-US"/>
        </w:rPr>
        <w:t xml:space="preserve"> Press, 2004.</w:t>
      </w:r>
    </w:p>
    <w:p w:rsidR="000C3DD7" w:rsidRPr="00A275FD" w:rsidRDefault="00845F6C" w:rsidP="008C5DCF">
      <w:pPr>
        <w:pStyle w:val="Style4"/>
        <w:widowControl/>
        <w:spacing w:line="360" w:lineRule="auto"/>
        <w:jc w:val="both"/>
        <w:rPr>
          <w:rStyle w:val="FontStyle12"/>
          <w:sz w:val="28"/>
        </w:rPr>
      </w:pPr>
      <w:r w:rsidRPr="00A275FD">
        <w:rPr>
          <w:rStyle w:val="FontStyle12"/>
          <w:sz w:val="28"/>
          <w:lang w:val="en-US"/>
        </w:rPr>
        <w:t xml:space="preserve">14. Webster's New College Dictionary. </w:t>
      </w:r>
      <w:smartTag w:uri="urn:schemas-microsoft-com:office:smarttags" w:element="place">
        <w:smartTag w:uri="urn:schemas-microsoft-com:office:smarttags" w:element="City">
          <w:r w:rsidRPr="00A275FD">
            <w:rPr>
              <w:rStyle w:val="FontStyle12"/>
              <w:sz w:val="28"/>
              <w:lang w:val="en-US"/>
            </w:rPr>
            <w:t>Springfield</w:t>
          </w:r>
        </w:smartTag>
      </w:smartTag>
      <w:r w:rsidRPr="00A275FD">
        <w:rPr>
          <w:rStyle w:val="FontStyle12"/>
          <w:sz w:val="28"/>
          <w:lang w:val="en-US"/>
        </w:rPr>
        <w:t>: Webster,</w:t>
      </w:r>
      <w:r w:rsidRPr="00A275FD">
        <w:rPr>
          <w:rStyle w:val="FontStyle12"/>
          <w:sz w:val="28"/>
        </w:rPr>
        <w:t xml:space="preserve"> 2003.</w:t>
      </w:r>
      <w:bookmarkStart w:id="0" w:name="_GoBack"/>
      <w:bookmarkEnd w:id="0"/>
    </w:p>
    <w:sectPr w:rsidR="000C3DD7" w:rsidRPr="00A275FD" w:rsidSect="00286FA4">
      <w:footerReference w:type="even" r:id="rId6"/>
      <w:footerReference w:type="default" r:id="rId7"/>
      <w:pgSz w:w="11909" w:h="16834" w:code="9"/>
      <w:pgMar w:top="1134" w:right="851" w:bottom="1134" w:left="1701" w:header="720" w:footer="720" w:gutter="0"/>
      <w:pgNumType w:start="1"/>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87A" w:rsidRDefault="00EC787A">
      <w:r>
        <w:separator/>
      </w:r>
    </w:p>
  </w:endnote>
  <w:endnote w:type="continuationSeparator" w:id="0">
    <w:p w:rsidR="00EC787A" w:rsidRDefault="00EC7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B8D" w:rsidRDefault="003A4B8D" w:rsidP="009B7358">
    <w:pPr>
      <w:pStyle w:val="a3"/>
      <w:framePr w:wrap="around" w:vAnchor="text" w:hAnchor="margin" w:xAlign="right" w:y="1"/>
      <w:rPr>
        <w:rStyle w:val="a5"/>
      </w:rPr>
    </w:pPr>
  </w:p>
  <w:p w:rsidR="003A4B8D" w:rsidRDefault="003A4B8D" w:rsidP="00286FA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B8D" w:rsidRDefault="00F36710" w:rsidP="009B7358">
    <w:pPr>
      <w:pStyle w:val="a3"/>
      <w:framePr w:wrap="around" w:vAnchor="text" w:hAnchor="margin" w:xAlign="right" w:y="1"/>
      <w:rPr>
        <w:rStyle w:val="a5"/>
      </w:rPr>
    </w:pPr>
    <w:r>
      <w:rPr>
        <w:rStyle w:val="a5"/>
        <w:noProof/>
      </w:rPr>
      <w:t>2</w:t>
    </w:r>
  </w:p>
  <w:p w:rsidR="003A4B8D" w:rsidRDefault="003A4B8D" w:rsidP="00286FA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87A" w:rsidRDefault="00EC787A">
      <w:r>
        <w:separator/>
      </w:r>
    </w:p>
  </w:footnote>
  <w:footnote w:type="continuationSeparator" w:id="0">
    <w:p w:rsidR="00EC787A" w:rsidRDefault="00EC78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3DD7"/>
    <w:rsid w:val="000C3DD7"/>
    <w:rsid w:val="002074D5"/>
    <w:rsid w:val="00286FA4"/>
    <w:rsid w:val="003A4B8D"/>
    <w:rsid w:val="006D35F6"/>
    <w:rsid w:val="006E2246"/>
    <w:rsid w:val="007A4764"/>
    <w:rsid w:val="00845F6C"/>
    <w:rsid w:val="008C5DCF"/>
    <w:rsid w:val="009B7358"/>
    <w:rsid w:val="00A275FD"/>
    <w:rsid w:val="00D21CFB"/>
    <w:rsid w:val="00EC787A"/>
    <w:rsid w:val="00F367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character" w:customStyle="1" w:styleId="FontStyle11">
    <w:name w:val="Font Style11"/>
    <w:uiPriority w:val="99"/>
    <w:rPr>
      <w:rFonts w:ascii="Times New Roman" w:hAnsi="Times New Roman" w:cs="Times New Roman"/>
      <w:b/>
      <w:bCs/>
      <w:sz w:val="18"/>
      <w:szCs w:val="18"/>
    </w:rPr>
  </w:style>
  <w:style w:type="character" w:customStyle="1" w:styleId="FontStyle12">
    <w:name w:val="Font Style12"/>
    <w:uiPriority w:val="99"/>
    <w:rPr>
      <w:rFonts w:ascii="Times New Roman" w:hAnsi="Times New Roman" w:cs="Times New Roman"/>
      <w:sz w:val="18"/>
      <w:szCs w:val="18"/>
    </w:rPr>
  </w:style>
  <w:style w:type="paragraph" w:styleId="a3">
    <w:name w:val="footer"/>
    <w:basedOn w:val="a"/>
    <w:link w:val="a4"/>
    <w:uiPriority w:val="99"/>
    <w:rsid w:val="00286FA4"/>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86FA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2790</Words>
  <Characters>15907</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18660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
  <cp:keywords/>
  <dc:description/>
  <cp:lastModifiedBy/>
  <cp:revision>1</cp:revision>
  <dcterms:created xsi:type="dcterms:W3CDTF">2014-03-20T10:21:00Z</dcterms:created>
  <dcterms:modified xsi:type="dcterms:W3CDTF">2014-03-20T10:21:00Z</dcterms:modified>
</cp:coreProperties>
</file>