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D09D5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0CCA">
        <w:rPr>
          <w:rFonts w:ascii="Times New Roman" w:hAnsi="Times New Roman"/>
          <w:b/>
          <w:sz w:val="28"/>
          <w:szCs w:val="28"/>
          <w:lang w:val="uk-UA"/>
        </w:rPr>
        <w:t>План</w:t>
      </w:r>
    </w:p>
    <w:p w:rsidR="00FD09D5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5368" w:rsidRPr="006E0CCA" w:rsidRDefault="00705368" w:rsidP="006E0CCA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1. Текст. Будова тексту.</w:t>
      </w:r>
    </w:p>
    <w:p w:rsidR="00705368" w:rsidRPr="006E0CCA" w:rsidRDefault="00705368" w:rsidP="006E0CCA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2. Сучасний український правопис.</w:t>
      </w:r>
    </w:p>
    <w:p w:rsidR="00705368" w:rsidRPr="006E0CCA" w:rsidRDefault="00705368" w:rsidP="006E0CCA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3. Стилістичні різновиди.</w:t>
      </w:r>
    </w:p>
    <w:p w:rsidR="00705368" w:rsidRPr="006E0CCA" w:rsidRDefault="00705368" w:rsidP="006E0CCA">
      <w:pP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4. Фоностилістика. Засоби милозвучності української мови.</w:t>
      </w:r>
    </w:p>
    <w:p w:rsidR="006E0CCA" w:rsidRDefault="006E0CCA">
      <w:pPr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  <w:lang w:val="uk-UA"/>
        </w:rPr>
        <w:br w:type="page"/>
      </w:r>
    </w:p>
    <w:p w:rsidR="00FD09D5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6E0CCA">
        <w:rPr>
          <w:rFonts w:ascii="Times New Roman" w:hAnsi="Times New Roman"/>
          <w:b/>
          <w:sz w:val="28"/>
          <w:szCs w:val="28"/>
          <w:lang w:val="uk-UA"/>
        </w:rPr>
        <w:t>Текст. Будова тексту</w:t>
      </w:r>
    </w:p>
    <w:p w:rsidR="00FD09D5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05368" w:rsidRPr="006E0CCA" w:rsidRDefault="00705368" w:rsidP="006E0CCA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Текст, як одиниця мовлення складається зі сполучуваності слів, що становлять речення. Кілька змістовних речень – це текст. 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 Приступаючи до викладу теми, давайте прочитаємо речення і поставимо такі питання: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 Чи можна перший запис назвати текстом? Яка з груп речень, розміщених у 1 чи 2 пунктах, є текстом? Аргументуйте свою точку зору.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1.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 xml:space="preserve">Брат із левади приніс пораненого чорногуза. Співаючи, дівчата йшли полем, щедро залитим сонячним промінням. Внизу жебонів струмок. У магазині мама купила сукню. Сніг припорошив дорогу. 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2.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Брат із левади приніс пораненого чорногуза. Сестри-дівчатка поселили його в хліві, де колись були гуси. Птахові перев</w:t>
      </w:r>
      <w:r w:rsidRPr="006E0CCA">
        <w:rPr>
          <w:rFonts w:ascii="Times New Roman" w:hAnsi="Times New Roman"/>
          <w:sz w:val="28"/>
          <w:szCs w:val="28"/>
        </w:rPr>
        <w:t>’яза</w:t>
      </w:r>
      <w:r w:rsidRPr="006E0CCA">
        <w:rPr>
          <w:rFonts w:ascii="Times New Roman" w:hAnsi="Times New Roman"/>
          <w:sz w:val="28"/>
          <w:szCs w:val="28"/>
          <w:lang w:val="uk-UA"/>
        </w:rPr>
        <w:t>ли</w:t>
      </w:r>
      <w:r w:rsidRPr="006E0CCA">
        <w:rPr>
          <w:rFonts w:ascii="Times New Roman" w:hAnsi="Times New Roman"/>
          <w:sz w:val="28"/>
          <w:szCs w:val="28"/>
        </w:rPr>
        <w:t xml:space="preserve"> крило</w:t>
      </w:r>
      <w:r w:rsidRPr="006E0CCA">
        <w:rPr>
          <w:rFonts w:ascii="Times New Roman" w:hAnsi="Times New Roman"/>
          <w:sz w:val="28"/>
          <w:szCs w:val="28"/>
          <w:lang w:val="uk-UA"/>
        </w:rPr>
        <w:t xml:space="preserve">. Боцюн кілька днів сидів тихенько. Згодом пташина посмілішала, стала брати їжу з рук. 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В одному реченні, звичайно, неможливий розгорнутий виклад якогось змісту. Для цього необхідно кілька пов'язаних між собою речень, тобто текст. 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Текст (від латинського </w:t>
      </w:r>
      <w:r w:rsidRPr="006E0CCA">
        <w:rPr>
          <w:rFonts w:ascii="Times New Roman" w:hAnsi="Times New Roman"/>
          <w:sz w:val="28"/>
          <w:szCs w:val="28"/>
          <w:lang w:val="en-US"/>
        </w:rPr>
        <w:t>textum</w:t>
      </w:r>
      <w:r w:rsidRPr="006E0CCA">
        <w:rPr>
          <w:rFonts w:ascii="Times New Roman" w:hAnsi="Times New Roman"/>
          <w:sz w:val="28"/>
          <w:szCs w:val="28"/>
          <w:lang w:val="uk-UA"/>
        </w:rPr>
        <w:t xml:space="preserve"> –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тканина, зв'язок, побудова) є висловлюванням, що складається з кількох речень, має певну змістову і структурну завершеність. Отже, текстом називаємо сукупність речень, що пов</w:t>
      </w:r>
      <w:r w:rsidRPr="006E0CCA">
        <w:rPr>
          <w:rFonts w:ascii="Times New Roman" w:hAnsi="Times New Roman"/>
          <w:sz w:val="28"/>
          <w:szCs w:val="28"/>
        </w:rPr>
        <w:t>’</w:t>
      </w:r>
      <w:r w:rsidRPr="006E0CCA">
        <w:rPr>
          <w:rFonts w:ascii="Times New Roman" w:hAnsi="Times New Roman"/>
          <w:sz w:val="28"/>
          <w:szCs w:val="28"/>
          <w:lang w:val="uk-UA"/>
        </w:rPr>
        <w:t xml:space="preserve"> язані і змістом, і мовними засобами. У кожному наступному реченні використана попередня інформація, що й становить змістовий зв'язок між його частинами (реченнями, абзацами). Мовні засоби тексту: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узгодження форм часу і способу дієслів, займенники, синоніми, сполучники тощо.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Кожен текст моделює певну тему, має необхідну кількість фактів, несе інформацію. Саме заради передачі інформації створюється текст. Зазвичай більшість текстів утворюється з певної кількості пов'язаних між собою речень, однак іноді текст може складатися з одного речення. Це прислів'я, коломийки, частівки, крилаті вирази: мово рідна, слово рідне, хто вас забуває, той у грудях не серденько, тільки камінь </w:t>
      </w:r>
      <w:r w:rsidRPr="006E0CCA">
        <w:rPr>
          <w:rFonts w:ascii="Times New Roman" w:hAnsi="Times New Roman"/>
          <w:sz w:val="28"/>
          <w:szCs w:val="28"/>
        </w:rPr>
        <w:t>має</w:t>
      </w:r>
      <w:r w:rsidRPr="006E0CCA">
        <w:rPr>
          <w:rFonts w:ascii="Times New Roman" w:hAnsi="Times New Roman"/>
          <w:sz w:val="28"/>
          <w:szCs w:val="28"/>
          <w:lang w:val="uk-UA"/>
        </w:rPr>
        <w:t>. (С.Воробкевич). Готуй сани влітку, а віз – взимку (Нар. творчість). Те, про що говориться в тексті, називається темою. Вона найчастіше відображена в заголовку. Тема може членуватися на підтеми (мікротеми). Абзац є частиною тексту; в абзаці розкривається зміст підтеми (мікротеми). На письмі абзац виділяється відступом вправо. Перші речення абзацу вимовляються з більшою інтонацією. Паузи довші між абзацами, ніж між реченнями в середині абзацу.</w:t>
      </w:r>
    </w:p>
    <w:p w:rsidR="00FD09D5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Ознакою будь-якого тексту є тема. Крім того, у кожному тексті є основна думка, те головне, заради чого створюється текст. Думка в тексті розвивається. Мовець відштовхується від даного (про що сказано) й додає нове, розвиваючи думку. Таким чином, текст є засобом відтворення зв'язного мовлення.</w:t>
      </w:r>
    </w:p>
    <w:p w:rsidR="00FD09D5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FD09D5" w:rsidRPr="006E0CCA" w:rsidRDefault="006E0CCA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  <w:r>
        <w:rPr>
          <w:rFonts w:ascii="Times New Roman" w:hAnsi="Times New Roman"/>
          <w:b/>
          <w:sz w:val="28"/>
          <w:szCs w:val="28"/>
          <w:lang w:val="uk-UA"/>
        </w:rPr>
        <w:t>Сучасний український правопис</w:t>
      </w:r>
    </w:p>
    <w:p w:rsidR="00FD09D5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Знання правопису збагачує культуру носія мови. Нагадаємо, що 1993 року був надрукований новий правопис, до якого внесено суттєві зміни. Про це повинен знати кожен майбутній спеціаліст.</w:t>
      </w:r>
      <w:r w:rsidRPr="006E0CCA">
        <w:rPr>
          <w:rFonts w:ascii="Times New Roman" w:hAnsi="Times New Roman"/>
          <w:sz w:val="28"/>
          <w:szCs w:val="28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Адже будь-який текст без знання правил орфографії не обходиться. Тому доречно буде пригадати основні зміни в українському алфавіті.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Насамперед слід відзначити, що алфавіт зазнав кількісних змін. У ньому 33 літери, а не 32, як раніше: відновлене написання літери ґ , яка під час реформи правопису 1933 р. була неправомірно вилучена з абетки.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 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В українській літературній мові є понад 40 слів у яких пишеться, і вимовляється ґ. Наводимо їх перелік: аґрус, гандж, гатунок, гвинт, гегати, гелготати, ґешефт,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 xml:space="preserve">гирлига, гніт /у лампі/, гонта, ґречний, гроно, гудз/ь/, ґуля, дзига, дзиґлик, зигзаг, ремигати, сновигати, фіга, хуга, ґава, </w:t>
      </w:r>
      <w:r w:rsidRPr="006E0CCA">
        <w:rPr>
          <w:rFonts w:ascii="Times New Roman" w:hAnsi="Times New Roman"/>
          <w:sz w:val="28"/>
          <w:szCs w:val="28"/>
        </w:rPr>
        <w:t xml:space="preserve">ганок, гвалт, </w:t>
      </w:r>
      <w:r w:rsidRPr="006E0CCA">
        <w:rPr>
          <w:rFonts w:ascii="Times New Roman" w:hAnsi="Times New Roman"/>
          <w:sz w:val="28"/>
          <w:szCs w:val="28"/>
          <w:lang w:val="uk-UA"/>
        </w:rPr>
        <w:t>г</w:t>
      </w:r>
      <w:r w:rsidRPr="006E0CCA">
        <w:rPr>
          <w:rFonts w:ascii="Times New Roman" w:hAnsi="Times New Roman"/>
          <w:sz w:val="28"/>
          <w:szCs w:val="28"/>
          <w:lang w:val="en-US"/>
        </w:rPr>
        <w:t>e</w:t>
      </w:r>
      <w:r w:rsidRPr="006E0CCA">
        <w:rPr>
          <w:rFonts w:ascii="Times New Roman" w:hAnsi="Times New Roman"/>
          <w:sz w:val="28"/>
          <w:szCs w:val="28"/>
        </w:rPr>
        <w:t xml:space="preserve">вал, </w:t>
      </w:r>
      <w:r w:rsidRPr="006E0CCA">
        <w:rPr>
          <w:rFonts w:ascii="Times New Roman" w:hAnsi="Times New Roman"/>
          <w:sz w:val="28"/>
          <w:szCs w:val="28"/>
          <w:lang w:val="uk-UA"/>
        </w:rPr>
        <w:t>ґедзь,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гигнути/глей/клей/, гогель-могель, грати / іменник/, грунт, гринджолі, ґудзик, гума, джигун, дзиґар, дриґати, резиґнація, джиґнути, фіглі-міглі, хурдига, та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їхні похідні /ґедзкатися, ґратчастий, обґрунтовувати, проґавити, і ін. /. Крім того, з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літерою г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пишемо ряд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діалектних слів, а також деякі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архаїзми та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історизми,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 xml:space="preserve">які можуть зустрічатися в творах з історичної тематики. 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Місце літери ґ в алфавіті –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після г перед д. До речі, дехто з дитячих письменників, друкуючи віршовану «Абетку», і досі «забувають» про літеру ґ, незаслужено обминаючи її.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Змінилося в новому виданні правопису і порядкове місце в алфавіті м'якого знака, або знака пом'якшення.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Літера ь не замикає алфавіту, а стоїть третьою з кінця, тобто перед ю. Потреба в такій зміні виникла в зв'язку з необхідністю уніфікації алфавітів слов'янських мов, а це, в свою чергу, зумовлене широким впровадженням у мовознавство комп'ютерної техніки. Оскільки в усіх слов'янських мовах, крім української, ь стоїть в алфавіті перед ю, я, то при записах українських текстів на магнітні носії комп'ютерів з кириличним шрифтом виникали певні труднощі, бо одна й та ж літера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була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 xml:space="preserve">закодована під різними номерами. Тому для більшої зручності опрацювання українських текстів на ЕОМ і була запроваджена така зміна. </w:t>
      </w:r>
    </w:p>
    <w:p w:rsidR="00705368" w:rsidRPr="006E0CCA" w:rsidRDefault="006E0CCA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УЖИВАННЯ ВЕЛИКОЇ ЛІТЕРИ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З великої літери, але без лапок пишемо назви культових книг Апостол, Біблія, Євангеліє, Коран, Псалтир, Часослов, а також назви релегійних понять, як Бог /але боги/, Божа Матір, Син Божий, Святий Дух. З великої літери належить писати назви релігійних свят і постів: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Благовіщення, Великдень, Івана Купала,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Петра й Павла, Покрова,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Різдво,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Теплого Олекси,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Успіння,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Великий піст, Масниця, Петрівка, Пилипівка, Спасівка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тощо. Такі зміни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продиктовані екстралінгвістичними факторами.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Вони пов'язані з духовним відродженням українського народу.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ПЕРЕНОС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ЧАСТИН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0CCA">
        <w:rPr>
          <w:rFonts w:ascii="Times New Roman" w:hAnsi="Times New Roman"/>
          <w:sz w:val="28"/>
          <w:szCs w:val="28"/>
          <w:lang w:val="uk-UA"/>
        </w:rPr>
        <w:t>СЛОВА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Правила переносу частин слова з одного рядка в другий стали "демократичнішими", збільшилась варіативність переносів. В основі правил переносу, як і раніше, лежить принцип поділу слів на склади: частини слова з рядка в рядок переносять складами якщо, звичайно, склади мають більш як одну літеру.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Допускається подвійний перенос у словах типу збіжжя, знання,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зілля,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суддя,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тобто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коли подвоєння приголосних є наслідком подовження а не збігу їх на межі корення і суфікса, префікса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й корення.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Отже можна переносити: жит-тя, знан-ня, але не буде помилкою й такий перенос: жи-ття, зна-ння. Якщо в основі слова поряд стоять два приголосних звуки і більше, то вони при переносі можуть розриватися і не розриватися. Правильним буде перенос Дні-про і Дніп-ро, Оле-ксандра, Олек-сандра, Олексан-дра, Олександ-ра,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сес-тра, се-стра.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Це правило поширюється й на суфікси та префікси: Видавниц-тво, Видавни-цтво, Видавницт-во, суспіль-ство, суспільс-тво, суспільст-во, бли-зький, близь-кий, галиць-кий, гали-цький,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ви-йшов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і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вий-шов,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при-кметник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і прик-метник.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З розділових знаків переносити в наступний рядок можна тільки тире. Всі інші розділові знаки не переносяться, а залишаються в попередньму рядку.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ПРАВОПИС СКЛАДНИХ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0CCA">
        <w:rPr>
          <w:rFonts w:ascii="Times New Roman" w:hAnsi="Times New Roman"/>
          <w:sz w:val="28"/>
          <w:szCs w:val="28"/>
          <w:lang w:val="uk-UA"/>
        </w:rPr>
        <w:t>СЛІВ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Написання деяких складних слів зазнало помітного спрощення. Слова з пів-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пишемо разом, коли твірна основа починається на приголосний звук: півмісяця, півкнижки, півслова (так було і раніше), а також, коли твірна основа починаєься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на голосний звук: піваркуша, півогірка, півозера, півабрикоса (до 1993 року писали пів-аркуша, пів-огірка, пів-озера, пів-абрикоса); коли твірна основа починається буквами я, ю, є, ї (в таких випадках між: пів- та твірною основою, за загальним правилом, пишемо апостроф) пів'яблука, пів'ящика. Дефіс, як і раніше, ставимо лише тоді, коли твірною основою є власна назва: пів-Києва, пів-Америки, пів-Галактики.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Розділ про правопис складних слів доповнено положенням: якщо іменники – власні назви поєднуються з часткою не, яка вживається як префікс, то між префіксом-часткою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і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власною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назвою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ставиться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дефіс, щоб підкреслити однослівність таких утворень: не-Європа, не-Париж, не-Ріо-де-Жанейро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(</w:t>
      </w:r>
      <w:r w:rsidRPr="006E0CCA">
        <w:rPr>
          <w:rFonts w:ascii="Times New Roman" w:hAnsi="Times New Roman"/>
          <w:sz w:val="28"/>
          <w:szCs w:val="28"/>
        </w:rPr>
        <w:t xml:space="preserve">пор. у </w:t>
      </w:r>
      <w:r w:rsidRPr="006E0CCA">
        <w:rPr>
          <w:rFonts w:ascii="Times New Roman" w:hAnsi="Times New Roman"/>
          <w:sz w:val="28"/>
          <w:szCs w:val="28"/>
          <w:lang w:val="uk-UA"/>
        </w:rPr>
        <w:t>загальних назвах – неправда, неістота).</w:t>
      </w:r>
    </w:p>
    <w:p w:rsidR="006E0CCA" w:rsidRDefault="006E0CCA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br w:type="page"/>
      </w:r>
    </w:p>
    <w:p w:rsidR="00705368" w:rsidRPr="006E0CCA" w:rsidRDefault="006E0CCA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uk-UA"/>
        </w:rPr>
        <w:t>ПРАВОПИС ІНШОМОВНИХ СЛІВ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У загальних назвах іншомовного походження приголосні не подвоюються, бо подвоєння не відтворюється в українській вимові, </w:t>
      </w:r>
      <w:r w:rsidRPr="006E0CCA">
        <w:rPr>
          <w:rFonts w:ascii="Times New Roman" w:hAnsi="Times New Roman"/>
          <w:sz w:val="28"/>
          <w:szCs w:val="28"/>
        </w:rPr>
        <w:t>напр.</w:t>
      </w:r>
      <w:r w:rsidRPr="006E0CCA">
        <w:rPr>
          <w:rFonts w:ascii="Times New Roman" w:hAnsi="Times New Roman"/>
          <w:sz w:val="28"/>
          <w:szCs w:val="28"/>
          <w:lang w:val="uk-UA"/>
        </w:rPr>
        <w:t>: каса, маса, група, клас, шосе. Це положення поширене на ряд слів, написання яких раніше було винятком із правила. Отже, кількість винятків скоротилась. Без подвоєння пишуться слова: анали, бароко, беладона, бравісимо, інтермецо, лібрето, піанісимо, піцикато, стакато, фортисимо, гето.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Збережено подвоєння в таких загальних назвах іншомовного походження, де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його (подвоєння приголосних) чуємо у вимові: ванна /ванний/, вілла, манна/манний/, панна, пенні, тонна, нетто, брутто, мадонна. Подвоєння зберігається в деяких словах з метою уникнення небажаних паралелей з власне українськими словами або просто схожими словами, які мають відмінне значення: бонна (вихователька-іноземка в дореволюційній Росії) і бони (паперові гроші, що вийшли з обігу), білль (законопроект), і біль (страждання), булла (папська грамота) і була (дієслово минулого часу жіночого роду), мірра (назва ароматичної смоли) і міра (одиниця виміру) дурра (назва рослини) і дура (лайлива назва нерозважливої жінки), мотто (епіграф, дотепний вислів) і мото (частина складного слова, що означає: моторний, моторизований).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Подвоєння маємо також при збігові приголосних префікса і кореня; в українській мові має бути паралельне непрефіксальне слово: апперцепція (бо є перцепція), імміграція (бо є міграція), ірраціональний (бо є раціональний), ірреальний (бо є реальний), контрреволюція (бо є революція), сюрреалізм (бо є реалізм). Подвоєння приголосних пишемо в усіх словах, похідних від географічних, особових та інших власних назв, напр., марокканець (бо Марокко), голландський (бо Голландія), боннський (від назви німецького міста Бонн).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Відомо, що в загальних назвах іншомовного походження після букв д,т,з,с,ц,ч,ш,ж,р пишеться и, а не і, тобто діє так зване "правило дев'ятки", </w:t>
      </w:r>
      <w:r w:rsidRPr="006E0CCA">
        <w:rPr>
          <w:rFonts w:ascii="Times New Roman" w:hAnsi="Times New Roman"/>
          <w:sz w:val="28"/>
          <w:szCs w:val="28"/>
        </w:rPr>
        <w:t xml:space="preserve">напр.: </w:t>
      </w:r>
      <w:r w:rsidRPr="006E0CCA">
        <w:rPr>
          <w:rFonts w:ascii="Times New Roman" w:hAnsi="Times New Roman"/>
          <w:sz w:val="28"/>
          <w:szCs w:val="28"/>
          <w:lang w:val="uk-UA"/>
        </w:rPr>
        <w:t>диск, тир, цирк, шифр, ритм, цистерна, дилема та ін. Це правило існує тому, що саме вимова и, а не і природніша для української літературної мови. Поширено дію правила "дев'ятки" на ряд власних географічних назв та на деякі загальні назви: бравісимо, піанісимо, фортисимо, (замість бравіссімо, піаніссімо, фортіссімо); у власних назвах – Алжир, Аргентина, Бастилія, Бразилія, Братислава, Вавилон, Ватикан Вашингтон, Корсика, Мадрид, Мексика, Сардинія, Сирія, Сицилія, Тибет, Флорида, Чикаго, Чилі.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Після шиплячого ж, який в українській мові твердий, слід писати у словах журі, Жуль Берн і писати з у слово парфумерія, бо парфуми.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Існує кілька слів іншомовного походження, в яких слід писати одну літеру (не подвійну) й: фойє, Фейербах.</w:t>
      </w:r>
    </w:p>
    <w:p w:rsidR="00705368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ЗМІНИ В МОРФОЛОГІЇ ТА СЛОВОТВОРІ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Сьомим відмінком в системі іменника є кличний відмінок, який раніше називався кличною формою. У множині кличний відмінок формально збігається з називним, в однині ж у всіх чотирьох відмінках він має своє особливе вираження.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Розширена сфера вживання закінчень - у, - ю в родовому відмінку однини іменників другої відміни чоловічого роду. Тепер пишемо -у в назві міста Кривого Рогу / не рога/. В збірних поняттях березняку, вишняку, чагарнику, в словах каталогу, абзацу, уривку (до 1993 року писали –а).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Тепер пишемо гаазький (не гаагський, від Гаага), карабаський (не карабахський, від Карабах ).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Отже, нагадаємо ще раз, що згідно правопису 1993 року слід правильно писати: аґрус, Алжир, анали, Аргентина, Ассиро-Вавилонія, бароко, Бог, Божа Матір, Благовіщення, </w:t>
      </w:r>
      <w:r w:rsidRPr="006E0CCA">
        <w:rPr>
          <w:rFonts w:ascii="Times New Roman" w:hAnsi="Times New Roman"/>
          <w:sz w:val="28"/>
          <w:szCs w:val="28"/>
        </w:rPr>
        <w:t>Вавилон</w:t>
      </w:r>
      <w:r w:rsidRPr="006E0CCA">
        <w:rPr>
          <w:rFonts w:ascii="Times New Roman" w:hAnsi="Times New Roman"/>
          <w:sz w:val="28"/>
          <w:szCs w:val="28"/>
          <w:lang w:val="uk-UA"/>
        </w:rPr>
        <w:t xml:space="preserve">, </w:t>
      </w:r>
      <w:r w:rsidRPr="006E0CCA">
        <w:rPr>
          <w:rFonts w:ascii="Times New Roman" w:hAnsi="Times New Roman"/>
          <w:sz w:val="28"/>
          <w:szCs w:val="28"/>
        </w:rPr>
        <w:t>Ватикан</w:t>
      </w:r>
      <w:r w:rsidRPr="006E0CCA">
        <w:rPr>
          <w:rFonts w:ascii="Times New Roman" w:hAnsi="Times New Roman"/>
          <w:sz w:val="28"/>
          <w:szCs w:val="28"/>
          <w:lang w:val="uk-UA"/>
        </w:rPr>
        <w:t>, Велика французька революція, Великдень, Великий піст, вишняку, В</w:t>
      </w:r>
      <w:r w:rsidRPr="006E0CCA">
        <w:rPr>
          <w:rFonts w:ascii="Times New Roman" w:hAnsi="Times New Roman"/>
          <w:sz w:val="28"/>
          <w:szCs w:val="28"/>
        </w:rPr>
        <w:t>’</w:t>
      </w:r>
      <w:r w:rsidRPr="006E0CCA">
        <w:rPr>
          <w:rFonts w:ascii="Times New Roman" w:hAnsi="Times New Roman"/>
          <w:sz w:val="28"/>
          <w:szCs w:val="28"/>
          <w:lang w:val="uk-UA"/>
        </w:rPr>
        <w:t>яземський, В'ячеслав, гаазький, гінді, данцізький, двоярусний, джигун, дзиґлик, Євангеліє, журі, Жусьє, зигзаг, Зинов'єв, Зиновій-Богдан, інтермецо, карабаський, Козеріг,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конвеєр,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Кононницька, Коран, Корсика, Кривого Рогу, Лейпцизький,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лібрето, Лідице,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Бастилія,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беладона, бравісимо, Бразилія, Братислава, Біблія,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Лівшиц, Мавританія, Мадрид, Масниця, Мексика, параноя, парфумерія,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Пилипівка,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піанісимо, піваркуша,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півогірка, пів'яблука (раніше писали пів-яблука), піцикато, Покрова,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Пом'яловський, Псалтир, Різдво, Сардинія, Сиракузи, Скандинавія, Тибет, Детройт, Спасівка, Турсунзаде (було Турсун-Заде), Флорида, Юліус Фучик, чагарнику, Чикаго, Чилі, Чингісхан.</w:t>
      </w:r>
    </w:p>
    <w:p w:rsidR="006E0CCA" w:rsidRDefault="006E0CCA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 w:rsidRPr="006E0CCA">
        <w:rPr>
          <w:rFonts w:ascii="Times New Roman" w:hAnsi="Times New Roman"/>
          <w:b/>
          <w:sz w:val="28"/>
          <w:szCs w:val="28"/>
          <w:lang w:val="uk-UA"/>
        </w:rPr>
        <w:t>Стилістичні різновиди</w:t>
      </w:r>
    </w:p>
    <w:p w:rsidR="00FD09D5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Стилістичні засоби (ресурси) – це елементи мови, що мають стилістичне забарвлення (емоційно-експресивне, оцінне, функціонально-стильове).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 Стилістичні засоби діляться на 2 групи: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- функціонально-забарвлені засоби, що використовуються у книжному або розмовному мовленні;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-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експресивно-забарвлені засоби, що надають мовленню певного стильового забарвлення (ласкаве, іронічне, інтимне, фамільярне, грубувате, урочисте). Функціонально-забарвлені засоби – це слова, словосполучення, речення, що є важливими мовними ознаками кожного стилю.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Стилістичні засоби бувають маркованими (себто позначеними) і стилістично нейтральними (непозначеними). Кожен стиль має свої фонетичні особливості. Найчастіше в художніх текстах є звукоповтори. До повторів належать звукова анафора –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повторення початкових звуків: Спить сам сом-сомище, сплять самі ситі соми ще (Г.Храпач); звукова епіфора – повторення кінцевих звуків: І дівчатка, і хлоп’ятка, Ведмежатка і зайчатка, Кошенятка й каченятка називаються малятка (Н.Шмурикова).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Алітерація – повтор одного або кількох звуків у суміжних чи близьких словах в тексті: Пташки </w:t>
      </w:r>
      <w:r w:rsidRPr="006E0CCA">
        <w:rPr>
          <w:rFonts w:ascii="Times New Roman" w:hAnsi="Times New Roman"/>
          <w:b/>
          <w:sz w:val="28"/>
          <w:szCs w:val="28"/>
          <w:lang w:val="uk-UA"/>
        </w:rPr>
        <w:t>с</w:t>
      </w:r>
      <w:r w:rsidRPr="006E0CCA">
        <w:rPr>
          <w:rFonts w:ascii="Times New Roman" w:hAnsi="Times New Roman"/>
          <w:sz w:val="28"/>
          <w:szCs w:val="28"/>
          <w:lang w:val="uk-UA"/>
        </w:rPr>
        <w:t xml:space="preserve">півають </w:t>
      </w:r>
      <w:r w:rsidRPr="006E0CCA">
        <w:rPr>
          <w:rFonts w:ascii="Times New Roman" w:hAnsi="Times New Roman"/>
          <w:b/>
          <w:sz w:val="28"/>
          <w:szCs w:val="28"/>
          <w:lang w:val="uk-UA"/>
        </w:rPr>
        <w:t>с</w:t>
      </w:r>
      <w:r w:rsidRPr="006E0CCA">
        <w:rPr>
          <w:rFonts w:ascii="Times New Roman" w:hAnsi="Times New Roman"/>
          <w:sz w:val="28"/>
          <w:szCs w:val="28"/>
          <w:lang w:val="uk-UA"/>
        </w:rPr>
        <w:t>тоголо</w:t>
      </w:r>
      <w:r w:rsidRPr="006E0CCA">
        <w:rPr>
          <w:rFonts w:ascii="Times New Roman" w:hAnsi="Times New Roman"/>
          <w:b/>
          <w:sz w:val="28"/>
          <w:szCs w:val="28"/>
          <w:lang w:val="uk-UA"/>
        </w:rPr>
        <w:t>с</w:t>
      </w:r>
      <w:r w:rsidRPr="006E0CCA">
        <w:rPr>
          <w:rFonts w:ascii="Times New Roman" w:hAnsi="Times New Roman"/>
          <w:sz w:val="28"/>
          <w:szCs w:val="28"/>
          <w:lang w:val="uk-UA"/>
        </w:rPr>
        <w:t>о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І чолоплодно зріє</w:t>
      </w:r>
      <w:r w:rsidRPr="006E0CCA">
        <w:rPr>
          <w:rFonts w:ascii="Times New Roman" w:hAnsi="Times New Roman"/>
          <w:b/>
          <w:sz w:val="28"/>
          <w:szCs w:val="28"/>
          <w:lang w:val="uk-UA"/>
        </w:rPr>
        <w:t xml:space="preserve"> с</w:t>
      </w:r>
      <w:r w:rsidRPr="006E0CCA">
        <w:rPr>
          <w:rFonts w:ascii="Times New Roman" w:hAnsi="Times New Roman"/>
          <w:sz w:val="28"/>
          <w:szCs w:val="28"/>
          <w:lang w:val="uk-UA"/>
        </w:rPr>
        <w:t>ад, І по</w:t>
      </w:r>
      <w:r w:rsidRPr="006E0CCA">
        <w:rPr>
          <w:rFonts w:ascii="Times New Roman" w:hAnsi="Times New Roman"/>
          <w:b/>
          <w:sz w:val="28"/>
          <w:szCs w:val="28"/>
          <w:lang w:val="uk-UA"/>
        </w:rPr>
        <w:t>с</w:t>
      </w:r>
      <w:r w:rsidRPr="006E0CCA">
        <w:rPr>
          <w:rFonts w:ascii="Times New Roman" w:hAnsi="Times New Roman"/>
          <w:sz w:val="28"/>
          <w:szCs w:val="28"/>
          <w:lang w:val="uk-UA"/>
        </w:rPr>
        <w:t>пішає щедра о</w:t>
      </w:r>
      <w:r w:rsidRPr="006E0CCA">
        <w:rPr>
          <w:rFonts w:ascii="Times New Roman" w:hAnsi="Times New Roman"/>
          <w:b/>
          <w:sz w:val="28"/>
          <w:szCs w:val="28"/>
          <w:lang w:val="uk-UA"/>
        </w:rPr>
        <w:t>с</w:t>
      </w:r>
      <w:r w:rsidRPr="006E0CCA">
        <w:rPr>
          <w:rFonts w:ascii="Times New Roman" w:hAnsi="Times New Roman"/>
          <w:sz w:val="28"/>
          <w:szCs w:val="28"/>
          <w:lang w:val="uk-UA"/>
        </w:rPr>
        <w:t>інь Дарунки не</w:t>
      </w:r>
      <w:r w:rsidRPr="006E0CCA">
        <w:rPr>
          <w:rFonts w:ascii="Times New Roman" w:hAnsi="Times New Roman"/>
          <w:b/>
          <w:sz w:val="28"/>
          <w:szCs w:val="28"/>
          <w:lang w:val="uk-UA"/>
        </w:rPr>
        <w:t>с</w:t>
      </w:r>
      <w:r w:rsidRPr="006E0CCA">
        <w:rPr>
          <w:rFonts w:ascii="Times New Roman" w:hAnsi="Times New Roman"/>
          <w:sz w:val="28"/>
          <w:szCs w:val="28"/>
          <w:lang w:val="uk-UA"/>
        </w:rPr>
        <w:t>ти на по</w:t>
      </w:r>
      <w:r w:rsidRPr="006E0CCA">
        <w:rPr>
          <w:rFonts w:ascii="Times New Roman" w:hAnsi="Times New Roman"/>
          <w:b/>
          <w:sz w:val="28"/>
          <w:szCs w:val="28"/>
          <w:lang w:val="uk-UA"/>
        </w:rPr>
        <w:t>с</w:t>
      </w:r>
      <w:r w:rsidRPr="006E0CCA">
        <w:rPr>
          <w:rFonts w:ascii="Times New Roman" w:hAnsi="Times New Roman"/>
          <w:sz w:val="28"/>
          <w:szCs w:val="28"/>
          <w:lang w:val="uk-UA"/>
        </w:rPr>
        <w:t>аг (В.Мацько).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Асонанс – повтор одного або кількох голосних у суміжних чи не далеких одне від одного словах: Торох! Торох! В городі горох (Г.Храпач).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Рима – різновид звукової епіфори – звуковий повтор, побудований на співззвучності кінцевих слів, їх частин: підпер би – верби, вода – проста, очі – пророче; Не можна мову вибирати, Вона – душа, єство твоє. Її в колисці рідна мати Із молоком своїм дає (П.Карась). У наведених рядках з вірша відомого поета Петра Карася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співзвучність кінцевих слів прочитується в перехресному римуванні (вибирати – мати, твоє – дає).</w:t>
      </w:r>
    </w:p>
    <w:p w:rsidR="006E0CCA" w:rsidRDefault="006E0CCA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en-US"/>
        </w:rPr>
      </w:pPr>
    </w:p>
    <w:p w:rsidR="00FD09D5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E0CCA">
        <w:rPr>
          <w:rFonts w:ascii="Times New Roman" w:hAnsi="Times New Roman"/>
          <w:b/>
          <w:sz w:val="28"/>
          <w:szCs w:val="28"/>
          <w:lang w:val="uk-UA"/>
        </w:rPr>
        <w:t>Фоностилістика. Засоби</w:t>
      </w:r>
      <w:r w:rsidR="006E0CCA">
        <w:rPr>
          <w:rFonts w:ascii="Times New Roman" w:hAnsi="Times New Roman"/>
          <w:b/>
          <w:sz w:val="28"/>
          <w:szCs w:val="28"/>
          <w:lang w:val="uk-UA"/>
        </w:rPr>
        <w:t xml:space="preserve"> милозвучності української мови</w:t>
      </w:r>
    </w:p>
    <w:p w:rsidR="00FD09D5" w:rsidRPr="006E0CCA" w:rsidRDefault="00FD09D5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Евфонічність (милозвучність) – це галузь фоностилістики – належне звукове оформлення в тексті. Отже, розглянемо коротко, що ж таке фоностилістика, милозвучність.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Фоностилістика – це звукова стилістика. А ось милозвучність української мови відбулася давно в процесі історичного розвитку мови:</w:t>
      </w:r>
    </w:p>
    <w:p w:rsidR="00705368" w:rsidRPr="006E0CCA" w:rsidRDefault="00705368" w:rsidP="006E0CC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замість вихр, свекр, вітр (старослов’янізми) застосовуємо вставні голосні: вихор, свекор, вітер.</w:t>
      </w:r>
    </w:p>
    <w:p w:rsidR="00705368" w:rsidRPr="006E0CCA" w:rsidRDefault="00705368" w:rsidP="006E0CC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Евфонічне чергування звуків: Івану – Іванові, ректору – ректорові, Україна – Вкраїна, ходім – ходімо, більш – більше, однак – одначе.</w:t>
      </w:r>
    </w:p>
    <w:p w:rsidR="00705368" w:rsidRPr="006E0CCA" w:rsidRDefault="00705368" w:rsidP="006E0CC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Евфонічне чергування: і-й, у-в-уві; з-із-зі (зо); хоч-хоча; чом-чому; над-наді-надо; під-піді; же-ж; б-би.</w:t>
      </w:r>
    </w:p>
    <w:p w:rsidR="00705368" w:rsidRPr="006E0CCA" w:rsidRDefault="00705368" w:rsidP="006E0CCA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Стилістично марковані слова: робіть – робіте, спішіть – спішіте, поспішайте; Єлизавета – Лисавета; пишім – пишімо; ці слова є фонетичними синонімами.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Пари фонетичних синонімів: Феофан – Теофан, Фекла – Векла, Текля, Євгенія-Ївга, Оксана-Ксеня, Ірина-Ярина, Агатангел-Агафангел (хоча існує думка, що замість літери ф, яка властива російській мові слід вживати в українській літеру т).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Діалектичні форми: отрута-трута, до одного - до </w:t>
      </w:r>
      <w:r w:rsidRPr="006E0CCA">
        <w:rPr>
          <w:rFonts w:ascii="Times New Roman" w:hAnsi="Times New Roman"/>
          <w:sz w:val="28"/>
          <w:szCs w:val="28"/>
        </w:rPr>
        <w:t>‘</w:t>
      </w:r>
      <w:r w:rsidRPr="006E0CCA">
        <w:rPr>
          <w:rFonts w:ascii="Times New Roman" w:hAnsi="Times New Roman"/>
          <w:sz w:val="28"/>
          <w:szCs w:val="28"/>
          <w:lang w:val="uk-UA"/>
        </w:rPr>
        <w:t>дного,</w:t>
      </w:r>
      <w:r w:rsidR="006E0CCA" w:rsidRPr="006E0CC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6E0CCA">
        <w:rPr>
          <w:rFonts w:ascii="Times New Roman" w:hAnsi="Times New Roman"/>
          <w:sz w:val="28"/>
          <w:szCs w:val="28"/>
          <w:lang w:val="uk-UA"/>
        </w:rPr>
        <w:t>догори-до д‘</w:t>
      </w:r>
      <w:r w:rsidRPr="006E0CCA">
        <w:rPr>
          <w:rFonts w:ascii="Times New Roman" w:hAnsi="Times New Roman"/>
          <w:sz w:val="28"/>
          <w:szCs w:val="28"/>
        </w:rPr>
        <w:t>гори</w:t>
      </w:r>
      <w:r w:rsidRPr="006E0CCA">
        <w:rPr>
          <w:rFonts w:ascii="Times New Roman" w:hAnsi="Times New Roman"/>
          <w:sz w:val="28"/>
          <w:szCs w:val="28"/>
          <w:lang w:val="uk-UA"/>
        </w:rPr>
        <w:t>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Евфонічні повтори: ледве-ледве-ледве; ген-ген-ген.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>Співвідносні слова з повноголоссям і неповноголоссям: володар –владар, ворота- врата, порох – прах, сторож – страж, золото-злото.</w:t>
      </w:r>
    </w:p>
    <w:p w:rsidR="00705368" w:rsidRPr="006E0CCA" w:rsidRDefault="00705368" w:rsidP="006E0CCA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6E0CCA">
        <w:rPr>
          <w:rFonts w:ascii="Times New Roman" w:hAnsi="Times New Roman"/>
          <w:sz w:val="28"/>
          <w:szCs w:val="28"/>
          <w:lang w:val="uk-UA"/>
        </w:rPr>
        <w:t xml:space="preserve">Треба уникати, наприклад, збігу однакових звуків: велика калюжа (невірно), весело ловили (неправильно). Милозвучність при цьому досягатиметься інверсією (перестановкою) слів: калюжа велика, ловили весело. </w:t>
      </w:r>
      <w:bookmarkStart w:id="0" w:name="_GoBack"/>
      <w:bookmarkEnd w:id="0"/>
    </w:p>
    <w:sectPr w:rsidR="00705368" w:rsidRPr="006E0CCA" w:rsidSect="006E0CCA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9770D0C"/>
    <w:multiLevelType w:val="singleLevel"/>
    <w:tmpl w:val="90F2F86A"/>
    <w:lvl w:ilvl="0">
      <w:start w:val="1"/>
      <w:numFmt w:val="decimal"/>
      <w:lvlText w:val="%1)"/>
      <w:lvlJc w:val="left"/>
      <w:pPr>
        <w:tabs>
          <w:tab w:val="num" w:pos="1485"/>
        </w:tabs>
        <w:ind w:left="1485" w:hanging="405"/>
      </w:pPr>
      <w:rPr>
        <w:rFonts w:cs="Times New Roman" w:hint="default"/>
      </w:rPr>
    </w:lvl>
  </w:abstractNum>
  <w:abstractNum w:abstractNumId="1">
    <w:nsid w:val="53116D3C"/>
    <w:multiLevelType w:val="singleLevel"/>
    <w:tmpl w:val="C726A034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5368"/>
    <w:rsid w:val="00001D99"/>
    <w:rsid w:val="000606CB"/>
    <w:rsid w:val="002456AA"/>
    <w:rsid w:val="003F1B2A"/>
    <w:rsid w:val="004D0CE7"/>
    <w:rsid w:val="006E0CCA"/>
    <w:rsid w:val="00705368"/>
    <w:rsid w:val="00F93DA0"/>
    <w:rsid w:val="00FD0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F709D53-E1A0-4938-B75D-AFCFD3E331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01D99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2251</Words>
  <Characters>12832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15053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dc:description/>
  <cp:lastModifiedBy>admin</cp:lastModifiedBy>
  <cp:revision>2</cp:revision>
  <dcterms:created xsi:type="dcterms:W3CDTF">2014-03-15T18:45:00Z</dcterms:created>
  <dcterms:modified xsi:type="dcterms:W3CDTF">2014-03-15T18:45:00Z</dcterms:modified>
</cp:coreProperties>
</file>