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7E96" w:rsidRDefault="004A7E96"/>
    <w:p w:rsidR="00C71879" w:rsidRPr="00D2728A" w:rsidRDefault="00C71879">
      <w:pPr>
        <w:rPr>
          <w:b/>
          <w:sz w:val="36"/>
          <w:szCs w:val="36"/>
        </w:rPr>
      </w:pPr>
      <w:r>
        <w:tab/>
      </w:r>
      <w:r>
        <w:tab/>
      </w:r>
      <w:r>
        <w:tab/>
      </w:r>
      <w:r>
        <w:tab/>
      </w:r>
      <w:r w:rsidRPr="00D2728A">
        <w:rPr>
          <w:b/>
          <w:sz w:val="36"/>
          <w:szCs w:val="36"/>
        </w:rPr>
        <w:t>План:</w:t>
      </w:r>
    </w:p>
    <w:p w:rsidR="00D2728A" w:rsidRDefault="00D2728A">
      <w:pPr>
        <w:rPr>
          <w:sz w:val="28"/>
          <w:szCs w:val="28"/>
        </w:rPr>
      </w:pPr>
    </w:p>
    <w:p w:rsidR="00D2728A" w:rsidRDefault="00D2728A" w:rsidP="00D52821">
      <w:pPr>
        <w:numPr>
          <w:ilvl w:val="0"/>
          <w:numId w:val="10"/>
        </w:numPr>
        <w:tabs>
          <w:tab w:val="clear" w:pos="720"/>
          <w:tab w:val="num" w:pos="284"/>
        </w:tabs>
        <w:spacing w:line="360" w:lineRule="auto"/>
        <w:ind w:left="284" w:hanging="284"/>
        <w:rPr>
          <w:sz w:val="28"/>
          <w:szCs w:val="28"/>
        </w:rPr>
      </w:pPr>
      <w:r>
        <w:rPr>
          <w:sz w:val="28"/>
          <w:szCs w:val="28"/>
        </w:rPr>
        <w:t>Мотивационные основы ведения инвестиционной деятельности</w:t>
      </w:r>
      <w:r w:rsidR="000C1C3A">
        <w:rPr>
          <w:sz w:val="28"/>
          <w:szCs w:val="28"/>
        </w:rPr>
        <w:t>………3</w:t>
      </w:r>
    </w:p>
    <w:p w:rsidR="000C1C3A" w:rsidRDefault="00FC23F1" w:rsidP="00D52821">
      <w:pPr>
        <w:numPr>
          <w:ilvl w:val="0"/>
          <w:numId w:val="10"/>
        </w:numPr>
        <w:tabs>
          <w:tab w:val="clear" w:pos="720"/>
          <w:tab w:val="num" w:pos="284"/>
        </w:tabs>
        <w:spacing w:line="360" w:lineRule="auto"/>
        <w:ind w:left="284" w:hanging="284"/>
        <w:rPr>
          <w:color w:val="auto"/>
          <w:sz w:val="28"/>
          <w:szCs w:val="28"/>
        </w:rPr>
      </w:pPr>
      <w:hyperlink r:id="rId7" w:history="1">
        <w:r w:rsidR="000C1C3A" w:rsidRPr="000C1C3A">
          <w:rPr>
            <w:rStyle w:val="a4"/>
            <w:color w:val="auto"/>
            <w:sz w:val="28"/>
            <w:szCs w:val="28"/>
            <w:u w:val="none"/>
          </w:rPr>
          <w:t xml:space="preserve">Газета </w:t>
        </w:r>
        <w:r w:rsidR="000C1C3A" w:rsidRPr="000C1C3A">
          <w:rPr>
            <w:rStyle w:val="a5"/>
            <w:b w:val="0"/>
            <w:color w:val="auto"/>
            <w:sz w:val="28"/>
            <w:szCs w:val="28"/>
          </w:rPr>
          <w:t>«Коммерсантъ»</w:t>
        </w:r>
        <w:r w:rsidR="000C1C3A">
          <w:rPr>
            <w:rStyle w:val="a4"/>
            <w:color w:val="auto"/>
            <w:sz w:val="28"/>
            <w:szCs w:val="28"/>
            <w:u w:val="none"/>
          </w:rPr>
          <w:t xml:space="preserve"> </w:t>
        </w:r>
        <w:r w:rsidR="000C1C3A" w:rsidRPr="000C1C3A">
          <w:rPr>
            <w:rStyle w:val="a4"/>
            <w:color w:val="auto"/>
            <w:sz w:val="28"/>
            <w:szCs w:val="28"/>
            <w:u w:val="none"/>
          </w:rPr>
          <w:t>№ 154/П (4209) от 24.08.2009 </w:t>
        </w:r>
      </w:hyperlink>
      <w:r w:rsidR="000C1C3A">
        <w:rPr>
          <w:color w:val="auto"/>
          <w:sz w:val="28"/>
          <w:szCs w:val="28"/>
        </w:rPr>
        <w:t>статья : «</w:t>
      </w:r>
      <w:r w:rsidR="000C1C3A" w:rsidRPr="000C1C3A">
        <w:rPr>
          <w:bCs/>
          <w:sz w:val="28"/>
          <w:szCs w:val="28"/>
        </w:rPr>
        <w:t>Инвестиционный баланс России обнулен</w:t>
      </w:r>
      <w:r w:rsidR="000C1C3A" w:rsidRPr="000C1C3A">
        <w:rPr>
          <w:color w:val="auto"/>
          <w:sz w:val="28"/>
          <w:szCs w:val="28"/>
        </w:rPr>
        <w:t>»</w:t>
      </w:r>
      <w:r w:rsidR="00D52821">
        <w:rPr>
          <w:color w:val="auto"/>
          <w:sz w:val="28"/>
          <w:szCs w:val="28"/>
        </w:rPr>
        <w:t xml:space="preserve"> …………………………………………..13</w:t>
      </w:r>
    </w:p>
    <w:p w:rsidR="00D52821" w:rsidRPr="000C1C3A" w:rsidRDefault="00D52821" w:rsidP="00D52821">
      <w:pPr>
        <w:numPr>
          <w:ilvl w:val="0"/>
          <w:numId w:val="10"/>
        </w:numPr>
        <w:tabs>
          <w:tab w:val="clear" w:pos="720"/>
          <w:tab w:val="num" w:pos="284"/>
        </w:tabs>
        <w:spacing w:line="360" w:lineRule="auto"/>
        <w:ind w:left="284" w:hanging="284"/>
        <w:rPr>
          <w:color w:val="auto"/>
          <w:sz w:val="28"/>
          <w:szCs w:val="28"/>
        </w:rPr>
      </w:pPr>
      <w:r>
        <w:rPr>
          <w:color w:val="auto"/>
          <w:sz w:val="28"/>
          <w:szCs w:val="28"/>
        </w:rPr>
        <w:t xml:space="preserve"> Список использованной  литературы ……………………………………15</w:t>
      </w:r>
    </w:p>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Default="00C71879"/>
    <w:p w:rsidR="00C71879" w:rsidRPr="00D52821" w:rsidRDefault="00C71879">
      <w:pPr>
        <w:rPr>
          <w:b/>
          <w:sz w:val="28"/>
          <w:szCs w:val="28"/>
        </w:rPr>
      </w:pPr>
      <w:r w:rsidRPr="00D52821">
        <w:rPr>
          <w:b/>
          <w:sz w:val="28"/>
          <w:szCs w:val="28"/>
        </w:rPr>
        <w:t>Мотивационные основы ведения инвестиционной деятельности.</w:t>
      </w:r>
    </w:p>
    <w:p w:rsidR="00C71879" w:rsidRDefault="00C71879">
      <w:pPr>
        <w:rPr>
          <w:sz w:val="28"/>
          <w:szCs w:val="28"/>
        </w:rPr>
      </w:pPr>
    </w:p>
    <w:p w:rsidR="00C71879" w:rsidRDefault="00C71879">
      <w:pPr>
        <w:ind w:firstLine="170"/>
        <w:rPr>
          <w:sz w:val="28"/>
          <w:szCs w:val="28"/>
        </w:rPr>
      </w:pPr>
      <w:r>
        <w:rPr>
          <w:sz w:val="28"/>
          <w:szCs w:val="28"/>
        </w:rPr>
        <w:t>Необходимыми и взаимосвязанными условиями ведения инвестиционной деятельности в рыночной экономике являются:</w:t>
      </w:r>
    </w:p>
    <w:p w:rsidR="00C71879" w:rsidRDefault="00C71879">
      <w:pPr>
        <w:numPr>
          <w:ilvl w:val="0"/>
          <w:numId w:val="1"/>
        </w:numPr>
        <w:tabs>
          <w:tab w:val="left" w:pos="406"/>
        </w:tabs>
        <w:rPr>
          <w:sz w:val="28"/>
          <w:szCs w:val="28"/>
        </w:rPr>
      </w:pPr>
      <w:r>
        <w:rPr>
          <w:sz w:val="28"/>
          <w:szCs w:val="28"/>
        </w:rPr>
        <w:t>Наличие свободного капитала (ресурсов) у потенциального инвестора.</w:t>
      </w:r>
    </w:p>
    <w:p w:rsidR="00C71879" w:rsidRDefault="00C71879">
      <w:pPr>
        <w:numPr>
          <w:ilvl w:val="0"/>
          <w:numId w:val="1"/>
        </w:numPr>
        <w:tabs>
          <w:tab w:val="left" w:pos="406"/>
        </w:tabs>
        <w:rPr>
          <w:sz w:val="28"/>
          <w:szCs w:val="28"/>
        </w:rPr>
      </w:pPr>
      <w:r>
        <w:rPr>
          <w:sz w:val="28"/>
          <w:szCs w:val="28"/>
        </w:rPr>
        <w:t>Желание инвестора разместить свободный капитал на приемлемых условиях (доходность, риск) в отдельных секторах экономики.</w:t>
      </w:r>
    </w:p>
    <w:p w:rsidR="00C71879" w:rsidRDefault="00C71879">
      <w:pPr>
        <w:numPr>
          <w:ilvl w:val="0"/>
          <w:numId w:val="1"/>
        </w:numPr>
        <w:tabs>
          <w:tab w:val="left" w:pos="406"/>
        </w:tabs>
        <w:rPr>
          <w:sz w:val="28"/>
          <w:szCs w:val="28"/>
        </w:rPr>
      </w:pPr>
      <w:r>
        <w:rPr>
          <w:sz w:val="28"/>
          <w:szCs w:val="28"/>
        </w:rPr>
        <w:t xml:space="preserve"> Наличие в стране прибыльных, динамично развивающихся секторов экономики.</w:t>
      </w:r>
    </w:p>
    <w:p w:rsidR="00C71879" w:rsidRDefault="00C71879">
      <w:pPr>
        <w:numPr>
          <w:ilvl w:val="0"/>
          <w:numId w:val="1"/>
        </w:numPr>
        <w:tabs>
          <w:tab w:val="left" w:pos="406"/>
        </w:tabs>
        <w:rPr>
          <w:sz w:val="28"/>
          <w:szCs w:val="28"/>
        </w:rPr>
      </w:pPr>
      <w:r>
        <w:rPr>
          <w:sz w:val="28"/>
          <w:szCs w:val="28"/>
        </w:rPr>
        <w:t>Правовые условия, способствующие эффективному размещению и движению капитала в прямом (инвестирование) и обратном (вывоз, присвоение прибыли) направлениях.</w:t>
      </w:r>
    </w:p>
    <w:p w:rsidR="00C71879" w:rsidRDefault="00C71879">
      <w:pPr>
        <w:ind w:firstLine="170"/>
        <w:rPr>
          <w:sz w:val="28"/>
          <w:szCs w:val="28"/>
        </w:rPr>
      </w:pPr>
      <w:r>
        <w:rPr>
          <w:sz w:val="28"/>
          <w:szCs w:val="28"/>
        </w:rPr>
        <w:t>Сторонами или субъектами инвестиционной деятельности, обеспечивающими те или иные ее этапы в реальной экономике, в своей основе являются:</w:t>
      </w:r>
    </w:p>
    <w:p w:rsidR="00C71879" w:rsidRDefault="00C71879">
      <w:pPr>
        <w:numPr>
          <w:ilvl w:val="0"/>
          <w:numId w:val="2"/>
        </w:numPr>
        <w:tabs>
          <w:tab w:val="left" w:pos="406"/>
        </w:tabs>
        <w:rPr>
          <w:sz w:val="28"/>
          <w:szCs w:val="28"/>
        </w:rPr>
      </w:pPr>
      <w:r>
        <w:rPr>
          <w:sz w:val="28"/>
          <w:szCs w:val="28"/>
        </w:rPr>
        <w:t>Инвесторы;</w:t>
      </w:r>
    </w:p>
    <w:p w:rsidR="00C71879" w:rsidRDefault="00C71879">
      <w:pPr>
        <w:numPr>
          <w:ilvl w:val="0"/>
          <w:numId w:val="2"/>
        </w:numPr>
        <w:tabs>
          <w:tab w:val="left" w:pos="406"/>
        </w:tabs>
        <w:rPr>
          <w:sz w:val="28"/>
          <w:szCs w:val="28"/>
        </w:rPr>
      </w:pPr>
      <w:r>
        <w:rPr>
          <w:sz w:val="28"/>
          <w:szCs w:val="28"/>
        </w:rPr>
        <w:t>Инвестиционные посредники;</w:t>
      </w:r>
    </w:p>
    <w:p w:rsidR="00C71879" w:rsidRDefault="00C71879">
      <w:pPr>
        <w:numPr>
          <w:ilvl w:val="0"/>
          <w:numId w:val="2"/>
        </w:numPr>
        <w:tabs>
          <w:tab w:val="left" w:pos="406"/>
        </w:tabs>
        <w:rPr>
          <w:sz w:val="28"/>
          <w:szCs w:val="28"/>
        </w:rPr>
      </w:pPr>
      <w:r>
        <w:rPr>
          <w:sz w:val="28"/>
          <w:szCs w:val="28"/>
        </w:rPr>
        <w:t>Получатели (реципиенты) инвестиций;</w:t>
      </w:r>
    </w:p>
    <w:p w:rsidR="00C71879" w:rsidRDefault="00C71879">
      <w:pPr>
        <w:numPr>
          <w:ilvl w:val="0"/>
          <w:numId w:val="2"/>
        </w:numPr>
        <w:tabs>
          <w:tab w:val="left" w:pos="406"/>
        </w:tabs>
        <w:rPr>
          <w:sz w:val="28"/>
          <w:szCs w:val="28"/>
        </w:rPr>
      </w:pPr>
      <w:r>
        <w:rPr>
          <w:sz w:val="28"/>
          <w:szCs w:val="28"/>
        </w:rPr>
        <w:t>Государство и его отдельные регионы;</w:t>
      </w:r>
    </w:p>
    <w:p w:rsidR="00C71879" w:rsidRDefault="00C71879">
      <w:pPr>
        <w:numPr>
          <w:ilvl w:val="0"/>
          <w:numId w:val="2"/>
        </w:numPr>
        <w:tabs>
          <w:tab w:val="left" w:pos="406"/>
        </w:tabs>
        <w:rPr>
          <w:sz w:val="28"/>
          <w:szCs w:val="28"/>
        </w:rPr>
      </w:pPr>
      <w:r>
        <w:rPr>
          <w:sz w:val="28"/>
          <w:szCs w:val="28"/>
        </w:rPr>
        <w:t>Местные самоуправления.</w:t>
      </w:r>
    </w:p>
    <w:p w:rsidR="00C71879" w:rsidRDefault="00C71879">
      <w:pPr>
        <w:ind w:firstLine="170"/>
        <w:rPr>
          <w:sz w:val="28"/>
          <w:szCs w:val="28"/>
        </w:rPr>
      </w:pPr>
      <w:r>
        <w:rPr>
          <w:sz w:val="28"/>
          <w:szCs w:val="28"/>
        </w:rPr>
        <w:t>Очевидно, что перечисленные стороны активно взаимодействуют на различных этапах инвестиционного процесса, имеют и реально преследуют различающиеся цели и отражают собственные специфические интересы, что обуславливает многомерность инвестиционного процесса. Основным движущим мотивом целенаправленной деятельности сторон, участвующих в инвестиционном процессе, в рыночных условиях является возможность увеличения совокупной стоимости и получения субъектами инвестиционной деятельности на этой основе предпринимательских результатов в своих конкретно-прикладных сферах. Так, например, инвесторы, как правило, заинтересованы в росте инвестируемого капитала, получатели инвестиций - в получении за счет этого дополнительного объема прибыли. Интересы государства его институтов заключаются в расширении налогооблагаемой базы и получении больших финансовых средств для расширения государственных задач.</w:t>
      </w:r>
    </w:p>
    <w:p w:rsidR="00C71879" w:rsidRDefault="00C71879">
      <w:pPr>
        <w:ind w:firstLine="170"/>
        <w:rPr>
          <w:sz w:val="28"/>
          <w:szCs w:val="28"/>
        </w:rPr>
      </w:pPr>
      <w:r>
        <w:rPr>
          <w:sz w:val="28"/>
          <w:szCs w:val="28"/>
        </w:rPr>
        <w:t>Только при совпадении в России в долгосрочной перспективе интересов всех взаимодействующих субъектов по всем четырем вышеприведенным условиям инвестиционной деятельности возможно (но не гарантировано) оживление инвестиционных процессов.</w:t>
      </w:r>
    </w:p>
    <w:p w:rsidR="00C71879" w:rsidRDefault="00C71879">
      <w:pPr>
        <w:ind w:firstLine="170"/>
        <w:rPr>
          <w:sz w:val="28"/>
          <w:szCs w:val="28"/>
        </w:rPr>
      </w:pPr>
      <w:r>
        <w:rPr>
          <w:sz w:val="28"/>
          <w:szCs w:val="28"/>
        </w:rPr>
        <w:t>Для обеспечения такого согласования необходимо выявление и точная структуризация интересов субъектов инвестиционной деятельности, формирование необходимого баланса интересов и закрепление его институциональных норм. Одну из возможных локальных целей механизма, инвестиционного процесса в этом случае можно сформулировать как снижение возможного или ожидаемого противоречия экономических интересов участвующих субъектов.</w:t>
      </w:r>
    </w:p>
    <w:p w:rsidR="00C71879" w:rsidRDefault="00C71879">
      <w:pPr>
        <w:ind w:firstLine="170"/>
        <w:rPr>
          <w:sz w:val="28"/>
          <w:szCs w:val="28"/>
        </w:rPr>
      </w:pPr>
      <w:r>
        <w:rPr>
          <w:sz w:val="28"/>
          <w:szCs w:val="28"/>
        </w:rPr>
        <w:t xml:space="preserve">Согласование, или координация интересов требует, очевидно, выделения субъектов-носителей противоречивых интересов. Субъектом интереса выступает, прежде всего, инициатор инвестиционной деятельности - физическое или юридическое лицо. Особые интересы не всегда совпадающие с инициатором инвестиционной деятельности, имеет собственник капитала. Носителем интереса может выступать общество в целом (государство), имеющее свои, отличные то интересов инвесторов-граждан и корпораций (предприятия, фирмы и т.д.) общественные (государственные) интересы. Промежуточное положение между инвесторами и обществом занимают отдельные территории (регионы, административно-хозяйственные или территориально-хозяйственные образования) и муниципальные образования (местные самоуправления). </w:t>
      </w:r>
    </w:p>
    <w:p w:rsidR="00C71879" w:rsidRDefault="00C71879">
      <w:pPr>
        <w:ind w:firstLine="170"/>
        <w:rPr>
          <w:sz w:val="28"/>
          <w:szCs w:val="28"/>
        </w:rPr>
      </w:pPr>
      <w:r>
        <w:rPr>
          <w:sz w:val="28"/>
          <w:szCs w:val="28"/>
        </w:rPr>
        <w:t>Противоречие интересов есть следствие отношений собственности и объективно разнонаправленности экономических целей, которые преследуют субъекты инвестиционной деятельности, выступая как в роли владельцев, так и в роли распорядителей или пользователей факторов производства и производственных ресурсов. Для эффективного развития инвестиционного процесса необходимо создавать не только средства регулирования (баланса) конфликтов интересов, но и средств установления самих интересов.</w:t>
      </w:r>
    </w:p>
    <w:p w:rsidR="00C71879" w:rsidRDefault="00C71879">
      <w:pPr>
        <w:ind w:firstLine="170"/>
        <w:rPr>
          <w:sz w:val="28"/>
          <w:szCs w:val="28"/>
        </w:rPr>
      </w:pPr>
      <w:r>
        <w:rPr>
          <w:sz w:val="28"/>
          <w:szCs w:val="28"/>
        </w:rPr>
        <w:t xml:space="preserve">Следует отметить, что противоречие интересов может возникнуть только вследствие антагонистической направленности действий независимых субъектов в процессе присвоения результатов инвестиционной деятельности, но и </w:t>
      </w:r>
      <w:r w:rsidR="00E760CE">
        <w:rPr>
          <w:sz w:val="28"/>
          <w:szCs w:val="28"/>
        </w:rPr>
        <w:t>вследствие</w:t>
      </w:r>
      <w:r>
        <w:rPr>
          <w:sz w:val="28"/>
          <w:szCs w:val="28"/>
        </w:rPr>
        <w:t xml:space="preserve"> множественности целей соответствующих им экономических интересов (многомерность интересов) одного субъекта или соподчиненных субъектов.</w:t>
      </w:r>
    </w:p>
    <w:p w:rsidR="00C71879" w:rsidRDefault="00C71879">
      <w:pPr>
        <w:ind w:firstLine="170"/>
        <w:rPr>
          <w:sz w:val="28"/>
          <w:szCs w:val="28"/>
        </w:rPr>
      </w:pPr>
      <w:r>
        <w:rPr>
          <w:sz w:val="28"/>
          <w:szCs w:val="28"/>
        </w:rPr>
        <w:t>Соподчиненными субъектами являются территория и расположенные на ней предприятия, живущие в ней люди, предприятие и его работники. Все субъекты в той или иной степени подчинены государству, и, соответственно, их интересы связаны интересами государства. Соподчиненные субъекты вынуждены увязывать свою деятельность с интересами системы более высокого уровня.</w:t>
      </w:r>
    </w:p>
    <w:p w:rsidR="00C71879" w:rsidRDefault="00C71879">
      <w:pPr>
        <w:ind w:firstLine="170"/>
        <w:rPr>
          <w:sz w:val="28"/>
          <w:szCs w:val="28"/>
        </w:rPr>
      </w:pPr>
      <w:r>
        <w:rPr>
          <w:sz w:val="28"/>
          <w:szCs w:val="28"/>
        </w:rPr>
        <w:t xml:space="preserve">В то же время у различных субъектов инвестиционной деятельности входящих в одну систему, объективно существуют и общие интересы. Работники предприятия и его потенциальный инвестор также имеют общие интересы. То же можно сказать и о существовании общих региональных и территориальных интересов. В соответствии с этим противоречия интересов в инвестиционном процессе можно разделить на внешние и внутренние. </w:t>
      </w:r>
    </w:p>
    <w:p w:rsidR="00C71879" w:rsidRDefault="00C71879">
      <w:pPr>
        <w:ind w:firstLine="170"/>
        <w:rPr>
          <w:sz w:val="28"/>
          <w:szCs w:val="28"/>
        </w:rPr>
      </w:pPr>
      <w:r>
        <w:rPr>
          <w:sz w:val="28"/>
          <w:szCs w:val="28"/>
        </w:rPr>
        <w:t>Именно поэтому столь важно установить полный спектр движущих мотивов и взаимных ожиданий у всех субъектов инвестиционной деятельности для их последующей взаимоувязки и согласования по примерной схеме:</w:t>
      </w:r>
    </w:p>
    <w:p w:rsidR="00C71879" w:rsidRDefault="00C71879">
      <w:pPr>
        <w:ind w:hanging="57"/>
        <w:rPr>
          <w:sz w:val="28"/>
          <w:szCs w:val="28"/>
        </w:rPr>
      </w:pPr>
      <w:r>
        <w:rPr>
          <w:sz w:val="28"/>
          <w:szCs w:val="28"/>
        </w:rPr>
        <w:t xml:space="preserve"> </w:t>
      </w:r>
    </w:p>
    <w:tbl>
      <w:tblPr>
        <w:tblStyle w:val="a3"/>
        <w:tblW w:w="0" w:type="auto"/>
        <w:tblLayout w:type="fixed"/>
        <w:tblLook w:val="01E0" w:firstRow="1" w:lastRow="1" w:firstColumn="1" w:lastColumn="1" w:noHBand="0" w:noVBand="0"/>
      </w:tblPr>
      <w:tblGrid>
        <w:gridCol w:w="1526"/>
        <w:gridCol w:w="425"/>
        <w:gridCol w:w="1134"/>
        <w:gridCol w:w="425"/>
        <w:gridCol w:w="1276"/>
        <w:gridCol w:w="425"/>
        <w:gridCol w:w="1134"/>
        <w:gridCol w:w="426"/>
        <w:gridCol w:w="1134"/>
      </w:tblGrid>
      <w:tr w:rsidR="00627A10">
        <w:tc>
          <w:tcPr>
            <w:tcW w:w="1526" w:type="dxa"/>
          </w:tcPr>
          <w:p w:rsidR="00627A10" w:rsidRPr="007E414A" w:rsidRDefault="00627A10">
            <w:pPr>
              <w:rPr>
                <w:bCs/>
                <w:sz w:val="18"/>
                <w:szCs w:val="18"/>
              </w:rPr>
            </w:pPr>
            <w:r w:rsidRPr="007E414A">
              <w:rPr>
                <w:bCs/>
                <w:sz w:val="18"/>
                <w:szCs w:val="18"/>
              </w:rPr>
              <w:t>Установление</w:t>
            </w:r>
          </w:p>
          <w:p w:rsidR="00627A10" w:rsidRPr="007E414A" w:rsidRDefault="00627A10">
            <w:pPr>
              <w:rPr>
                <w:bCs/>
                <w:sz w:val="18"/>
                <w:szCs w:val="18"/>
              </w:rPr>
            </w:pPr>
            <w:r w:rsidRPr="007E414A">
              <w:rPr>
                <w:bCs/>
                <w:sz w:val="18"/>
                <w:szCs w:val="18"/>
              </w:rPr>
              <w:t xml:space="preserve">корпоративных интересов сторон в конкретных условиях </w:t>
            </w:r>
          </w:p>
        </w:tc>
        <w:tc>
          <w:tcPr>
            <w:tcW w:w="425" w:type="dxa"/>
            <w:vAlign w:val="center"/>
          </w:tcPr>
          <w:p w:rsidR="00627A10" w:rsidRPr="007E414A" w:rsidRDefault="00627A10" w:rsidP="00627A10">
            <w:pPr>
              <w:jc w:val="center"/>
              <w:rPr>
                <w:b/>
                <w:bCs/>
                <w:sz w:val="28"/>
                <w:szCs w:val="28"/>
              </w:rPr>
            </w:pPr>
            <w:r w:rsidRPr="007E414A">
              <w:rPr>
                <w:b/>
                <w:bCs/>
                <w:sz w:val="28"/>
                <w:szCs w:val="28"/>
              </w:rPr>
              <w:t>→</w:t>
            </w:r>
          </w:p>
        </w:tc>
        <w:tc>
          <w:tcPr>
            <w:tcW w:w="1134" w:type="dxa"/>
          </w:tcPr>
          <w:p w:rsidR="00627A10" w:rsidRPr="007E414A" w:rsidRDefault="00627A10">
            <w:pPr>
              <w:rPr>
                <w:bCs/>
                <w:sz w:val="18"/>
                <w:szCs w:val="18"/>
              </w:rPr>
            </w:pPr>
            <w:r w:rsidRPr="007E414A">
              <w:rPr>
                <w:bCs/>
                <w:sz w:val="18"/>
                <w:szCs w:val="18"/>
              </w:rPr>
              <w:t>Выявление неувязок и противоречий в интересах сторон</w:t>
            </w:r>
          </w:p>
        </w:tc>
        <w:tc>
          <w:tcPr>
            <w:tcW w:w="425" w:type="dxa"/>
            <w:vAlign w:val="center"/>
          </w:tcPr>
          <w:p w:rsidR="00627A10" w:rsidRPr="007E414A" w:rsidRDefault="00627A10" w:rsidP="00627A10">
            <w:pPr>
              <w:jc w:val="center"/>
              <w:rPr>
                <w:bCs/>
                <w:sz w:val="28"/>
                <w:szCs w:val="28"/>
              </w:rPr>
            </w:pPr>
            <w:r w:rsidRPr="007E414A">
              <w:rPr>
                <w:b/>
                <w:bCs/>
                <w:sz w:val="28"/>
                <w:szCs w:val="28"/>
              </w:rPr>
              <w:t>→</w:t>
            </w:r>
          </w:p>
        </w:tc>
        <w:tc>
          <w:tcPr>
            <w:tcW w:w="1276" w:type="dxa"/>
          </w:tcPr>
          <w:p w:rsidR="00627A10" w:rsidRPr="007E414A" w:rsidRDefault="007E414A">
            <w:pPr>
              <w:rPr>
                <w:bCs/>
                <w:sz w:val="18"/>
                <w:szCs w:val="18"/>
              </w:rPr>
            </w:pPr>
            <w:r w:rsidRPr="007E414A">
              <w:rPr>
                <w:bCs/>
                <w:sz w:val="18"/>
                <w:szCs w:val="18"/>
              </w:rPr>
              <w:t>Достижение справедливого баланса интересов</w:t>
            </w:r>
          </w:p>
        </w:tc>
        <w:tc>
          <w:tcPr>
            <w:tcW w:w="425" w:type="dxa"/>
            <w:vAlign w:val="center"/>
          </w:tcPr>
          <w:p w:rsidR="00627A10" w:rsidRPr="007E414A" w:rsidRDefault="00627A10" w:rsidP="00627A10">
            <w:pPr>
              <w:jc w:val="center"/>
              <w:rPr>
                <w:bCs/>
                <w:sz w:val="28"/>
                <w:szCs w:val="28"/>
              </w:rPr>
            </w:pPr>
            <w:r w:rsidRPr="007E414A">
              <w:rPr>
                <w:b/>
                <w:bCs/>
                <w:sz w:val="28"/>
                <w:szCs w:val="28"/>
              </w:rPr>
              <w:t>→</w:t>
            </w:r>
          </w:p>
        </w:tc>
        <w:tc>
          <w:tcPr>
            <w:tcW w:w="1134" w:type="dxa"/>
          </w:tcPr>
          <w:p w:rsidR="00627A10" w:rsidRPr="007E414A" w:rsidRDefault="007E414A">
            <w:pPr>
              <w:rPr>
                <w:bCs/>
                <w:sz w:val="18"/>
                <w:szCs w:val="18"/>
              </w:rPr>
            </w:pPr>
            <w:r w:rsidRPr="007E414A">
              <w:rPr>
                <w:bCs/>
                <w:sz w:val="18"/>
                <w:szCs w:val="18"/>
              </w:rPr>
              <w:t>закрепление баланса интересов в институциональных нормах</w:t>
            </w:r>
          </w:p>
        </w:tc>
        <w:tc>
          <w:tcPr>
            <w:tcW w:w="426" w:type="dxa"/>
            <w:vAlign w:val="center"/>
          </w:tcPr>
          <w:p w:rsidR="007E414A" w:rsidRPr="007E414A" w:rsidRDefault="007E414A" w:rsidP="007E414A">
            <w:pPr>
              <w:ind w:hanging="57"/>
              <w:rPr>
                <w:b/>
                <w:bCs/>
                <w:sz w:val="18"/>
                <w:szCs w:val="18"/>
              </w:rPr>
            </w:pPr>
          </w:p>
          <w:p w:rsidR="007E414A" w:rsidRPr="007E414A" w:rsidRDefault="007E414A" w:rsidP="007E414A">
            <w:pPr>
              <w:ind w:hanging="57"/>
              <w:rPr>
                <w:sz w:val="28"/>
                <w:szCs w:val="28"/>
              </w:rPr>
            </w:pPr>
            <w:r w:rsidRPr="007E414A">
              <w:rPr>
                <w:b/>
                <w:bCs/>
                <w:sz w:val="28"/>
                <w:szCs w:val="28"/>
              </w:rPr>
              <w:t>→</w:t>
            </w:r>
          </w:p>
          <w:p w:rsidR="00627A10" w:rsidRPr="007E414A" w:rsidRDefault="00627A10" w:rsidP="007E414A">
            <w:pPr>
              <w:jc w:val="center"/>
              <w:rPr>
                <w:bCs/>
                <w:sz w:val="18"/>
                <w:szCs w:val="18"/>
              </w:rPr>
            </w:pPr>
          </w:p>
        </w:tc>
        <w:tc>
          <w:tcPr>
            <w:tcW w:w="1134" w:type="dxa"/>
          </w:tcPr>
          <w:p w:rsidR="00627A10" w:rsidRPr="007E414A" w:rsidRDefault="007E414A">
            <w:pPr>
              <w:rPr>
                <w:bCs/>
                <w:sz w:val="18"/>
                <w:szCs w:val="18"/>
              </w:rPr>
            </w:pPr>
            <w:r w:rsidRPr="007E414A">
              <w:rPr>
                <w:bCs/>
                <w:sz w:val="18"/>
                <w:szCs w:val="18"/>
              </w:rPr>
              <w:t>мониторинг и контроль за развитием инвестиционного процесса</w:t>
            </w:r>
          </w:p>
        </w:tc>
      </w:tr>
    </w:tbl>
    <w:p w:rsidR="007E414A" w:rsidRDefault="007E414A">
      <w:pPr>
        <w:rPr>
          <w:b/>
          <w:sz w:val="20"/>
          <w:szCs w:val="20"/>
        </w:rPr>
      </w:pPr>
    </w:p>
    <w:p w:rsidR="00C71879" w:rsidRDefault="00C71879">
      <w:pPr>
        <w:rPr>
          <w:b/>
          <w:sz w:val="20"/>
          <w:szCs w:val="20"/>
        </w:rPr>
      </w:pPr>
      <w:r>
        <w:rPr>
          <w:b/>
          <w:sz w:val="20"/>
          <w:szCs w:val="20"/>
        </w:rPr>
        <w:t>Последовательность согласования интересов субъектов инвестиционной деятельности</w:t>
      </w:r>
    </w:p>
    <w:p w:rsidR="00C71879" w:rsidRDefault="00C71879">
      <w:pPr>
        <w:ind w:firstLine="113"/>
        <w:rPr>
          <w:sz w:val="28"/>
          <w:szCs w:val="28"/>
        </w:rPr>
      </w:pPr>
      <w:r>
        <w:rPr>
          <w:sz w:val="28"/>
          <w:szCs w:val="28"/>
        </w:rPr>
        <w:t>В табл.1 в матричной форме приведена сводка взаимных ожиданий и целей ведения инвестиционной деятельности отдельных хозяйствующих субъектов.</w:t>
      </w:r>
    </w:p>
    <w:p w:rsidR="00C71879" w:rsidRDefault="00C71879">
      <w:pPr>
        <w:ind w:firstLine="113"/>
        <w:rPr>
          <w:sz w:val="28"/>
          <w:szCs w:val="28"/>
        </w:rPr>
      </w:pPr>
      <w:r>
        <w:rPr>
          <w:sz w:val="28"/>
          <w:szCs w:val="28"/>
        </w:rPr>
        <w:t>При этом ожидания от каждой из сторон продекларированы не вообще, а по отношению к вполне конкретным партнерам (сторонам), участвующим в инвестиционном процессе. Так, на перекрестье строки - одной из сторон инвестиционной деятельности и столбца -  другого субъекта инвестиционной деятельности отражены ожидания первой из сторон от взаимодействия с другой стороной в ходе реализации инвестиционного проекта.</w:t>
      </w:r>
    </w:p>
    <w:p w:rsidR="00C71879" w:rsidRDefault="00C71879">
      <w:pPr>
        <w:ind w:firstLine="113"/>
        <w:rPr>
          <w:sz w:val="28"/>
          <w:szCs w:val="28"/>
        </w:rPr>
      </w:pPr>
      <w:r>
        <w:rPr>
          <w:sz w:val="28"/>
          <w:szCs w:val="28"/>
        </w:rPr>
        <w:t>Подобная многомерная детализация целей инвестиционной деятельности и привязка своих собственных ожиданий к потенциальному партнеру позволяют более точно описать движущие мотивы ведения инвестиционной деятельности и в значительной степени снизить потери от возможной деформации или неучета важных аспектов мотивации всех субъектов хозяйствования, участвующих в проекте. При разработке правовой базы и других форм институционального регулирования инвестиционного процесса необходимо добиться учета и справедливого баланса интересов и ожиданий взаимодействующих сторон.</w:t>
      </w:r>
    </w:p>
    <w:p w:rsidR="00020849" w:rsidRDefault="00020849">
      <w:pPr>
        <w:ind w:firstLine="113"/>
        <w:rPr>
          <w:sz w:val="28"/>
          <w:szCs w:val="28"/>
        </w:rPr>
      </w:pPr>
    </w:p>
    <w:p w:rsidR="00C71879" w:rsidRDefault="00C71879">
      <w:pPr>
        <w:ind w:firstLine="113"/>
        <w:rPr>
          <w:i/>
          <w:sz w:val="28"/>
          <w:szCs w:val="28"/>
        </w:rPr>
      </w:pPr>
      <w:r>
        <w:rPr>
          <w:i/>
          <w:sz w:val="28"/>
          <w:szCs w:val="28"/>
        </w:rPr>
        <w:t>Таблица 1</w:t>
      </w:r>
    </w:p>
    <w:p w:rsidR="00C71879" w:rsidRPr="0021668F" w:rsidRDefault="00C71879">
      <w:pPr>
        <w:ind w:firstLine="113"/>
        <w:jc w:val="center"/>
        <w:rPr>
          <w:b/>
          <w:sz w:val="22"/>
          <w:szCs w:val="22"/>
        </w:rPr>
      </w:pPr>
      <w:r w:rsidRPr="0021668F">
        <w:rPr>
          <w:b/>
          <w:sz w:val="22"/>
          <w:szCs w:val="22"/>
        </w:rPr>
        <w:t>Взаимные интересы и цели экономических субъектов при ведении ими инвестиционной деятельности</w:t>
      </w:r>
    </w:p>
    <w:tbl>
      <w:tblPr>
        <w:tblW w:w="10206" w:type="dxa"/>
        <w:tblInd w:w="-510" w:type="dxa"/>
        <w:tblLayout w:type="fixed"/>
        <w:tblCellMar>
          <w:top w:w="57" w:type="dxa"/>
          <w:left w:w="57" w:type="dxa"/>
          <w:bottom w:w="57" w:type="dxa"/>
          <w:right w:w="57" w:type="dxa"/>
        </w:tblCellMar>
        <w:tblLook w:val="0000" w:firstRow="0" w:lastRow="0" w:firstColumn="0" w:lastColumn="0" w:noHBand="0" w:noVBand="0"/>
      </w:tblPr>
      <w:tblGrid>
        <w:gridCol w:w="1276"/>
        <w:gridCol w:w="1135"/>
        <w:gridCol w:w="1700"/>
        <w:gridCol w:w="1566"/>
        <w:gridCol w:w="1531"/>
        <w:gridCol w:w="1159"/>
        <w:gridCol w:w="1839"/>
      </w:tblGrid>
      <w:tr w:rsidR="0021668F">
        <w:trPr>
          <w:cantSplit/>
        </w:trPr>
        <w:tc>
          <w:tcPr>
            <w:tcW w:w="625" w:type="pct"/>
            <w:tcBorders>
              <w:top w:val="single" w:sz="4" w:space="0" w:color="000000"/>
              <w:left w:val="single" w:sz="4" w:space="0" w:color="000000"/>
              <w:bottom w:val="single" w:sz="4" w:space="0" w:color="000000"/>
              <w:right w:val="single" w:sz="4" w:space="0" w:color="000000"/>
            </w:tcBorders>
            <w:vAlign w:val="center"/>
          </w:tcPr>
          <w:p w:rsidR="00C71879" w:rsidRDefault="00C71879">
            <w:pPr>
              <w:jc w:val="center"/>
              <w:rPr>
                <w:b/>
                <w:sz w:val="20"/>
                <w:szCs w:val="20"/>
              </w:rPr>
            </w:pPr>
            <w:r>
              <w:rPr>
                <w:b/>
                <w:sz w:val="20"/>
                <w:szCs w:val="20"/>
              </w:rPr>
              <w:t>Экономические субъекты</w:t>
            </w:r>
          </w:p>
        </w:tc>
        <w:tc>
          <w:tcPr>
            <w:tcW w:w="556" w:type="pct"/>
            <w:tcBorders>
              <w:top w:val="single" w:sz="4" w:space="0" w:color="000000"/>
              <w:left w:val="single" w:sz="4" w:space="0" w:color="000000"/>
              <w:bottom w:val="single" w:sz="4" w:space="0" w:color="000000"/>
              <w:right w:val="single" w:sz="4" w:space="0" w:color="000000"/>
            </w:tcBorders>
            <w:vAlign w:val="center"/>
          </w:tcPr>
          <w:p w:rsidR="00C71879" w:rsidRDefault="00C71879">
            <w:pPr>
              <w:jc w:val="center"/>
              <w:rPr>
                <w:b/>
                <w:sz w:val="20"/>
                <w:szCs w:val="20"/>
              </w:rPr>
            </w:pPr>
            <w:r>
              <w:rPr>
                <w:b/>
                <w:sz w:val="20"/>
                <w:szCs w:val="20"/>
              </w:rPr>
              <w:t>Инвестор</w:t>
            </w:r>
          </w:p>
        </w:tc>
        <w:tc>
          <w:tcPr>
            <w:tcW w:w="833" w:type="pct"/>
            <w:tcBorders>
              <w:top w:val="single" w:sz="4" w:space="0" w:color="000000"/>
              <w:left w:val="single" w:sz="4" w:space="0" w:color="000000"/>
              <w:bottom w:val="single" w:sz="4" w:space="0" w:color="000000"/>
              <w:right w:val="single" w:sz="4" w:space="0" w:color="000000"/>
            </w:tcBorders>
            <w:vAlign w:val="center"/>
          </w:tcPr>
          <w:p w:rsidR="00C71879" w:rsidRDefault="00C71879">
            <w:pPr>
              <w:jc w:val="center"/>
              <w:rPr>
                <w:b/>
                <w:sz w:val="20"/>
                <w:szCs w:val="20"/>
              </w:rPr>
            </w:pPr>
            <w:r>
              <w:rPr>
                <w:b/>
                <w:sz w:val="20"/>
                <w:szCs w:val="20"/>
              </w:rPr>
              <w:t>Инвестиционные посредники</w:t>
            </w:r>
          </w:p>
        </w:tc>
        <w:tc>
          <w:tcPr>
            <w:tcW w:w="767" w:type="pct"/>
            <w:tcBorders>
              <w:top w:val="single" w:sz="4" w:space="0" w:color="000000"/>
              <w:left w:val="single" w:sz="4" w:space="0" w:color="000000"/>
              <w:bottom w:val="single" w:sz="4" w:space="0" w:color="000000"/>
              <w:right w:val="single" w:sz="4" w:space="0" w:color="000000"/>
            </w:tcBorders>
            <w:vAlign w:val="center"/>
          </w:tcPr>
          <w:p w:rsidR="00C71879" w:rsidRDefault="00C71879">
            <w:pPr>
              <w:jc w:val="center"/>
              <w:rPr>
                <w:b/>
                <w:sz w:val="20"/>
                <w:szCs w:val="20"/>
              </w:rPr>
            </w:pPr>
            <w:r>
              <w:rPr>
                <w:b/>
                <w:sz w:val="20"/>
                <w:szCs w:val="20"/>
              </w:rPr>
              <w:t>Реципиент (получатель инвестиций)</w:t>
            </w:r>
          </w:p>
        </w:tc>
        <w:tc>
          <w:tcPr>
            <w:tcW w:w="750" w:type="pct"/>
            <w:tcBorders>
              <w:top w:val="single" w:sz="4" w:space="0" w:color="000000"/>
              <w:left w:val="single" w:sz="4" w:space="0" w:color="000000"/>
              <w:bottom w:val="single" w:sz="4" w:space="0" w:color="000000"/>
              <w:right w:val="single" w:sz="4" w:space="0" w:color="000000"/>
            </w:tcBorders>
            <w:vAlign w:val="center"/>
          </w:tcPr>
          <w:p w:rsidR="00C71879" w:rsidRDefault="00C71879">
            <w:pPr>
              <w:jc w:val="center"/>
              <w:rPr>
                <w:b/>
                <w:sz w:val="20"/>
                <w:szCs w:val="20"/>
              </w:rPr>
            </w:pPr>
            <w:r>
              <w:rPr>
                <w:b/>
                <w:sz w:val="20"/>
                <w:szCs w:val="20"/>
              </w:rPr>
              <w:t>Государство реципиента</w:t>
            </w:r>
          </w:p>
        </w:tc>
        <w:tc>
          <w:tcPr>
            <w:tcW w:w="568" w:type="pct"/>
            <w:tcBorders>
              <w:top w:val="single" w:sz="4" w:space="0" w:color="000000"/>
              <w:left w:val="single" w:sz="4" w:space="0" w:color="000000"/>
              <w:bottom w:val="single" w:sz="4" w:space="0" w:color="000000"/>
              <w:right w:val="single" w:sz="4" w:space="0" w:color="000000"/>
            </w:tcBorders>
            <w:vAlign w:val="center"/>
          </w:tcPr>
          <w:p w:rsidR="00C71879" w:rsidRDefault="00C71879">
            <w:pPr>
              <w:jc w:val="center"/>
              <w:rPr>
                <w:b/>
                <w:sz w:val="20"/>
                <w:szCs w:val="20"/>
              </w:rPr>
            </w:pPr>
            <w:r>
              <w:rPr>
                <w:b/>
                <w:sz w:val="20"/>
                <w:szCs w:val="20"/>
              </w:rPr>
              <w:t>Регион реципиента</w:t>
            </w:r>
          </w:p>
        </w:tc>
        <w:tc>
          <w:tcPr>
            <w:tcW w:w="901" w:type="pct"/>
            <w:tcBorders>
              <w:top w:val="single" w:sz="4" w:space="0" w:color="000000"/>
              <w:left w:val="single" w:sz="4" w:space="0" w:color="000000"/>
              <w:bottom w:val="single" w:sz="4" w:space="0" w:color="000000"/>
              <w:right w:val="single" w:sz="4" w:space="0" w:color="000000"/>
            </w:tcBorders>
            <w:vAlign w:val="center"/>
          </w:tcPr>
          <w:p w:rsidR="00C71879" w:rsidRDefault="00C71879">
            <w:pPr>
              <w:jc w:val="center"/>
              <w:rPr>
                <w:b/>
                <w:sz w:val="20"/>
                <w:szCs w:val="20"/>
              </w:rPr>
            </w:pPr>
            <w:r>
              <w:rPr>
                <w:b/>
                <w:sz w:val="20"/>
                <w:szCs w:val="20"/>
              </w:rPr>
              <w:t>Местное самоуправление</w:t>
            </w:r>
          </w:p>
        </w:tc>
      </w:tr>
      <w:tr w:rsidR="0021668F">
        <w:trPr>
          <w:cantSplit/>
          <w:trHeight w:val="149"/>
        </w:trPr>
        <w:tc>
          <w:tcPr>
            <w:tcW w:w="625" w:type="pct"/>
            <w:tcBorders>
              <w:top w:val="single" w:sz="4" w:space="0" w:color="000000"/>
              <w:left w:val="single" w:sz="4" w:space="0" w:color="000000"/>
              <w:bottom w:val="single" w:sz="4" w:space="0" w:color="000000"/>
              <w:right w:val="single" w:sz="4" w:space="0" w:color="000000"/>
            </w:tcBorders>
          </w:tcPr>
          <w:p w:rsidR="00C71879" w:rsidRDefault="00C71879">
            <w:pPr>
              <w:jc w:val="center"/>
              <w:rPr>
                <w:sz w:val="20"/>
                <w:szCs w:val="20"/>
              </w:rPr>
            </w:pPr>
            <w:r>
              <w:rPr>
                <w:sz w:val="20"/>
                <w:szCs w:val="20"/>
              </w:rPr>
              <w:t>1</w:t>
            </w:r>
          </w:p>
        </w:tc>
        <w:tc>
          <w:tcPr>
            <w:tcW w:w="556" w:type="pct"/>
            <w:tcBorders>
              <w:top w:val="single" w:sz="4" w:space="0" w:color="000000"/>
              <w:left w:val="single" w:sz="4" w:space="0" w:color="000000"/>
              <w:bottom w:val="single" w:sz="4" w:space="0" w:color="000000"/>
              <w:right w:val="single" w:sz="4" w:space="0" w:color="000000"/>
            </w:tcBorders>
          </w:tcPr>
          <w:p w:rsidR="00C71879" w:rsidRDefault="00C71879">
            <w:pPr>
              <w:jc w:val="center"/>
              <w:rPr>
                <w:sz w:val="20"/>
                <w:szCs w:val="20"/>
              </w:rPr>
            </w:pPr>
            <w:r>
              <w:rPr>
                <w:sz w:val="20"/>
                <w:szCs w:val="20"/>
              </w:rPr>
              <w:t>2</w:t>
            </w:r>
          </w:p>
        </w:tc>
        <w:tc>
          <w:tcPr>
            <w:tcW w:w="833" w:type="pct"/>
            <w:tcBorders>
              <w:top w:val="single" w:sz="4" w:space="0" w:color="000000"/>
              <w:left w:val="single" w:sz="4" w:space="0" w:color="000000"/>
              <w:bottom w:val="single" w:sz="4" w:space="0" w:color="000000"/>
              <w:right w:val="single" w:sz="4" w:space="0" w:color="000000"/>
            </w:tcBorders>
          </w:tcPr>
          <w:p w:rsidR="00C71879" w:rsidRDefault="00C71879">
            <w:pPr>
              <w:jc w:val="center"/>
              <w:rPr>
                <w:sz w:val="20"/>
                <w:szCs w:val="20"/>
              </w:rPr>
            </w:pPr>
            <w:r>
              <w:rPr>
                <w:sz w:val="20"/>
                <w:szCs w:val="20"/>
              </w:rPr>
              <w:t>3</w:t>
            </w:r>
          </w:p>
        </w:tc>
        <w:tc>
          <w:tcPr>
            <w:tcW w:w="767" w:type="pct"/>
            <w:tcBorders>
              <w:top w:val="single" w:sz="4" w:space="0" w:color="000000"/>
              <w:left w:val="single" w:sz="4" w:space="0" w:color="000000"/>
              <w:bottom w:val="single" w:sz="4" w:space="0" w:color="000000"/>
              <w:right w:val="single" w:sz="4" w:space="0" w:color="000000"/>
            </w:tcBorders>
          </w:tcPr>
          <w:p w:rsidR="00C71879" w:rsidRDefault="00C71879">
            <w:pPr>
              <w:jc w:val="center"/>
              <w:rPr>
                <w:sz w:val="20"/>
                <w:szCs w:val="20"/>
              </w:rPr>
            </w:pPr>
            <w:r>
              <w:rPr>
                <w:sz w:val="20"/>
                <w:szCs w:val="20"/>
              </w:rPr>
              <w:t>4</w:t>
            </w:r>
          </w:p>
        </w:tc>
        <w:tc>
          <w:tcPr>
            <w:tcW w:w="750" w:type="pct"/>
            <w:tcBorders>
              <w:top w:val="single" w:sz="4" w:space="0" w:color="000000"/>
              <w:left w:val="single" w:sz="4" w:space="0" w:color="000000"/>
              <w:bottom w:val="single" w:sz="4" w:space="0" w:color="000000"/>
              <w:right w:val="single" w:sz="4" w:space="0" w:color="000000"/>
            </w:tcBorders>
          </w:tcPr>
          <w:p w:rsidR="00C71879" w:rsidRDefault="00C71879">
            <w:pPr>
              <w:jc w:val="center"/>
              <w:rPr>
                <w:sz w:val="20"/>
                <w:szCs w:val="20"/>
              </w:rPr>
            </w:pPr>
            <w:r>
              <w:rPr>
                <w:sz w:val="20"/>
                <w:szCs w:val="20"/>
              </w:rPr>
              <w:t>5</w:t>
            </w:r>
          </w:p>
        </w:tc>
        <w:tc>
          <w:tcPr>
            <w:tcW w:w="568" w:type="pct"/>
            <w:tcBorders>
              <w:top w:val="single" w:sz="4" w:space="0" w:color="000000"/>
              <w:left w:val="single" w:sz="4" w:space="0" w:color="000000"/>
              <w:bottom w:val="single" w:sz="4" w:space="0" w:color="000000"/>
              <w:right w:val="single" w:sz="4" w:space="0" w:color="000000"/>
            </w:tcBorders>
          </w:tcPr>
          <w:p w:rsidR="00C71879" w:rsidRDefault="00C71879">
            <w:pPr>
              <w:jc w:val="center"/>
              <w:rPr>
                <w:sz w:val="20"/>
                <w:szCs w:val="20"/>
              </w:rPr>
            </w:pPr>
            <w:r>
              <w:rPr>
                <w:sz w:val="20"/>
                <w:szCs w:val="20"/>
              </w:rPr>
              <w:t>6</w:t>
            </w:r>
          </w:p>
        </w:tc>
        <w:tc>
          <w:tcPr>
            <w:tcW w:w="901" w:type="pct"/>
            <w:tcBorders>
              <w:top w:val="single" w:sz="4" w:space="0" w:color="000000"/>
              <w:left w:val="single" w:sz="4" w:space="0" w:color="000000"/>
              <w:bottom w:val="single" w:sz="4" w:space="0" w:color="000000"/>
              <w:right w:val="single" w:sz="4" w:space="0" w:color="000000"/>
            </w:tcBorders>
          </w:tcPr>
          <w:p w:rsidR="00C71879" w:rsidRDefault="00C71879">
            <w:pPr>
              <w:jc w:val="center"/>
              <w:rPr>
                <w:sz w:val="20"/>
                <w:szCs w:val="20"/>
              </w:rPr>
            </w:pPr>
            <w:r>
              <w:rPr>
                <w:sz w:val="20"/>
                <w:szCs w:val="20"/>
              </w:rPr>
              <w:t>7</w:t>
            </w:r>
          </w:p>
        </w:tc>
      </w:tr>
      <w:tr w:rsidR="0021668F">
        <w:trPr>
          <w:cantSplit/>
          <w:trHeight w:val="6175"/>
        </w:trPr>
        <w:tc>
          <w:tcPr>
            <w:tcW w:w="625" w:type="pct"/>
            <w:tcBorders>
              <w:top w:val="single" w:sz="4" w:space="0" w:color="000000"/>
              <w:left w:val="single" w:sz="4" w:space="0" w:color="000000"/>
              <w:bottom w:val="single" w:sz="4" w:space="0" w:color="000000"/>
              <w:right w:val="single" w:sz="4" w:space="0" w:color="000000"/>
            </w:tcBorders>
          </w:tcPr>
          <w:p w:rsidR="00C71879" w:rsidRDefault="00C71879">
            <w:pPr>
              <w:jc w:val="center"/>
              <w:rPr>
                <w:sz w:val="20"/>
                <w:szCs w:val="20"/>
              </w:rPr>
            </w:pPr>
            <w:r>
              <w:rPr>
                <w:sz w:val="20"/>
                <w:szCs w:val="20"/>
              </w:rPr>
              <w:t xml:space="preserve">Инвестор </w:t>
            </w:r>
          </w:p>
        </w:tc>
        <w:tc>
          <w:tcPr>
            <w:tcW w:w="556"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6"/>
                <w:szCs w:val="16"/>
              </w:rPr>
            </w:pPr>
            <w:r>
              <w:rPr>
                <w:sz w:val="16"/>
                <w:szCs w:val="16"/>
              </w:rPr>
              <w:t>Формирование необходимых накоплений. Размещение средств в проекты, имеющие  высокую эффективность, низкий уровень рисков и близкую к инвестору отраслевую специфику. Обеспечение сохранности и ликвидности инвестируемых средств. Рациональный выбор объекта инвестирования. Снижение издержек при передаче производственных факторов. Получение доступа к ресурсам страны или региона предполагаемого инвестирования.</w:t>
            </w:r>
          </w:p>
        </w:tc>
        <w:tc>
          <w:tcPr>
            <w:tcW w:w="833"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8"/>
                <w:szCs w:val="18"/>
              </w:rPr>
              <w:t>Хорошая деловая репутация, высокий уровень квалификации сотрудников. Низкие издержки на обслуживание. Надежный контроль за использованием средств инвестора.  Своевременное информирование инвестора.</w:t>
            </w:r>
          </w:p>
        </w:tc>
        <w:tc>
          <w:tcPr>
            <w:tcW w:w="767" w:type="pct"/>
            <w:tcBorders>
              <w:top w:val="single" w:sz="4" w:space="0" w:color="000000"/>
              <w:left w:val="single" w:sz="4" w:space="0" w:color="000000"/>
              <w:bottom w:val="single" w:sz="4" w:space="0" w:color="000000"/>
              <w:right w:val="single" w:sz="4" w:space="0" w:color="000000"/>
            </w:tcBorders>
          </w:tcPr>
          <w:p w:rsidR="00C71879" w:rsidRDefault="0021668F">
            <w:pPr>
              <w:jc w:val="both"/>
              <w:rPr>
                <w:sz w:val="18"/>
                <w:szCs w:val="18"/>
              </w:rPr>
            </w:pPr>
            <w:r>
              <w:rPr>
                <w:sz w:val="18"/>
                <w:szCs w:val="18"/>
              </w:rPr>
              <w:t>Долгосрочная</w:t>
            </w:r>
            <w:r w:rsidR="00C71879">
              <w:rPr>
                <w:sz w:val="18"/>
                <w:szCs w:val="18"/>
              </w:rPr>
              <w:t xml:space="preserve"> надежность получателя инвестиций. «Прозрачность» экономических процессов. Высокая отдача от вложенных средств. Использование средств строго по назначению. Строгая отчетность о ходе проекта (по согласованному графику). Безукоризненное выполнение принятых обязательств. Своевременное перечисление дивидендов.</w:t>
            </w:r>
          </w:p>
        </w:tc>
        <w:tc>
          <w:tcPr>
            <w:tcW w:w="750"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8"/>
                <w:szCs w:val="18"/>
              </w:rPr>
              <w:t>Стабильность экономического и политического положения в стране. Предоставление налоговых льгот для инвесторов. Либерализация финансово-экономической политики. Возможность свободно распоряжаться заработанными средствами. Равные для всех субъектов хозяйствования условия деятельности в стране. Гарантии под риск потери инвестиций. Предсказуемость колебания курсов на валютном рынке.</w:t>
            </w:r>
          </w:p>
        </w:tc>
        <w:tc>
          <w:tcPr>
            <w:tcW w:w="568"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8"/>
                <w:szCs w:val="18"/>
              </w:rPr>
              <w:t xml:space="preserve">Желание привлечь инвестиции в регион. Реальные льготы под конкретные направления инвестиций. Стабильность экономического и политического положения в </w:t>
            </w:r>
            <w:r w:rsidR="007841B7">
              <w:rPr>
                <w:sz w:val="18"/>
                <w:szCs w:val="18"/>
              </w:rPr>
              <w:t>регионе</w:t>
            </w:r>
            <w:r>
              <w:rPr>
                <w:sz w:val="18"/>
                <w:szCs w:val="18"/>
              </w:rPr>
              <w:t>. Наличие условий, обеспечивающих привлекательность инвестирования в регионе. Наличие рынков сбыта продукции внутри региона.</w:t>
            </w:r>
          </w:p>
        </w:tc>
        <w:tc>
          <w:tcPr>
            <w:tcW w:w="901"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6"/>
                <w:szCs w:val="16"/>
              </w:rPr>
              <w:t>Р</w:t>
            </w:r>
            <w:r>
              <w:rPr>
                <w:sz w:val="18"/>
                <w:szCs w:val="18"/>
              </w:rPr>
              <w:t>еальные льготы для инвесторов. Наличие развитой инфраструктуры для ведения экономической и инвестиционной деятельности. Создание условий благоприятствования инвестициям. Поощрение деловой активности.</w:t>
            </w:r>
          </w:p>
        </w:tc>
      </w:tr>
      <w:tr w:rsidR="0021668F">
        <w:trPr>
          <w:cantSplit/>
        </w:trPr>
        <w:tc>
          <w:tcPr>
            <w:tcW w:w="625" w:type="pct"/>
            <w:tcBorders>
              <w:top w:val="single" w:sz="4" w:space="0" w:color="000000"/>
              <w:left w:val="single" w:sz="4" w:space="0" w:color="000000"/>
              <w:bottom w:val="single" w:sz="4" w:space="0" w:color="000000"/>
              <w:right w:val="single" w:sz="4" w:space="0" w:color="000000"/>
            </w:tcBorders>
          </w:tcPr>
          <w:p w:rsidR="00C71879" w:rsidRPr="0021668F" w:rsidRDefault="00C71879">
            <w:pPr>
              <w:jc w:val="center"/>
              <w:rPr>
                <w:sz w:val="18"/>
                <w:szCs w:val="18"/>
              </w:rPr>
            </w:pPr>
            <w:r w:rsidRPr="0021668F">
              <w:rPr>
                <w:sz w:val="18"/>
                <w:szCs w:val="18"/>
              </w:rPr>
              <w:t>1</w:t>
            </w:r>
          </w:p>
        </w:tc>
        <w:tc>
          <w:tcPr>
            <w:tcW w:w="556" w:type="pct"/>
            <w:tcBorders>
              <w:top w:val="single" w:sz="4" w:space="0" w:color="000000"/>
              <w:left w:val="single" w:sz="4" w:space="0" w:color="000000"/>
              <w:bottom w:val="single" w:sz="4" w:space="0" w:color="000000"/>
              <w:right w:val="single" w:sz="4" w:space="0" w:color="000000"/>
            </w:tcBorders>
          </w:tcPr>
          <w:p w:rsidR="00C71879" w:rsidRDefault="00C71879">
            <w:pPr>
              <w:jc w:val="center"/>
              <w:rPr>
                <w:sz w:val="16"/>
                <w:szCs w:val="16"/>
              </w:rPr>
            </w:pPr>
            <w:r>
              <w:rPr>
                <w:sz w:val="16"/>
                <w:szCs w:val="16"/>
              </w:rPr>
              <w:t>2</w:t>
            </w:r>
          </w:p>
        </w:tc>
        <w:tc>
          <w:tcPr>
            <w:tcW w:w="833" w:type="pct"/>
            <w:tcBorders>
              <w:top w:val="single" w:sz="4" w:space="0" w:color="000000"/>
              <w:left w:val="single" w:sz="4" w:space="0" w:color="000000"/>
              <w:bottom w:val="single" w:sz="4" w:space="0" w:color="000000"/>
              <w:right w:val="single" w:sz="4" w:space="0" w:color="000000"/>
            </w:tcBorders>
          </w:tcPr>
          <w:p w:rsidR="00C71879" w:rsidRDefault="00C71879">
            <w:pPr>
              <w:jc w:val="center"/>
              <w:rPr>
                <w:sz w:val="16"/>
                <w:szCs w:val="16"/>
              </w:rPr>
            </w:pPr>
            <w:r>
              <w:rPr>
                <w:sz w:val="16"/>
                <w:szCs w:val="16"/>
              </w:rPr>
              <w:t>3</w:t>
            </w:r>
          </w:p>
        </w:tc>
        <w:tc>
          <w:tcPr>
            <w:tcW w:w="767" w:type="pct"/>
            <w:tcBorders>
              <w:top w:val="single" w:sz="4" w:space="0" w:color="000000"/>
              <w:left w:val="single" w:sz="4" w:space="0" w:color="000000"/>
              <w:bottom w:val="single" w:sz="4" w:space="0" w:color="000000"/>
              <w:right w:val="single" w:sz="4" w:space="0" w:color="000000"/>
            </w:tcBorders>
          </w:tcPr>
          <w:p w:rsidR="00C71879" w:rsidRDefault="00C71879">
            <w:pPr>
              <w:jc w:val="center"/>
              <w:rPr>
                <w:sz w:val="16"/>
                <w:szCs w:val="16"/>
              </w:rPr>
            </w:pPr>
            <w:r>
              <w:rPr>
                <w:sz w:val="16"/>
                <w:szCs w:val="16"/>
              </w:rPr>
              <w:t>4</w:t>
            </w:r>
          </w:p>
        </w:tc>
        <w:tc>
          <w:tcPr>
            <w:tcW w:w="750" w:type="pct"/>
            <w:tcBorders>
              <w:top w:val="single" w:sz="4" w:space="0" w:color="000000"/>
              <w:left w:val="single" w:sz="4" w:space="0" w:color="000000"/>
              <w:bottom w:val="single" w:sz="4" w:space="0" w:color="000000"/>
              <w:right w:val="single" w:sz="4" w:space="0" w:color="000000"/>
            </w:tcBorders>
          </w:tcPr>
          <w:p w:rsidR="00C71879" w:rsidRDefault="00C71879">
            <w:pPr>
              <w:jc w:val="center"/>
              <w:rPr>
                <w:sz w:val="16"/>
                <w:szCs w:val="16"/>
              </w:rPr>
            </w:pPr>
            <w:r>
              <w:rPr>
                <w:sz w:val="16"/>
                <w:szCs w:val="16"/>
              </w:rPr>
              <w:t>5</w:t>
            </w:r>
          </w:p>
        </w:tc>
        <w:tc>
          <w:tcPr>
            <w:tcW w:w="568" w:type="pct"/>
            <w:tcBorders>
              <w:top w:val="single" w:sz="4" w:space="0" w:color="000000"/>
              <w:left w:val="single" w:sz="4" w:space="0" w:color="000000"/>
              <w:bottom w:val="single" w:sz="4" w:space="0" w:color="000000"/>
              <w:right w:val="single" w:sz="4" w:space="0" w:color="000000"/>
            </w:tcBorders>
          </w:tcPr>
          <w:p w:rsidR="00C71879" w:rsidRDefault="00C71879">
            <w:pPr>
              <w:jc w:val="center"/>
              <w:rPr>
                <w:sz w:val="16"/>
                <w:szCs w:val="16"/>
              </w:rPr>
            </w:pPr>
            <w:r>
              <w:rPr>
                <w:sz w:val="16"/>
                <w:szCs w:val="16"/>
              </w:rPr>
              <w:t>6</w:t>
            </w:r>
          </w:p>
        </w:tc>
        <w:tc>
          <w:tcPr>
            <w:tcW w:w="901" w:type="pct"/>
            <w:tcBorders>
              <w:top w:val="single" w:sz="4" w:space="0" w:color="000000"/>
              <w:left w:val="single" w:sz="4" w:space="0" w:color="000000"/>
              <w:bottom w:val="single" w:sz="4" w:space="0" w:color="000000"/>
              <w:right w:val="single" w:sz="4" w:space="0" w:color="000000"/>
            </w:tcBorders>
          </w:tcPr>
          <w:p w:rsidR="00C71879" w:rsidRDefault="00C71879">
            <w:pPr>
              <w:jc w:val="center"/>
              <w:rPr>
                <w:sz w:val="16"/>
                <w:szCs w:val="16"/>
              </w:rPr>
            </w:pPr>
            <w:r>
              <w:rPr>
                <w:sz w:val="16"/>
                <w:szCs w:val="16"/>
              </w:rPr>
              <w:t>7</w:t>
            </w:r>
          </w:p>
        </w:tc>
      </w:tr>
      <w:tr w:rsidR="0021668F">
        <w:trPr>
          <w:cantSplit/>
        </w:trPr>
        <w:tc>
          <w:tcPr>
            <w:tcW w:w="625" w:type="pct"/>
            <w:tcBorders>
              <w:top w:val="single" w:sz="4" w:space="0" w:color="000000"/>
              <w:left w:val="single" w:sz="4" w:space="0" w:color="000000"/>
              <w:bottom w:val="single" w:sz="4" w:space="0" w:color="000000"/>
              <w:right w:val="single" w:sz="4" w:space="0" w:color="000000"/>
            </w:tcBorders>
          </w:tcPr>
          <w:p w:rsidR="00C71879" w:rsidRDefault="00C71879">
            <w:pPr>
              <w:jc w:val="center"/>
              <w:rPr>
                <w:sz w:val="20"/>
                <w:szCs w:val="20"/>
              </w:rPr>
            </w:pPr>
            <w:r>
              <w:rPr>
                <w:sz w:val="20"/>
                <w:szCs w:val="20"/>
              </w:rPr>
              <w:t xml:space="preserve">Посредник </w:t>
            </w:r>
          </w:p>
        </w:tc>
        <w:tc>
          <w:tcPr>
            <w:tcW w:w="556"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8"/>
                <w:szCs w:val="18"/>
              </w:rPr>
              <w:t>Наличие у инвесторов свободных средств. Наличие конкретной программы или желательных направлений размещения инвестиций. Своевременная оплата оказанных услуг.</w:t>
            </w:r>
          </w:p>
        </w:tc>
        <w:tc>
          <w:tcPr>
            <w:tcW w:w="833"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8"/>
                <w:szCs w:val="18"/>
              </w:rPr>
              <w:t>Стабильное развитие своего бизнеса в соответствии с поставленными средне- и долгосрочными целями.</w:t>
            </w:r>
          </w:p>
        </w:tc>
        <w:tc>
          <w:tcPr>
            <w:tcW w:w="767"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8"/>
                <w:szCs w:val="18"/>
              </w:rPr>
              <w:t>Наличие проработанных предложений для потенциальных инвесторов. «Прозрачность» экономических процессов реципиента. Наличие конкурентоспособной продукции (услуг). наличие твердых рыночных позиций или перспектив захвата выгодных секторов рынка.</w:t>
            </w:r>
          </w:p>
        </w:tc>
        <w:tc>
          <w:tcPr>
            <w:tcW w:w="750"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8"/>
                <w:szCs w:val="18"/>
              </w:rPr>
              <w:t>Стабильность экономического и политического положения в стране. Предсказуемость финансово-экономической политики государства. Предоставление льгот для потенциальных инвесторов. Гарантии под риск потери инвестиций.</w:t>
            </w:r>
          </w:p>
        </w:tc>
        <w:tc>
          <w:tcPr>
            <w:tcW w:w="568"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8"/>
                <w:szCs w:val="18"/>
              </w:rPr>
              <w:t>Наличие благоприятного климата для инвестиционной деятельности.</w:t>
            </w:r>
            <w:r w:rsidR="00A50991">
              <w:rPr>
                <w:sz w:val="18"/>
                <w:szCs w:val="18"/>
              </w:rPr>
              <w:t xml:space="preserve"> </w:t>
            </w:r>
            <w:r>
              <w:rPr>
                <w:sz w:val="18"/>
                <w:szCs w:val="18"/>
              </w:rPr>
              <w:t xml:space="preserve">стабильность </w:t>
            </w:r>
            <w:r w:rsidR="00A50991">
              <w:rPr>
                <w:sz w:val="18"/>
                <w:szCs w:val="18"/>
              </w:rPr>
              <w:t>экономического</w:t>
            </w:r>
            <w:r>
              <w:rPr>
                <w:sz w:val="18"/>
                <w:szCs w:val="18"/>
              </w:rPr>
              <w:t xml:space="preserve"> и политического положения в регионе.</w:t>
            </w:r>
            <w:r w:rsidR="00A50991">
              <w:rPr>
                <w:sz w:val="18"/>
                <w:szCs w:val="18"/>
              </w:rPr>
              <w:t xml:space="preserve"> </w:t>
            </w:r>
            <w:r>
              <w:rPr>
                <w:sz w:val="18"/>
                <w:szCs w:val="18"/>
              </w:rPr>
              <w:t>желание привлечь инвестиции в регион.</w:t>
            </w:r>
          </w:p>
        </w:tc>
        <w:tc>
          <w:tcPr>
            <w:tcW w:w="901"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8"/>
                <w:szCs w:val="18"/>
              </w:rPr>
              <w:t>Курс на поддержку развития местных производителей. Наличие развитой экономической  и инвестиционной инфраструктуры. Реальные льготы для потенциальных инвесторов.</w:t>
            </w:r>
          </w:p>
        </w:tc>
      </w:tr>
      <w:tr w:rsidR="0021668F">
        <w:trPr>
          <w:cantSplit/>
        </w:trPr>
        <w:tc>
          <w:tcPr>
            <w:tcW w:w="625" w:type="pct"/>
            <w:tcBorders>
              <w:top w:val="single" w:sz="4" w:space="0" w:color="000000"/>
              <w:left w:val="single" w:sz="4" w:space="0" w:color="000000"/>
              <w:bottom w:val="single" w:sz="4" w:space="0" w:color="000000"/>
              <w:right w:val="single" w:sz="4" w:space="0" w:color="000000"/>
            </w:tcBorders>
          </w:tcPr>
          <w:p w:rsidR="00C71879" w:rsidRDefault="00C71879">
            <w:pPr>
              <w:jc w:val="center"/>
              <w:rPr>
                <w:sz w:val="20"/>
                <w:szCs w:val="20"/>
              </w:rPr>
            </w:pPr>
            <w:r>
              <w:rPr>
                <w:sz w:val="20"/>
                <w:szCs w:val="20"/>
              </w:rPr>
              <w:t xml:space="preserve">Реципиент </w:t>
            </w:r>
          </w:p>
        </w:tc>
        <w:tc>
          <w:tcPr>
            <w:tcW w:w="556"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8"/>
                <w:szCs w:val="18"/>
              </w:rPr>
              <w:t>Сохранение направлений или основных видов собственной деятельности. Наличие у инвестора достаточных средств для ведения инвестиционной деятельности на приемлемых условиях. Последовательное выполнение инвестором принятых на себя обязательств. Гарантии в отношении предоставления инвестиций. Стабильность в организации управления.</w:t>
            </w:r>
          </w:p>
        </w:tc>
        <w:tc>
          <w:tcPr>
            <w:tcW w:w="833"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8"/>
                <w:szCs w:val="18"/>
              </w:rPr>
              <w:t>Быстрый поиск возможных инвесторов под заданное инвестиционное направление. Выполнение посредником своих обязательств. Высокая квалификация. Низкие издержки на обслуживание.</w:t>
            </w:r>
          </w:p>
        </w:tc>
        <w:tc>
          <w:tcPr>
            <w:tcW w:w="767"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8"/>
                <w:szCs w:val="18"/>
              </w:rPr>
              <w:t>Повышение эффективности собственного производства в средне- и долгосрочных перспективах. Развитие имеющихся направлений деятельности. Сохранение контроля над предприятием. Поиск новых видов продукции, рынков сбыта, имеющихся в перспективных производств. Снижение издержек производства и сбыта.</w:t>
            </w:r>
          </w:p>
        </w:tc>
        <w:tc>
          <w:tcPr>
            <w:tcW w:w="750"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8"/>
                <w:szCs w:val="18"/>
              </w:rPr>
              <w:t>Стабильность экономического и политического положения в стране. Создание благоприятных условий для ведения инвестиционной деятельности, в том числе снижение налогообложения. Выдача государственных гарантий инвесторам под риски. Целевая поддержка отечественных производителей.</w:t>
            </w:r>
          </w:p>
        </w:tc>
        <w:tc>
          <w:tcPr>
            <w:tcW w:w="568"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8"/>
                <w:szCs w:val="18"/>
              </w:rPr>
              <w:t>Создание условий для привлечения инвестиций в регион. Поддержка региональных субъектов хозяйствования. Предоставление гарантий для кредитования и получения реальных инвестиций. Развитие региональной инфраструктуры.</w:t>
            </w:r>
          </w:p>
        </w:tc>
        <w:tc>
          <w:tcPr>
            <w:tcW w:w="901"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8"/>
                <w:szCs w:val="18"/>
              </w:rPr>
              <w:t>Создание условий для привлечения инвестиций. Предоставление гарантий для ведения инвестиционной деятельности. Развитие местной инфраструктуры.</w:t>
            </w:r>
            <w:r w:rsidR="00A50991">
              <w:rPr>
                <w:sz w:val="18"/>
                <w:szCs w:val="18"/>
              </w:rPr>
              <w:t xml:space="preserve"> </w:t>
            </w:r>
            <w:r>
              <w:rPr>
                <w:sz w:val="18"/>
                <w:szCs w:val="18"/>
              </w:rPr>
              <w:t>целевая поддержка местных производителей.</w:t>
            </w:r>
          </w:p>
        </w:tc>
      </w:tr>
      <w:tr w:rsidR="0021668F">
        <w:trPr>
          <w:cantSplit/>
          <w:trHeight w:val="3753"/>
        </w:trPr>
        <w:tc>
          <w:tcPr>
            <w:tcW w:w="625" w:type="pct"/>
            <w:tcBorders>
              <w:top w:val="single" w:sz="4" w:space="0" w:color="000000"/>
              <w:left w:val="single" w:sz="4" w:space="0" w:color="000000"/>
              <w:bottom w:val="single" w:sz="4" w:space="0" w:color="000000"/>
              <w:right w:val="single" w:sz="4" w:space="0" w:color="000000"/>
            </w:tcBorders>
          </w:tcPr>
          <w:p w:rsidR="00C71879" w:rsidRDefault="00C71879">
            <w:pPr>
              <w:jc w:val="center"/>
              <w:rPr>
                <w:sz w:val="20"/>
                <w:szCs w:val="20"/>
              </w:rPr>
            </w:pPr>
            <w:r>
              <w:rPr>
                <w:sz w:val="20"/>
                <w:szCs w:val="20"/>
              </w:rPr>
              <w:t xml:space="preserve">Государство </w:t>
            </w:r>
          </w:p>
        </w:tc>
        <w:tc>
          <w:tcPr>
            <w:tcW w:w="556"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6"/>
                <w:szCs w:val="16"/>
              </w:rPr>
            </w:pPr>
            <w:r>
              <w:rPr>
                <w:sz w:val="18"/>
                <w:szCs w:val="18"/>
              </w:rPr>
              <w:t xml:space="preserve">Привлечение инвестиций в современное </w:t>
            </w:r>
            <w:r w:rsidR="00A50991">
              <w:rPr>
                <w:sz w:val="18"/>
                <w:szCs w:val="18"/>
              </w:rPr>
              <w:t>высокоэффективное</w:t>
            </w:r>
            <w:r>
              <w:rPr>
                <w:sz w:val="18"/>
                <w:szCs w:val="18"/>
              </w:rPr>
              <w:t xml:space="preserve"> производство. Использование новейших технологий. Экологичность инвестиционных проектов. Создание новых рабочих мест. Пополнение федерального бюджета за счет расширения налоговой базы. Легальность поисхождения средств</w:t>
            </w:r>
          </w:p>
        </w:tc>
        <w:tc>
          <w:tcPr>
            <w:tcW w:w="833"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8"/>
                <w:szCs w:val="18"/>
              </w:rPr>
              <w:t>Ведение деятельности в рамках действующего законодательства. Уплата налогов от ведения консультационной и посреднической деятельности.</w:t>
            </w:r>
          </w:p>
        </w:tc>
        <w:tc>
          <w:tcPr>
            <w:tcW w:w="767"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8"/>
                <w:szCs w:val="18"/>
              </w:rPr>
              <w:t>Целевое эффективное использование инвестиций. Создание новых рабочих мест. Рост производства. Увеличение массы налоговых поступлений.</w:t>
            </w:r>
          </w:p>
        </w:tc>
        <w:tc>
          <w:tcPr>
            <w:tcW w:w="750"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8"/>
                <w:szCs w:val="18"/>
              </w:rPr>
              <w:t>Повышение благосостояния и уровня жизни граждан страны. Поддержка государственного политико-экономического курса гражданами страны. Полноценный бездифицитный бюджет. Контролируемая инфляция. Собираемость налогов. Обеспечение национальной безопасности.</w:t>
            </w:r>
          </w:p>
        </w:tc>
        <w:tc>
          <w:tcPr>
            <w:tcW w:w="568"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8"/>
                <w:szCs w:val="18"/>
              </w:rPr>
              <w:t>Снижение дотационности региональных бюджетов. Полное использование имеющихся возможностей региона.</w:t>
            </w:r>
          </w:p>
        </w:tc>
        <w:tc>
          <w:tcPr>
            <w:tcW w:w="901"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8"/>
                <w:szCs w:val="18"/>
              </w:rPr>
              <w:t>Создание рабочих мест. Пополняемость местного бюджета. Соблюдение и обеспечение экологической безопасности. Создание и развитие местной экономиче</w:t>
            </w:r>
            <w:r w:rsidR="004A194D">
              <w:rPr>
                <w:sz w:val="18"/>
                <w:szCs w:val="18"/>
              </w:rPr>
              <w:t>ской и и</w:t>
            </w:r>
            <w:r>
              <w:rPr>
                <w:sz w:val="18"/>
                <w:szCs w:val="18"/>
              </w:rPr>
              <w:t>нвестиционной инфраструктуры.</w:t>
            </w:r>
          </w:p>
        </w:tc>
      </w:tr>
      <w:tr w:rsidR="0021668F">
        <w:trPr>
          <w:cantSplit/>
        </w:trPr>
        <w:tc>
          <w:tcPr>
            <w:tcW w:w="625" w:type="pct"/>
            <w:tcBorders>
              <w:top w:val="single" w:sz="4" w:space="0" w:color="000000"/>
              <w:left w:val="single" w:sz="4" w:space="0" w:color="000000"/>
              <w:bottom w:val="single" w:sz="4" w:space="0" w:color="000000"/>
              <w:right w:val="single" w:sz="4" w:space="0" w:color="000000"/>
            </w:tcBorders>
          </w:tcPr>
          <w:p w:rsidR="00C71879" w:rsidRDefault="00C71879">
            <w:pPr>
              <w:jc w:val="center"/>
              <w:rPr>
                <w:sz w:val="20"/>
                <w:szCs w:val="20"/>
              </w:rPr>
            </w:pPr>
            <w:r>
              <w:rPr>
                <w:sz w:val="20"/>
                <w:szCs w:val="20"/>
              </w:rPr>
              <w:t xml:space="preserve">Регион </w:t>
            </w:r>
          </w:p>
        </w:tc>
        <w:tc>
          <w:tcPr>
            <w:tcW w:w="556"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8"/>
                <w:szCs w:val="18"/>
              </w:rPr>
              <w:t>Привлечение средств инвесторов в высокотехнологичные проекты. Создание новых рабочих мест.</w:t>
            </w:r>
            <w:r w:rsidR="004A194D">
              <w:rPr>
                <w:sz w:val="18"/>
                <w:szCs w:val="18"/>
              </w:rPr>
              <w:t xml:space="preserve"> </w:t>
            </w:r>
            <w:r>
              <w:rPr>
                <w:sz w:val="18"/>
                <w:szCs w:val="18"/>
              </w:rPr>
              <w:t>экологичность инвестиционных проектов. Расширение налоговой базы.</w:t>
            </w:r>
          </w:p>
        </w:tc>
        <w:tc>
          <w:tcPr>
            <w:tcW w:w="833"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8"/>
                <w:szCs w:val="18"/>
              </w:rPr>
              <w:t>Ведение консультационной и посреднической деятельности  в рамках действующего законодательства. Выполнение принятых на себя обязательств. Эффективная работа по привлечению средств инвестора в региональную экономику.</w:t>
            </w:r>
          </w:p>
        </w:tc>
        <w:tc>
          <w:tcPr>
            <w:tcW w:w="767"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8"/>
                <w:szCs w:val="18"/>
              </w:rPr>
              <w:t>Наличие обоснованных и эффективных программ развития объектов инвестирования. Своевременная уплата налогов. Расширение масштабов деятельности местных производителей. Увеличение налогового потенциала региона.</w:t>
            </w:r>
          </w:p>
        </w:tc>
        <w:tc>
          <w:tcPr>
            <w:tcW w:w="750"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8"/>
                <w:szCs w:val="18"/>
              </w:rPr>
              <w:t>Поддержка создания в регионе благоприятного инвестиционного климата. Наличие государственных программ по привлечению инвестиций. Государственная поддержка ведения инвестиционной деятельности в регионе.</w:t>
            </w:r>
          </w:p>
        </w:tc>
        <w:tc>
          <w:tcPr>
            <w:tcW w:w="568"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8"/>
                <w:szCs w:val="18"/>
              </w:rPr>
              <w:t>Совершенствование и рационализация регионального экономического законодательства. Максимальное использование имеющихся региональных возможностей для экономического развития. Создание и развитие региональной экономической и инвестиционной инфраструктуры. Формирование бездотационного регионального бюджета.</w:t>
            </w:r>
          </w:p>
        </w:tc>
        <w:tc>
          <w:tcPr>
            <w:tcW w:w="901"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8"/>
                <w:szCs w:val="18"/>
              </w:rPr>
              <w:t>Совершенствование местного законодательства. Максимальное использование имеющихся местных возможностей для развития экономики. Создание и развитие местной экономической и инвестиционной инфраструктуры. Формирование бездотационных местных бюджетов.</w:t>
            </w:r>
          </w:p>
        </w:tc>
      </w:tr>
      <w:tr w:rsidR="0021668F">
        <w:trPr>
          <w:cantSplit/>
        </w:trPr>
        <w:tc>
          <w:tcPr>
            <w:tcW w:w="625" w:type="pct"/>
            <w:tcBorders>
              <w:top w:val="single" w:sz="4" w:space="0" w:color="000000"/>
              <w:left w:val="single" w:sz="4" w:space="0" w:color="000000"/>
              <w:bottom w:val="single" w:sz="4" w:space="0" w:color="000000"/>
              <w:right w:val="single" w:sz="4" w:space="0" w:color="000000"/>
            </w:tcBorders>
          </w:tcPr>
          <w:p w:rsidR="00C71879" w:rsidRDefault="00C71879">
            <w:pPr>
              <w:jc w:val="center"/>
              <w:rPr>
                <w:sz w:val="20"/>
                <w:szCs w:val="20"/>
              </w:rPr>
            </w:pPr>
            <w:r>
              <w:rPr>
                <w:sz w:val="20"/>
                <w:szCs w:val="20"/>
              </w:rPr>
              <w:t>Местное самоуправление</w:t>
            </w:r>
          </w:p>
        </w:tc>
        <w:tc>
          <w:tcPr>
            <w:tcW w:w="556"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8"/>
                <w:szCs w:val="18"/>
              </w:rPr>
              <w:t xml:space="preserve">Привлечение средств инвесторов в высокотехнологичные </w:t>
            </w:r>
            <w:r w:rsidR="004A194D">
              <w:rPr>
                <w:sz w:val="18"/>
                <w:szCs w:val="18"/>
              </w:rPr>
              <w:t>проекты</w:t>
            </w:r>
            <w:r>
              <w:rPr>
                <w:sz w:val="18"/>
                <w:szCs w:val="18"/>
              </w:rPr>
              <w:t>. Создание новых рабочих мест.</w:t>
            </w:r>
          </w:p>
        </w:tc>
        <w:tc>
          <w:tcPr>
            <w:tcW w:w="833"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8"/>
                <w:szCs w:val="18"/>
              </w:rPr>
              <w:t xml:space="preserve">Ведение консультационной и инвестиционной деятельности в </w:t>
            </w:r>
            <w:r w:rsidR="004A194D">
              <w:rPr>
                <w:sz w:val="18"/>
                <w:szCs w:val="18"/>
              </w:rPr>
              <w:t>рамках</w:t>
            </w:r>
            <w:r>
              <w:rPr>
                <w:sz w:val="18"/>
                <w:szCs w:val="18"/>
              </w:rPr>
              <w:t xml:space="preserve"> действующего законодательства.  Выполнение принятых на себя обязательств. Эффективная работа по привлечению средств инвестора в</w:t>
            </w:r>
            <w:r w:rsidR="004A194D">
              <w:rPr>
                <w:sz w:val="18"/>
                <w:szCs w:val="18"/>
              </w:rPr>
              <w:t xml:space="preserve"> </w:t>
            </w:r>
            <w:r>
              <w:rPr>
                <w:sz w:val="18"/>
                <w:szCs w:val="18"/>
              </w:rPr>
              <w:t>местную экономику.</w:t>
            </w:r>
          </w:p>
        </w:tc>
        <w:tc>
          <w:tcPr>
            <w:tcW w:w="767"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8"/>
                <w:szCs w:val="18"/>
              </w:rPr>
              <w:t>Наличие обоснованных и эффективных программ развития объектов инвестирования. Своевременная уплата налогов.</w:t>
            </w:r>
            <w:r w:rsidR="004A194D">
              <w:rPr>
                <w:sz w:val="18"/>
                <w:szCs w:val="18"/>
              </w:rPr>
              <w:t xml:space="preserve"> </w:t>
            </w:r>
            <w:r>
              <w:rPr>
                <w:sz w:val="18"/>
                <w:szCs w:val="18"/>
              </w:rPr>
              <w:t>Увеличение налогового потенциала местного бюджета. Расширение масштаба развития деятельности местных производителей в средне- и долгосрочной перспективах.</w:t>
            </w:r>
          </w:p>
        </w:tc>
        <w:tc>
          <w:tcPr>
            <w:tcW w:w="750"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8"/>
                <w:szCs w:val="18"/>
              </w:rPr>
              <w:t>Поддержка в создании благоприятного инвестиционного климата.</w:t>
            </w:r>
            <w:r w:rsidR="004A194D">
              <w:rPr>
                <w:sz w:val="18"/>
                <w:szCs w:val="18"/>
              </w:rPr>
              <w:t xml:space="preserve"> </w:t>
            </w:r>
            <w:r>
              <w:rPr>
                <w:sz w:val="18"/>
                <w:szCs w:val="18"/>
              </w:rPr>
              <w:t>государственная поддержка ведения инвестиционной деятельности.</w:t>
            </w:r>
          </w:p>
        </w:tc>
        <w:tc>
          <w:tcPr>
            <w:tcW w:w="568"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8"/>
                <w:szCs w:val="18"/>
              </w:rPr>
              <w:t>Совершенствование регионального законодательства в интересах экономического развития. Максимальное использование имеющихся возможностей для экономического развития, местного самоуправления.  Эффективное развитие региональной экономической и инвестиционной инфраструктуры.</w:t>
            </w:r>
          </w:p>
        </w:tc>
        <w:tc>
          <w:tcPr>
            <w:tcW w:w="901" w:type="pct"/>
            <w:tcBorders>
              <w:top w:val="single" w:sz="4" w:space="0" w:color="000000"/>
              <w:left w:val="single" w:sz="4" w:space="0" w:color="000000"/>
              <w:bottom w:val="single" w:sz="4" w:space="0" w:color="000000"/>
              <w:right w:val="single" w:sz="4" w:space="0" w:color="000000"/>
            </w:tcBorders>
          </w:tcPr>
          <w:p w:rsidR="00C71879" w:rsidRDefault="00C71879">
            <w:pPr>
              <w:jc w:val="both"/>
              <w:rPr>
                <w:sz w:val="18"/>
                <w:szCs w:val="18"/>
              </w:rPr>
            </w:pPr>
            <w:r>
              <w:rPr>
                <w:sz w:val="18"/>
                <w:szCs w:val="18"/>
              </w:rPr>
              <w:t>Совершенствование местного законодательства в интересах экономического развития самоуправления. Максимальное использование имеющихся местных возможностей для развития экономики. Создание и развитие местной экономической и инвестиционной инфраструктуры. Сохранение и расширение налогового потенциала. Занятость населения. Насыщение местного потребительского рынка.</w:t>
            </w:r>
          </w:p>
        </w:tc>
      </w:tr>
    </w:tbl>
    <w:p w:rsidR="00C71879" w:rsidRDefault="00C71879">
      <w:pPr>
        <w:rPr>
          <w:sz w:val="28"/>
          <w:szCs w:val="28"/>
        </w:rPr>
      </w:pPr>
    </w:p>
    <w:p w:rsidR="00C71879" w:rsidRDefault="00C71879">
      <w:pPr>
        <w:ind w:firstLine="170"/>
        <w:rPr>
          <w:sz w:val="28"/>
          <w:szCs w:val="28"/>
        </w:rPr>
      </w:pPr>
      <w:r>
        <w:rPr>
          <w:sz w:val="28"/>
          <w:szCs w:val="28"/>
        </w:rPr>
        <w:t xml:space="preserve">Крайне важным является анализ интересов и поведения субъектов инвестиционной деятельности с позиций отношений собственности как субъективно воспринятых вполне объективных целей ведения бизнеса. </w:t>
      </w:r>
    </w:p>
    <w:p w:rsidR="00C71879" w:rsidRDefault="00C71879">
      <w:pPr>
        <w:ind w:firstLine="170"/>
        <w:rPr>
          <w:sz w:val="28"/>
          <w:szCs w:val="28"/>
        </w:rPr>
      </w:pPr>
      <w:r>
        <w:rPr>
          <w:sz w:val="28"/>
          <w:szCs w:val="28"/>
        </w:rPr>
        <w:t xml:space="preserve">Так </w:t>
      </w:r>
      <w:r>
        <w:rPr>
          <w:i/>
          <w:iCs/>
          <w:sz w:val="28"/>
          <w:szCs w:val="28"/>
        </w:rPr>
        <w:t>инвестор как владелец (собственник) капитала</w:t>
      </w:r>
      <w:r>
        <w:rPr>
          <w:sz w:val="28"/>
          <w:szCs w:val="28"/>
        </w:rPr>
        <w:t xml:space="preserve"> в виде необходимой совокупности факторов производства заинтересован в приумножении инвестируемого капитала и </w:t>
      </w:r>
      <w:r w:rsidR="004A194D">
        <w:rPr>
          <w:sz w:val="28"/>
          <w:szCs w:val="28"/>
        </w:rPr>
        <w:t>сохранении собственного контрол</w:t>
      </w:r>
      <w:r>
        <w:rPr>
          <w:sz w:val="28"/>
          <w:szCs w:val="28"/>
        </w:rPr>
        <w:t>я над ним. Критерием достижения этого интереса является накопленный предпринимательский потенциал, основная ценность которого состоит в способности данного капитала приносить прибыль на уровне, существенно превышающем ссудный процент.</w:t>
      </w:r>
    </w:p>
    <w:p w:rsidR="00C71879" w:rsidRDefault="00C71879">
      <w:pPr>
        <w:ind w:firstLine="170"/>
        <w:rPr>
          <w:sz w:val="28"/>
          <w:szCs w:val="28"/>
        </w:rPr>
      </w:pPr>
      <w:r>
        <w:rPr>
          <w:i/>
          <w:iCs/>
          <w:sz w:val="28"/>
          <w:szCs w:val="28"/>
        </w:rPr>
        <w:t>Инвестор как распорядитель капитала</w:t>
      </w:r>
      <w:r>
        <w:rPr>
          <w:sz w:val="28"/>
          <w:szCs w:val="28"/>
        </w:rPr>
        <w:t xml:space="preserve"> в случае, если он является банком или другим финансовым институтом, в наибольшей степени заинтересован в сохранности и</w:t>
      </w:r>
      <w:r w:rsidR="004A194D">
        <w:rPr>
          <w:sz w:val="28"/>
          <w:szCs w:val="28"/>
        </w:rPr>
        <w:t xml:space="preserve"> ликвидности контролируемого кап</w:t>
      </w:r>
      <w:r>
        <w:rPr>
          <w:sz w:val="28"/>
          <w:szCs w:val="28"/>
        </w:rPr>
        <w:t>итала, в получении от его производительного использования достаточной нормы прибыли.  Критерием достижения этой группы интересов может служить сохранение полученного в распоряжение капитала в ликвидной форме  и получение на этой основе прибыли на уровне сложившегося на рынке ссудного процента.</w:t>
      </w:r>
    </w:p>
    <w:p w:rsidR="00C71879" w:rsidRDefault="00C71879">
      <w:pPr>
        <w:ind w:firstLine="170"/>
        <w:rPr>
          <w:sz w:val="28"/>
          <w:szCs w:val="28"/>
        </w:rPr>
      </w:pPr>
      <w:r>
        <w:rPr>
          <w:i/>
          <w:iCs/>
          <w:sz w:val="28"/>
          <w:szCs w:val="28"/>
        </w:rPr>
        <w:t>Предприятие-получатель инвестиций (реципиент)</w:t>
      </w:r>
      <w:r>
        <w:rPr>
          <w:sz w:val="28"/>
          <w:szCs w:val="28"/>
        </w:rPr>
        <w:t xml:space="preserve"> в рамках различных способов владения может иметь различную организационно-правовую форму: акционерное общество, товарищество, частное (индивидуальное) предприятие и т.д. Вне зависимости от формы, в которой выступает владение, оно порождает стремление к увеличению масштабов хозяйственной деятельности предприятия, как с точки зрения ее объемов, так и структуры направленной деятельности. Мерой достижения этого интереса служит накопленный хозяйственный потенциал, основная ценность которого для владельцев или группы владельцев состоит в способности приносить прибыль.</w:t>
      </w:r>
    </w:p>
    <w:p w:rsidR="00C71879" w:rsidRDefault="00C71879">
      <w:pPr>
        <w:ind w:firstLine="170"/>
        <w:rPr>
          <w:sz w:val="28"/>
          <w:szCs w:val="28"/>
        </w:rPr>
      </w:pPr>
      <w:r>
        <w:rPr>
          <w:i/>
          <w:iCs/>
          <w:sz w:val="28"/>
          <w:szCs w:val="28"/>
        </w:rPr>
        <w:t>Предприятие-реципиент выступает в роли распорядителя</w:t>
      </w:r>
      <w:r>
        <w:rPr>
          <w:sz w:val="28"/>
          <w:szCs w:val="28"/>
        </w:rPr>
        <w:t>, если оно государственным или дочерним предприятием б</w:t>
      </w:r>
      <w:r w:rsidR="004A194D">
        <w:rPr>
          <w:sz w:val="28"/>
          <w:szCs w:val="28"/>
        </w:rPr>
        <w:t>о</w:t>
      </w:r>
      <w:r>
        <w:rPr>
          <w:sz w:val="28"/>
          <w:szCs w:val="28"/>
        </w:rPr>
        <w:t>лее крупной структуры - финансово-промышленной группы. И в том, и в другом случае, являясь частью системы большего масштаба, предприятие реализует возложенную на него системой миссию (функцию). именно реализация возложенной функции и осознается как главная цель и, соответственно, интерес предприятия. Если предприятие частное, то, выступая распорядителем, оно реализует конкретные цели, поставленные владельцем. Мерой удовлетворения этого интереса может служить разнообразие произведенных полезных результатов, обеспечивающих реализацию установленной функции и достижение поставленных целей (например выполнение гос</w:t>
      </w:r>
      <w:r w:rsidR="004A194D">
        <w:rPr>
          <w:sz w:val="28"/>
          <w:szCs w:val="28"/>
        </w:rPr>
        <w:t>з</w:t>
      </w:r>
      <w:r>
        <w:rPr>
          <w:sz w:val="28"/>
          <w:szCs w:val="28"/>
        </w:rPr>
        <w:t>аказов или договоров и т.п.).</w:t>
      </w:r>
    </w:p>
    <w:p w:rsidR="00C71879" w:rsidRDefault="00C71879">
      <w:pPr>
        <w:ind w:firstLine="170"/>
        <w:rPr>
          <w:sz w:val="28"/>
          <w:szCs w:val="28"/>
        </w:rPr>
      </w:pPr>
      <w:r>
        <w:rPr>
          <w:i/>
          <w:iCs/>
          <w:sz w:val="28"/>
          <w:szCs w:val="28"/>
        </w:rPr>
        <w:t>Государство как владелец</w:t>
      </w:r>
      <w:r>
        <w:rPr>
          <w:sz w:val="28"/>
          <w:szCs w:val="28"/>
        </w:rPr>
        <w:t xml:space="preserve"> природных факторов производства заинт</w:t>
      </w:r>
      <w:r w:rsidR="000A04A3">
        <w:rPr>
          <w:sz w:val="28"/>
          <w:szCs w:val="28"/>
        </w:rPr>
        <w:t>е</w:t>
      </w:r>
      <w:r>
        <w:rPr>
          <w:sz w:val="28"/>
          <w:szCs w:val="28"/>
        </w:rPr>
        <w:t>рес</w:t>
      </w:r>
      <w:r w:rsidR="000A04A3">
        <w:rPr>
          <w:sz w:val="28"/>
          <w:szCs w:val="28"/>
        </w:rPr>
        <w:t>ова</w:t>
      </w:r>
      <w:r>
        <w:rPr>
          <w:sz w:val="28"/>
          <w:szCs w:val="28"/>
        </w:rPr>
        <w:t xml:space="preserve">но, прежде всего, в их относительном сбережении и в воспроизводстве. Будучи осознанным, этот интерес приводит к развитию ресурсо- и энергосберегающих технологий и т.п. Одной из важнейших общественных потребностей этого класса является необходимость относительного и абсолютного сокращения массы природных ресурсов, вовлекаемых в хозяйственную деятельность. Критерием удовлетворения этого интереса может служить приумножение накопленного национального богатства, включая повышение благосостояния, уровня жизни граждан как важного </w:t>
      </w:r>
      <w:r w:rsidR="000A04A3">
        <w:rPr>
          <w:sz w:val="28"/>
          <w:szCs w:val="28"/>
        </w:rPr>
        <w:t>воспроизводимого</w:t>
      </w:r>
      <w:r>
        <w:rPr>
          <w:sz w:val="28"/>
          <w:szCs w:val="28"/>
        </w:rPr>
        <w:t xml:space="preserve"> ресурса страны.</w:t>
      </w:r>
    </w:p>
    <w:p w:rsidR="00C71879" w:rsidRDefault="00C71879">
      <w:pPr>
        <w:ind w:firstLine="170"/>
        <w:rPr>
          <w:sz w:val="28"/>
          <w:szCs w:val="28"/>
        </w:rPr>
      </w:pPr>
      <w:r>
        <w:rPr>
          <w:i/>
          <w:iCs/>
          <w:sz w:val="28"/>
          <w:szCs w:val="28"/>
        </w:rPr>
        <w:t>Государство как распорядитель</w:t>
      </w:r>
      <w:r>
        <w:rPr>
          <w:sz w:val="28"/>
          <w:szCs w:val="28"/>
        </w:rPr>
        <w:t xml:space="preserve"> средств производства и других ресурсов, находящихся в общественной (государственной) собственности, заинтересовано в увеличении разнообразия удовлетворенных общественных потребностей. Критерием удовлетворения данного вида интереса может явиться пропорциональность, которая в широком смысле включает в себя не только соблюдение определенных соотношений в производстве и  потреблении по объему в натуральном и стоимостном выражении, но и достижение четкой согласованности в территориально-временном аспекте.</w:t>
      </w:r>
      <w:r w:rsidR="004A194D">
        <w:rPr>
          <w:sz w:val="28"/>
          <w:szCs w:val="28"/>
        </w:rPr>
        <w:t xml:space="preserve"> И</w:t>
      </w:r>
      <w:r>
        <w:rPr>
          <w:sz w:val="28"/>
          <w:szCs w:val="28"/>
        </w:rPr>
        <w:t>менно сбалансированное, пропорциональное развитие экономики, основанное на достаточно высокой степени сопряженности отраслей и производств, обеспечивает необходимую эффективность использования ресурсов.</w:t>
      </w:r>
    </w:p>
    <w:p w:rsidR="00C71879" w:rsidRDefault="00C71879">
      <w:pPr>
        <w:ind w:firstLine="170"/>
        <w:rPr>
          <w:sz w:val="28"/>
          <w:szCs w:val="28"/>
        </w:rPr>
      </w:pPr>
      <w:r>
        <w:rPr>
          <w:i/>
          <w:iCs/>
          <w:sz w:val="28"/>
          <w:szCs w:val="28"/>
        </w:rPr>
        <w:t>Территория</w:t>
      </w:r>
      <w:r>
        <w:rPr>
          <w:sz w:val="28"/>
          <w:szCs w:val="28"/>
        </w:rPr>
        <w:t xml:space="preserve"> (регион, субъект Федерации) </w:t>
      </w:r>
      <w:r>
        <w:rPr>
          <w:i/>
          <w:iCs/>
          <w:sz w:val="28"/>
          <w:szCs w:val="28"/>
        </w:rPr>
        <w:t>как владелец</w:t>
      </w:r>
      <w:r>
        <w:rPr>
          <w:sz w:val="28"/>
          <w:szCs w:val="28"/>
        </w:rPr>
        <w:t xml:space="preserve"> местных ресурсов заинтересована в выявлении и эксплуатации ресурсов, условий, присущих именно данному региону, и способных, в силу их «редкости», выступить в роли рентообразующих факторов и приносить реальный доход региону. Критерием удовлетворения интересов территории как владельца местных ресурсов может служить эффективность их использования.</w:t>
      </w:r>
    </w:p>
    <w:p w:rsidR="00C71879" w:rsidRDefault="00C71879">
      <w:pPr>
        <w:ind w:firstLine="170"/>
        <w:rPr>
          <w:sz w:val="28"/>
          <w:szCs w:val="28"/>
        </w:rPr>
      </w:pPr>
      <w:r>
        <w:rPr>
          <w:sz w:val="28"/>
          <w:szCs w:val="28"/>
        </w:rPr>
        <w:t xml:space="preserve"> </w:t>
      </w:r>
      <w:r>
        <w:rPr>
          <w:i/>
          <w:iCs/>
          <w:sz w:val="28"/>
          <w:szCs w:val="28"/>
        </w:rPr>
        <w:t>Территория как распорядитель</w:t>
      </w:r>
      <w:r>
        <w:rPr>
          <w:sz w:val="28"/>
          <w:szCs w:val="28"/>
        </w:rPr>
        <w:t xml:space="preserve"> местных ресурсов, действующая в рамках ограничений, наложенных государством и имеющимися ресурсами, призвана обеспечивать реализацию государственной политики во всех областях хозяйственной </w:t>
      </w:r>
      <w:r w:rsidR="0015175C">
        <w:rPr>
          <w:sz w:val="28"/>
          <w:szCs w:val="28"/>
        </w:rPr>
        <w:t>деятельности. Она заинтересована</w:t>
      </w:r>
      <w:r>
        <w:rPr>
          <w:sz w:val="28"/>
          <w:szCs w:val="28"/>
        </w:rPr>
        <w:t xml:space="preserve">, прежде всего, в повышении разнообразия территориально обособленных форм удовлетворения общественных потребностей. Критерием достижения этих интересов может служить соотношение разнообразия продуктов и услуг, доступного для удовлетворения потребностей всей </w:t>
      </w:r>
      <w:r w:rsidR="0015175C">
        <w:rPr>
          <w:sz w:val="28"/>
          <w:szCs w:val="28"/>
        </w:rPr>
        <w:t>совокупности территориальных еди</w:t>
      </w:r>
      <w:r>
        <w:rPr>
          <w:sz w:val="28"/>
          <w:szCs w:val="28"/>
        </w:rPr>
        <w:t>ниц хозяйствования, и разнообразия удовлетворенных потребностей данной территории.</w:t>
      </w:r>
    </w:p>
    <w:p w:rsidR="00C71879" w:rsidRDefault="00C71879">
      <w:pPr>
        <w:ind w:firstLine="170"/>
        <w:rPr>
          <w:sz w:val="28"/>
          <w:szCs w:val="28"/>
        </w:rPr>
      </w:pPr>
      <w:r>
        <w:rPr>
          <w:sz w:val="28"/>
          <w:szCs w:val="28"/>
        </w:rPr>
        <w:t>Выделенные типы интересов разнонаправлены. Каждая пара интересов порождает определенный тип отношений, в которых могут быть и зачастую возникают конфликты. Например,</w:t>
      </w:r>
      <w:r w:rsidR="0015175C">
        <w:rPr>
          <w:sz w:val="28"/>
          <w:szCs w:val="28"/>
        </w:rPr>
        <w:t xml:space="preserve"> </w:t>
      </w:r>
      <w:r>
        <w:rPr>
          <w:sz w:val="28"/>
          <w:szCs w:val="28"/>
        </w:rPr>
        <w:t>главное противоречие, возникающее у субъекта в роли владельца и в роли распорядителя в любом из рассматриваемых уровней, - это противоречие между стремлением к накоплению и стремлением к потреблению. Однако, если на уровне инвестора и частичного предприятия-получателя инвестиций решение этого противоречия не нуждается в государственном регулировании, то на уровне территории и государства в целом такие регуляторы, безусловно необходимы, например, в виде научно обоснованных экологических и других норм.</w:t>
      </w:r>
    </w:p>
    <w:p w:rsidR="00C71879" w:rsidRDefault="00C71879">
      <w:pPr>
        <w:ind w:firstLine="170"/>
        <w:rPr>
          <w:sz w:val="28"/>
          <w:szCs w:val="28"/>
        </w:rPr>
      </w:pPr>
      <w:r>
        <w:rPr>
          <w:sz w:val="28"/>
          <w:szCs w:val="28"/>
        </w:rPr>
        <w:t>Конечно же, это соображения, как и целеполагания, приведенные в табл.1, носят достаточно общий (принципиальный) характер. Как правило, мотивы деятельности субъектов, участвующих в конкретном инвестиционном проекте, в особенности - инвесторов, являются более тонкими и специфицированными (конкретными).  но просчитать на этой основе поведение инвесторов и их реакцию на потенциальные возможности ведения инвестиционной деятельности в стране, в регионе или на конкретном объекте можно и необходимо. Рассмотрим это на примере привлечения инвестиций в реальный сектор экономики одного из регионов России.</w:t>
      </w:r>
    </w:p>
    <w:p w:rsidR="00C71879" w:rsidRDefault="00C71879">
      <w:pPr>
        <w:ind w:firstLine="170"/>
        <w:rPr>
          <w:sz w:val="28"/>
          <w:szCs w:val="28"/>
        </w:rPr>
      </w:pPr>
      <w:r>
        <w:rPr>
          <w:sz w:val="28"/>
          <w:szCs w:val="28"/>
        </w:rPr>
        <w:t>При принятии решения о начале инвестиционной деятельности в реальном секторе экономики конкретного региона страны (например Калинингра</w:t>
      </w:r>
      <w:r w:rsidR="00B251EB">
        <w:rPr>
          <w:sz w:val="28"/>
          <w:szCs w:val="28"/>
        </w:rPr>
        <w:t>д</w:t>
      </w:r>
      <w:r>
        <w:rPr>
          <w:sz w:val="28"/>
          <w:szCs w:val="28"/>
        </w:rPr>
        <w:t>ской области РФ) фирма - потенциальный инвестор, как правило, будет исходить из следующих посылок:</w:t>
      </w:r>
    </w:p>
    <w:p w:rsidR="00C71879" w:rsidRDefault="00C71879">
      <w:pPr>
        <w:ind w:firstLine="170"/>
        <w:rPr>
          <w:sz w:val="28"/>
          <w:szCs w:val="28"/>
        </w:rPr>
      </w:pPr>
      <w:r>
        <w:rPr>
          <w:sz w:val="28"/>
          <w:szCs w:val="28"/>
        </w:rPr>
        <w:t>А. Фирма инвестора потенциально обладает вполне определенным преимуществом, не присущим другим конкурентам на данном целевом рынке (местном, региональном, межрегиональном, национальном, международном).Эти, так называемые собственные особые преимущества фирма может иметь, к примеру, в области технологии, менеджмента, или обладать существенными инновациями в различных других сферах (производство, дизайн, сбыт и т.д.).</w:t>
      </w:r>
    </w:p>
    <w:p w:rsidR="00C71879" w:rsidRDefault="00C71879">
      <w:pPr>
        <w:ind w:firstLine="170"/>
        <w:rPr>
          <w:sz w:val="28"/>
          <w:szCs w:val="28"/>
        </w:rPr>
      </w:pPr>
      <w:r>
        <w:rPr>
          <w:sz w:val="28"/>
          <w:szCs w:val="28"/>
        </w:rPr>
        <w:t>Б. Указанные собственные особые преимущества могут быть эффективно использованы только самой фирмой-инвестором, а не путем продажи и сдачи ею в лизинг оборудования и технологий или коммерческой продажи ноу-хау другим хозяйствующим субъектам. То есть фирма заключает сама в себе эффективное использование особых преимуществ (одни из формальных критериев: рыночные трансакционные издержки выше издержек от дополнительного рационального расширения производства данной фирмой).</w:t>
      </w:r>
    </w:p>
    <w:p w:rsidR="00C71879" w:rsidRDefault="00C71879">
      <w:pPr>
        <w:ind w:firstLine="170"/>
        <w:rPr>
          <w:sz w:val="28"/>
          <w:szCs w:val="28"/>
        </w:rPr>
      </w:pPr>
      <w:r>
        <w:rPr>
          <w:sz w:val="28"/>
          <w:szCs w:val="28"/>
        </w:rPr>
        <w:t>В. Для производственн</w:t>
      </w:r>
      <w:r w:rsidR="004A194D">
        <w:rPr>
          <w:sz w:val="28"/>
          <w:szCs w:val="28"/>
        </w:rPr>
        <w:t>о</w:t>
      </w:r>
      <w:r>
        <w:rPr>
          <w:sz w:val="28"/>
          <w:szCs w:val="28"/>
        </w:rPr>
        <w:t xml:space="preserve">й деятельности в конкретном регионе России имеются и могут быть эффективно задействованы факторы благоприятного месторасположения, которые заключаются для данной фирмы-инвестора в рациональном и эффективном сочетании в регионе издержек производства, в </w:t>
      </w:r>
      <w:r w:rsidR="004A194D">
        <w:rPr>
          <w:sz w:val="28"/>
          <w:szCs w:val="28"/>
        </w:rPr>
        <w:t>с</w:t>
      </w:r>
      <w:r>
        <w:rPr>
          <w:sz w:val="28"/>
          <w:szCs w:val="28"/>
        </w:rPr>
        <w:t>труктуре и размерах рынков, в протекционизме национальных правительств и др.</w:t>
      </w:r>
    </w:p>
    <w:p w:rsidR="00C71879" w:rsidRDefault="00C71879">
      <w:pPr>
        <w:ind w:firstLine="170"/>
        <w:rPr>
          <w:sz w:val="28"/>
          <w:szCs w:val="28"/>
        </w:rPr>
      </w:pPr>
      <w:r>
        <w:rPr>
          <w:sz w:val="28"/>
          <w:szCs w:val="28"/>
        </w:rPr>
        <w:t>Только исходя из совпадения выполнения перечисленных условий и благоприятного развития ряда других внешних факторов, фирма-инвестор может принять решение о создании нового или расширении действующего производства на территории данного региона России. Таким образом, в табл.2 обобщены мотивы действий и ожидания фирмы-инвестора, диктующие ей в зависимости от комбинаций вышеприведенных условий особенности принятия инвестиционных решений.</w:t>
      </w:r>
    </w:p>
    <w:p w:rsidR="00C71879" w:rsidRDefault="00C71879">
      <w:pPr>
        <w:ind w:firstLine="170"/>
        <w:rPr>
          <w:sz w:val="28"/>
          <w:szCs w:val="28"/>
        </w:rPr>
      </w:pPr>
      <w:r>
        <w:rPr>
          <w:sz w:val="28"/>
          <w:szCs w:val="28"/>
        </w:rPr>
        <w:t>Из содержания табл.2 следует возможное разнообразие моделей поведения для принятия инвестиционных решений, приемлемых для фирм-потенциальных инвесторов, исходя из собственных особенностей, специфики рынков и регионов страны.</w:t>
      </w:r>
    </w:p>
    <w:p w:rsidR="00C71879" w:rsidRDefault="00C71879">
      <w:pPr>
        <w:ind w:firstLine="170"/>
        <w:rPr>
          <w:sz w:val="28"/>
          <w:szCs w:val="28"/>
        </w:rPr>
      </w:pPr>
      <w:r>
        <w:rPr>
          <w:sz w:val="28"/>
          <w:szCs w:val="28"/>
        </w:rPr>
        <w:t>Методологически характер обобщения, содержащегося в табл.2, может быть использован в прикладном плане для:</w:t>
      </w:r>
    </w:p>
    <w:p w:rsidR="00C71879" w:rsidRDefault="00C71879">
      <w:pPr>
        <w:numPr>
          <w:ilvl w:val="0"/>
          <w:numId w:val="3"/>
        </w:numPr>
        <w:tabs>
          <w:tab w:val="left" w:pos="406"/>
        </w:tabs>
        <w:rPr>
          <w:sz w:val="28"/>
          <w:szCs w:val="28"/>
        </w:rPr>
      </w:pPr>
      <w:r>
        <w:rPr>
          <w:sz w:val="28"/>
          <w:szCs w:val="28"/>
        </w:rPr>
        <w:t>Поиска фирм-инвесторов, потенциально заинтересованных в размещении производства в данном регионе (мы знаем что у нас есть и ищем инвесторов, которых бы устроили наши условия).</w:t>
      </w:r>
    </w:p>
    <w:p w:rsidR="00C71879" w:rsidRDefault="00C71879">
      <w:pPr>
        <w:numPr>
          <w:ilvl w:val="0"/>
          <w:numId w:val="3"/>
        </w:numPr>
        <w:tabs>
          <w:tab w:val="left" w:pos="406"/>
        </w:tabs>
        <w:rPr>
          <w:sz w:val="28"/>
          <w:szCs w:val="28"/>
        </w:rPr>
      </w:pPr>
      <w:r>
        <w:rPr>
          <w:sz w:val="28"/>
          <w:szCs w:val="28"/>
        </w:rPr>
        <w:t>Ведения целенаправленной работы по созданию в конкретном регионе необходимых условий для привлечения определенного класса фирм-инвесторов (мы хотим привлечь инвесторов определенной направленности, и мы определяем, что для этого необходимо изменить в регионе).</w:t>
      </w:r>
    </w:p>
    <w:p w:rsidR="00C71879" w:rsidRDefault="00C71879">
      <w:pPr>
        <w:numPr>
          <w:ilvl w:val="0"/>
          <w:numId w:val="3"/>
        </w:numPr>
        <w:tabs>
          <w:tab w:val="left" w:pos="406"/>
        </w:tabs>
        <w:rPr>
          <w:sz w:val="28"/>
          <w:szCs w:val="28"/>
        </w:rPr>
      </w:pPr>
      <w:r>
        <w:rPr>
          <w:sz w:val="28"/>
          <w:szCs w:val="28"/>
        </w:rPr>
        <w:t xml:space="preserve"> Оценки </w:t>
      </w:r>
      <w:r w:rsidR="003B2C71">
        <w:rPr>
          <w:sz w:val="28"/>
          <w:szCs w:val="28"/>
        </w:rPr>
        <w:t>инвестиционной</w:t>
      </w:r>
      <w:r>
        <w:rPr>
          <w:sz w:val="28"/>
          <w:szCs w:val="28"/>
        </w:rPr>
        <w:t xml:space="preserve"> </w:t>
      </w:r>
      <w:r w:rsidR="003B2C71">
        <w:rPr>
          <w:sz w:val="28"/>
          <w:szCs w:val="28"/>
        </w:rPr>
        <w:t>привлекательности</w:t>
      </w:r>
      <w:r>
        <w:rPr>
          <w:sz w:val="28"/>
          <w:szCs w:val="28"/>
        </w:rPr>
        <w:t xml:space="preserve"> и инвестиционного потенциала конкретного региона (становится понятным, что можно осуществить на территории данного </w:t>
      </w:r>
      <w:r w:rsidR="003B2C71">
        <w:rPr>
          <w:sz w:val="28"/>
          <w:szCs w:val="28"/>
        </w:rPr>
        <w:t>региона в ближайшей и среднесроч</w:t>
      </w:r>
      <w:r>
        <w:rPr>
          <w:sz w:val="28"/>
          <w:szCs w:val="28"/>
        </w:rPr>
        <w:t>ной перспективах).</w:t>
      </w:r>
    </w:p>
    <w:p w:rsidR="00C71879" w:rsidRDefault="00C71879">
      <w:pPr>
        <w:rPr>
          <w:sz w:val="28"/>
          <w:szCs w:val="28"/>
        </w:rPr>
      </w:pPr>
      <w:r>
        <w:rPr>
          <w:sz w:val="28"/>
          <w:szCs w:val="28"/>
        </w:rPr>
        <w:t>Направления, отраженные в графе 5 табл.2, конечно же, не являются исчерпывающими, но могут служить ориентиром для выработки рекомендаций по привлечению инвестиций в реальный сектор экономики Калининградской области.</w:t>
      </w:r>
    </w:p>
    <w:p w:rsidR="00C71879" w:rsidRDefault="00C71879">
      <w:pPr>
        <w:jc w:val="center"/>
        <w:rPr>
          <w:b/>
          <w:sz w:val="28"/>
          <w:szCs w:val="28"/>
        </w:rPr>
      </w:pPr>
      <w:r>
        <w:rPr>
          <w:b/>
          <w:sz w:val="28"/>
          <w:szCs w:val="28"/>
        </w:rPr>
        <w:t xml:space="preserve"> </w:t>
      </w:r>
    </w:p>
    <w:p w:rsidR="00C71879" w:rsidRDefault="00C71879">
      <w:pPr>
        <w:jc w:val="center"/>
        <w:rPr>
          <w:b/>
          <w:sz w:val="28"/>
          <w:szCs w:val="28"/>
        </w:rPr>
      </w:pPr>
    </w:p>
    <w:p w:rsidR="00E27D35" w:rsidRDefault="00E27D35">
      <w:pPr>
        <w:ind w:firstLine="170"/>
        <w:rPr>
          <w:i/>
          <w:sz w:val="28"/>
          <w:szCs w:val="28"/>
        </w:rPr>
      </w:pPr>
    </w:p>
    <w:p w:rsidR="004A194D" w:rsidRDefault="004A194D">
      <w:pPr>
        <w:ind w:firstLine="170"/>
        <w:rPr>
          <w:i/>
          <w:sz w:val="28"/>
          <w:szCs w:val="28"/>
        </w:rPr>
      </w:pPr>
    </w:p>
    <w:p w:rsidR="004A194D" w:rsidRDefault="004A194D">
      <w:pPr>
        <w:ind w:firstLine="170"/>
        <w:rPr>
          <w:i/>
          <w:sz w:val="28"/>
          <w:szCs w:val="28"/>
        </w:rPr>
      </w:pPr>
    </w:p>
    <w:p w:rsidR="004A194D" w:rsidRDefault="004A194D">
      <w:pPr>
        <w:ind w:firstLine="170"/>
        <w:rPr>
          <w:i/>
          <w:sz w:val="28"/>
          <w:szCs w:val="28"/>
        </w:rPr>
      </w:pPr>
    </w:p>
    <w:p w:rsidR="004A194D" w:rsidRDefault="004A194D">
      <w:pPr>
        <w:ind w:firstLine="170"/>
        <w:rPr>
          <w:i/>
          <w:sz w:val="28"/>
          <w:szCs w:val="28"/>
        </w:rPr>
      </w:pPr>
    </w:p>
    <w:p w:rsidR="004A194D" w:rsidRDefault="004A194D">
      <w:pPr>
        <w:ind w:firstLine="170"/>
        <w:rPr>
          <w:i/>
          <w:sz w:val="28"/>
          <w:szCs w:val="28"/>
        </w:rPr>
      </w:pPr>
    </w:p>
    <w:p w:rsidR="004A194D" w:rsidRDefault="004A194D">
      <w:pPr>
        <w:ind w:firstLine="170"/>
        <w:rPr>
          <w:i/>
          <w:sz w:val="28"/>
          <w:szCs w:val="28"/>
        </w:rPr>
      </w:pPr>
    </w:p>
    <w:p w:rsidR="004A194D" w:rsidRDefault="004A194D">
      <w:pPr>
        <w:ind w:firstLine="170"/>
        <w:rPr>
          <w:i/>
          <w:sz w:val="28"/>
          <w:szCs w:val="28"/>
        </w:rPr>
      </w:pPr>
    </w:p>
    <w:p w:rsidR="004A194D" w:rsidRDefault="004A194D">
      <w:pPr>
        <w:ind w:firstLine="170"/>
        <w:rPr>
          <w:i/>
          <w:sz w:val="28"/>
          <w:szCs w:val="28"/>
        </w:rPr>
      </w:pPr>
    </w:p>
    <w:p w:rsidR="004A194D" w:rsidRDefault="004A194D">
      <w:pPr>
        <w:ind w:firstLine="170"/>
        <w:rPr>
          <w:i/>
          <w:sz w:val="28"/>
          <w:szCs w:val="28"/>
        </w:rPr>
      </w:pPr>
    </w:p>
    <w:p w:rsidR="004A194D" w:rsidRDefault="004A194D">
      <w:pPr>
        <w:ind w:firstLine="170"/>
        <w:rPr>
          <w:i/>
          <w:sz w:val="28"/>
          <w:szCs w:val="28"/>
        </w:rPr>
      </w:pPr>
    </w:p>
    <w:p w:rsidR="004A194D" w:rsidRDefault="004A194D">
      <w:pPr>
        <w:ind w:firstLine="170"/>
        <w:rPr>
          <w:i/>
          <w:sz w:val="28"/>
          <w:szCs w:val="28"/>
        </w:rPr>
      </w:pPr>
    </w:p>
    <w:p w:rsidR="004A194D" w:rsidRDefault="004A194D">
      <w:pPr>
        <w:ind w:firstLine="170"/>
        <w:rPr>
          <w:i/>
          <w:sz w:val="28"/>
          <w:szCs w:val="28"/>
        </w:rPr>
      </w:pPr>
    </w:p>
    <w:p w:rsidR="00C71879" w:rsidRDefault="00C71879">
      <w:pPr>
        <w:ind w:firstLine="170"/>
        <w:rPr>
          <w:i/>
          <w:sz w:val="28"/>
          <w:szCs w:val="28"/>
        </w:rPr>
      </w:pPr>
      <w:r>
        <w:rPr>
          <w:i/>
          <w:sz w:val="28"/>
          <w:szCs w:val="28"/>
        </w:rPr>
        <w:t>Таблица 2</w:t>
      </w:r>
    </w:p>
    <w:p w:rsidR="00C71879" w:rsidRDefault="00C71879">
      <w:pPr>
        <w:jc w:val="center"/>
        <w:rPr>
          <w:b/>
          <w:sz w:val="28"/>
          <w:szCs w:val="28"/>
        </w:rPr>
      </w:pPr>
      <w:r>
        <w:rPr>
          <w:b/>
          <w:sz w:val="28"/>
          <w:szCs w:val="28"/>
        </w:rPr>
        <w:t xml:space="preserve">Направленность, мотивы и ожидания при принятии инвестиционных </w:t>
      </w:r>
    </w:p>
    <w:p w:rsidR="00C71879" w:rsidRDefault="00C71879">
      <w:pPr>
        <w:jc w:val="center"/>
        <w:rPr>
          <w:b/>
          <w:sz w:val="28"/>
          <w:szCs w:val="28"/>
        </w:rPr>
      </w:pPr>
      <w:r>
        <w:rPr>
          <w:b/>
          <w:sz w:val="28"/>
          <w:szCs w:val="28"/>
        </w:rPr>
        <w:t>решений.</w:t>
      </w:r>
    </w:p>
    <w:tbl>
      <w:tblPr>
        <w:tblW w:w="9360" w:type="dxa"/>
        <w:tblInd w:w="52" w:type="dxa"/>
        <w:tblCellMar>
          <w:top w:w="57" w:type="dxa"/>
          <w:left w:w="57" w:type="dxa"/>
          <w:bottom w:w="57" w:type="dxa"/>
          <w:right w:w="57" w:type="dxa"/>
        </w:tblCellMar>
        <w:tblLook w:val="0000" w:firstRow="0" w:lastRow="0" w:firstColumn="0" w:lastColumn="0" w:noHBand="0" w:noVBand="0"/>
      </w:tblPr>
      <w:tblGrid>
        <w:gridCol w:w="1544"/>
        <w:gridCol w:w="1853"/>
        <w:gridCol w:w="1900"/>
        <w:gridCol w:w="1891"/>
        <w:gridCol w:w="2172"/>
      </w:tblGrid>
      <w:tr w:rsidR="00C71879">
        <w:trPr>
          <w:cantSplit/>
          <w:trHeight w:val="164"/>
        </w:trPr>
        <w:tc>
          <w:tcPr>
            <w:tcW w:w="825" w:type="pct"/>
            <w:vMerge w:val="restart"/>
            <w:tcBorders>
              <w:top w:val="single" w:sz="4" w:space="0" w:color="000000"/>
              <w:left w:val="single" w:sz="4" w:space="0" w:color="000000"/>
              <w:bottom w:val="single" w:sz="4" w:space="0" w:color="000000"/>
              <w:right w:val="single" w:sz="4" w:space="0" w:color="000000"/>
            </w:tcBorders>
          </w:tcPr>
          <w:p w:rsidR="00C71879" w:rsidRDefault="00C71879">
            <w:pPr>
              <w:jc w:val="center"/>
              <w:rPr>
                <w:b/>
                <w:sz w:val="16"/>
                <w:szCs w:val="16"/>
              </w:rPr>
            </w:pPr>
            <w:r>
              <w:rPr>
                <w:b/>
                <w:sz w:val="16"/>
                <w:szCs w:val="16"/>
              </w:rPr>
              <w:t>Направленность инвестиционного решения (в отношении типа производства)</w:t>
            </w:r>
          </w:p>
        </w:tc>
        <w:tc>
          <w:tcPr>
            <w:tcW w:w="3015" w:type="pct"/>
            <w:gridSpan w:val="3"/>
            <w:tcBorders>
              <w:top w:val="single" w:sz="4" w:space="0" w:color="000000"/>
              <w:left w:val="single" w:sz="4" w:space="0" w:color="000000"/>
              <w:bottom w:val="single" w:sz="4" w:space="0" w:color="000000"/>
              <w:right w:val="single" w:sz="4" w:space="0" w:color="000000"/>
            </w:tcBorders>
          </w:tcPr>
          <w:p w:rsidR="00C71879" w:rsidRDefault="00C71879">
            <w:pPr>
              <w:jc w:val="center"/>
              <w:rPr>
                <w:b/>
                <w:sz w:val="16"/>
                <w:szCs w:val="16"/>
              </w:rPr>
            </w:pPr>
            <w:r>
              <w:rPr>
                <w:b/>
                <w:sz w:val="16"/>
                <w:szCs w:val="16"/>
              </w:rPr>
              <w:t>Ожидания от принятия инвестиционного решения</w:t>
            </w:r>
          </w:p>
        </w:tc>
        <w:tc>
          <w:tcPr>
            <w:tcW w:w="1160" w:type="pct"/>
            <w:vMerge w:val="restart"/>
            <w:tcBorders>
              <w:top w:val="single" w:sz="4" w:space="0" w:color="000000"/>
              <w:left w:val="single" w:sz="4" w:space="0" w:color="000000"/>
              <w:bottom w:val="single" w:sz="4" w:space="0" w:color="000000"/>
              <w:right w:val="single" w:sz="4" w:space="0" w:color="000000"/>
            </w:tcBorders>
          </w:tcPr>
          <w:p w:rsidR="00C71879" w:rsidRDefault="00C71879">
            <w:pPr>
              <w:rPr>
                <w:b/>
                <w:sz w:val="16"/>
                <w:szCs w:val="16"/>
              </w:rPr>
            </w:pPr>
            <w:r>
              <w:rPr>
                <w:b/>
                <w:sz w:val="16"/>
                <w:szCs w:val="16"/>
              </w:rPr>
              <w:t>Примеры предпочтительных видов деятельности по данному типу производства в Калининградской обл.</w:t>
            </w:r>
          </w:p>
        </w:tc>
      </w:tr>
      <w:tr w:rsidR="00C71879">
        <w:trPr>
          <w:cantSplit/>
        </w:trPr>
        <w:tc>
          <w:tcPr>
            <w:tcW w:w="825" w:type="pct"/>
            <w:vMerge/>
            <w:tcBorders>
              <w:top w:val="single" w:sz="4" w:space="0" w:color="000000"/>
              <w:left w:val="single" w:sz="4" w:space="0" w:color="000000"/>
              <w:bottom w:val="single" w:sz="4" w:space="0" w:color="000000"/>
              <w:right w:val="single" w:sz="4" w:space="0" w:color="000000"/>
            </w:tcBorders>
          </w:tcPr>
          <w:p w:rsidR="00C71879" w:rsidRDefault="00C71879">
            <w:pPr>
              <w:rPr>
                <w:b/>
                <w:sz w:val="16"/>
                <w:szCs w:val="16"/>
              </w:rPr>
            </w:pPr>
          </w:p>
        </w:tc>
        <w:tc>
          <w:tcPr>
            <w:tcW w:w="990" w:type="pct"/>
            <w:tcBorders>
              <w:top w:val="single" w:sz="4" w:space="0" w:color="000000"/>
              <w:left w:val="single" w:sz="4" w:space="0" w:color="000000"/>
              <w:bottom w:val="single" w:sz="4" w:space="0" w:color="000000"/>
              <w:right w:val="single" w:sz="4" w:space="0" w:color="000000"/>
            </w:tcBorders>
          </w:tcPr>
          <w:p w:rsidR="00C71879" w:rsidRDefault="00C71879">
            <w:pPr>
              <w:jc w:val="center"/>
              <w:rPr>
                <w:b/>
                <w:sz w:val="16"/>
                <w:szCs w:val="16"/>
              </w:rPr>
            </w:pPr>
            <w:r>
              <w:rPr>
                <w:b/>
                <w:sz w:val="16"/>
                <w:szCs w:val="16"/>
              </w:rPr>
              <w:t>А. Собственные, принадлежащие фирме-инвестору, особые преимущества</w:t>
            </w:r>
          </w:p>
        </w:tc>
        <w:tc>
          <w:tcPr>
            <w:tcW w:w="1015" w:type="pct"/>
            <w:tcBorders>
              <w:top w:val="single" w:sz="4" w:space="0" w:color="000000"/>
              <w:left w:val="single" w:sz="4" w:space="0" w:color="000000"/>
              <w:bottom w:val="single" w:sz="4" w:space="0" w:color="000000"/>
              <w:right w:val="single" w:sz="4" w:space="0" w:color="000000"/>
            </w:tcBorders>
          </w:tcPr>
          <w:p w:rsidR="00C71879" w:rsidRDefault="00C71879">
            <w:pPr>
              <w:jc w:val="center"/>
              <w:rPr>
                <w:b/>
                <w:sz w:val="16"/>
                <w:szCs w:val="16"/>
              </w:rPr>
            </w:pPr>
            <w:r>
              <w:rPr>
                <w:b/>
                <w:sz w:val="16"/>
                <w:szCs w:val="16"/>
              </w:rPr>
              <w:t>Б. Преимущества, связанные с конкретным размещением производства в регионе</w:t>
            </w:r>
          </w:p>
        </w:tc>
        <w:tc>
          <w:tcPr>
            <w:tcW w:w="1010" w:type="pct"/>
            <w:tcBorders>
              <w:top w:val="single" w:sz="4" w:space="0" w:color="000000"/>
              <w:left w:val="single" w:sz="4" w:space="0" w:color="000000"/>
              <w:bottom w:val="single" w:sz="4" w:space="0" w:color="000000"/>
              <w:right w:val="single" w:sz="4" w:space="0" w:color="000000"/>
            </w:tcBorders>
          </w:tcPr>
          <w:p w:rsidR="00C71879" w:rsidRDefault="00C71879">
            <w:pPr>
              <w:jc w:val="center"/>
              <w:rPr>
                <w:b/>
                <w:sz w:val="16"/>
                <w:szCs w:val="16"/>
              </w:rPr>
            </w:pPr>
            <w:r>
              <w:rPr>
                <w:b/>
                <w:sz w:val="16"/>
                <w:szCs w:val="16"/>
              </w:rPr>
              <w:t>В. Ожидаемый выигрыш (преимущества) инвестора от расширения сферы производства</w:t>
            </w:r>
          </w:p>
        </w:tc>
        <w:tc>
          <w:tcPr>
            <w:tcW w:w="1160" w:type="pct"/>
            <w:vMerge/>
            <w:tcBorders>
              <w:top w:val="single" w:sz="4" w:space="0" w:color="000000"/>
              <w:left w:val="single" w:sz="4" w:space="0" w:color="000000"/>
              <w:bottom w:val="single" w:sz="4" w:space="0" w:color="000000"/>
              <w:right w:val="single" w:sz="4" w:space="0" w:color="000000"/>
            </w:tcBorders>
          </w:tcPr>
          <w:p w:rsidR="00C71879" w:rsidRDefault="00C71879">
            <w:pPr>
              <w:rPr>
                <w:b/>
                <w:sz w:val="16"/>
                <w:szCs w:val="16"/>
              </w:rPr>
            </w:pPr>
          </w:p>
        </w:tc>
      </w:tr>
      <w:tr w:rsidR="00C71879">
        <w:trPr>
          <w:cantSplit/>
          <w:trHeight w:val="59"/>
        </w:trPr>
        <w:tc>
          <w:tcPr>
            <w:tcW w:w="825" w:type="pct"/>
            <w:tcBorders>
              <w:top w:val="single" w:sz="4" w:space="0" w:color="000000"/>
              <w:left w:val="single" w:sz="4" w:space="0" w:color="000000"/>
              <w:bottom w:val="single" w:sz="4" w:space="0" w:color="000000"/>
              <w:right w:val="single" w:sz="4" w:space="0" w:color="000000"/>
            </w:tcBorders>
          </w:tcPr>
          <w:p w:rsidR="00C71879" w:rsidRDefault="00C71879">
            <w:pPr>
              <w:jc w:val="center"/>
              <w:rPr>
                <w:sz w:val="16"/>
                <w:szCs w:val="16"/>
              </w:rPr>
            </w:pPr>
            <w:r>
              <w:rPr>
                <w:sz w:val="16"/>
                <w:szCs w:val="16"/>
              </w:rPr>
              <w:t>1</w:t>
            </w:r>
          </w:p>
        </w:tc>
        <w:tc>
          <w:tcPr>
            <w:tcW w:w="990" w:type="pct"/>
            <w:tcBorders>
              <w:top w:val="single" w:sz="4" w:space="0" w:color="000000"/>
              <w:left w:val="single" w:sz="4" w:space="0" w:color="000000"/>
              <w:bottom w:val="single" w:sz="4" w:space="0" w:color="000000"/>
              <w:right w:val="single" w:sz="4" w:space="0" w:color="000000"/>
            </w:tcBorders>
          </w:tcPr>
          <w:p w:rsidR="00C71879" w:rsidRDefault="00C71879">
            <w:pPr>
              <w:jc w:val="center"/>
              <w:rPr>
                <w:sz w:val="16"/>
                <w:szCs w:val="16"/>
              </w:rPr>
            </w:pPr>
            <w:r>
              <w:rPr>
                <w:sz w:val="16"/>
                <w:szCs w:val="16"/>
              </w:rPr>
              <w:t>2</w:t>
            </w:r>
          </w:p>
        </w:tc>
        <w:tc>
          <w:tcPr>
            <w:tcW w:w="1015" w:type="pct"/>
            <w:tcBorders>
              <w:top w:val="single" w:sz="4" w:space="0" w:color="000000"/>
              <w:left w:val="single" w:sz="4" w:space="0" w:color="000000"/>
              <w:bottom w:val="single" w:sz="4" w:space="0" w:color="000000"/>
              <w:right w:val="single" w:sz="4" w:space="0" w:color="000000"/>
            </w:tcBorders>
          </w:tcPr>
          <w:p w:rsidR="00C71879" w:rsidRDefault="00C71879">
            <w:pPr>
              <w:jc w:val="center"/>
              <w:rPr>
                <w:sz w:val="16"/>
                <w:szCs w:val="16"/>
              </w:rPr>
            </w:pPr>
            <w:r>
              <w:rPr>
                <w:sz w:val="16"/>
                <w:szCs w:val="16"/>
              </w:rPr>
              <w:t>3</w:t>
            </w:r>
          </w:p>
        </w:tc>
        <w:tc>
          <w:tcPr>
            <w:tcW w:w="1010" w:type="pct"/>
            <w:tcBorders>
              <w:top w:val="single" w:sz="4" w:space="0" w:color="000000"/>
              <w:left w:val="single" w:sz="4" w:space="0" w:color="000000"/>
              <w:bottom w:val="single" w:sz="4" w:space="0" w:color="000000"/>
              <w:right w:val="single" w:sz="4" w:space="0" w:color="000000"/>
            </w:tcBorders>
          </w:tcPr>
          <w:p w:rsidR="00C71879" w:rsidRDefault="00C71879">
            <w:pPr>
              <w:jc w:val="center"/>
              <w:rPr>
                <w:sz w:val="16"/>
                <w:szCs w:val="16"/>
              </w:rPr>
            </w:pPr>
            <w:r>
              <w:rPr>
                <w:sz w:val="16"/>
                <w:szCs w:val="16"/>
              </w:rPr>
              <w:t>4</w:t>
            </w:r>
          </w:p>
        </w:tc>
        <w:tc>
          <w:tcPr>
            <w:tcW w:w="1160" w:type="pct"/>
            <w:tcBorders>
              <w:top w:val="single" w:sz="4" w:space="0" w:color="000000"/>
              <w:left w:val="single" w:sz="4" w:space="0" w:color="000000"/>
              <w:bottom w:val="single" w:sz="4" w:space="0" w:color="000000"/>
              <w:right w:val="single" w:sz="4" w:space="0" w:color="000000"/>
            </w:tcBorders>
          </w:tcPr>
          <w:p w:rsidR="00C71879" w:rsidRDefault="00C71879">
            <w:pPr>
              <w:jc w:val="center"/>
              <w:rPr>
                <w:sz w:val="16"/>
                <w:szCs w:val="16"/>
              </w:rPr>
            </w:pPr>
            <w:r>
              <w:rPr>
                <w:sz w:val="16"/>
                <w:szCs w:val="16"/>
              </w:rPr>
              <w:t>5</w:t>
            </w:r>
          </w:p>
        </w:tc>
      </w:tr>
      <w:tr w:rsidR="00C71879">
        <w:trPr>
          <w:cantSplit/>
        </w:trPr>
        <w:tc>
          <w:tcPr>
            <w:tcW w:w="825" w:type="pct"/>
            <w:tcBorders>
              <w:top w:val="single" w:sz="4" w:space="0" w:color="000000"/>
              <w:left w:val="single" w:sz="4" w:space="0" w:color="000000"/>
              <w:bottom w:val="single" w:sz="4" w:space="0" w:color="000000"/>
              <w:right w:val="single" w:sz="4" w:space="0" w:color="000000"/>
            </w:tcBorders>
          </w:tcPr>
          <w:p w:rsidR="00C71879" w:rsidRDefault="00C71879">
            <w:pPr>
              <w:rPr>
                <w:sz w:val="16"/>
                <w:szCs w:val="16"/>
              </w:rPr>
            </w:pPr>
            <w:r>
              <w:rPr>
                <w:sz w:val="16"/>
                <w:szCs w:val="16"/>
              </w:rPr>
              <w:t>1. организация производства, основанного на доступе к природным ресурсам региона</w:t>
            </w:r>
          </w:p>
        </w:tc>
        <w:tc>
          <w:tcPr>
            <w:tcW w:w="990" w:type="pct"/>
            <w:tcBorders>
              <w:top w:val="single" w:sz="4" w:space="0" w:color="000000"/>
              <w:left w:val="single" w:sz="4" w:space="0" w:color="000000"/>
              <w:bottom w:val="single" w:sz="4" w:space="0" w:color="000000"/>
              <w:right w:val="single" w:sz="4" w:space="0" w:color="000000"/>
            </w:tcBorders>
          </w:tcPr>
          <w:p w:rsidR="00C71879" w:rsidRDefault="00C71879">
            <w:pPr>
              <w:rPr>
                <w:sz w:val="16"/>
                <w:szCs w:val="16"/>
              </w:rPr>
            </w:pPr>
            <w:r>
              <w:rPr>
                <w:sz w:val="16"/>
                <w:szCs w:val="16"/>
              </w:rPr>
              <w:t xml:space="preserve">Капитал, высокоэффективные </w:t>
            </w:r>
            <w:r w:rsidR="00E27D35">
              <w:rPr>
                <w:sz w:val="16"/>
                <w:szCs w:val="16"/>
              </w:rPr>
              <w:t>технологии</w:t>
            </w:r>
            <w:r>
              <w:rPr>
                <w:sz w:val="16"/>
                <w:szCs w:val="16"/>
              </w:rPr>
              <w:t>, доступ на растущие рынки сбыта конечной продукции</w:t>
            </w:r>
          </w:p>
        </w:tc>
        <w:tc>
          <w:tcPr>
            <w:tcW w:w="1015" w:type="pct"/>
            <w:tcBorders>
              <w:top w:val="single" w:sz="4" w:space="0" w:color="000000"/>
              <w:left w:val="single" w:sz="4" w:space="0" w:color="000000"/>
              <w:bottom w:val="single" w:sz="4" w:space="0" w:color="000000"/>
              <w:right w:val="single" w:sz="4" w:space="0" w:color="000000"/>
            </w:tcBorders>
          </w:tcPr>
          <w:p w:rsidR="00C71879" w:rsidRDefault="00C71879">
            <w:pPr>
              <w:rPr>
                <w:sz w:val="16"/>
                <w:szCs w:val="16"/>
              </w:rPr>
            </w:pPr>
            <w:r>
              <w:rPr>
                <w:sz w:val="16"/>
                <w:szCs w:val="16"/>
              </w:rPr>
              <w:t xml:space="preserve">Наличие необходимых </w:t>
            </w:r>
            <w:r w:rsidR="00E27D35">
              <w:rPr>
                <w:sz w:val="16"/>
                <w:szCs w:val="16"/>
              </w:rPr>
              <w:t>видов</w:t>
            </w:r>
            <w:r>
              <w:rPr>
                <w:sz w:val="16"/>
                <w:szCs w:val="16"/>
              </w:rPr>
              <w:t xml:space="preserve"> дешевых природных ресурсов в месте размещения производства, удобное транспортное сообщение, низкие издержки</w:t>
            </w:r>
          </w:p>
        </w:tc>
        <w:tc>
          <w:tcPr>
            <w:tcW w:w="1010" w:type="pct"/>
            <w:tcBorders>
              <w:top w:val="single" w:sz="4" w:space="0" w:color="000000"/>
              <w:left w:val="single" w:sz="4" w:space="0" w:color="000000"/>
              <w:bottom w:val="single" w:sz="4" w:space="0" w:color="000000"/>
              <w:right w:val="single" w:sz="4" w:space="0" w:color="000000"/>
            </w:tcBorders>
          </w:tcPr>
          <w:p w:rsidR="00C71879" w:rsidRDefault="00C71879">
            <w:pPr>
              <w:rPr>
                <w:sz w:val="16"/>
                <w:szCs w:val="16"/>
              </w:rPr>
            </w:pPr>
            <w:r>
              <w:rPr>
                <w:sz w:val="16"/>
                <w:szCs w:val="16"/>
              </w:rPr>
              <w:t xml:space="preserve">Обеспечение стабильных поставок конечной продукции на растущие рынки сбыта по </w:t>
            </w:r>
            <w:r w:rsidR="00E27D35">
              <w:rPr>
                <w:sz w:val="16"/>
                <w:szCs w:val="16"/>
              </w:rPr>
              <w:t>приемлемым</w:t>
            </w:r>
            <w:r>
              <w:rPr>
                <w:sz w:val="16"/>
                <w:szCs w:val="16"/>
              </w:rPr>
              <w:t xml:space="preserve"> ценам</w:t>
            </w:r>
          </w:p>
        </w:tc>
        <w:tc>
          <w:tcPr>
            <w:tcW w:w="1160" w:type="pct"/>
            <w:tcBorders>
              <w:top w:val="single" w:sz="4" w:space="0" w:color="000000"/>
              <w:left w:val="single" w:sz="4" w:space="0" w:color="000000"/>
              <w:bottom w:val="single" w:sz="4" w:space="0" w:color="000000"/>
              <w:right w:val="single" w:sz="4" w:space="0" w:color="000000"/>
            </w:tcBorders>
          </w:tcPr>
          <w:p w:rsidR="00C71879" w:rsidRDefault="00C71879">
            <w:pPr>
              <w:numPr>
                <w:ilvl w:val="0"/>
                <w:numId w:val="4"/>
              </w:numPr>
              <w:tabs>
                <w:tab w:val="left" w:pos="226"/>
              </w:tabs>
              <w:spacing w:line="180" w:lineRule="exact"/>
              <w:ind w:left="-57" w:firstLine="47"/>
              <w:rPr>
                <w:sz w:val="16"/>
                <w:szCs w:val="16"/>
              </w:rPr>
            </w:pPr>
            <w:r>
              <w:rPr>
                <w:sz w:val="16"/>
                <w:szCs w:val="16"/>
              </w:rPr>
              <w:t>Добыча и переработка полезных ископаемых (нефть, бурый уголь, торф янтарь и т.д.)</w:t>
            </w:r>
          </w:p>
          <w:p w:rsidR="00C71879" w:rsidRDefault="00C71879">
            <w:pPr>
              <w:numPr>
                <w:ilvl w:val="0"/>
                <w:numId w:val="4"/>
              </w:numPr>
              <w:tabs>
                <w:tab w:val="left" w:pos="226"/>
              </w:tabs>
              <w:spacing w:line="180" w:lineRule="exact"/>
              <w:ind w:left="-57" w:firstLine="47"/>
              <w:rPr>
                <w:sz w:val="16"/>
                <w:szCs w:val="16"/>
              </w:rPr>
            </w:pPr>
            <w:r>
              <w:rPr>
                <w:sz w:val="16"/>
                <w:szCs w:val="16"/>
              </w:rPr>
              <w:t>Использование биологических ресурсов в исключительной экономической зоне (рыба, морепродукты, дикоросы и т.д.)</w:t>
            </w:r>
          </w:p>
          <w:p w:rsidR="00C71879" w:rsidRDefault="00C71879">
            <w:pPr>
              <w:numPr>
                <w:ilvl w:val="0"/>
                <w:numId w:val="4"/>
              </w:numPr>
              <w:tabs>
                <w:tab w:val="left" w:pos="226"/>
              </w:tabs>
              <w:spacing w:line="180" w:lineRule="exact"/>
              <w:ind w:left="-57" w:firstLine="47"/>
              <w:rPr>
                <w:sz w:val="16"/>
                <w:szCs w:val="16"/>
              </w:rPr>
            </w:pPr>
            <w:r>
              <w:rPr>
                <w:sz w:val="16"/>
                <w:szCs w:val="16"/>
              </w:rPr>
              <w:t>Производство сельхозпродукции</w:t>
            </w:r>
          </w:p>
          <w:p w:rsidR="00C71879" w:rsidRDefault="00E27D35">
            <w:pPr>
              <w:numPr>
                <w:ilvl w:val="0"/>
                <w:numId w:val="4"/>
              </w:numPr>
              <w:tabs>
                <w:tab w:val="left" w:pos="226"/>
              </w:tabs>
              <w:ind w:left="-57" w:firstLine="47"/>
              <w:rPr>
                <w:sz w:val="16"/>
                <w:szCs w:val="16"/>
              </w:rPr>
            </w:pPr>
            <w:r>
              <w:rPr>
                <w:sz w:val="16"/>
                <w:szCs w:val="16"/>
              </w:rPr>
              <w:t>Использование</w:t>
            </w:r>
            <w:r w:rsidR="00C71879">
              <w:rPr>
                <w:sz w:val="16"/>
                <w:szCs w:val="16"/>
              </w:rPr>
              <w:t xml:space="preserve"> рекреационных ресурсов (пляжи, ландшафты, объекты туризма, экологически чистая среда)</w:t>
            </w:r>
          </w:p>
        </w:tc>
      </w:tr>
      <w:tr w:rsidR="00C71879">
        <w:trPr>
          <w:cantSplit/>
        </w:trPr>
        <w:tc>
          <w:tcPr>
            <w:tcW w:w="825" w:type="pct"/>
            <w:tcBorders>
              <w:top w:val="single" w:sz="4" w:space="0" w:color="000000"/>
              <w:left w:val="single" w:sz="4" w:space="0" w:color="000000"/>
              <w:bottom w:val="single" w:sz="4" w:space="0" w:color="000000"/>
              <w:right w:val="single" w:sz="4" w:space="0" w:color="000000"/>
            </w:tcBorders>
          </w:tcPr>
          <w:p w:rsidR="00C71879" w:rsidRDefault="00C71879">
            <w:pPr>
              <w:rPr>
                <w:sz w:val="16"/>
                <w:szCs w:val="16"/>
              </w:rPr>
            </w:pPr>
            <w:r>
              <w:rPr>
                <w:sz w:val="16"/>
                <w:szCs w:val="16"/>
              </w:rPr>
              <w:t xml:space="preserve">2. организация импортозамещающего производства в региональном, </w:t>
            </w:r>
            <w:r w:rsidR="00E27D35">
              <w:rPr>
                <w:sz w:val="16"/>
                <w:szCs w:val="16"/>
              </w:rPr>
              <w:t>национальном</w:t>
            </w:r>
            <w:r>
              <w:rPr>
                <w:sz w:val="16"/>
                <w:szCs w:val="16"/>
              </w:rPr>
              <w:t xml:space="preserve"> или международном масштабах</w:t>
            </w:r>
          </w:p>
        </w:tc>
        <w:tc>
          <w:tcPr>
            <w:tcW w:w="990" w:type="pct"/>
            <w:tcBorders>
              <w:top w:val="single" w:sz="4" w:space="0" w:color="000000"/>
              <w:left w:val="single" w:sz="4" w:space="0" w:color="000000"/>
              <w:bottom w:val="single" w:sz="4" w:space="0" w:color="000000"/>
              <w:right w:val="single" w:sz="4" w:space="0" w:color="000000"/>
            </w:tcBorders>
          </w:tcPr>
          <w:p w:rsidR="00C71879" w:rsidRDefault="00C71879">
            <w:pPr>
              <w:rPr>
                <w:sz w:val="16"/>
                <w:szCs w:val="16"/>
              </w:rPr>
            </w:pPr>
            <w:r>
              <w:rPr>
                <w:sz w:val="16"/>
                <w:szCs w:val="16"/>
              </w:rPr>
              <w:t>Капитал, современные технологии, управленческий и организационный опыт, получение экономии от расширения масштабов производства, «раскрученные» торговые марки, потенциально эффективные НИОКР</w:t>
            </w:r>
          </w:p>
        </w:tc>
        <w:tc>
          <w:tcPr>
            <w:tcW w:w="1015" w:type="pct"/>
            <w:tcBorders>
              <w:top w:val="single" w:sz="4" w:space="0" w:color="000000"/>
              <w:left w:val="single" w:sz="4" w:space="0" w:color="000000"/>
              <w:bottom w:val="single" w:sz="4" w:space="0" w:color="000000"/>
              <w:right w:val="single" w:sz="4" w:space="0" w:color="000000"/>
            </w:tcBorders>
          </w:tcPr>
          <w:p w:rsidR="00C71879" w:rsidRDefault="00C71879">
            <w:pPr>
              <w:rPr>
                <w:sz w:val="16"/>
                <w:szCs w:val="16"/>
              </w:rPr>
            </w:pPr>
            <w:r>
              <w:rPr>
                <w:sz w:val="16"/>
                <w:szCs w:val="16"/>
              </w:rPr>
              <w:t>Низкие издержки производства и обращения, действующие в стране высокие импортные пошлины, протекционизм, наличие эффективной политики стимулирования инвестиций в данном регионе и в стране</w:t>
            </w:r>
          </w:p>
        </w:tc>
        <w:tc>
          <w:tcPr>
            <w:tcW w:w="1010" w:type="pct"/>
            <w:tcBorders>
              <w:top w:val="single" w:sz="4" w:space="0" w:color="000000"/>
              <w:left w:val="single" w:sz="4" w:space="0" w:color="000000"/>
              <w:bottom w:val="single" w:sz="4" w:space="0" w:color="000000"/>
              <w:right w:val="single" w:sz="4" w:space="0" w:color="000000"/>
            </w:tcBorders>
          </w:tcPr>
          <w:p w:rsidR="00C71879" w:rsidRDefault="00C71879">
            <w:pPr>
              <w:rPr>
                <w:sz w:val="16"/>
                <w:szCs w:val="16"/>
              </w:rPr>
            </w:pPr>
            <w:r>
              <w:rPr>
                <w:sz w:val="16"/>
                <w:szCs w:val="16"/>
              </w:rPr>
              <w:t xml:space="preserve">Обеспечение поставок данной продукции на закрытые импортными пошлинами рынки. Использование </w:t>
            </w:r>
            <w:r w:rsidR="00E27D35">
              <w:rPr>
                <w:sz w:val="16"/>
                <w:szCs w:val="16"/>
              </w:rPr>
              <w:t>национальных</w:t>
            </w:r>
            <w:r>
              <w:rPr>
                <w:sz w:val="16"/>
                <w:szCs w:val="16"/>
              </w:rPr>
              <w:t xml:space="preserve"> программ стимулирования производителей, снижение трансакционных и информационных издержек головного производства</w:t>
            </w:r>
          </w:p>
        </w:tc>
        <w:tc>
          <w:tcPr>
            <w:tcW w:w="1160" w:type="pct"/>
            <w:tcBorders>
              <w:top w:val="single" w:sz="4" w:space="0" w:color="000000"/>
              <w:left w:val="single" w:sz="4" w:space="0" w:color="000000"/>
              <w:bottom w:val="single" w:sz="4" w:space="0" w:color="000000"/>
              <w:right w:val="single" w:sz="4" w:space="0" w:color="000000"/>
            </w:tcBorders>
          </w:tcPr>
          <w:p w:rsidR="00C71879" w:rsidRDefault="00C71879">
            <w:pPr>
              <w:numPr>
                <w:ilvl w:val="0"/>
                <w:numId w:val="5"/>
              </w:numPr>
              <w:tabs>
                <w:tab w:val="left" w:pos="226"/>
              </w:tabs>
              <w:spacing w:line="180" w:lineRule="exact"/>
              <w:ind w:left="-57" w:firstLine="47"/>
              <w:rPr>
                <w:sz w:val="16"/>
                <w:szCs w:val="16"/>
              </w:rPr>
            </w:pPr>
            <w:r>
              <w:rPr>
                <w:sz w:val="16"/>
                <w:szCs w:val="16"/>
              </w:rPr>
              <w:t>Производство компьютеров, офисной оргтехники, бытовой электроники и техники;</w:t>
            </w:r>
          </w:p>
          <w:p w:rsidR="00C71879" w:rsidRDefault="00C71879">
            <w:pPr>
              <w:numPr>
                <w:ilvl w:val="0"/>
                <w:numId w:val="5"/>
              </w:numPr>
              <w:tabs>
                <w:tab w:val="left" w:pos="226"/>
              </w:tabs>
              <w:spacing w:line="180" w:lineRule="exact"/>
              <w:ind w:left="-57" w:firstLine="47"/>
              <w:rPr>
                <w:sz w:val="16"/>
                <w:szCs w:val="16"/>
              </w:rPr>
            </w:pPr>
            <w:r>
              <w:rPr>
                <w:sz w:val="16"/>
                <w:szCs w:val="16"/>
              </w:rPr>
              <w:t>Сборка автомобилей;</w:t>
            </w:r>
          </w:p>
          <w:p w:rsidR="00C71879" w:rsidRDefault="00C71879">
            <w:pPr>
              <w:numPr>
                <w:ilvl w:val="0"/>
                <w:numId w:val="5"/>
              </w:numPr>
              <w:tabs>
                <w:tab w:val="left" w:pos="226"/>
              </w:tabs>
              <w:spacing w:line="180" w:lineRule="exact"/>
              <w:ind w:left="-57" w:firstLine="47"/>
              <w:rPr>
                <w:sz w:val="16"/>
                <w:szCs w:val="16"/>
              </w:rPr>
            </w:pPr>
            <w:r>
              <w:rPr>
                <w:sz w:val="16"/>
                <w:szCs w:val="16"/>
              </w:rPr>
              <w:t>Мебельная промышленность;</w:t>
            </w:r>
          </w:p>
          <w:p w:rsidR="00C71879" w:rsidRDefault="00C71879">
            <w:pPr>
              <w:numPr>
                <w:ilvl w:val="0"/>
                <w:numId w:val="5"/>
              </w:numPr>
              <w:tabs>
                <w:tab w:val="left" w:pos="226"/>
              </w:tabs>
              <w:spacing w:line="180" w:lineRule="exact"/>
              <w:ind w:left="-57" w:firstLine="47"/>
              <w:rPr>
                <w:sz w:val="16"/>
                <w:szCs w:val="16"/>
              </w:rPr>
            </w:pPr>
            <w:r>
              <w:rPr>
                <w:sz w:val="16"/>
                <w:szCs w:val="16"/>
              </w:rPr>
              <w:t xml:space="preserve">Текстильное и ковровое </w:t>
            </w:r>
            <w:r w:rsidR="00E27D35">
              <w:rPr>
                <w:sz w:val="16"/>
                <w:szCs w:val="16"/>
              </w:rPr>
              <w:t>производство</w:t>
            </w:r>
          </w:p>
          <w:p w:rsidR="00C71879" w:rsidRDefault="00C71879">
            <w:pPr>
              <w:numPr>
                <w:ilvl w:val="0"/>
                <w:numId w:val="5"/>
              </w:numPr>
              <w:tabs>
                <w:tab w:val="left" w:pos="226"/>
              </w:tabs>
              <w:ind w:left="-57" w:firstLine="47"/>
              <w:rPr>
                <w:sz w:val="16"/>
                <w:szCs w:val="16"/>
              </w:rPr>
            </w:pPr>
            <w:r>
              <w:rPr>
                <w:sz w:val="16"/>
                <w:szCs w:val="16"/>
              </w:rPr>
              <w:t>Швейное производство и т.д.</w:t>
            </w:r>
          </w:p>
        </w:tc>
      </w:tr>
      <w:tr w:rsidR="00C71879">
        <w:trPr>
          <w:cantSplit/>
        </w:trPr>
        <w:tc>
          <w:tcPr>
            <w:tcW w:w="825" w:type="pct"/>
            <w:tcBorders>
              <w:top w:val="single" w:sz="4" w:space="0" w:color="000000"/>
              <w:left w:val="single" w:sz="4" w:space="0" w:color="000000"/>
              <w:bottom w:val="single" w:sz="4" w:space="0" w:color="000000"/>
              <w:right w:val="single" w:sz="4" w:space="0" w:color="000000"/>
            </w:tcBorders>
          </w:tcPr>
          <w:p w:rsidR="00C71879" w:rsidRDefault="00C71879">
            <w:pPr>
              <w:rPr>
                <w:sz w:val="16"/>
                <w:szCs w:val="16"/>
              </w:rPr>
            </w:pPr>
            <w:r>
              <w:rPr>
                <w:sz w:val="16"/>
                <w:szCs w:val="16"/>
              </w:rPr>
              <w:t xml:space="preserve">3. </w:t>
            </w:r>
            <w:r>
              <w:rPr>
                <w:b/>
                <w:bCs/>
                <w:sz w:val="16"/>
                <w:szCs w:val="16"/>
              </w:rPr>
              <w:t>организация специализированных производств:</w:t>
            </w:r>
          </w:p>
          <w:p w:rsidR="00C71879" w:rsidRDefault="00C71879">
            <w:pPr>
              <w:rPr>
                <w:sz w:val="16"/>
                <w:szCs w:val="16"/>
              </w:rPr>
            </w:pPr>
            <w:r>
              <w:rPr>
                <w:sz w:val="16"/>
                <w:szCs w:val="16"/>
              </w:rPr>
              <w:t>а) по конечному продукту;</w:t>
            </w:r>
          </w:p>
          <w:p w:rsidR="00C71879" w:rsidRDefault="00C71879">
            <w:pPr>
              <w:rPr>
                <w:sz w:val="16"/>
                <w:szCs w:val="16"/>
              </w:rPr>
            </w:pPr>
            <w:r>
              <w:rPr>
                <w:sz w:val="16"/>
                <w:szCs w:val="16"/>
              </w:rPr>
              <w:t>б) по технологическим п</w:t>
            </w:r>
            <w:r w:rsidR="003B2C71">
              <w:rPr>
                <w:sz w:val="16"/>
                <w:szCs w:val="16"/>
              </w:rPr>
              <w:t>р</w:t>
            </w:r>
            <w:r>
              <w:rPr>
                <w:sz w:val="16"/>
                <w:szCs w:val="16"/>
              </w:rPr>
              <w:t>оцессам</w:t>
            </w:r>
          </w:p>
        </w:tc>
        <w:tc>
          <w:tcPr>
            <w:tcW w:w="990" w:type="pct"/>
            <w:tcBorders>
              <w:top w:val="single" w:sz="4" w:space="0" w:color="000000"/>
              <w:left w:val="single" w:sz="4" w:space="0" w:color="000000"/>
              <w:bottom w:val="single" w:sz="4" w:space="0" w:color="000000"/>
              <w:right w:val="single" w:sz="4" w:space="0" w:color="000000"/>
            </w:tcBorders>
          </w:tcPr>
          <w:p w:rsidR="00C71879" w:rsidRDefault="00C71879">
            <w:pPr>
              <w:rPr>
                <w:sz w:val="16"/>
                <w:szCs w:val="16"/>
              </w:rPr>
            </w:pPr>
            <w:r>
              <w:rPr>
                <w:sz w:val="16"/>
                <w:szCs w:val="16"/>
              </w:rPr>
              <w:t>То же, что в п.2, дополнительно - доступ на растущие рынки сбыта конечной продукции в регионе, в стране, в межгосударственном масштабе</w:t>
            </w:r>
          </w:p>
        </w:tc>
        <w:tc>
          <w:tcPr>
            <w:tcW w:w="1015" w:type="pct"/>
            <w:tcBorders>
              <w:top w:val="single" w:sz="4" w:space="0" w:color="000000"/>
              <w:left w:val="single" w:sz="4" w:space="0" w:color="000000"/>
              <w:bottom w:val="single" w:sz="4" w:space="0" w:color="000000"/>
              <w:right w:val="single" w:sz="4" w:space="0" w:color="000000"/>
            </w:tcBorders>
          </w:tcPr>
          <w:p w:rsidR="00C71879" w:rsidRDefault="00C71879">
            <w:pPr>
              <w:rPr>
                <w:sz w:val="16"/>
                <w:szCs w:val="16"/>
              </w:rPr>
            </w:pPr>
            <w:r>
              <w:rPr>
                <w:sz w:val="16"/>
                <w:szCs w:val="16"/>
              </w:rPr>
              <w:t xml:space="preserve">Низкие издержки производства в части заработной платы, экономия от стоимости местных </w:t>
            </w:r>
            <w:r w:rsidR="00E27D35">
              <w:rPr>
                <w:sz w:val="16"/>
                <w:szCs w:val="16"/>
              </w:rPr>
              <w:t>энергоресурсов</w:t>
            </w:r>
            <w:r>
              <w:rPr>
                <w:sz w:val="16"/>
                <w:szCs w:val="16"/>
              </w:rPr>
              <w:t>, налоговых выплат, экологических платежей и т.д. Эффективная политика поддержки местного производства</w:t>
            </w:r>
          </w:p>
        </w:tc>
        <w:tc>
          <w:tcPr>
            <w:tcW w:w="1010" w:type="pct"/>
            <w:tcBorders>
              <w:top w:val="single" w:sz="4" w:space="0" w:color="000000"/>
              <w:left w:val="single" w:sz="4" w:space="0" w:color="000000"/>
              <w:bottom w:val="single" w:sz="4" w:space="0" w:color="000000"/>
              <w:right w:val="single" w:sz="4" w:space="0" w:color="000000"/>
            </w:tcBorders>
          </w:tcPr>
          <w:p w:rsidR="00C71879" w:rsidRDefault="00C71879">
            <w:pPr>
              <w:rPr>
                <w:sz w:val="16"/>
                <w:szCs w:val="16"/>
              </w:rPr>
            </w:pPr>
            <w:r>
              <w:rPr>
                <w:sz w:val="16"/>
                <w:szCs w:val="16"/>
              </w:rPr>
              <w:t xml:space="preserve">Экономия от вертикальной </w:t>
            </w:r>
            <w:r w:rsidR="00E27D35">
              <w:rPr>
                <w:sz w:val="16"/>
                <w:szCs w:val="16"/>
              </w:rPr>
              <w:t>интеграции</w:t>
            </w:r>
            <w:r>
              <w:rPr>
                <w:sz w:val="16"/>
                <w:szCs w:val="16"/>
              </w:rPr>
              <w:t>. Выгода от расширения масштабов производства. Использование национальных и местных программ поддержки производителей. Снижение трансакционных и информационных издержек головного производителя.</w:t>
            </w:r>
          </w:p>
        </w:tc>
        <w:tc>
          <w:tcPr>
            <w:tcW w:w="1160" w:type="pct"/>
            <w:tcBorders>
              <w:top w:val="single" w:sz="4" w:space="0" w:color="000000"/>
              <w:left w:val="single" w:sz="4" w:space="0" w:color="000000"/>
              <w:bottom w:val="single" w:sz="4" w:space="0" w:color="000000"/>
              <w:right w:val="single" w:sz="4" w:space="0" w:color="000000"/>
            </w:tcBorders>
          </w:tcPr>
          <w:p w:rsidR="00C71879" w:rsidRDefault="00C71879">
            <w:pPr>
              <w:numPr>
                <w:ilvl w:val="0"/>
                <w:numId w:val="6"/>
              </w:numPr>
              <w:spacing w:line="180" w:lineRule="exact"/>
              <w:ind w:left="0" w:firstLine="0"/>
              <w:rPr>
                <w:sz w:val="16"/>
                <w:szCs w:val="16"/>
              </w:rPr>
            </w:pPr>
            <w:r>
              <w:rPr>
                <w:sz w:val="16"/>
                <w:szCs w:val="16"/>
              </w:rPr>
              <w:t>Пищевая промышленность;</w:t>
            </w:r>
          </w:p>
          <w:p w:rsidR="00C71879" w:rsidRDefault="00C71879">
            <w:pPr>
              <w:numPr>
                <w:ilvl w:val="0"/>
                <w:numId w:val="6"/>
              </w:numPr>
              <w:spacing w:line="180" w:lineRule="exact"/>
              <w:ind w:left="0" w:firstLine="0"/>
              <w:rPr>
                <w:sz w:val="16"/>
                <w:szCs w:val="16"/>
              </w:rPr>
            </w:pPr>
            <w:r>
              <w:rPr>
                <w:sz w:val="16"/>
                <w:szCs w:val="16"/>
              </w:rPr>
              <w:t>Лесная, деревообрабатывающая и целлюлозно-бумажная промышленность;</w:t>
            </w:r>
          </w:p>
          <w:p w:rsidR="00C71879" w:rsidRDefault="00C71879">
            <w:pPr>
              <w:numPr>
                <w:ilvl w:val="0"/>
                <w:numId w:val="6"/>
              </w:numPr>
              <w:spacing w:line="180" w:lineRule="exact"/>
              <w:ind w:left="0" w:firstLine="0"/>
              <w:rPr>
                <w:sz w:val="16"/>
                <w:szCs w:val="16"/>
              </w:rPr>
            </w:pPr>
            <w:r>
              <w:rPr>
                <w:sz w:val="16"/>
                <w:szCs w:val="16"/>
              </w:rPr>
              <w:t>Производство товаров массового потребления;</w:t>
            </w:r>
          </w:p>
          <w:p w:rsidR="00C71879" w:rsidRDefault="00C71879">
            <w:pPr>
              <w:numPr>
                <w:ilvl w:val="0"/>
                <w:numId w:val="6"/>
              </w:numPr>
              <w:spacing w:line="180" w:lineRule="exact"/>
              <w:ind w:left="0" w:firstLine="0"/>
              <w:rPr>
                <w:sz w:val="16"/>
                <w:szCs w:val="16"/>
              </w:rPr>
            </w:pPr>
            <w:r>
              <w:rPr>
                <w:sz w:val="16"/>
                <w:szCs w:val="16"/>
              </w:rPr>
              <w:t>Переработка сельскохозяйственной продукции;</w:t>
            </w:r>
          </w:p>
          <w:p w:rsidR="00C71879" w:rsidRDefault="00C71879">
            <w:pPr>
              <w:numPr>
                <w:ilvl w:val="0"/>
                <w:numId w:val="6"/>
              </w:numPr>
              <w:spacing w:line="180" w:lineRule="exact"/>
              <w:ind w:left="0" w:firstLine="0"/>
              <w:rPr>
                <w:sz w:val="16"/>
                <w:szCs w:val="16"/>
              </w:rPr>
            </w:pPr>
            <w:r>
              <w:rPr>
                <w:sz w:val="16"/>
                <w:szCs w:val="16"/>
              </w:rPr>
              <w:t>Полиграфия;</w:t>
            </w:r>
          </w:p>
          <w:p w:rsidR="00C71879" w:rsidRDefault="00C71879">
            <w:pPr>
              <w:numPr>
                <w:ilvl w:val="0"/>
                <w:numId w:val="6"/>
              </w:numPr>
              <w:spacing w:line="180" w:lineRule="exact"/>
              <w:ind w:left="0" w:firstLine="0"/>
              <w:rPr>
                <w:sz w:val="16"/>
                <w:szCs w:val="16"/>
              </w:rPr>
            </w:pPr>
            <w:r>
              <w:rPr>
                <w:sz w:val="16"/>
                <w:szCs w:val="16"/>
              </w:rPr>
              <w:t>Фармацевтика;</w:t>
            </w:r>
          </w:p>
          <w:p w:rsidR="00C71879" w:rsidRDefault="00C71879">
            <w:pPr>
              <w:numPr>
                <w:ilvl w:val="0"/>
                <w:numId w:val="6"/>
              </w:numPr>
              <w:ind w:left="0" w:firstLine="0"/>
              <w:rPr>
                <w:sz w:val="16"/>
                <w:szCs w:val="16"/>
              </w:rPr>
            </w:pPr>
            <w:r>
              <w:rPr>
                <w:sz w:val="16"/>
                <w:szCs w:val="16"/>
              </w:rPr>
              <w:t>Фасовка и т.д.</w:t>
            </w:r>
          </w:p>
        </w:tc>
      </w:tr>
      <w:tr w:rsidR="00C71879">
        <w:trPr>
          <w:cantSplit/>
        </w:trPr>
        <w:tc>
          <w:tcPr>
            <w:tcW w:w="825" w:type="pct"/>
            <w:tcBorders>
              <w:top w:val="single" w:sz="4" w:space="0" w:color="000000"/>
              <w:left w:val="single" w:sz="4" w:space="0" w:color="000000"/>
              <w:bottom w:val="single" w:sz="4" w:space="0" w:color="000000"/>
              <w:right w:val="single" w:sz="4" w:space="0" w:color="000000"/>
            </w:tcBorders>
          </w:tcPr>
          <w:p w:rsidR="00C71879" w:rsidRDefault="00C71879">
            <w:pPr>
              <w:rPr>
                <w:sz w:val="16"/>
                <w:szCs w:val="16"/>
              </w:rPr>
            </w:pPr>
            <w:r>
              <w:rPr>
                <w:sz w:val="16"/>
                <w:szCs w:val="16"/>
              </w:rPr>
              <w:t>4. организация торговли и сбыта.</w:t>
            </w:r>
          </w:p>
        </w:tc>
        <w:tc>
          <w:tcPr>
            <w:tcW w:w="990" w:type="pct"/>
            <w:tcBorders>
              <w:top w:val="single" w:sz="4" w:space="0" w:color="000000"/>
              <w:left w:val="single" w:sz="4" w:space="0" w:color="000000"/>
              <w:bottom w:val="single" w:sz="4" w:space="0" w:color="000000"/>
              <w:right w:val="single" w:sz="4" w:space="0" w:color="000000"/>
            </w:tcBorders>
          </w:tcPr>
          <w:p w:rsidR="00C71879" w:rsidRDefault="00C71879">
            <w:pPr>
              <w:rPr>
                <w:sz w:val="16"/>
                <w:szCs w:val="16"/>
              </w:rPr>
            </w:pPr>
            <w:r>
              <w:rPr>
                <w:sz w:val="16"/>
                <w:szCs w:val="16"/>
              </w:rPr>
              <w:t>Наличие массы товаров, подлежащих перераспределению (дистрибуции), управленчески</w:t>
            </w:r>
            <w:r w:rsidR="00E27D35">
              <w:rPr>
                <w:sz w:val="16"/>
                <w:szCs w:val="16"/>
              </w:rPr>
              <w:t>й и организационный опыт, дополн</w:t>
            </w:r>
            <w:r>
              <w:rPr>
                <w:sz w:val="16"/>
                <w:szCs w:val="16"/>
              </w:rPr>
              <w:t xml:space="preserve">ительные и сопутствующие товары и услуги </w:t>
            </w:r>
          </w:p>
        </w:tc>
        <w:tc>
          <w:tcPr>
            <w:tcW w:w="1015" w:type="pct"/>
            <w:tcBorders>
              <w:top w:val="single" w:sz="4" w:space="0" w:color="000000"/>
              <w:left w:val="single" w:sz="4" w:space="0" w:color="000000"/>
              <w:bottom w:val="single" w:sz="4" w:space="0" w:color="000000"/>
              <w:right w:val="single" w:sz="4" w:space="0" w:color="000000"/>
            </w:tcBorders>
          </w:tcPr>
          <w:p w:rsidR="00C71879" w:rsidRDefault="00C71879">
            <w:pPr>
              <w:rPr>
                <w:sz w:val="16"/>
                <w:szCs w:val="16"/>
              </w:rPr>
            </w:pPr>
            <w:r>
              <w:rPr>
                <w:sz w:val="16"/>
                <w:szCs w:val="16"/>
              </w:rPr>
              <w:t>Наличие достаточно емких местных рынков, близость к покупателю, послепродажный сервис, дополнительные эффекты от сбыта сопутствующих товаров и услуг</w:t>
            </w:r>
          </w:p>
        </w:tc>
        <w:tc>
          <w:tcPr>
            <w:tcW w:w="1010" w:type="pct"/>
            <w:tcBorders>
              <w:top w:val="single" w:sz="4" w:space="0" w:color="000000"/>
              <w:left w:val="single" w:sz="4" w:space="0" w:color="000000"/>
              <w:bottom w:val="single" w:sz="4" w:space="0" w:color="000000"/>
              <w:right w:val="single" w:sz="4" w:space="0" w:color="000000"/>
            </w:tcBorders>
          </w:tcPr>
          <w:p w:rsidR="00C71879" w:rsidRDefault="00C71879">
            <w:pPr>
              <w:rPr>
                <w:sz w:val="16"/>
                <w:szCs w:val="16"/>
              </w:rPr>
            </w:pPr>
            <w:r>
              <w:rPr>
                <w:sz w:val="16"/>
                <w:szCs w:val="16"/>
              </w:rPr>
              <w:t>Организация торговой сети универсального или специализированного характера</w:t>
            </w:r>
          </w:p>
        </w:tc>
        <w:tc>
          <w:tcPr>
            <w:tcW w:w="1160" w:type="pct"/>
            <w:tcBorders>
              <w:top w:val="single" w:sz="4" w:space="0" w:color="000000"/>
              <w:left w:val="single" w:sz="4" w:space="0" w:color="000000"/>
              <w:bottom w:val="single" w:sz="4" w:space="0" w:color="000000"/>
              <w:right w:val="single" w:sz="4" w:space="0" w:color="000000"/>
            </w:tcBorders>
          </w:tcPr>
          <w:p w:rsidR="00C71879" w:rsidRDefault="00C71879">
            <w:pPr>
              <w:numPr>
                <w:ilvl w:val="0"/>
                <w:numId w:val="7"/>
              </w:numPr>
              <w:tabs>
                <w:tab w:val="left" w:pos="227"/>
              </w:tabs>
              <w:spacing w:line="180" w:lineRule="exact"/>
              <w:ind w:left="0"/>
              <w:rPr>
                <w:sz w:val="16"/>
                <w:szCs w:val="16"/>
              </w:rPr>
            </w:pPr>
            <w:r>
              <w:rPr>
                <w:sz w:val="16"/>
                <w:szCs w:val="16"/>
              </w:rPr>
              <w:t>Сети торговых предприяти</w:t>
            </w:r>
            <w:r w:rsidR="00E27D35">
              <w:rPr>
                <w:sz w:val="16"/>
                <w:szCs w:val="16"/>
              </w:rPr>
              <w:t>й</w:t>
            </w:r>
            <w:r>
              <w:rPr>
                <w:sz w:val="16"/>
                <w:szCs w:val="16"/>
              </w:rPr>
              <w:t xml:space="preserve"> (магазинов, киосков и т.д.);</w:t>
            </w:r>
          </w:p>
          <w:p w:rsidR="00C71879" w:rsidRDefault="00C71879">
            <w:pPr>
              <w:numPr>
                <w:ilvl w:val="0"/>
                <w:numId w:val="7"/>
              </w:numPr>
              <w:tabs>
                <w:tab w:val="left" w:pos="227"/>
              </w:tabs>
              <w:spacing w:line="180" w:lineRule="exact"/>
              <w:ind w:left="0"/>
              <w:rPr>
                <w:sz w:val="16"/>
                <w:szCs w:val="16"/>
              </w:rPr>
            </w:pPr>
            <w:r>
              <w:rPr>
                <w:sz w:val="16"/>
                <w:szCs w:val="16"/>
              </w:rPr>
              <w:t>Универсальные магазины, супермаркеты;</w:t>
            </w:r>
          </w:p>
          <w:p w:rsidR="00C71879" w:rsidRDefault="00C71879">
            <w:pPr>
              <w:numPr>
                <w:ilvl w:val="0"/>
                <w:numId w:val="7"/>
              </w:numPr>
              <w:tabs>
                <w:tab w:val="left" w:pos="227"/>
              </w:tabs>
              <w:ind w:left="0"/>
              <w:rPr>
                <w:sz w:val="16"/>
                <w:szCs w:val="16"/>
              </w:rPr>
            </w:pPr>
            <w:r>
              <w:rPr>
                <w:sz w:val="16"/>
                <w:szCs w:val="16"/>
              </w:rPr>
              <w:t>Дистрибьюторские сети, оптовые рынки;</w:t>
            </w:r>
          </w:p>
        </w:tc>
      </w:tr>
      <w:tr w:rsidR="00C71879">
        <w:trPr>
          <w:cantSplit/>
        </w:trPr>
        <w:tc>
          <w:tcPr>
            <w:tcW w:w="825" w:type="pct"/>
            <w:tcBorders>
              <w:top w:val="single" w:sz="4" w:space="0" w:color="000000"/>
              <w:left w:val="single" w:sz="4" w:space="0" w:color="000000"/>
              <w:bottom w:val="single" w:sz="4" w:space="0" w:color="000000"/>
              <w:right w:val="single" w:sz="4" w:space="0" w:color="000000"/>
            </w:tcBorders>
          </w:tcPr>
          <w:p w:rsidR="00C71879" w:rsidRDefault="00C71879">
            <w:pPr>
              <w:rPr>
                <w:sz w:val="16"/>
                <w:szCs w:val="16"/>
              </w:rPr>
            </w:pPr>
            <w:r>
              <w:rPr>
                <w:sz w:val="16"/>
                <w:szCs w:val="16"/>
              </w:rPr>
              <w:t>Организация производства сопутствующих услуг</w:t>
            </w:r>
          </w:p>
        </w:tc>
        <w:tc>
          <w:tcPr>
            <w:tcW w:w="990" w:type="pct"/>
            <w:tcBorders>
              <w:top w:val="single" w:sz="4" w:space="0" w:color="000000"/>
              <w:left w:val="single" w:sz="4" w:space="0" w:color="000000"/>
              <w:bottom w:val="single" w:sz="4" w:space="0" w:color="000000"/>
              <w:right w:val="single" w:sz="4" w:space="0" w:color="000000"/>
            </w:tcBorders>
          </w:tcPr>
          <w:p w:rsidR="00C71879" w:rsidRDefault="00C71879">
            <w:pPr>
              <w:rPr>
                <w:sz w:val="16"/>
                <w:szCs w:val="16"/>
              </w:rPr>
            </w:pPr>
            <w:r>
              <w:rPr>
                <w:sz w:val="16"/>
                <w:szCs w:val="16"/>
              </w:rPr>
              <w:t>Капитал, современные технологии оказания услуг</w:t>
            </w:r>
          </w:p>
        </w:tc>
        <w:tc>
          <w:tcPr>
            <w:tcW w:w="1015" w:type="pct"/>
            <w:tcBorders>
              <w:top w:val="single" w:sz="4" w:space="0" w:color="000000"/>
              <w:left w:val="single" w:sz="4" w:space="0" w:color="000000"/>
              <w:bottom w:val="single" w:sz="4" w:space="0" w:color="000000"/>
              <w:right w:val="single" w:sz="4" w:space="0" w:color="000000"/>
            </w:tcBorders>
          </w:tcPr>
          <w:p w:rsidR="00C71879" w:rsidRDefault="00C71879">
            <w:pPr>
              <w:rPr>
                <w:sz w:val="16"/>
                <w:szCs w:val="16"/>
              </w:rPr>
            </w:pPr>
            <w:r>
              <w:rPr>
                <w:sz w:val="16"/>
                <w:szCs w:val="16"/>
              </w:rPr>
              <w:t>То же, что в п.4</w:t>
            </w:r>
          </w:p>
        </w:tc>
        <w:tc>
          <w:tcPr>
            <w:tcW w:w="1010" w:type="pct"/>
            <w:tcBorders>
              <w:top w:val="single" w:sz="4" w:space="0" w:color="000000"/>
              <w:left w:val="single" w:sz="4" w:space="0" w:color="000000"/>
              <w:bottom w:val="single" w:sz="4" w:space="0" w:color="000000"/>
              <w:right w:val="single" w:sz="4" w:space="0" w:color="000000"/>
            </w:tcBorders>
          </w:tcPr>
          <w:p w:rsidR="00C71879" w:rsidRDefault="00C71879">
            <w:pPr>
              <w:rPr>
                <w:sz w:val="16"/>
                <w:szCs w:val="16"/>
              </w:rPr>
            </w:pPr>
            <w:r>
              <w:rPr>
                <w:sz w:val="16"/>
                <w:szCs w:val="16"/>
              </w:rPr>
              <w:t>Экономия от вертикальной интеграции. Использование национальны</w:t>
            </w:r>
            <w:r w:rsidR="00E27D35">
              <w:rPr>
                <w:sz w:val="16"/>
                <w:szCs w:val="16"/>
              </w:rPr>
              <w:t xml:space="preserve"> </w:t>
            </w:r>
            <w:r>
              <w:rPr>
                <w:sz w:val="16"/>
                <w:szCs w:val="16"/>
              </w:rPr>
              <w:t>программ стимулирования местных произв</w:t>
            </w:r>
            <w:r w:rsidR="00E27D35">
              <w:rPr>
                <w:sz w:val="16"/>
                <w:szCs w:val="16"/>
              </w:rPr>
              <w:t>о</w:t>
            </w:r>
            <w:r>
              <w:rPr>
                <w:sz w:val="16"/>
                <w:szCs w:val="16"/>
              </w:rPr>
              <w:t>дителей.</w:t>
            </w:r>
          </w:p>
        </w:tc>
        <w:tc>
          <w:tcPr>
            <w:tcW w:w="1160" w:type="pct"/>
            <w:tcBorders>
              <w:top w:val="single" w:sz="4" w:space="0" w:color="000000"/>
              <w:left w:val="single" w:sz="4" w:space="0" w:color="000000"/>
              <w:bottom w:val="single" w:sz="4" w:space="0" w:color="000000"/>
              <w:right w:val="single" w:sz="4" w:space="0" w:color="000000"/>
            </w:tcBorders>
          </w:tcPr>
          <w:p w:rsidR="00C71879" w:rsidRDefault="00C71879">
            <w:pPr>
              <w:numPr>
                <w:ilvl w:val="0"/>
                <w:numId w:val="8"/>
              </w:numPr>
              <w:spacing w:line="180" w:lineRule="exact"/>
              <w:rPr>
                <w:sz w:val="16"/>
                <w:szCs w:val="16"/>
              </w:rPr>
            </w:pPr>
            <w:r>
              <w:rPr>
                <w:sz w:val="16"/>
                <w:szCs w:val="16"/>
              </w:rPr>
              <w:t>Услуги связи;</w:t>
            </w:r>
          </w:p>
          <w:p w:rsidR="00C71879" w:rsidRDefault="00C71879">
            <w:pPr>
              <w:numPr>
                <w:ilvl w:val="0"/>
                <w:numId w:val="8"/>
              </w:numPr>
              <w:spacing w:line="180" w:lineRule="exact"/>
              <w:ind w:left="0" w:firstLine="0"/>
              <w:rPr>
                <w:sz w:val="16"/>
                <w:szCs w:val="16"/>
              </w:rPr>
            </w:pPr>
            <w:r>
              <w:rPr>
                <w:sz w:val="16"/>
                <w:szCs w:val="16"/>
              </w:rPr>
              <w:t>Сервисное обслуживание сложной бытовой, организационной техники и производственного оборудования;</w:t>
            </w:r>
          </w:p>
          <w:p w:rsidR="00C71879" w:rsidRDefault="00C71879">
            <w:pPr>
              <w:numPr>
                <w:ilvl w:val="0"/>
                <w:numId w:val="8"/>
              </w:numPr>
              <w:spacing w:line="180" w:lineRule="exact"/>
              <w:ind w:left="0" w:firstLine="0"/>
              <w:rPr>
                <w:sz w:val="16"/>
                <w:szCs w:val="16"/>
              </w:rPr>
            </w:pPr>
            <w:r>
              <w:rPr>
                <w:sz w:val="16"/>
                <w:szCs w:val="16"/>
              </w:rPr>
              <w:t>Финансовые услуги (банки, лизинг, страхование и т.д). ;</w:t>
            </w:r>
          </w:p>
          <w:p w:rsidR="00C71879" w:rsidRDefault="00C71879">
            <w:pPr>
              <w:numPr>
                <w:ilvl w:val="0"/>
                <w:numId w:val="8"/>
              </w:numPr>
              <w:ind w:left="0" w:firstLine="0"/>
              <w:rPr>
                <w:sz w:val="16"/>
                <w:szCs w:val="16"/>
              </w:rPr>
            </w:pPr>
            <w:r>
              <w:rPr>
                <w:sz w:val="16"/>
                <w:szCs w:val="16"/>
              </w:rPr>
              <w:t>Консультационные услуги (маркетинговые, юридические, посреднические и т.д.)</w:t>
            </w:r>
          </w:p>
        </w:tc>
      </w:tr>
    </w:tbl>
    <w:p w:rsidR="00C71879" w:rsidRDefault="00C71879">
      <w:pPr>
        <w:ind w:firstLine="170"/>
        <w:rPr>
          <w:sz w:val="28"/>
          <w:szCs w:val="28"/>
        </w:rPr>
      </w:pPr>
    </w:p>
    <w:p w:rsidR="00C71879" w:rsidRDefault="00C71879">
      <w:pPr>
        <w:ind w:firstLine="170"/>
        <w:rPr>
          <w:sz w:val="28"/>
          <w:szCs w:val="28"/>
        </w:rPr>
      </w:pPr>
    </w:p>
    <w:p w:rsidR="00321CD6" w:rsidRDefault="00321CD6" w:rsidP="00321CD6">
      <w:pPr>
        <w:rPr>
          <w:color w:val="666666"/>
        </w:rPr>
      </w:pPr>
    </w:p>
    <w:p w:rsidR="00321CD6" w:rsidRPr="0082428E" w:rsidRDefault="00FC23F1" w:rsidP="00321CD6">
      <w:pPr>
        <w:rPr>
          <w:color w:val="auto"/>
          <w:sz w:val="28"/>
          <w:szCs w:val="28"/>
        </w:rPr>
      </w:pPr>
      <w:hyperlink r:id="rId8" w:history="1">
        <w:r w:rsidR="00321CD6" w:rsidRPr="0082428E">
          <w:rPr>
            <w:rStyle w:val="a4"/>
            <w:color w:val="auto"/>
            <w:sz w:val="28"/>
            <w:szCs w:val="28"/>
            <w:u w:val="none"/>
          </w:rPr>
          <w:t xml:space="preserve">Газета </w:t>
        </w:r>
        <w:r w:rsidR="00321CD6" w:rsidRPr="0082428E">
          <w:rPr>
            <w:rStyle w:val="a5"/>
            <w:color w:val="auto"/>
            <w:sz w:val="28"/>
            <w:szCs w:val="28"/>
          </w:rPr>
          <w:t>«Коммерсантъ»</w:t>
        </w:r>
        <w:r w:rsidR="00321CD6" w:rsidRPr="0082428E">
          <w:rPr>
            <w:rStyle w:val="a4"/>
            <w:color w:val="auto"/>
            <w:sz w:val="28"/>
            <w:szCs w:val="28"/>
            <w:u w:val="none"/>
          </w:rPr>
          <w:t>   № 154/П (4209) от 24.08.2009 </w:t>
        </w:r>
      </w:hyperlink>
    </w:p>
    <w:p w:rsidR="0002776A" w:rsidRPr="00321CD6" w:rsidRDefault="0002776A" w:rsidP="00321CD6">
      <w:pPr>
        <w:rPr>
          <w:color w:val="auto"/>
        </w:rPr>
      </w:pPr>
    </w:p>
    <w:p w:rsidR="00C71879" w:rsidRDefault="00321CD6" w:rsidP="00321CD6">
      <w:pPr>
        <w:rPr>
          <w:color w:val="666666"/>
          <w:sz w:val="20"/>
          <w:szCs w:val="20"/>
        </w:rPr>
      </w:pPr>
      <w:r w:rsidRPr="00321CD6">
        <w:rPr>
          <w:b/>
          <w:bCs/>
          <w:sz w:val="28"/>
          <w:szCs w:val="28"/>
        </w:rPr>
        <w:t>Инвестиционный баланс России обнулен</w:t>
      </w:r>
      <w:r>
        <w:rPr>
          <w:b/>
          <w:bCs/>
          <w:sz w:val="38"/>
          <w:szCs w:val="38"/>
        </w:rPr>
        <w:br/>
      </w:r>
      <w:r w:rsidRPr="00321CD6">
        <w:rPr>
          <w:color w:val="999999"/>
          <w:sz w:val="20"/>
          <w:szCs w:val="20"/>
        </w:rPr>
        <w:t>//</w:t>
      </w:r>
      <w:r w:rsidRPr="00321CD6">
        <w:rPr>
          <w:color w:val="666666"/>
          <w:sz w:val="20"/>
          <w:szCs w:val="20"/>
        </w:rPr>
        <w:t> Погашение иностранных инвестиций за полгода было равно их притоку</w:t>
      </w:r>
    </w:p>
    <w:p w:rsidR="0002776A" w:rsidRDefault="0002776A" w:rsidP="00321CD6">
      <w:pPr>
        <w:rPr>
          <w:sz w:val="28"/>
          <w:szCs w:val="28"/>
        </w:rPr>
      </w:pPr>
    </w:p>
    <w:p w:rsidR="00321CD6" w:rsidRPr="00321CD6" w:rsidRDefault="00321CD6" w:rsidP="00321CD6">
      <w:pPr>
        <w:rPr>
          <w:b/>
          <w:bCs/>
          <w:color w:val="auto"/>
          <w:sz w:val="28"/>
          <w:szCs w:val="28"/>
        </w:rPr>
      </w:pPr>
      <w:r w:rsidRPr="00321CD6">
        <w:rPr>
          <w:b/>
          <w:bCs/>
          <w:color w:val="auto"/>
          <w:sz w:val="28"/>
          <w:szCs w:val="28"/>
        </w:rPr>
        <w:t xml:space="preserve">Второй квартал 2009 года закрепил тенденцию к обвальному падению объема иностранных инвестиций в Россию. В сравнении с первым кварталом темпы сокращения прямых вложений и объемов внешних кредитов ускорились, накопление иностранного капитала в экономике практически остановилось. Полугодовой баланс погашения и притока внешних вложений, по данным Росстата, получился практически нулевым — инвесторы вывели из страны лишь на $400 млн больше, чем вложили, прирост накопленных инвестиций составил 0,1%. </w:t>
      </w:r>
    </w:p>
    <w:p w:rsidR="00321CD6" w:rsidRDefault="00321CD6" w:rsidP="00321CD6">
      <w:pPr>
        <w:ind w:firstLine="170"/>
        <w:rPr>
          <w:rStyle w:val="paragraph"/>
          <w:color w:val="auto"/>
          <w:sz w:val="28"/>
          <w:szCs w:val="28"/>
        </w:rPr>
      </w:pPr>
      <w:r w:rsidRPr="00321CD6">
        <w:rPr>
          <w:color w:val="auto"/>
          <w:sz w:val="28"/>
          <w:szCs w:val="28"/>
        </w:rPr>
        <w:br/>
      </w:r>
      <w:r w:rsidRPr="00321CD6">
        <w:rPr>
          <w:rStyle w:val="paragraph"/>
          <w:color w:val="auto"/>
          <w:sz w:val="28"/>
          <w:szCs w:val="28"/>
        </w:rPr>
        <w:t xml:space="preserve">Обнародованные Росстатом данные о динамике иностранных инвестиций в первой половине 2009 года показывают дальнейшее сокращение вложений инвесторов в РФ. Впрочем, после вызванного кризисом обвала конца 2008 года такое сокращение выглядит как "мягкая посадка". В целом за полугодие объем инвестиций снизился на 30,9% в сравнении с таким же периодом 2008 года. По итогам первого квартала падение составляло 30,3% в сравнении с тем же периодом 2008 года, второго — 31,2%. Баланс погашенных и пришедших инвестиций в первом полугодии получился практически нулевым. Всего за январь—июнь 2009 года в экономику пришло $32,2 млрд, погашено было $31,8 млрд. Баланс, таким образом, составил символические $0,4 млрд (по итогам 2008 года он был в десять раз больше — на уровне $4 млрд). Зафиксированный по итогам первого квартала небольшой рост накопленных вложений по результатам полугодия фактически исчез. Абсолютное значение накопленного на конец июня иностранного капитала в экономике РФ составило $242,5 млрд, это на 0,1% больше, чем годом ранее. </w:t>
      </w:r>
      <w:r w:rsidRPr="00321CD6">
        <w:rPr>
          <w:color w:val="auto"/>
          <w:sz w:val="28"/>
          <w:szCs w:val="28"/>
        </w:rPr>
        <w:br/>
      </w:r>
      <w:r w:rsidRPr="00321CD6">
        <w:rPr>
          <w:rStyle w:val="paragraph"/>
          <w:color w:val="auto"/>
          <w:sz w:val="28"/>
          <w:szCs w:val="28"/>
        </w:rPr>
        <w:t xml:space="preserve">Ключевой показатель доверия к экономике — прямые инвестиции во втором квартале также снижались быстрее, чем в первом. По итогам полугодия они сократились на 45% против 43% по результатам первых трех месяцев. Падение прежде всего происходит за счет сокращения взносов в капитал — на 56,9% (на 50,9% в первом квартале). В целом доля прямых иностранных инвестиций в общем объеме вложений в РФ уменьшилась с 23,8% в первом полугодии 2008 года до 18,9% в первой половине 2009 года. Портфельные инвестиции в сравнении с прямыми сокращаются не так стремительно. Если на фоне бегства капитала и девальвации рубля в конце 2008 года по его итогам был зафиксирован обвал портфельных инвестиций на 64%, то в первом полугодии в сравнении с сопоставимым периодом такие вложения упали лишь на 25%. Впрочем, доля портфельных вложений в общем объеме инвестиций в РФ традиционно крайне мала — лишь 2,5% по итогам первой половины 2009 года. </w:t>
      </w:r>
    </w:p>
    <w:p w:rsidR="00C71879" w:rsidRPr="00321CD6" w:rsidRDefault="00321CD6" w:rsidP="00321CD6">
      <w:pPr>
        <w:ind w:firstLine="170"/>
        <w:rPr>
          <w:sz w:val="28"/>
          <w:szCs w:val="28"/>
        </w:rPr>
      </w:pPr>
      <w:r w:rsidRPr="00321CD6">
        <w:rPr>
          <w:rStyle w:val="paragraph"/>
          <w:sz w:val="28"/>
          <w:szCs w:val="28"/>
        </w:rPr>
        <w:t xml:space="preserve">Самая же внушительная часть инвестиций (78,4% общего объема) — это "прочие инвестиции". Под ними Росстат понимает иностранные кредиты, объем которых по итогам полугодия уменьшился на 26,5%. В первом квартале 2009 года это сокращение было меньшим и составляло 24,4%. При этом драматическое сокращение по итогам полугодия демонстрируют займы на срок до 180 дней (почти 70% в сравнении с первой половиной 2008 года), тогда как долгосрочные займы сократились только на 17%. Быстрый рост показывают объемы реинвестированных средств (135,4% к уровню прошлого года) — это как реинвестирование своих российских компаний российскими владельцами из ранее выведенных за пределы РФ средств, так и поддержка "дочек" в РФ западными структурами; в сумме оно, впрочем, невелико — $460 млн. </w:t>
      </w:r>
      <w:r w:rsidRPr="00321CD6">
        <w:rPr>
          <w:sz w:val="28"/>
          <w:szCs w:val="28"/>
        </w:rPr>
        <w:br/>
      </w:r>
      <w:r w:rsidR="0055207C" w:rsidRPr="0055207C">
        <w:rPr>
          <w:rStyle w:val="paragraph"/>
          <w:sz w:val="28"/>
          <w:szCs w:val="28"/>
        </w:rPr>
        <w:t xml:space="preserve">Страновая структура иностранных инвестиций в 2009 году несколько изменилась. Основным инвестором в Россию теперь является не Кипр или Великобритания, как ранее, а Нидерланды. Законодательство именно этой страны сейчас наиболее благоприятно для регистрации холдинговых структур, через которые в РФ "заводятся" иностранные инвестиции, в значительной степени имеющие российское происхождение. Кроме трех названных стран в первой пятерке главных инвесторов в РФ значатся Люксембург и Германия, в 2005-2008 годах также набиравшие популярность как места регистрации "казначейских центров" для российских и иностранных собственников. </w:t>
      </w:r>
      <w:r w:rsidR="0055207C" w:rsidRPr="0055207C">
        <w:rPr>
          <w:sz w:val="28"/>
          <w:szCs w:val="28"/>
        </w:rPr>
        <w:br/>
      </w:r>
      <w:r w:rsidR="0055207C" w:rsidRPr="0055207C">
        <w:rPr>
          <w:rStyle w:val="paragraph"/>
          <w:sz w:val="28"/>
          <w:szCs w:val="28"/>
        </w:rPr>
        <w:t xml:space="preserve">Отток капитала из фондов, инвестирующих в акции компаний России и стран СНГ, по данным Emerging Portfolio Fund Research (EPFR), за период с 13 по 19 августа составил $3,6 млн против притока в размере $20,5 млн неделей ранее. Такие данные приводятся в обзоре финансовой корпорации "Уралсиб". Приток капитала в фонды, инвестирующие в акции России и СНГ, с 1 января по 19 августа составил $756 млн. По данным EPFR, за неделю до 19 августа впервые за восемь недель зафиксирован чистый отток средств из фондов, инвестирующих в акции развивающихся рынков, в размере $1,63 млрд, при этом на предыдущей неделе проток в фонды составил $571 млн. Лидерами по оттоку средств по итогам недели стали фонды GEM (фонды, инвестирующие во все развивающиеся рынки), которые потеряли $950 млн, тогда как неделей ранее они привлекли $293 млн. </w:t>
      </w:r>
      <w:r w:rsidR="0055207C" w:rsidRPr="0055207C">
        <w:rPr>
          <w:sz w:val="28"/>
          <w:szCs w:val="28"/>
        </w:rPr>
        <w:br/>
      </w:r>
      <w:r w:rsidRPr="00321CD6">
        <w:rPr>
          <w:color w:val="auto"/>
          <w:sz w:val="28"/>
          <w:szCs w:val="28"/>
        </w:rPr>
        <w:br/>
      </w:r>
      <w:r w:rsidR="00C71879" w:rsidRPr="00321CD6">
        <w:rPr>
          <w:sz w:val="28"/>
          <w:szCs w:val="28"/>
        </w:rPr>
        <w:tab/>
      </w:r>
      <w:r w:rsidR="00C71879" w:rsidRPr="00321CD6">
        <w:rPr>
          <w:sz w:val="28"/>
          <w:szCs w:val="28"/>
        </w:rPr>
        <w:tab/>
      </w:r>
    </w:p>
    <w:p w:rsidR="00C71879" w:rsidRDefault="00C71879">
      <w:pPr>
        <w:ind w:firstLine="170"/>
        <w:rPr>
          <w:b/>
          <w:sz w:val="28"/>
          <w:szCs w:val="28"/>
        </w:rPr>
      </w:pPr>
    </w:p>
    <w:p w:rsidR="00C71879" w:rsidRDefault="00C71879">
      <w:pPr>
        <w:ind w:firstLine="170"/>
        <w:rPr>
          <w:b/>
          <w:sz w:val="28"/>
          <w:szCs w:val="28"/>
        </w:rPr>
      </w:pPr>
    </w:p>
    <w:p w:rsidR="00C71879" w:rsidRDefault="00C71879">
      <w:pPr>
        <w:ind w:firstLine="170"/>
        <w:rPr>
          <w:b/>
          <w:sz w:val="28"/>
          <w:szCs w:val="28"/>
        </w:rPr>
      </w:pPr>
    </w:p>
    <w:p w:rsidR="00C71879" w:rsidRDefault="00C71879">
      <w:pPr>
        <w:ind w:firstLine="170"/>
        <w:rPr>
          <w:b/>
          <w:sz w:val="28"/>
          <w:szCs w:val="28"/>
        </w:rPr>
      </w:pPr>
    </w:p>
    <w:p w:rsidR="00C71879" w:rsidRDefault="00C71879">
      <w:pPr>
        <w:ind w:firstLine="170"/>
        <w:rPr>
          <w:b/>
          <w:sz w:val="28"/>
          <w:szCs w:val="28"/>
        </w:rPr>
      </w:pPr>
    </w:p>
    <w:p w:rsidR="00321CD6" w:rsidRDefault="00321CD6">
      <w:pPr>
        <w:ind w:firstLine="170"/>
        <w:rPr>
          <w:b/>
          <w:sz w:val="28"/>
          <w:szCs w:val="28"/>
        </w:rPr>
      </w:pPr>
    </w:p>
    <w:p w:rsidR="00321CD6" w:rsidRDefault="00321CD6">
      <w:pPr>
        <w:ind w:firstLine="170"/>
        <w:rPr>
          <w:b/>
          <w:sz w:val="28"/>
          <w:szCs w:val="28"/>
        </w:rPr>
      </w:pPr>
    </w:p>
    <w:p w:rsidR="00321CD6" w:rsidRDefault="00321CD6">
      <w:pPr>
        <w:ind w:firstLine="170"/>
        <w:rPr>
          <w:b/>
          <w:sz w:val="28"/>
          <w:szCs w:val="28"/>
        </w:rPr>
      </w:pPr>
    </w:p>
    <w:p w:rsidR="00321CD6" w:rsidRDefault="00321CD6">
      <w:pPr>
        <w:ind w:firstLine="170"/>
        <w:rPr>
          <w:b/>
          <w:sz w:val="28"/>
          <w:szCs w:val="28"/>
        </w:rPr>
      </w:pPr>
    </w:p>
    <w:p w:rsidR="00321CD6" w:rsidRDefault="00321CD6">
      <w:pPr>
        <w:ind w:firstLine="170"/>
        <w:rPr>
          <w:b/>
          <w:sz w:val="28"/>
          <w:szCs w:val="28"/>
        </w:rPr>
      </w:pPr>
    </w:p>
    <w:p w:rsidR="00321CD6" w:rsidRDefault="00321CD6">
      <w:pPr>
        <w:ind w:firstLine="170"/>
        <w:rPr>
          <w:b/>
          <w:sz w:val="28"/>
          <w:szCs w:val="28"/>
        </w:rPr>
      </w:pPr>
    </w:p>
    <w:p w:rsidR="0055207C" w:rsidRDefault="0055207C" w:rsidP="0002776A">
      <w:pPr>
        <w:rPr>
          <w:b/>
          <w:sz w:val="28"/>
          <w:szCs w:val="28"/>
        </w:rPr>
      </w:pPr>
    </w:p>
    <w:p w:rsidR="00C71879" w:rsidRPr="0082428E" w:rsidRDefault="00C71879">
      <w:pPr>
        <w:ind w:firstLine="170"/>
        <w:rPr>
          <w:b/>
          <w:sz w:val="36"/>
          <w:szCs w:val="36"/>
        </w:rPr>
      </w:pPr>
      <w:r>
        <w:rPr>
          <w:b/>
          <w:sz w:val="28"/>
          <w:szCs w:val="28"/>
        </w:rPr>
        <w:tab/>
      </w:r>
      <w:r w:rsidRPr="0082428E">
        <w:rPr>
          <w:b/>
          <w:sz w:val="36"/>
          <w:szCs w:val="36"/>
        </w:rPr>
        <w:t>Список использованной литературы:</w:t>
      </w:r>
    </w:p>
    <w:p w:rsidR="00C71879" w:rsidRDefault="00C71879">
      <w:pPr>
        <w:ind w:firstLine="170"/>
        <w:rPr>
          <w:sz w:val="28"/>
          <w:szCs w:val="28"/>
        </w:rPr>
      </w:pPr>
    </w:p>
    <w:p w:rsidR="00C71879" w:rsidRDefault="00C71879" w:rsidP="00F562B2">
      <w:pPr>
        <w:numPr>
          <w:ilvl w:val="0"/>
          <w:numId w:val="9"/>
        </w:numPr>
        <w:tabs>
          <w:tab w:val="left" w:pos="406"/>
        </w:tabs>
        <w:spacing w:line="360" w:lineRule="auto"/>
        <w:ind w:left="238" w:hanging="68"/>
        <w:rPr>
          <w:sz w:val="28"/>
          <w:szCs w:val="28"/>
        </w:rPr>
      </w:pPr>
      <w:r>
        <w:rPr>
          <w:sz w:val="28"/>
          <w:szCs w:val="28"/>
        </w:rPr>
        <w:t xml:space="preserve"> Жданов В.П. Инвестиционные механизмы регионального развития - Калининград.:Янтарный сказ, 2001. </w:t>
      </w:r>
    </w:p>
    <w:p w:rsidR="00C71879" w:rsidRPr="0082428E" w:rsidRDefault="0082428E" w:rsidP="0082428E">
      <w:pPr>
        <w:numPr>
          <w:ilvl w:val="0"/>
          <w:numId w:val="9"/>
        </w:numPr>
        <w:tabs>
          <w:tab w:val="left" w:pos="406"/>
        </w:tabs>
        <w:spacing w:line="360" w:lineRule="auto"/>
        <w:ind w:left="238" w:hanging="68"/>
        <w:rPr>
          <w:sz w:val="28"/>
          <w:szCs w:val="28"/>
        </w:rPr>
      </w:pPr>
      <w:r>
        <w:rPr>
          <w:sz w:val="28"/>
          <w:szCs w:val="28"/>
        </w:rPr>
        <w:t xml:space="preserve"> </w:t>
      </w:r>
      <w:hyperlink r:id="rId9" w:history="1">
        <w:r w:rsidRPr="0082428E">
          <w:rPr>
            <w:rStyle w:val="a4"/>
            <w:color w:val="auto"/>
            <w:sz w:val="28"/>
            <w:szCs w:val="28"/>
            <w:u w:val="none"/>
          </w:rPr>
          <w:t xml:space="preserve">Газета </w:t>
        </w:r>
        <w:r w:rsidRPr="0082428E">
          <w:rPr>
            <w:rStyle w:val="a5"/>
            <w:b w:val="0"/>
            <w:color w:val="auto"/>
            <w:sz w:val="28"/>
            <w:szCs w:val="28"/>
          </w:rPr>
          <w:t>«Коммерсантъ»</w:t>
        </w:r>
        <w:r>
          <w:rPr>
            <w:rStyle w:val="a4"/>
            <w:b/>
            <w:color w:val="auto"/>
            <w:sz w:val="28"/>
            <w:szCs w:val="28"/>
            <w:u w:val="none"/>
          </w:rPr>
          <w:t xml:space="preserve"> </w:t>
        </w:r>
        <w:r w:rsidRPr="0082428E">
          <w:rPr>
            <w:rStyle w:val="a4"/>
            <w:color w:val="auto"/>
            <w:sz w:val="28"/>
            <w:szCs w:val="28"/>
            <w:u w:val="none"/>
          </w:rPr>
          <w:t>№ 154/П (4209) от 24.08.2009 </w:t>
        </w:r>
      </w:hyperlink>
      <w:bookmarkStart w:id="0" w:name="_GoBack"/>
      <w:bookmarkEnd w:id="0"/>
    </w:p>
    <w:sectPr w:rsidR="00C71879" w:rsidRPr="0082428E" w:rsidSect="00901D27">
      <w:footerReference w:type="even" r:id="rId10"/>
      <w:footerReference w:type="default" r:id="rId11"/>
      <w:pgSz w:w="11906" w:h="16838"/>
      <w:pgMar w:top="1134" w:right="850" w:bottom="1134" w:left="1701" w:header="720" w:footer="720"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6505" w:rsidRDefault="006C6505">
      <w:r>
        <w:separator/>
      </w:r>
    </w:p>
  </w:endnote>
  <w:endnote w:type="continuationSeparator" w:id="0">
    <w:p w:rsidR="006C6505" w:rsidRDefault="006C6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D27" w:rsidRDefault="00901D27" w:rsidP="00C97BF2">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01D27" w:rsidRDefault="00901D27" w:rsidP="00901D2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D27" w:rsidRDefault="00901D27" w:rsidP="00C97BF2">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4A7E96">
      <w:rPr>
        <w:rStyle w:val="a7"/>
        <w:noProof/>
      </w:rPr>
      <w:t>2</w:t>
    </w:r>
    <w:r>
      <w:rPr>
        <w:rStyle w:val="a7"/>
      </w:rPr>
      <w:fldChar w:fldCharType="end"/>
    </w:r>
  </w:p>
  <w:p w:rsidR="00901D27" w:rsidRDefault="00901D27" w:rsidP="00901D2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6505" w:rsidRDefault="006C6505">
      <w:r>
        <w:separator/>
      </w:r>
    </w:p>
  </w:footnote>
  <w:footnote w:type="continuationSeparator" w:id="0">
    <w:p w:rsidR="006C6505" w:rsidRDefault="006C65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E31AE3"/>
    <w:multiLevelType w:val="hybridMultilevel"/>
    <w:tmpl w:val="7D06BF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B252FA3"/>
    <w:multiLevelType w:val="singleLevel"/>
    <w:tmpl w:val="4B252FA3"/>
    <w:name w:val="Нумерованный список 1"/>
    <w:lvl w:ilvl="0">
      <w:start w:val="1"/>
      <w:numFmt w:val="decimal"/>
      <w:lvlText w:val="%1."/>
      <w:lvlJc w:val="left"/>
      <w:pPr>
        <w:tabs>
          <w:tab w:val="left" w:pos="236"/>
        </w:tabs>
        <w:ind w:left="236" w:hanging="66"/>
      </w:pPr>
    </w:lvl>
  </w:abstractNum>
  <w:abstractNum w:abstractNumId="2">
    <w:nsid w:val="4B252FA4"/>
    <w:multiLevelType w:val="singleLevel"/>
    <w:tmpl w:val="4B252FA4"/>
    <w:name w:val="Нумерованный список 2"/>
    <w:lvl w:ilvl="0">
      <w:start w:val="1"/>
      <w:numFmt w:val="bullet"/>
      <w:lvlText w:val=""/>
      <w:lvlJc w:val="left"/>
      <w:pPr>
        <w:tabs>
          <w:tab w:val="left" w:pos="236"/>
        </w:tabs>
        <w:ind w:left="236" w:hanging="66"/>
      </w:pPr>
      <w:rPr>
        <w:rFonts w:ascii="Wingdings" w:hAnsi="Wingdings"/>
      </w:rPr>
    </w:lvl>
  </w:abstractNum>
  <w:abstractNum w:abstractNumId="3">
    <w:nsid w:val="4B252FA5"/>
    <w:multiLevelType w:val="singleLevel"/>
    <w:tmpl w:val="4B252FA5"/>
    <w:name w:val="Нумерованный список 3"/>
    <w:lvl w:ilvl="0">
      <w:start w:val="1"/>
      <w:numFmt w:val="decimal"/>
      <w:lvlText w:val="%1."/>
      <w:lvlJc w:val="left"/>
      <w:pPr>
        <w:tabs>
          <w:tab w:val="left" w:pos="236"/>
        </w:tabs>
        <w:ind w:left="236" w:hanging="66"/>
      </w:pPr>
    </w:lvl>
  </w:abstractNum>
  <w:abstractNum w:abstractNumId="4">
    <w:nsid w:val="4B252FA6"/>
    <w:multiLevelType w:val="singleLevel"/>
    <w:tmpl w:val="4B252FA6"/>
    <w:name w:val="Нумерованный список 4"/>
    <w:lvl w:ilvl="0">
      <w:start w:val="1"/>
      <w:numFmt w:val="bullet"/>
      <w:lvlText w:val=""/>
      <w:lvlJc w:val="left"/>
      <w:pPr>
        <w:tabs>
          <w:tab w:val="left" w:pos="283"/>
        </w:tabs>
        <w:ind w:left="283" w:hanging="283"/>
      </w:pPr>
      <w:rPr>
        <w:rFonts w:ascii="Wingdings" w:hAnsi="Wingdings"/>
      </w:rPr>
    </w:lvl>
  </w:abstractNum>
  <w:abstractNum w:abstractNumId="5">
    <w:nsid w:val="4B252FA7"/>
    <w:multiLevelType w:val="singleLevel"/>
    <w:tmpl w:val="4B252FA7"/>
    <w:name w:val="Нумерованный список 5"/>
    <w:lvl w:ilvl="0">
      <w:start w:val="1"/>
      <w:numFmt w:val="bullet"/>
      <w:lvlText w:val=""/>
      <w:lvlJc w:val="left"/>
      <w:pPr>
        <w:tabs>
          <w:tab w:val="left" w:pos="283"/>
        </w:tabs>
        <w:ind w:left="283" w:hanging="283"/>
      </w:pPr>
      <w:rPr>
        <w:rFonts w:ascii="Wingdings" w:hAnsi="Wingdings"/>
      </w:rPr>
    </w:lvl>
  </w:abstractNum>
  <w:abstractNum w:abstractNumId="6">
    <w:nsid w:val="4B252FA8"/>
    <w:multiLevelType w:val="singleLevel"/>
    <w:tmpl w:val="4B252FA8"/>
    <w:name w:val="Нумерованный список 6"/>
    <w:lvl w:ilvl="0">
      <w:start w:val="1"/>
      <w:numFmt w:val="bullet"/>
      <w:lvlText w:val=""/>
      <w:lvlJc w:val="left"/>
      <w:pPr>
        <w:tabs>
          <w:tab w:val="left" w:pos="236"/>
        </w:tabs>
        <w:ind w:left="236" w:hanging="236"/>
      </w:pPr>
      <w:rPr>
        <w:rFonts w:ascii="Wingdings" w:hAnsi="Wingdings"/>
      </w:rPr>
    </w:lvl>
  </w:abstractNum>
  <w:abstractNum w:abstractNumId="7">
    <w:nsid w:val="4B252FA9"/>
    <w:multiLevelType w:val="singleLevel"/>
    <w:tmpl w:val="4B252FA9"/>
    <w:name w:val="Нумерованный список 7"/>
    <w:lvl w:ilvl="0">
      <w:start w:val="1"/>
      <w:numFmt w:val="bullet"/>
      <w:lvlText w:val=""/>
      <w:lvlJc w:val="left"/>
      <w:pPr>
        <w:tabs>
          <w:tab w:val="left" w:pos="9"/>
        </w:tabs>
        <w:ind w:left="9" w:hanging="9"/>
      </w:pPr>
      <w:rPr>
        <w:rFonts w:ascii="Wingdings" w:hAnsi="Wingdings"/>
      </w:rPr>
    </w:lvl>
  </w:abstractNum>
  <w:abstractNum w:abstractNumId="8">
    <w:nsid w:val="4B252FAA"/>
    <w:multiLevelType w:val="singleLevel"/>
    <w:tmpl w:val="4B252FAA"/>
    <w:name w:val="Нумерованный список 8"/>
    <w:lvl w:ilvl="0">
      <w:start w:val="1"/>
      <w:numFmt w:val="bullet"/>
      <w:lvlText w:val=""/>
      <w:lvlJc w:val="left"/>
      <w:pPr>
        <w:tabs>
          <w:tab w:val="left" w:pos="236"/>
        </w:tabs>
        <w:ind w:left="236" w:hanging="236"/>
      </w:pPr>
      <w:rPr>
        <w:rFonts w:ascii="Wingdings" w:hAnsi="Wingdings"/>
      </w:rPr>
    </w:lvl>
  </w:abstractNum>
  <w:abstractNum w:abstractNumId="9">
    <w:nsid w:val="4B252FAB"/>
    <w:multiLevelType w:val="singleLevel"/>
    <w:tmpl w:val="4B252FAB"/>
    <w:name w:val="Нумерованный список 9"/>
    <w:lvl w:ilvl="0">
      <w:start w:val="1"/>
      <w:numFmt w:val="decimal"/>
      <w:lvlText w:val="%1."/>
      <w:lvlJc w:val="left"/>
      <w:pPr>
        <w:tabs>
          <w:tab w:val="left" w:pos="236"/>
        </w:tabs>
        <w:ind w:left="236" w:hanging="66"/>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7D35"/>
    <w:rsid w:val="00020849"/>
    <w:rsid w:val="0002776A"/>
    <w:rsid w:val="000A04A3"/>
    <w:rsid w:val="000C1C3A"/>
    <w:rsid w:val="0015175C"/>
    <w:rsid w:val="0021668F"/>
    <w:rsid w:val="00321CD6"/>
    <w:rsid w:val="003B2C71"/>
    <w:rsid w:val="0048150A"/>
    <w:rsid w:val="004A194D"/>
    <w:rsid w:val="004A7E96"/>
    <w:rsid w:val="0055207C"/>
    <w:rsid w:val="00627A10"/>
    <w:rsid w:val="006C6505"/>
    <w:rsid w:val="007841B7"/>
    <w:rsid w:val="007B5C5E"/>
    <w:rsid w:val="007E414A"/>
    <w:rsid w:val="0082428E"/>
    <w:rsid w:val="00837E25"/>
    <w:rsid w:val="00901D27"/>
    <w:rsid w:val="00A50991"/>
    <w:rsid w:val="00B251EB"/>
    <w:rsid w:val="00C71879"/>
    <w:rsid w:val="00C97BF2"/>
    <w:rsid w:val="00D2728A"/>
    <w:rsid w:val="00D52821"/>
    <w:rsid w:val="00D64A08"/>
    <w:rsid w:val="00E27D35"/>
    <w:rsid w:val="00E760CE"/>
    <w:rsid w:val="00F562B2"/>
    <w:rsid w:val="00FA61F2"/>
    <w:rsid w:val="00FC23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color2="black" angle="90"/>
      <v:stroke weight=".05pt"/>
      <v:textbox inset="2.8pt,2.8pt,2.8pt,2.8pt"/>
    </o:shapedefaults>
    <o:shapelayout v:ext="edit">
      <o:idmap v:ext="edit" data="1"/>
    </o:shapelayout>
  </w:shapeDefaults>
  <w:decimalSymbol w:val=","/>
  <w:listSeparator w:val=";"/>
  <w15:chartTrackingRefBased/>
  <w15:docId w15:val="{7CD2143C-DE95-41E8-ADCB-E20F090A9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4"/>
      <w:szCs w:val="24"/>
    </w:rPr>
  </w:style>
  <w:style w:type="paragraph" w:styleId="1">
    <w:name w:val="heading 1"/>
    <w:basedOn w:val="a"/>
    <w:next w:val="a"/>
    <w:qFormat/>
    <w:pPr>
      <w:keepNext/>
      <w:keepLines/>
      <w:spacing w:after="120"/>
      <w:outlineLvl w:val="0"/>
    </w:pPr>
    <w:rPr>
      <w:rFonts w:ascii="Arial" w:hAnsi="Arial" w:cs="Arial"/>
      <w:b/>
      <w:sz w:val="36"/>
      <w:szCs w:val="36"/>
    </w:rPr>
  </w:style>
  <w:style w:type="paragraph" w:styleId="2">
    <w:name w:val="heading 2"/>
    <w:basedOn w:val="1"/>
    <w:next w:val="a"/>
    <w:qFormat/>
    <w:pPr>
      <w:outlineLvl w:val="1"/>
    </w:pPr>
    <w:rPr>
      <w:sz w:val="32"/>
      <w:szCs w:val="32"/>
    </w:rPr>
  </w:style>
  <w:style w:type="paragraph" w:styleId="3">
    <w:name w:val="heading 3"/>
    <w:basedOn w:val="2"/>
    <w:next w:val="a"/>
    <w:qFormat/>
    <w:pP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27A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rsid w:val="00321CD6"/>
    <w:rPr>
      <w:color w:val="006697"/>
      <w:u w:val="single"/>
    </w:rPr>
  </w:style>
  <w:style w:type="character" w:styleId="a5">
    <w:name w:val="Strong"/>
    <w:basedOn w:val="a0"/>
    <w:qFormat/>
    <w:rsid w:val="00321CD6"/>
    <w:rPr>
      <w:b/>
      <w:bCs/>
    </w:rPr>
  </w:style>
  <w:style w:type="character" w:customStyle="1" w:styleId="paragraph">
    <w:name w:val="paragraph"/>
    <w:basedOn w:val="a0"/>
    <w:rsid w:val="00321CD6"/>
  </w:style>
  <w:style w:type="paragraph" w:styleId="a6">
    <w:name w:val="footer"/>
    <w:basedOn w:val="a"/>
    <w:rsid w:val="00901D27"/>
    <w:pPr>
      <w:tabs>
        <w:tab w:val="center" w:pos="4677"/>
        <w:tab w:val="right" w:pos="9355"/>
      </w:tabs>
    </w:pPr>
  </w:style>
  <w:style w:type="character" w:styleId="a7">
    <w:name w:val="page number"/>
    <w:basedOn w:val="a0"/>
    <w:rsid w:val="00901D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ommersant.ru/daily/?date=2009082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kommersant.ru/daily/?date=2009082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kommersant.ru/daily/?date=200908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5033</Words>
  <Characters>28692</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Негосударственное образовательное учреждение</vt:lpstr>
    </vt:vector>
  </TitlesOfParts>
  <Company>Some</Company>
  <LinksUpToDate>false</LinksUpToDate>
  <CharactersWithSpaces>33658</CharactersWithSpaces>
  <SharedDoc>false</SharedDoc>
  <HLinks>
    <vt:vector size="18" baseType="variant">
      <vt:variant>
        <vt:i4>4259926</vt:i4>
      </vt:variant>
      <vt:variant>
        <vt:i4>6</vt:i4>
      </vt:variant>
      <vt:variant>
        <vt:i4>0</vt:i4>
      </vt:variant>
      <vt:variant>
        <vt:i4>5</vt:i4>
      </vt:variant>
      <vt:variant>
        <vt:lpwstr>http://www.kommersant.ru/daily/?date=20090824</vt:lpwstr>
      </vt:variant>
      <vt:variant>
        <vt:lpwstr/>
      </vt:variant>
      <vt:variant>
        <vt:i4>4259926</vt:i4>
      </vt:variant>
      <vt:variant>
        <vt:i4>3</vt:i4>
      </vt:variant>
      <vt:variant>
        <vt:i4>0</vt:i4>
      </vt:variant>
      <vt:variant>
        <vt:i4>5</vt:i4>
      </vt:variant>
      <vt:variant>
        <vt:lpwstr>http://www.kommersant.ru/daily/?date=20090824</vt:lpwstr>
      </vt:variant>
      <vt:variant>
        <vt:lpwstr/>
      </vt:variant>
      <vt:variant>
        <vt:i4>4259926</vt:i4>
      </vt:variant>
      <vt:variant>
        <vt:i4>0</vt:i4>
      </vt:variant>
      <vt:variant>
        <vt:i4>0</vt:i4>
      </vt:variant>
      <vt:variant>
        <vt:i4>5</vt:i4>
      </vt:variant>
      <vt:variant>
        <vt:lpwstr>http://www.kommersant.ru/daily/?date=20090824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Негосударственное образовательное учреждение</dc:title>
  <dc:subject/>
  <dc:creator>y_moiseenko</dc:creator>
  <cp:keywords/>
  <dc:description/>
  <cp:lastModifiedBy>admin</cp:lastModifiedBy>
  <cp:revision>2</cp:revision>
  <cp:lastPrinted>2009-12-13T16:51:00Z</cp:lastPrinted>
  <dcterms:created xsi:type="dcterms:W3CDTF">2014-05-06T23:01:00Z</dcterms:created>
  <dcterms:modified xsi:type="dcterms:W3CDTF">2014-05-06T23:01:00Z</dcterms:modified>
</cp:coreProperties>
</file>