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E18" w:rsidRDefault="00EB7E18" w:rsidP="00522EB4">
      <w:pPr>
        <w:pStyle w:val="aa"/>
        <w:jc w:val="center"/>
        <w:rPr>
          <w:rFonts w:ascii="Times New Roman" w:hAnsi="Times New Roman"/>
          <w:b/>
          <w:sz w:val="28"/>
          <w:szCs w:val="28"/>
        </w:rPr>
      </w:pPr>
    </w:p>
    <w:p w:rsidR="000E01B8" w:rsidRPr="00522EB4" w:rsidRDefault="000E01B8" w:rsidP="00522EB4">
      <w:pPr>
        <w:pStyle w:val="aa"/>
        <w:jc w:val="center"/>
        <w:rPr>
          <w:rFonts w:ascii="Times New Roman" w:hAnsi="Times New Roman"/>
          <w:b/>
          <w:sz w:val="28"/>
          <w:szCs w:val="28"/>
        </w:rPr>
      </w:pPr>
      <w:r w:rsidRPr="00522EB4">
        <w:rPr>
          <w:rFonts w:ascii="Times New Roman" w:hAnsi="Times New Roman"/>
          <w:b/>
          <w:sz w:val="28"/>
          <w:szCs w:val="28"/>
        </w:rPr>
        <w:t>Содержание</w:t>
      </w:r>
    </w:p>
    <w:p w:rsidR="0056120F" w:rsidRDefault="0056120F">
      <w:pPr>
        <w:pStyle w:val="12"/>
      </w:pPr>
    </w:p>
    <w:p w:rsidR="0056120F" w:rsidRPr="00C15982" w:rsidRDefault="0056120F">
      <w:pPr>
        <w:pStyle w:val="12"/>
        <w:rPr>
          <w:sz w:val="22"/>
          <w:szCs w:val="22"/>
          <w:lang w:eastAsia="ru-RU"/>
        </w:rPr>
      </w:pPr>
      <w:r>
        <w:fldChar w:fldCharType="begin"/>
      </w:r>
      <w:r>
        <w:instrText xml:space="preserve"> TOC \o "1-3" \h \z \u </w:instrText>
      </w:r>
      <w:r>
        <w:fldChar w:fldCharType="separate"/>
      </w:r>
      <w:hyperlink w:anchor="_Toc202572654" w:history="1">
        <w:r w:rsidRPr="00C15982">
          <w:rPr>
            <w:rStyle w:val="ab"/>
          </w:rPr>
          <w:t>Введение</w:t>
        </w:r>
        <w:r w:rsidRPr="00C15982">
          <w:rPr>
            <w:webHidden/>
          </w:rPr>
          <w:tab/>
        </w:r>
        <w:r w:rsidRPr="00C15982">
          <w:rPr>
            <w:webHidden/>
          </w:rPr>
          <w:fldChar w:fldCharType="begin"/>
        </w:r>
        <w:r w:rsidRPr="00C15982">
          <w:rPr>
            <w:webHidden/>
          </w:rPr>
          <w:instrText xml:space="preserve"> PAGEREF _Toc202572654 \h </w:instrText>
        </w:r>
        <w:r w:rsidRPr="00C15982">
          <w:rPr>
            <w:webHidden/>
          </w:rPr>
        </w:r>
        <w:r w:rsidRPr="00C15982">
          <w:rPr>
            <w:webHidden/>
          </w:rPr>
          <w:fldChar w:fldCharType="separate"/>
        </w:r>
        <w:r w:rsidR="002438E9">
          <w:rPr>
            <w:webHidden/>
          </w:rPr>
          <w:t>4</w:t>
        </w:r>
        <w:r w:rsidRPr="00C15982">
          <w:rPr>
            <w:webHidden/>
          </w:rPr>
          <w:fldChar w:fldCharType="end"/>
        </w:r>
      </w:hyperlink>
    </w:p>
    <w:p w:rsidR="0056120F" w:rsidRPr="00C15982" w:rsidRDefault="0056120F">
      <w:pPr>
        <w:pStyle w:val="12"/>
        <w:rPr>
          <w:rStyle w:val="ab"/>
        </w:rPr>
      </w:pPr>
    </w:p>
    <w:p w:rsidR="0056120F" w:rsidRPr="00C15982" w:rsidRDefault="000F57AE">
      <w:pPr>
        <w:pStyle w:val="12"/>
        <w:rPr>
          <w:sz w:val="22"/>
          <w:szCs w:val="22"/>
          <w:lang w:eastAsia="ru-RU"/>
        </w:rPr>
      </w:pPr>
      <w:hyperlink w:anchor="_Toc202572655" w:history="1">
        <w:r w:rsidR="0056120F" w:rsidRPr="00C15982">
          <w:rPr>
            <w:rStyle w:val="ab"/>
          </w:rPr>
          <w:t>Глава 1. Методические основы формирования системы управления экономической безопасностью банка</w:t>
        </w:r>
        <w:r w:rsidR="0056120F" w:rsidRPr="00C15982">
          <w:rPr>
            <w:webHidden/>
          </w:rPr>
          <w:tab/>
        </w:r>
        <w:r w:rsidR="0056120F" w:rsidRPr="00C15982">
          <w:rPr>
            <w:webHidden/>
          </w:rPr>
          <w:fldChar w:fldCharType="begin"/>
        </w:r>
        <w:r w:rsidR="0056120F" w:rsidRPr="00C15982">
          <w:rPr>
            <w:webHidden/>
          </w:rPr>
          <w:instrText xml:space="preserve"> PAGEREF _Toc202572655 \h </w:instrText>
        </w:r>
        <w:r w:rsidR="0056120F" w:rsidRPr="00C15982">
          <w:rPr>
            <w:webHidden/>
          </w:rPr>
        </w:r>
        <w:r w:rsidR="0056120F" w:rsidRPr="00C15982">
          <w:rPr>
            <w:webHidden/>
          </w:rPr>
          <w:fldChar w:fldCharType="separate"/>
        </w:r>
        <w:r w:rsidR="002438E9">
          <w:rPr>
            <w:webHidden/>
          </w:rPr>
          <w:t>8</w:t>
        </w:r>
        <w:r w:rsidR="0056120F" w:rsidRPr="00C15982">
          <w:rPr>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56" w:history="1">
        <w:r w:rsidR="0056120F" w:rsidRPr="00C15982">
          <w:rPr>
            <w:rStyle w:val="ab"/>
            <w:rFonts w:ascii="Times New Roman" w:hAnsi="Times New Roman"/>
            <w:noProof/>
          </w:rPr>
          <w:t>1.1 Сущность и структура системы управления экономической безопасностью банка</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_Toc202572656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8</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57" w:history="1">
        <w:r w:rsidR="0056120F" w:rsidRPr="00C15982">
          <w:rPr>
            <w:rStyle w:val="ab"/>
            <w:rFonts w:ascii="Times New Roman" w:hAnsi="Times New Roman"/>
            <w:noProof/>
          </w:rPr>
          <w:t>1.2 Показатели эффективности функционирования системы экономической безопасностью</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_Toc202572657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16</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58" w:history="1">
        <w:r w:rsidR="0056120F" w:rsidRPr="00C15982">
          <w:rPr>
            <w:rStyle w:val="ab"/>
            <w:rFonts w:ascii="Times New Roman" w:hAnsi="Times New Roman"/>
            <w:noProof/>
          </w:rPr>
          <w:t>1.3 Оценка платёжеспособности и кредитоспособности</w:t>
        </w:r>
      </w:hyperlink>
      <w:r w:rsidR="00241E62">
        <w:rPr>
          <w:rStyle w:val="ab"/>
          <w:rFonts w:ascii="Times New Roman" w:hAnsi="Times New Roman"/>
          <w:noProof/>
          <w:u w:val="none"/>
        </w:rPr>
        <w:t xml:space="preserve"> </w:t>
      </w:r>
      <w:hyperlink w:anchor="_Toc202572659" w:history="1">
        <w:r w:rsidR="0056120F" w:rsidRPr="00C15982">
          <w:rPr>
            <w:rStyle w:val="ab"/>
            <w:rFonts w:ascii="Times New Roman" w:hAnsi="Times New Roman"/>
            <w:noProof/>
          </w:rPr>
          <w:t>как способ защиты кредитных ресурсов</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_Toc202572659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24</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60" w:history="1">
        <w:r w:rsidR="0056120F" w:rsidRPr="00C15982">
          <w:rPr>
            <w:rStyle w:val="ab"/>
            <w:rFonts w:ascii="Times New Roman" w:hAnsi="Times New Roman"/>
            <w:noProof/>
          </w:rPr>
          <w:t>Выводы</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_Toc202572660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27</w:t>
        </w:r>
        <w:r w:rsidR="0056120F" w:rsidRPr="00C15982">
          <w:rPr>
            <w:rFonts w:ascii="Times New Roman" w:hAnsi="Times New Roman"/>
            <w:noProof/>
            <w:webHidden/>
          </w:rPr>
          <w:fldChar w:fldCharType="end"/>
        </w:r>
      </w:hyperlink>
    </w:p>
    <w:p w:rsidR="0056120F" w:rsidRPr="00C15982" w:rsidRDefault="0056120F">
      <w:pPr>
        <w:pStyle w:val="12"/>
        <w:rPr>
          <w:rStyle w:val="ab"/>
        </w:rPr>
      </w:pPr>
    </w:p>
    <w:p w:rsidR="0056120F" w:rsidRPr="00C15982" w:rsidRDefault="000F57AE">
      <w:pPr>
        <w:pStyle w:val="12"/>
        <w:rPr>
          <w:sz w:val="22"/>
          <w:szCs w:val="22"/>
          <w:lang w:eastAsia="ru-RU"/>
        </w:rPr>
      </w:pPr>
      <w:hyperlink w:anchor="_Toc202572661" w:history="1">
        <w:r w:rsidR="0056120F" w:rsidRPr="00C15982">
          <w:rPr>
            <w:rStyle w:val="ab"/>
          </w:rPr>
          <w:t>Глава 2. Оценка эффективности взаимодействия</w:t>
        </w:r>
      </w:hyperlink>
      <w:r w:rsidR="002438E9">
        <w:rPr>
          <w:rStyle w:val="ab"/>
          <w:u w:val="none"/>
        </w:rPr>
        <w:t xml:space="preserve"> </w:t>
      </w:r>
      <w:hyperlink w:anchor="_Toc202572662" w:history="1">
        <w:r w:rsidR="0056120F" w:rsidRPr="00C15982">
          <w:rPr>
            <w:rStyle w:val="ab"/>
          </w:rPr>
          <w:t>ОАО АКБ «РОСБАНК» и заёмщиков</w:t>
        </w:r>
        <w:r w:rsidR="0056120F" w:rsidRPr="00C15982">
          <w:rPr>
            <w:webHidden/>
          </w:rPr>
          <w:tab/>
        </w:r>
        <w:r w:rsidR="0056120F" w:rsidRPr="00C15982">
          <w:rPr>
            <w:webHidden/>
          </w:rPr>
          <w:fldChar w:fldCharType="begin"/>
        </w:r>
        <w:r w:rsidR="0056120F" w:rsidRPr="00C15982">
          <w:rPr>
            <w:webHidden/>
          </w:rPr>
          <w:instrText xml:space="preserve"> PAGEREF _Toc202572662 \h </w:instrText>
        </w:r>
        <w:r w:rsidR="0056120F" w:rsidRPr="00C15982">
          <w:rPr>
            <w:webHidden/>
          </w:rPr>
        </w:r>
        <w:r w:rsidR="0056120F" w:rsidRPr="00C15982">
          <w:rPr>
            <w:webHidden/>
          </w:rPr>
          <w:fldChar w:fldCharType="separate"/>
        </w:r>
        <w:r w:rsidR="002438E9">
          <w:rPr>
            <w:webHidden/>
          </w:rPr>
          <w:t>29</w:t>
        </w:r>
        <w:r w:rsidR="0056120F" w:rsidRPr="00C15982">
          <w:rPr>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63" w:history="1">
        <w:r w:rsidR="0056120F" w:rsidRPr="00C15982">
          <w:rPr>
            <w:rStyle w:val="ab"/>
            <w:rFonts w:ascii="Times New Roman" w:hAnsi="Times New Roman"/>
            <w:noProof/>
          </w:rPr>
          <w:t>2.1 Общая характеристика деятельности</w:t>
        </w:r>
      </w:hyperlink>
      <w:r w:rsidR="00241E62">
        <w:rPr>
          <w:rStyle w:val="ab"/>
          <w:rFonts w:ascii="Times New Roman" w:hAnsi="Times New Roman"/>
          <w:noProof/>
          <w:u w:val="none"/>
        </w:rPr>
        <w:t xml:space="preserve"> </w:t>
      </w:r>
      <w:hyperlink w:anchor="_Toc202572664" w:history="1">
        <w:r w:rsidR="0056120F" w:rsidRPr="00C15982">
          <w:rPr>
            <w:rStyle w:val="ab"/>
            <w:rFonts w:ascii="Times New Roman" w:hAnsi="Times New Roman"/>
            <w:noProof/>
          </w:rPr>
          <w:t>ОАО АКБ «РОСБАНК»</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_Toc202572664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29</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65" w:history="1">
        <w:r w:rsidR="0056120F" w:rsidRPr="00C15982">
          <w:rPr>
            <w:rStyle w:val="ab"/>
            <w:rFonts w:ascii="Times New Roman" w:hAnsi="Times New Roman"/>
            <w:noProof/>
          </w:rPr>
          <w:t>2.2 Проблема недобросовестности заёмщиков</w:t>
        </w:r>
      </w:hyperlink>
      <w:r w:rsidR="00241E62">
        <w:rPr>
          <w:rStyle w:val="ab"/>
          <w:rFonts w:ascii="Times New Roman" w:hAnsi="Times New Roman"/>
          <w:noProof/>
          <w:u w:val="none"/>
        </w:rPr>
        <w:t xml:space="preserve"> </w:t>
      </w:r>
      <w:hyperlink w:anchor="_Toc202572666" w:history="1">
        <w:r w:rsidR="0056120F" w:rsidRPr="00C15982">
          <w:rPr>
            <w:rStyle w:val="ab"/>
            <w:rFonts w:ascii="Times New Roman" w:hAnsi="Times New Roman"/>
            <w:noProof/>
          </w:rPr>
          <w:t>и причины её возникновения</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_Toc202572666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36</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67" w:history="1">
        <w:r w:rsidR="0056120F" w:rsidRPr="00C15982">
          <w:rPr>
            <w:rStyle w:val="ab"/>
            <w:rFonts w:ascii="Times New Roman" w:hAnsi="Times New Roman"/>
            <w:noProof/>
          </w:rPr>
          <w:t>2.3 Пути решения проблемы недобросовестности заёмщиков</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_Toc202572667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44</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68" w:history="1">
        <w:r w:rsidR="0056120F" w:rsidRPr="00C15982">
          <w:rPr>
            <w:rStyle w:val="ab"/>
            <w:rFonts w:ascii="Times New Roman" w:hAnsi="Times New Roman"/>
            <w:noProof/>
          </w:rPr>
          <w:t>Выводы</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_Toc202572668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49</w:t>
        </w:r>
        <w:r w:rsidR="0056120F" w:rsidRPr="00C15982">
          <w:rPr>
            <w:rFonts w:ascii="Times New Roman" w:hAnsi="Times New Roman"/>
            <w:noProof/>
            <w:webHidden/>
          </w:rPr>
          <w:fldChar w:fldCharType="end"/>
        </w:r>
      </w:hyperlink>
    </w:p>
    <w:p w:rsidR="0056120F" w:rsidRPr="00C15982" w:rsidRDefault="0056120F">
      <w:pPr>
        <w:pStyle w:val="12"/>
        <w:rPr>
          <w:rStyle w:val="ab"/>
        </w:rPr>
      </w:pPr>
    </w:p>
    <w:p w:rsidR="0056120F" w:rsidRPr="00C15982" w:rsidRDefault="000F57AE">
      <w:pPr>
        <w:pStyle w:val="12"/>
        <w:rPr>
          <w:sz w:val="22"/>
          <w:szCs w:val="22"/>
          <w:lang w:eastAsia="ru-RU"/>
        </w:rPr>
      </w:pPr>
      <w:hyperlink w:anchor="_Toc202572669" w:history="1">
        <w:r w:rsidR="0056120F" w:rsidRPr="00C15982">
          <w:rPr>
            <w:rStyle w:val="ab"/>
          </w:rPr>
          <w:t>Глава 3. Разработка системы защиты кредитных ресурсов банка от недобросовестных заёмщиков с учётом этических требований</w:t>
        </w:r>
        <w:r w:rsidR="0056120F" w:rsidRPr="00C15982">
          <w:rPr>
            <w:webHidden/>
          </w:rPr>
          <w:tab/>
        </w:r>
        <w:r w:rsidR="0056120F" w:rsidRPr="00C15982">
          <w:rPr>
            <w:webHidden/>
          </w:rPr>
          <w:fldChar w:fldCharType="begin"/>
        </w:r>
        <w:r w:rsidR="0056120F" w:rsidRPr="00C15982">
          <w:rPr>
            <w:webHidden/>
          </w:rPr>
          <w:instrText xml:space="preserve"> PAGEREF _Toc202572669 \h </w:instrText>
        </w:r>
        <w:r w:rsidR="0056120F" w:rsidRPr="00C15982">
          <w:rPr>
            <w:webHidden/>
          </w:rPr>
        </w:r>
        <w:r w:rsidR="0056120F" w:rsidRPr="00C15982">
          <w:rPr>
            <w:webHidden/>
          </w:rPr>
          <w:fldChar w:fldCharType="separate"/>
        </w:r>
        <w:r w:rsidR="002438E9">
          <w:rPr>
            <w:webHidden/>
          </w:rPr>
          <w:t>51</w:t>
        </w:r>
        <w:r w:rsidR="0056120F" w:rsidRPr="00C15982">
          <w:rPr>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70" w:history="1">
        <w:r w:rsidR="0056120F" w:rsidRPr="00C15982">
          <w:rPr>
            <w:rStyle w:val="ab"/>
            <w:rFonts w:ascii="Times New Roman" w:hAnsi="Times New Roman"/>
            <w:noProof/>
          </w:rPr>
          <w:t>3.1 Концепция добросовестного заёмщика</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_Toc202572670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51</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71" w:history="1">
        <w:r w:rsidR="0056120F" w:rsidRPr="00C15982">
          <w:rPr>
            <w:rStyle w:val="ab"/>
            <w:rFonts w:ascii="Times New Roman" w:hAnsi="Times New Roman"/>
            <w:noProof/>
          </w:rPr>
          <w:t>3.2 Проектирования системы защиты кредитных ресурсов банка</w:t>
        </w:r>
      </w:hyperlink>
      <w:r w:rsidR="00241E62">
        <w:rPr>
          <w:rStyle w:val="ab"/>
          <w:rFonts w:ascii="Times New Roman" w:hAnsi="Times New Roman"/>
          <w:noProof/>
          <w:u w:val="none"/>
        </w:rPr>
        <w:t xml:space="preserve"> </w:t>
      </w:r>
      <w:hyperlink w:anchor="_Toc202572672" w:history="1">
        <w:r w:rsidR="0056120F" w:rsidRPr="00C15982">
          <w:rPr>
            <w:rStyle w:val="ab"/>
            <w:rFonts w:ascii="Times New Roman" w:hAnsi="Times New Roman"/>
            <w:noProof/>
          </w:rPr>
          <w:t>от недобросовестных заёмщиков с учётом этических требований</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_Toc202572672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53</w:t>
        </w:r>
        <w:r w:rsidR="0056120F" w:rsidRPr="00C15982">
          <w:rPr>
            <w:rFonts w:ascii="Times New Roman" w:hAnsi="Times New Roman"/>
            <w:noProof/>
            <w:webHidden/>
          </w:rPr>
          <w:fldChar w:fldCharType="end"/>
        </w:r>
      </w:hyperlink>
    </w:p>
    <w:p w:rsidR="0056120F" w:rsidRPr="00C15982" w:rsidRDefault="000F57AE">
      <w:pPr>
        <w:pStyle w:val="22"/>
        <w:tabs>
          <w:tab w:val="right" w:leader="dot" w:pos="9344"/>
        </w:tabs>
        <w:rPr>
          <w:rFonts w:ascii="Times New Roman" w:hAnsi="Times New Roman"/>
          <w:noProof/>
          <w:lang w:eastAsia="ru-RU"/>
        </w:rPr>
      </w:pPr>
      <w:hyperlink w:anchor="_Toc202572673" w:history="1">
        <w:r w:rsidR="0056120F" w:rsidRPr="00C15982">
          <w:rPr>
            <w:rStyle w:val="ab"/>
            <w:rFonts w:ascii="Times New Roman" w:hAnsi="Times New Roman"/>
            <w:noProof/>
          </w:rPr>
          <w:t>Выводы</w:t>
        </w:r>
        <w:r w:rsidR="0056120F" w:rsidRPr="00C15982">
          <w:rPr>
            <w:rFonts w:ascii="Times New Roman" w:hAnsi="Times New Roman"/>
            <w:noProof/>
            <w:webHidden/>
          </w:rPr>
          <w:tab/>
        </w:r>
        <w:r w:rsidR="0056120F" w:rsidRPr="00C15982">
          <w:rPr>
            <w:rFonts w:ascii="Times New Roman" w:hAnsi="Times New Roman"/>
            <w:noProof/>
            <w:webHidden/>
          </w:rPr>
          <w:fldChar w:fldCharType="begin"/>
        </w:r>
        <w:r w:rsidR="0056120F" w:rsidRPr="00C15982">
          <w:rPr>
            <w:rFonts w:ascii="Times New Roman" w:hAnsi="Times New Roman"/>
            <w:noProof/>
            <w:webHidden/>
          </w:rPr>
          <w:instrText xml:space="preserve"> PAGEREF _Toc202572673 \h </w:instrText>
        </w:r>
        <w:r w:rsidR="0056120F" w:rsidRPr="00C15982">
          <w:rPr>
            <w:rFonts w:ascii="Times New Roman" w:hAnsi="Times New Roman"/>
            <w:noProof/>
            <w:webHidden/>
          </w:rPr>
        </w:r>
        <w:r w:rsidR="0056120F" w:rsidRPr="00C15982">
          <w:rPr>
            <w:rFonts w:ascii="Times New Roman" w:hAnsi="Times New Roman"/>
            <w:noProof/>
            <w:webHidden/>
          </w:rPr>
          <w:fldChar w:fldCharType="separate"/>
        </w:r>
        <w:r w:rsidR="002438E9">
          <w:rPr>
            <w:rFonts w:ascii="Times New Roman" w:hAnsi="Times New Roman"/>
            <w:noProof/>
            <w:webHidden/>
          </w:rPr>
          <w:t>65</w:t>
        </w:r>
        <w:r w:rsidR="0056120F" w:rsidRPr="00C15982">
          <w:rPr>
            <w:rFonts w:ascii="Times New Roman" w:hAnsi="Times New Roman"/>
            <w:noProof/>
            <w:webHidden/>
          </w:rPr>
          <w:fldChar w:fldCharType="end"/>
        </w:r>
      </w:hyperlink>
    </w:p>
    <w:p w:rsidR="0056120F" w:rsidRPr="00C15982" w:rsidRDefault="0056120F">
      <w:pPr>
        <w:pStyle w:val="12"/>
        <w:rPr>
          <w:rStyle w:val="ab"/>
        </w:rPr>
      </w:pPr>
    </w:p>
    <w:p w:rsidR="0056120F" w:rsidRPr="00C15982" w:rsidRDefault="000F57AE">
      <w:pPr>
        <w:pStyle w:val="12"/>
        <w:rPr>
          <w:sz w:val="22"/>
          <w:szCs w:val="22"/>
          <w:lang w:eastAsia="ru-RU"/>
        </w:rPr>
      </w:pPr>
      <w:hyperlink w:anchor="_Toc202572674" w:history="1">
        <w:r w:rsidR="0056120F" w:rsidRPr="00C15982">
          <w:rPr>
            <w:rStyle w:val="ab"/>
          </w:rPr>
          <w:t>Заключение</w:t>
        </w:r>
        <w:r w:rsidR="0056120F" w:rsidRPr="00C15982">
          <w:rPr>
            <w:webHidden/>
          </w:rPr>
          <w:tab/>
        </w:r>
        <w:r w:rsidR="0056120F" w:rsidRPr="00C15982">
          <w:rPr>
            <w:webHidden/>
          </w:rPr>
          <w:fldChar w:fldCharType="begin"/>
        </w:r>
        <w:r w:rsidR="0056120F" w:rsidRPr="00C15982">
          <w:rPr>
            <w:webHidden/>
          </w:rPr>
          <w:instrText xml:space="preserve"> PAGEREF _Toc202572674 \h </w:instrText>
        </w:r>
        <w:r w:rsidR="0056120F" w:rsidRPr="00C15982">
          <w:rPr>
            <w:webHidden/>
          </w:rPr>
        </w:r>
        <w:r w:rsidR="0056120F" w:rsidRPr="00C15982">
          <w:rPr>
            <w:webHidden/>
          </w:rPr>
          <w:fldChar w:fldCharType="separate"/>
        </w:r>
        <w:r w:rsidR="002438E9">
          <w:rPr>
            <w:webHidden/>
          </w:rPr>
          <w:t>67</w:t>
        </w:r>
        <w:r w:rsidR="0056120F" w:rsidRPr="00C15982">
          <w:rPr>
            <w:webHidden/>
          </w:rPr>
          <w:fldChar w:fldCharType="end"/>
        </w:r>
      </w:hyperlink>
    </w:p>
    <w:p w:rsidR="0056120F" w:rsidRPr="00C15982" w:rsidRDefault="0056120F">
      <w:pPr>
        <w:pStyle w:val="12"/>
        <w:rPr>
          <w:rStyle w:val="ab"/>
        </w:rPr>
      </w:pPr>
    </w:p>
    <w:p w:rsidR="0056120F" w:rsidRPr="00C15982" w:rsidRDefault="000F57AE">
      <w:pPr>
        <w:pStyle w:val="12"/>
        <w:rPr>
          <w:sz w:val="22"/>
          <w:szCs w:val="22"/>
          <w:lang w:eastAsia="ru-RU"/>
        </w:rPr>
      </w:pPr>
      <w:hyperlink w:anchor="_Toc202572675" w:history="1">
        <w:r w:rsidR="0056120F" w:rsidRPr="00C15982">
          <w:rPr>
            <w:rStyle w:val="ab"/>
          </w:rPr>
          <w:t>Список литературы</w:t>
        </w:r>
        <w:r w:rsidR="0056120F" w:rsidRPr="00C15982">
          <w:rPr>
            <w:webHidden/>
          </w:rPr>
          <w:tab/>
        </w:r>
        <w:r w:rsidR="0056120F" w:rsidRPr="00C15982">
          <w:rPr>
            <w:webHidden/>
          </w:rPr>
          <w:fldChar w:fldCharType="begin"/>
        </w:r>
        <w:r w:rsidR="0056120F" w:rsidRPr="00C15982">
          <w:rPr>
            <w:webHidden/>
          </w:rPr>
          <w:instrText xml:space="preserve"> PAGEREF _Toc202572675 \h </w:instrText>
        </w:r>
        <w:r w:rsidR="0056120F" w:rsidRPr="00C15982">
          <w:rPr>
            <w:webHidden/>
          </w:rPr>
        </w:r>
        <w:r w:rsidR="0056120F" w:rsidRPr="00C15982">
          <w:rPr>
            <w:webHidden/>
          </w:rPr>
          <w:fldChar w:fldCharType="separate"/>
        </w:r>
        <w:r w:rsidR="002438E9">
          <w:rPr>
            <w:webHidden/>
          </w:rPr>
          <w:t>68</w:t>
        </w:r>
        <w:r w:rsidR="0056120F" w:rsidRPr="00C15982">
          <w:rPr>
            <w:webHidden/>
          </w:rPr>
          <w:fldChar w:fldCharType="end"/>
        </w:r>
      </w:hyperlink>
    </w:p>
    <w:p w:rsidR="0056120F" w:rsidRDefault="0056120F">
      <w:r>
        <w:fldChar w:fldCharType="end"/>
      </w:r>
    </w:p>
    <w:p w:rsidR="009A4146" w:rsidRDefault="009A4146" w:rsidP="00522EB4">
      <w:pPr>
        <w:jc w:val="center"/>
        <w:rPr>
          <w:rFonts w:ascii="Times New Roman" w:hAnsi="Times New Roman"/>
          <w:sz w:val="28"/>
          <w:szCs w:val="28"/>
        </w:rPr>
      </w:pPr>
    </w:p>
    <w:p w:rsidR="000E01B8" w:rsidRPr="00A051EB" w:rsidRDefault="009A4146" w:rsidP="00522EB4">
      <w:pPr>
        <w:jc w:val="center"/>
        <w:rPr>
          <w:rFonts w:ascii="Times New Roman" w:hAnsi="Times New Roman"/>
          <w:b/>
          <w:sz w:val="28"/>
          <w:szCs w:val="28"/>
        </w:rPr>
      </w:pPr>
      <w:r>
        <w:rPr>
          <w:rFonts w:ascii="Times New Roman" w:hAnsi="Times New Roman"/>
          <w:sz w:val="28"/>
          <w:szCs w:val="28"/>
        </w:rPr>
        <w:br w:type="page"/>
      </w:r>
      <w:r w:rsidR="000E01B8">
        <w:rPr>
          <w:rFonts w:ascii="Times New Roman" w:hAnsi="Times New Roman"/>
          <w:b/>
          <w:sz w:val="28"/>
          <w:szCs w:val="28"/>
        </w:rPr>
        <w:lastRenderedPageBreak/>
        <w:t>Аннотация</w:t>
      </w:r>
    </w:p>
    <w:p w:rsidR="000E01B8" w:rsidRPr="00A051EB" w:rsidRDefault="000E01B8">
      <w:pPr>
        <w:pStyle w:val="a3"/>
        <w:spacing w:line="720" w:lineRule="auto"/>
        <w:ind w:left="0"/>
        <w:jc w:val="center"/>
        <w:rPr>
          <w:rFonts w:ascii="Times New Roman" w:hAnsi="Times New Roman"/>
          <w:b/>
          <w:sz w:val="28"/>
          <w:szCs w:val="28"/>
        </w:rPr>
      </w:pPr>
    </w:p>
    <w:p w:rsidR="000E01B8" w:rsidRPr="00A051EB" w:rsidRDefault="000E01B8">
      <w:pPr>
        <w:pStyle w:val="a3"/>
        <w:spacing w:line="360" w:lineRule="auto"/>
        <w:ind w:left="0" w:firstLine="709"/>
        <w:jc w:val="both"/>
        <w:rPr>
          <w:rFonts w:ascii="Times New Roman" w:hAnsi="Times New Roman"/>
          <w:sz w:val="28"/>
          <w:szCs w:val="28"/>
        </w:rPr>
      </w:pPr>
      <w:r>
        <w:rPr>
          <w:rFonts w:ascii="Times New Roman" w:hAnsi="Times New Roman"/>
          <w:sz w:val="28"/>
          <w:szCs w:val="28"/>
        </w:rPr>
        <w:t>В данном дипломном проекте исследуются отношения, возникающие в процессе взаимодействия банка и заёмщиков, анализируются причины возникновения просроченной задолженности, её негативные последствия для банка и пути защиты кредитных ресурсов от недобросовестных заёмщиков. Также в рамках данного дипломного проекта предлагается концепция добросовестного заёмщика и разработанная на её основе система защиты банка от недобросовестных заёмщиков с учётом этических требований.</w:t>
      </w:r>
    </w:p>
    <w:p w:rsidR="000E01B8" w:rsidRDefault="000E01B8">
      <w:pPr>
        <w:pStyle w:val="a3"/>
        <w:spacing w:after="0" w:line="720" w:lineRule="auto"/>
        <w:ind w:left="0" w:firstLine="709"/>
        <w:jc w:val="center"/>
        <w:rPr>
          <w:rFonts w:ascii="Times New Roman" w:hAnsi="Times New Roman"/>
          <w:b/>
          <w:sz w:val="28"/>
          <w:szCs w:val="28"/>
        </w:rPr>
      </w:pPr>
    </w:p>
    <w:p w:rsidR="000E01B8" w:rsidRDefault="000E01B8" w:rsidP="003B343D">
      <w:pPr>
        <w:pStyle w:val="a3"/>
        <w:spacing w:line="360" w:lineRule="auto"/>
        <w:ind w:left="0"/>
        <w:jc w:val="center"/>
        <w:rPr>
          <w:rFonts w:ascii="Times New Roman" w:hAnsi="Times New Roman"/>
          <w:b/>
          <w:sz w:val="28"/>
          <w:szCs w:val="28"/>
          <w:lang w:val="en-US"/>
        </w:rPr>
      </w:pPr>
      <w:r>
        <w:rPr>
          <w:rFonts w:ascii="Times New Roman" w:hAnsi="Times New Roman"/>
          <w:b/>
          <w:sz w:val="28"/>
          <w:szCs w:val="28"/>
          <w:lang w:val="en-US"/>
        </w:rPr>
        <w:t>Annotation</w:t>
      </w:r>
    </w:p>
    <w:p w:rsidR="000E01B8" w:rsidRDefault="000E01B8">
      <w:pPr>
        <w:pStyle w:val="a3"/>
        <w:spacing w:after="120" w:line="720" w:lineRule="auto"/>
        <w:ind w:left="0" w:firstLine="709"/>
        <w:jc w:val="center"/>
        <w:rPr>
          <w:rFonts w:ascii="Times New Roman" w:hAnsi="Times New Roman"/>
          <w:b/>
          <w:sz w:val="28"/>
          <w:szCs w:val="28"/>
          <w:lang w:val="en-US"/>
        </w:rPr>
      </w:pPr>
    </w:p>
    <w:p w:rsidR="000E01B8" w:rsidRPr="00A051EB" w:rsidRDefault="000E01B8">
      <w:pPr>
        <w:spacing w:line="360" w:lineRule="auto"/>
        <w:ind w:firstLine="720"/>
        <w:jc w:val="both"/>
        <w:rPr>
          <w:rFonts w:ascii="Times New Roman" w:hAnsi="Times New Roman"/>
          <w:sz w:val="28"/>
          <w:szCs w:val="28"/>
          <w:lang w:val="en-US"/>
        </w:rPr>
      </w:pPr>
      <w:r>
        <w:rPr>
          <w:rFonts w:ascii="Times New Roman" w:hAnsi="Times New Roman"/>
          <w:sz w:val="28"/>
          <w:szCs w:val="28"/>
          <w:lang w:val="en-US"/>
        </w:rPr>
        <w:t xml:space="preserve">This diploma explores relationships which exist between bank and loans; analyze causes of overdue debt, its negative aftereffects for a bank and ways to protect credits of unconscientious loaners. </w:t>
      </w:r>
      <w:r w:rsidRPr="00A051EB">
        <w:rPr>
          <w:rFonts w:ascii="Times New Roman" w:hAnsi="Times New Roman"/>
          <w:sz w:val="28"/>
          <w:szCs w:val="28"/>
          <w:lang w:val="en-US"/>
        </w:rPr>
        <w:t>Also within this diploma a conception of a conscientious loaner is being offered and based on it a system to protect banks from unconscientious loaners with ethical requirements.</w:t>
      </w:r>
    </w:p>
    <w:p w:rsidR="000E01B8" w:rsidRDefault="000E01B8">
      <w:pPr>
        <w:rPr>
          <w:lang w:val="en-US"/>
        </w:rPr>
      </w:pPr>
    </w:p>
    <w:p w:rsidR="000E01B8" w:rsidRDefault="000E01B8">
      <w:pPr>
        <w:rPr>
          <w:lang w:val="en-US"/>
        </w:rPr>
      </w:pPr>
    </w:p>
    <w:p w:rsidR="000E01B8" w:rsidRDefault="000E01B8">
      <w:pPr>
        <w:rPr>
          <w:lang w:val="en-US"/>
        </w:rPr>
      </w:pPr>
    </w:p>
    <w:p w:rsidR="000E01B8" w:rsidRDefault="000E01B8">
      <w:pPr>
        <w:rPr>
          <w:lang w:val="en-US"/>
        </w:rPr>
      </w:pPr>
    </w:p>
    <w:p w:rsidR="000E01B8" w:rsidRDefault="000E01B8">
      <w:pPr>
        <w:rPr>
          <w:lang w:val="en-US"/>
        </w:rPr>
      </w:pPr>
    </w:p>
    <w:p w:rsidR="000E01B8" w:rsidRDefault="000E01B8">
      <w:pPr>
        <w:rPr>
          <w:lang w:val="en-US"/>
        </w:rPr>
      </w:pPr>
    </w:p>
    <w:p w:rsidR="000E01B8" w:rsidRDefault="000E01B8">
      <w:pPr>
        <w:rPr>
          <w:lang w:val="en-US"/>
        </w:rPr>
      </w:pPr>
    </w:p>
    <w:p w:rsidR="000E01B8" w:rsidRPr="0039638A" w:rsidRDefault="000E01B8" w:rsidP="0039638A">
      <w:pPr>
        <w:pStyle w:val="1"/>
        <w:jc w:val="center"/>
        <w:rPr>
          <w:rFonts w:ascii="Times New Roman" w:hAnsi="Times New Roman"/>
          <w:sz w:val="28"/>
          <w:szCs w:val="28"/>
        </w:rPr>
      </w:pPr>
      <w:bookmarkStart w:id="0" w:name="_Toc202491315"/>
      <w:bookmarkStart w:id="1" w:name="_Toc202572654"/>
      <w:r w:rsidRPr="0039638A">
        <w:rPr>
          <w:rFonts w:ascii="Times New Roman" w:hAnsi="Times New Roman"/>
          <w:sz w:val="28"/>
          <w:szCs w:val="28"/>
        </w:rPr>
        <w:t>Введение</w:t>
      </w:r>
      <w:bookmarkEnd w:id="0"/>
      <w:bookmarkEnd w:id="1"/>
    </w:p>
    <w:p w:rsidR="000E01B8" w:rsidRPr="00683B4C" w:rsidRDefault="000E01B8">
      <w:pPr>
        <w:spacing w:line="720" w:lineRule="auto"/>
        <w:jc w:val="center"/>
        <w:rPr>
          <w:rFonts w:ascii="Times New Roman" w:hAnsi="Times New Roman"/>
          <w:b/>
          <w:sz w:val="28"/>
          <w:szCs w:val="28"/>
        </w:rPr>
      </w:pP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По предварительным данным Банка России рынок кредитования физических лиц в 2007 году вырос на 57%, а общий объем кредитования населения в России составил 3,2 трлн. руб. Несмотря на некоторое снижение темпов роста (в 2006 году рост составил 75%, в 2005-ом - 90%) рынок потребительского кредитования остаётся одним из самых быстрорастущих секторов кредитования в Российской Федерации [по данным Центрального Банка Российской Федерации].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Тем не менее, данная величина текущей ссудной задолженности эквивалентна лишь 5,6% от российского внутреннего валового продукта и не идет ни в какое сравнение с ситуацией, которая имеет место в западных странах. Так, в США, задолженность населения составляет 74% ВВП, в странах Евросоюза - 52%, в развивающихся странах эта цифра колеблется от 10 до 30% ВВП.</w:t>
      </w:r>
      <w:r>
        <w:rPr>
          <w:rStyle w:val="a9"/>
          <w:rFonts w:ascii="Times New Roman" w:hAnsi="Times New Roman"/>
          <w:sz w:val="28"/>
          <w:szCs w:val="28"/>
        </w:rPr>
        <w:footnoteReference w:id="1"/>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Лидером потребительского кредитования на российском рынке остается Сбербанк России. По данным Центрального Банка  на 1 октября 2007 года, он одолжил клиентам более 859 млрд. руб., оставив позади «Русский стандарт» (145 млрд. руб.), ВТБ 24 (103 млрд. руб.) и Росбанк (83 млрд. руб.)</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Сегодня практически во всем мире, и особенно в высокоразвитых государствах, прослеживается достаточно четкая тенденция перехода от кредита как средства достижения определенной цели (покупки автомобиля, оплаты обучения и т.п.) к формированию особого стиля жизни, который определяет, конституирует наши потребительские нужды. В российском обществе эта тенденция также становится заметна. Кредитная культура отчасти формирует новую этику российской действительности - этику опережающего потребления. Ж. Бодрийяр пишет по этому поводу: "Долгое время в силу своего рода застенчивости кредит воспринимался как некая нравственная опасность, тогда как расплата на месте относилась к числу буржуазных добродетелей. Но подобные психологические сопротивления явно ослабевают. Ныне родилась новая мораль: мораль опережающего потребления по отношению к накоплению, мораль убегания вперед, форсированного инвестирования, ускоренного потребления и хронической инфляции (копить деньги становится бессмысленно); отсюда берет начало вся современная система, где вещь сначала покупают, а затем уже выкупают своим трудом".</w:t>
      </w:r>
    </w:p>
    <w:p w:rsidR="000E01B8" w:rsidRDefault="000E01B8">
      <w:pPr>
        <w:spacing w:line="360" w:lineRule="auto"/>
        <w:ind w:firstLine="851"/>
        <w:jc w:val="both"/>
        <w:rPr>
          <w:rFonts w:ascii="Times New Roman" w:hAnsi="Times New Roman"/>
          <w:sz w:val="28"/>
          <w:szCs w:val="28"/>
        </w:rPr>
      </w:pPr>
      <w:r>
        <w:rPr>
          <w:rFonts w:ascii="Times New Roman" w:hAnsi="Times New Roman"/>
          <w:sz w:val="28"/>
          <w:szCs w:val="28"/>
        </w:rPr>
        <w:t>Поскольку на Западе все эти процессы зародились гораздо раньше, нежели в нашей стране, то и исследования, посвященные изучению кредитного поведения населения, начали активно проводиться там с 1970-х годов. Среди основных аспектов кредитования населения, которые исследуются западными учеными, чаще всего фигурируют общий объем долга семьи, наличие отдельных долгов у каждого из супругов, количество кредитных карточек, доля средств, уходящих на ежемесячное погашение долга.</w:t>
      </w:r>
      <w:r>
        <w:rPr>
          <w:rStyle w:val="a9"/>
          <w:rFonts w:ascii="Times New Roman" w:hAnsi="Times New Roman"/>
          <w:sz w:val="28"/>
          <w:szCs w:val="28"/>
        </w:rPr>
        <w:t xml:space="preserve"> </w:t>
      </w:r>
      <w:r>
        <w:rPr>
          <w:rStyle w:val="a9"/>
          <w:rFonts w:ascii="Times New Roman" w:hAnsi="Times New Roman"/>
          <w:sz w:val="28"/>
          <w:szCs w:val="28"/>
        </w:rPr>
        <w:footnoteReference w:id="2"/>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 xml:space="preserve">С ростом кредитного портфеля перед любым банком встаёт проблема инкассирования предоставленных в пользование заёмных средств. Если в процессе возврата кредита заёмщик становится неплатёжеспособным или у него пропадает желание платить по кредиту, вследствие своей недобросовестности, то у банка возникает проблема с инкассированием предоставленных заёмных средств. В этом случае часть задолженности клиентов перед банком становится просроченной. </w:t>
      </w:r>
    </w:p>
    <w:p w:rsidR="000E01B8" w:rsidRDefault="000E01B8" w:rsidP="00B41BF9">
      <w:pPr>
        <w:spacing w:after="0" w:line="360" w:lineRule="auto"/>
        <w:ind w:firstLine="851"/>
        <w:jc w:val="both"/>
        <w:rPr>
          <w:rFonts w:ascii="Times New Roman" w:hAnsi="Times New Roman"/>
          <w:sz w:val="28"/>
          <w:szCs w:val="28"/>
        </w:rPr>
      </w:pPr>
      <w:r>
        <w:rPr>
          <w:rFonts w:ascii="Times New Roman" w:hAnsi="Times New Roman"/>
          <w:sz w:val="28"/>
          <w:szCs w:val="28"/>
        </w:rPr>
        <w:t>Рост части задолженности, которая является просроченной, грозит банкам ростом банковских рисков, отвлечением капитала за счёт создания резервов под возможные потери, а также общим снижением прибыльности и рентабельности капитала.</w:t>
      </w:r>
    </w:p>
    <w:p w:rsidR="000E01B8" w:rsidRDefault="0027069E" w:rsidP="00B41BF9">
      <w:pPr>
        <w:spacing w:after="0" w:line="360" w:lineRule="auto"/>
        <w:ind w:firstLine="851"/>
        <w:jc w:val="both"/>
        <w:rPr>
          <w:rFonts w:ascii="Times New Roman" w:hAnsi="Times New Roman"/>
          <w:sz w:val="28"/>
          <w:szCs w:val="28"/>
        </w:rPr>
      </w:pPr>
      <w:r>
        <w:rPr>
          <w:rFonts w:ascii="Times New Roman" w:hAnsi="Times New Roman"/>
          <w:sz w:val="28"/>
          <w:szCs w:val="28"/>
        </w:rPr>
        <w:t>А</w:t>
      </w:r>
      <w:r w:rsidR="000E01B8">
        <w:rPr>
          <w:rFonts w:ascii="Times New Roman" w:hAnsi="Times New Roman"/>
          <w:sz w:val="28"/>
          <w:szCs w:val="28"/>
        </w:rPr>
        <w:t>ктуальность разработки системы защиты кредитных ресурсов банка от недобросовестных заёмщиков</w:t>
      </w:r>
      <w:r>
        <w:rPr>
          <w:rFonts w:ascii="Times New Roman" w:hAnsi="Times New Roman"/>
          <w:sz w:val="28"/>
          <w:szCs w:val="28"/>
        </w:rPr>
        <w:t xml:space="preserve"> с учётом этических требований определена тем</w:t>
      </w:r>
      <w:r w:rsidR="000E01B8">
        <w:rPr>
          <w:rFonts w:ascii="Times New Roman" w:hAnsi="Times New Roman"/>
          <w:sz w:val="28"/>
          <w:szCs w:val="28"/>
        </w:rPr>
        <w:t>,</w:t>
      </w:r>
      <w:r>
        <w:rPr>
          <w:rFonts w:ascii="Times New Roman" w:hAnsi="Times New Roman"/>
          <w:sz w:val="28"/>
          <w:szCs w:val="28"/>
        </w:rPr>
        <w:t xml:space="preserve"> что</w:t>
      </w:r>
      <w:r w:rsidR="000E01B8">
        <w:rPr>
          <w:rFonts w:ascii="Times New Roman" w:hAnsi="Times New Roman"/>
          <w:sz w:val="28"/>
          <w:szCs w:val="28"/>
        </w:rPr>
        <w:t xml:space="preserve"> </w:t>
      </w:r>
      <w:r>
        <w:rPr>
          <w:rFonts w:ascii="Times New Roman" w:hAnsi="Times New Roman"/>
          <w:sz w:val="28"/>
          <w:szCs w:val="28"/>
        </w:rPr>
        <w:t>данная системы необходима большинству коммерческих банков Российской Федерации как эффективный инструмент противодействия возникновению недобросовестности заёмщиков, росту просроченной задолженности и усилению угроз всех видов банковских рисков</w:t>
      </w:r>
      <w:r w:rsidR="000E01B8">
        <w:rPr>
          <w:rFonts w:ascii="Times New Roman" w:hAnsi="Times New Roman"/>
          <w:sz w:val="28"/>
          <w:szCs w:val="28"/>
        </w:rPr>
        <w:t>.</w:t>
      </w:r>
    </w:p>
    <w:p w:rsidR="000E01B8" w:rsidRDefault="000E01B8" w:rsidP="00B41BF9">
      <w:pPr>
        <w:spacing w:line="360" w:lineRule="auto"/>
        <w:ind w:firstLine="851"/>
        <w:jc w:val="both"/>
        <w:rPr>
          <w:rFonts w:ascii="Times New Roman" w:hAnsi="Times New Roman"/>
          <w:sz w:val="28"/>
          <w:szCs w:val="28"/>
        </w:rPr>
      </w:pPr>
      <w:r>
        <w:rPr>
          <w:rFonts w:ascii="Times New Roman" w:hAnsi="Times New Roman"/>
          <w:sz w:val="28"/>
          <w:szCs w:val="28"/>
        </w:rPr>
        <w:t xml:space="preserve">Особенностью этой системы является наличие в ней комплекса этических требований к заёмщикам, которые помогают более многогранно и качественно оценивать кредитоспособность потенциального заёмщика, а также на этапе принятия решения о выдаче кредита распознавать его несостоятельность. </w:t>
      </w:r>
    </w:p>
    <w:p w:rsidR="000E01B8" w:rsidRDefault="000E01B8" w:rsidP="00B41BF9">
      <w:pPr>
        <w:spacing w:line="360" w:lineRule="auto"/>
        <w:ind w:firstLine="851"/>
        <w:jc w:val="both"/>
        <w:rPr>
          <w:rFonts w:ascii="Times New Roman" w:hAnsi="Times New Roman"/>
          <w:sz w:val="28"/>
          <w:szCs w:val="28"/>
        </w:rPr>
      </w:pPr>
      <w:r>
        <w:rPr>
          <w:rFonts w:ascii="Times New Roman" w:hAnsi="Times New Roman"/>
          <w:sz w:val="28"/>
          <w:szCs w:val="28"/>
        </w:rPr>
        <w:t xml:space="preserve">Целью данного дипломного </w:t>
      </w:r>
      <w:r w:rsidR="00B52223">
        <w:rPr>
          <w:rFonts w:ascii="Times New Roman" w:hAnsi="Times New Roman"/>
          <w:sz w:val="28"/>
          <w:szCs w:val="28"/>
        </w:rPr>
        <w:t>проекта</w:t>
      </w:r>
      <w:r>
        <w:rPr>
          <w:rFonts w:ascii="Times New Roman" w:hAnsi="Times New Roman"/>
          <w:sz w:val="28"/>
          <w:szCs w:val="28"/>
        </w:rPr>
        <w:t xml:space="preserve"> является разработка системы защиты кредитных ресурсов банка от недобросовестных заёмщиков с учётом этических требований, которая поможет сформировать доверительные отношения между банком и заёмщиками, а также обеспечить свободный доступ добросовестным заёмщикам к необходимым кредитным ресурсам. </w:t>
      </w:r>
    </w:p>
    <w:p w:rsidR="000E01B8" w:rsidRDefault="000E01B8" w:rsidP="00B41BF9">
      <w:pPr>
        <w:spacing w:line="360" w:lineRule="auto"/>
        <w:ind w:firstLine="851"/>
        <w:jc w:val="both"/>
        <w:rPr>
          <w:rFonts w:ascii="Times New Roman" w:hAnsi="Times New Roman"/>
          <w:sz w:val="28"/>
          <w:szCs w:val="28"/>
        </w:rPr>
      </w:pPr>
      <w:r>
        <w:rPr>
          <w:rFonts w:ascii="Times New Roman" w:hAnsi="Times New Roman"/>
          <w:sz w:val="28"/>
          <w:szCs w:val="28"/>
        </w:rPr>
        <w:t>Данная цель реализуется посредством выполнения следующих задач</w:t>
      </w:r>
      <w:r w:rsidR="00B52223">
        <w:rPr>
          <w:rFonts w:ascii="Times New Roman" w:hAnsi="Times New Roman"/>
          <w:sz w:val="28"/>
          <w:szCs w:val="28"/>
        </w:rPr>
        <w:t xml:space="preserve"> дипломного проекта</w:t>
      </w:r>
      <w:r>
        <w:rPr>
          <w:rFonts w:ascii="Times New Roman" w:hAnsi="Times New Roman"/>
          <w:sz w:val="28"/>
          <w:szCs w:val="28"/>
        </w:rPr>
        <w:t>:</w:t>
      </w:r>
    </w:p>
    <w:p w:rsidR="000E01B8" w:rsidRDefault="000E01B8" w:rsidP="00B52223">
      <w:pPr>
        <w:numPr>
          <w:ilvl w:val="0"/>
          <w:numId w:val="40"/>
        </w:numPr>
        <w:tabs>
          <w:tab w:val="left" w:pos="900"/>
        </w:tabs>
        <w:spacing w:line="360" w:lineRule="auto"/>
        <w:jc w:val="both"/>
        <w:rPr>
          <w:rFonts w:ascii="Times New Roman" w:hAnsi="Times New Roman"/>
          <w:sz w:val="28"/>
          <w:szCs w:val="28"/>
        </w:rPr>
      </w:pPr>
      <w:r>
        <w:rPr>
          <w:rFonts w:ascii="Times New Roman" w:hAnsi="Times New Roman"/>
          <w:sz w:val="28"/>
          <w:szCs w:val="28"/>
        </w:rPr>
        <w:t>определения методических основ формирования системы управления экономической безопасностью банка;</w:t>
      </w:r>
    </w:p>
    <w:p w:rsidR="000E01B8" w:rsidRDefault="000E01B8" w:rsidP="00B52223">
      <w:pPr>
        <w:numPr>
          <w:ilvl w:val="0"/>
          <w:numId w:val="40"/>
        </w:numPr>
        <w:tabs>
          <w:tab w:val="left" w:pos="900"/>
        </w:tabs>
        <w:spacing w:line="360" w:lineRule="auto"/>
        <w:jc w:val="both"/>
        <w:rPr>
          <w:rFonts w:ascii="Times New Roman" w:hAnsi="Times New Roman"/>
          <w:sz w:val="28"/>
          <w:szCs w:val="28"/>
        </w:rPr>
      </w:pPr>
      <w:r>
        <w:rPr>
          <w:rFonts w:ascii="Times New Roman" w:hAnsi="Times New Roman"/>
          <w:sz w:val="28"/>
          <w:szCs w:val="28"/>
        </w:rPr>
        <w:t>оценки эффективности взаимодействия банка и заёмщиков;</w:t>
      </w:r>
    </w:p>
    <w:p w:rsidR="000E01B8" w:rsidRDefault="000E01B8" w:rsidP="00B52223">
      <w:pPr>
        <w:numPr>
          <w:ilvl w:val="0"/>
          <w:numId w:val="40"/>
        </w:numPr>
        <w:tabs>
          <w:tab w:val="left" w:pos="900"/>
        </w:tabs>
        <w:spacing w:line="360" w:lineRule="auto"/>
        <w:jc w:val="both"/>
        <w:rPr>
          <w:rFonts w:ascii="Times New Roman" w:hAnsi="Times New Roman"/>
          <w:sz w:val="28"/>
          <w:szCs w:val="28"/>
        </w:rPr>
      </w:pPr>
      <w:r>
        <w:rPr>
          <w:rFonts w:ascii="Times New Roman" w:hAnsi="Times New Roman"/>
          <w:sz w:val="28"/>
          <w:szCs w:val="28"/>
        </w:rPr>
        <w:t xml:space="preserve">разработки концепций добросовестного заёмщика и системы защиты кредитных ресурсов банка от недобросовестных заёмщиков с учётом этических требований. </w:t>
      </w:r>
    </w:p>
    <w:p w:rsidR="000E01B8" w:rsidRDefault="000E01B8" w:rsidP="00B41BF9">
      <w:pPr>
        <w:spacing w:line="360" w:lineRule="auto"/>
        <w:ind w:firstLine="709"/>
        <w:jc w:val="both"/>
        <w:rPr>
          <w:rFonts w:ascii="Times New Roman" w:hAnsi="Times New Roman"/>
          <w:sz w:val="28"/>
          <w:szCs w:val="28"/>
        </w:rPr>
      </w:pPr>
      <w:r>
        <w:rPr>
          <w:rFonts w:ascii="Times New Roman" w:hAnsi="Times New Roman"/>
          <w:sz w:val="28"/>
          <w:szCs w:val="28"/>
        </w:rPr>
        <w:t>Объектом исследования данного дипломного проекта является Владимирский филиал ОАО АКБ «Росбанк», так как проблема недобросовестности заёмщиков и постоянного роста просроченной задолженности выражена здесь особенно ярко. На 1 января 2008г. она составляла 9,3 % от совокупного розничного портфеля и продолжает динамично расти.</w:t>
      </w:r>
    </w:p>
    <w:p w:rsidR="000E01B8" w:rsidRDefault="000E01B8" w:rsidP="00B41BF9">
      <w:pPr>
        <w:spacing w:line="360" w:lineRule="auto"/>
        <w:ind w:firstLine="709"/>
        <w:jc w:val="both"/>
        <w:rPr>
          <w:rFonts w:ascii="Times New Roman" w:hAnsi="Times New Roman"/>
          <w:sz w:val="28"/>
          <w:szCs w:val="28"/>
        </w:rPr>
      </w:pPr>
      <w:r>
        <w:rPr>
          <w:rFonts w:ascii="Times New Roman" w:hAnsi="Times New Roman"/>
          <w:sz w:val="28"/>
          <w:szCs w:val="28"/>
        </w:rPr>
        <w:t>Результаты данного дипломного проекта апробированы на международной конференции «Инвестиционная стратегия региона; состояние, проблемы и перспективы» 26 декабря 2007г. и в «Вестнике ВГГУ 2008». Также проект участвовал в трёх конкурсах на получение гранта – от ВГГУ, от Комитета по молодёжной политике и от Фонда Федоренко.</w:t>
      </w:r>
    </w:p>
    <w:p w:rsidR="000E01B8" w:rsidRPr="00683B4C" w:rsidRDefault="000E01B8" w:rsidP="00333C36">
      <w:pPr>
        <w:pStyle w:val="1"/>
        <w:jc w:val="center"/>
        <w:rPr>
          <w:rFonts w:ascii="Times New Roman" w:hAnsi="Times New Roman"/>
          <w:b w:val="0"/>
          <w:sz w:val="28"/>
          <w:szCs w:val="28"/>
        </w:rPr>
      </w:pPr>
      <w:r>
        <w:rPr>
          <w:rFonts w:ascii="Times New Roman" w:hAnsi="Times New Roman"/>
          <w:sz w:val="28"/>
          <w:szCs w:val="28"/>
        </w:rPr>
        <w:br w:type="page"/>
      </w:r>
      <w:bookmarkStart w:id="2" w:name="_Toc202491316"/>
      <w:bookmarkStart w:id="3" w:name="_Toc202572655"/>
      <w:r w:rsidRPr="0039638A">
        <w:rPr>
          <w:rFonts w:ascii="Times New Roman" w:hAnsi="Times New Roman"/>
          <w:sz w:val="28"/>
          <w:szCs w:val="28"/>
        </w:rPr>
        <w:t>Глава 1. Методические основы формирования системы управления экономической безопасностью банка</w:t>
      </w:r>
      <w:bookmarkEnd w:id="2"/>
      <w:bookmarkEnd w:id="3"/>
    </w:p>
    <w:p w:rsidR="000E01B8" w:rsidRPr="00683B4C" w:rsidRDefault="000E01B8" w:rsidP="00333C36">
      <w:pPr>
        <w:spacing w:after="0" w:line="720" w:lineRule="auto"/>
        <w:jc w:val="center"/>
        <w:rPr>
          <w:rFonts w:ascii="Times New Roman" w:hAnsi="Times New Roman"/>
          <w:sz w:val="28"/>
          <w:szCs w:val="28"/>
        </w:rPr>
      </w:pPr>
    </w:p>
    <w:p w:rsidR="000E01B8" w:rsidRPr="00683ED8" w:rsidRDefault="000E01B8" w:rsidP="00333C36">
      <w:pPr>
        <w:pStyle w:val="2"/>
        <w:jc w:val="center"/>
        <w:rPr>
          <w:rFonts w:ascii="Times New Roman" w:hAnsi="Times New Roman"/>
          <w:i w:val="0"/>
        </w:rPr>
      </w:pPr>
      <w:bookmarkStart w:id="4" w:name="_Toc202491317"/>
      <w:bookmarkStart w:id="5" w:name="_Toc202572656"/>
      <w:r w:rsidRPr="00683ED8">
        <w:rPr>
          <w:rFonts w:ascii="Times New Roman" w:hAnsi="Times New Roman"/>
          <w:i w:val="0"/>
        </w:rPr>
        <w:t>1.1. Сущность и структура системы управления экономической безопасностью банка</w:t>
      </w:r>
      <w:bookmarkEnd w:id="4"/>
      <w:bookmarkEnd w:id="5"/>
    </w:p>
    <w:p w:rsidR="000E01B8" w:rsidRDefault="000E01B8">
      <w:pPr>
        <w:spacing w:line="720" w:lineRule="auto"/>
        <w:jc w:val="center"/>
      </w:pP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Система — это совокупность целостных упорядоченных взаимосвязанных элементов и подсистем, взаимодействующих между собой и участвующих в том или ином виде в процессе функционирования по обеспечению своего предназначения и достижению какой - либо цели.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 условиях рыночных отношений и конкуренции особым интересом и наибольшим распространением объективно пользуются исследования, связанные с получением новых знаний и совершенствованием систем организаций. При этом систему любой организации следует рассматривать как социально-эконо</w:t>
      </w:r>
      <w:r>
        <w:rPr>
          <w:rFonts w:ascii="Times New Roman" w:hAnsi="Times New Roman"/>
          <w:sz w:val="28"/>
          <w:szCs w:val="28"/>
        </w:rPr>
        <w:softHyphen/>
        <w:t>мическую, имеющую, как известно, определенное назначение и соответственно целевую функцию. При реализации такой функции в социально-экономической системе организации, а они всегда открытые, в общем случае следует определить «границы» системы, а в ней управляемую (объект управления) и управляющую (субъект управления) подсистемы и внешнюю среду. На рисунке 1 показана простейшая модель системы организации.</w:t>
      </w:r>
    </w:p>
    <w:p w:rsidR="000E01B8" w:rsidRDefault="000E01B8">
      <w:pPr>
        <w:shd w:val="clear" w:color="auto" w:fill="FFFFFF"/>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В ряде случаев такие «рамки» во многом будут условны, </w:t>
      </w:r>
      <w:r w:rsidR="00733DBB">
        <w:rPr>
          <w:rFonts w:ascii="Times New Roman" w:hAnsi="Times New Roman"/>
          <w:sz w:val="28"/>
          <w:szCs w:val="28"/>
        </w:rPr>
        <w:t>но,</w:t>
      </w:r>
      <w:r>
        <w:rPr>
          <w:rFonts w:ascii="Times New Roman" w:hAnsi="Times New Roman"/>
          <w:sz w:val="28"/>
          <w:szCs w:val="28"/>
        </w:rPr>
        <w:t xml:space="preserve"> тем не </w:t>
      </w:r>
      <w:r w:rsidR="00733DBB">
        <w:rPr>
          <w:rFonts w:ascii="Times New Roman" w:hAnsi="Times New Roman"/>
          <w:sz w:val="28"/>
          <w:szCs w:val="28"/>
        </w:rPr>
        <w:t>менее,</w:t>
      </w:r>
      <w:r>
        <w:rPr>
          <w:rFonts w:ascii="Times New Roman" w:hAnsi="Times New Roman"/>
          <w:sz w:val="28"/>
          <w:szCs w:val="28"/>
        </w:rPr>
        <w:t xml:space="preserve"> подобное разделение необходимо осуществить.</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Исходя из этого, а также с учётом определения термина «система», система организации в общем виде может быть представлена как совокупность взаимосвязанных управляемой (объекта управления) и управ</w:t>
      </w:r>
      <w:r>
        <w:rPr>
          <w:rFonts w:ascii="Times New Roman" w:hAnsi="Times New Roman"/>
          <w:sz w:val="28"/>
          <w:szCs w:val="28"/>
        </w:rPr>
        <w:softHyphen/>
        <w:t>ляющей (субъекта управления) подсистем, взаимодействующих между собой и внешней средой с помощью материально-технических и информационных средств и участвующих в процессе функционирования по обеспечению предназначения организации и достижению установленных целей.</w:t>
      </w:r>
      <w:r>
        <w:rPr>
          <w:rStyle w:val="a9"/>
          <w:rFonts w:ascii="Times New Roman" w:hAnsi="Times New Roman"/>
          <w:sz w:val="28"/>
          <w:szCs w:val="28"/>
        </w:rPr>
        <w:footnoteReference w:id="3"/>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_x0000_s1172" type="#_x0000_t202" style="position:absolute;left:0;text-align:left;margin-left:283pt;margin-top:26.85pt;width:20.45pt;height:23.85pt;z-index:251667968" strokecolor="white">
            <v:textbox style="mso-next-textbox:#_x0000_s1172">
              <w:txbxContent>
                <w:p w:rsidR="000E01B8" w:rsidRDefault="000E01B8">
                  <w:pPr>
                    <w:rPr>
                      <w:rFonts w:ascii="Times New Roman" w:hAnsi="Times New Roman"/>
                    </w:rPr>
                  </w:pPr>
                  <w:r>
                    <w:rPr>
                      <w:rFonts w:ascii="Times New Roman" w:hAnsi="Times New Roman"/>
                    </w:rPr>
                    <w:t>6</w:t>
                  </w:r>
                </w:p>
              </w:txbxContent>
            </v:textbox>
          </v:shape>
        </w:pict>
      </w: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142" type="#_x0000_t32" style="position:absolute;left:0;text-align:left;margin-left:278.45pt;margin-top:22.9pt;width:0;height:32.9pt;flip:y;z-index:251641344" o:connectortype="straight">
            <v:stroke endarrow="block"/>
          </v:shape>
        </w:pict>
      </w:r>
      <w:r>
        <w:rPr>
          <w:rFonts w:ascii="Times New Roman" w:hAnsi="Times New Roman"/>
          <w:noProof/>
          <w:sz w:val="28"/>
          <w:szCs w:val="28"/>
          <w:lang w:eastAsia="ru-RU"/>
        </w:rPr>
        <w:pict>
          <v:shape id="_x0000_s1143" type="#_x0000_t32" style="position:absolute;left:0;text-align:left;margin-left:197.55pt;margin-top:22.85pt;width:0;height:32.9pt;z-index:251642368" o:connectortype="straight">
            <v:stroke endarrow="block"/>
          </v:shape>
        </w:pict>
      </w:r>
    </w:p>
    <w:p w:rsidR="000E01B8" w:rsidRDefault="000F57AE">
      <w:pPr>
        <w:spacing w:line="360" w:lineRule="auto"/>
      </w:pPr>
      <w:r>
        <w:rPr>
          <w:rFonts w:ascii="Times New Roman" w:hAnsi="Times New Roman"/>
          <w:noProof/>
          <w:sz w:val="28"/>
          <w:szCs w:val="28"/>
          <w:lang w:eastAsia="ru-RU"/>
        </w:rPr>
        <w:pict>
          <v:shape id="_x0000_s1171" type="#_x0000_t202" style="position:absolute;margin-left:170.4pt;margin-top:-11.3pt;width:20.45pt;height:23.85pt;z-index:251666944" strokecolor="white">
            <v:textbox style="mso-next-textbox:#_x0000_s1171">
              <w:txbxContent>
                <w:p w:rsidR="000E01B8" w:rsidRDefault="000E01B8">
                  <w:pPr>
                    <w:rPr>
                      <w:rFonts w:ascii="Times New Roman" w:hAnsi="Times New Roman"/>
                    </w:rPr>
                  </w:pPr>
                  <w:r>
                    <w:rPr>
                      <w:rFonts w:ascii="Times New Roman" w:hAnsi="Times New Roman"/>
                    </w:rPr>
                    <w:t>5</w:t>
                  </w:r>
                </w:p>
              </w:txbxContent>
            </v:textbox>
          </v:shape>
        </w:pict>
      </w:r>
      <w:r>
        <w:rPr>
          <w:rFonts w:ascii="Times New Roman" w:hAnsi="Times New Roman"/>
          <w:noProof/>
          <w:sz w:val="28"/>
          <w:szCs w:val="28"/>
          <w:lang w:eastAsia="ru-RU"/>
        </w:rPr>
        <w:pict>
          <v:shape id="_x0000_s1140" type="#_x0000_t32" style="position:absolute;margin-left:197.55pt;margin-top:92pt;width:0;height:30.05pt;z-index:251640320" o:connectortype="straight">
            <v:stroke endarrow="block"/>
          </v:shape>
        </w:pict>
      </w:r>
      <w:r>
        <w:rPr>
          <w:rFonts w:ascii="Times New Roman" w:hAnsi="Times New Roman"/>
          <w:noProof/>
          <w:sz w:val="28"/>
          <w:szCs w:val="28"/>
          <w:lang w:eastAsia="ru-RU"/>
        </w:rPr>
        <w:pict>
          <v:shape id="_x0000_s1144" type="#_x0000_t32" style="position:absolute;margin-left:278.45pt;margin-top:92pt;width:.05pt;height:30.05pt;flip:y;z-index:251643392" o:connectortype="straight">
            <v:stroke endarrow="block"/>
          </v:shape>
        </w:pict>
      </w:r>
      <w:r>
        <w:rPr>
          <w:noProof/>
          <w:lang w:eastAsia="ru-RU"/>
        </w:rPr>
        <w:pict>
          <v:shape id="_x0000_s1138" type="#_x0000_t32" style="position:absolute;margin-left:342.45pt;margin-top:21.65pt;width:0;height:175.05pt;z-index:251638272" o:connectortype="straight"/>
        </w:pict>
      </w:r>
      <w:r>
        <w:rPr>
          <w:noProof/>
          <w:lang w:eastAsia="ru-RU"/>
        </w:rPr>
        <w:pict>
          <v:shape id="_x0000_s1139" type="#_x0000_t32" style="position:absolute;margin-left:140.65pt;margin-top:21.65pt;width:0;height:175.05pt;z-index:251639296" o:connectortype="straight"/>
        </w:pict>
      </w:r>
      <w:r>
        <w:rPr>
          <w:noProof/>
          <w:lang w:eastAsia="ru-RU"/>
        </w:rPr>
        <w:pict>
          <v:shape id="_x0000_s1137" type="#_x0000_t32" style="position:absolute;margin-left:140.65pt;margin-top:196.7pt;width:201.8pt;height:.05pt;z-index:251637248" o:connectortype="straight"/>
        </w:pict>
      </w:r>
      <w:r>
        <w:rPr>
          <w:noProof/>
          <w:lang w:eastAsia="ru-RU"/>
        </w:rPr>
        <w:pict>
          <v:shape id="_x0000_s1135" type="#_x0000_t32" style="position:absolute;margin-left:140.65pt;margin-top:21.6pt;width:201.8pt;height:.05pt;z-index:251636224" o:connectortype="straight"/>
        </w:pict>
      </w:r>
      <w:r>
        <w:rPr>
          <w:noProof/>
          <w:lang w:eastAsia="ru-RU"/>
        </w:rPr>
        <w:pict>
          <v:shape id="_x0000_s1133" type="#_x0000_t202" style="position:absolute;margin-left:155.75pt;margin-top:122.05pt;width:169.8pt;height:56.9pt;z-index:251635200">
            <v:textbox style="mso-next-textbox:#_x0000_s1133">
              <w:txbxContent>
                <w:p w:rsidR="000E01B8" w:rsidRDefault="000E01B8">
                  <w:pPr>
                    <w:jc w:val="center"/>
                    <w:rPr>
                      <w:rFonts w:ascii="Times New Roman" w:hAnsi="Times New Roman"/>
                      <w:sz w:val="24"/>
                      <w:szCs w:val="24"/>
                    </w:rPr>
                  </w:pPr>
                  <w:r>
                    <w:rPr>
                      <w:rFonts w:ascii="Times New Roman" w:hAnsi="Times New Roman"/>
                      <w:sz w:val="24"/>
                      <w:szCs w:val="24"/>
                    </w:rPr>
                    <w:t xml:space="preserve">Управляемая подсистема </w:t>
                  </w:r>
                </w:p>
                <w:p w:rsidR="000E01B8" w:rsidRDefault="000E01B8">
                  <w:pPr>
                    <w:jc w:val="center"/>
                    <w:rPr>
                      <w:rFonts w:ascii="Times New Roman" w:hAnsi="Times New Roman"/>
                      <w:sz w:val="24"/>
                      <w:szCs w:val="24"/>
                    </w:rPr>
                  </w:pPr>
                  <w:r>
                    <w:rPr>
                      <w:rFonts w:ascii="Times New Roman" w:hAnsi="Times New Roman"/>
                      <w:sz w:val="24"/>
                      <w:szCs w:val="24"/>
                    </w:rPr>
                    <w:t>(объект управления)</w:t>
                  </w:r>
                </w:p>
              </w:txbxContent>
            </v:textbox>
          </v:shape>
        </w:pict>
      </w:r>
      <w:r>
        <w:rPr>
          <w:noProof/>
          <w:lang w:eastAsia="ru-RU"/>
        </w:rPr>
        <w:pict>
          <v:shape id="_x0000_s1132" type="#_x0000_t202" style="position:absolute;margin-left:155.75pt;margin-top:35.1pt;width:169.8pt;height:56.9pt;z-index:251634176">
            <v:textbox style="mso-next-textbox:#_x0000_s1132">
              <w:txbxContent>
                <w:p w:rsidR="000E01B8" w:rsidRDefault="000E01B8">
                  <w:pPr>
                    <w:jc w:val="center"/>
                    <w:rPr>
                      <w:rFonts w:ascii="Times New Roman" w:hAnsi="Times New Roman"/>
                      <w:sz w:val="24"/>
                      <w:szCs w:val="24"/>
                    </w:rPr>
                  </w:pPr>
                  <w:r>
                    <w:rPr>
                      <w:rFonts w:ascii="Times New Roman" w:hAnsi="Times New Roman"/>
                      <w:sz w:val="24"/>
                      <w:szCs w:val="24"/>
                    </w:rPr>
                    <w:t xml:space="preserve">Управляющая подсистема </w:t>
                  </w:r>
                </w:p>
                <w:p w:rsidR="000E01B8" w:rsidRDefault="000E01B8">
                  <w:pPr>
                    <w:jc w:val="center"/>
                    <w:rPr>
                      <w:rFonts w:ascii="Times New Roman" w:hAnsi="Times New Roman"/>
                      <w:sz w:val="24"/>
                      <w:szCs w:val="24"/>
                    </w:rPr>
                  </w:pPr>
                  <w:r>
                    <w:rPr>
                      <w:rFonts w:ascii="Times New Roman" w:hAnsi="Times New Roman"/>
                      <w:sz w:val="24"/>
                      <w:szCs w:val="24"/>
                    </w:rPr>
                    <w:t>(субъект управления)</w:t>
                  </w:r>
                </w:p>
              </w:txbxContent>
            </v:textbox>
          </v:shape>
        </w:pict>
      </w:r>
    </w:p>
    <w:p w:rsidR="000E01B8" w:rsidRDefault="000F57AE">
      <w:pPr>
        <w:spacing w:line="360" w:lineRule="auto"/>
      </w:pPr>
      <w:r>
        <w:rPr>
          <w:noProof/>
          <w:lang w:eastAsia="ru-RU"/>
        </w:rPr>
        <w:pict>
          <v:shape id="_x0000_s1148" type="#_x0000_t32" style="position:absolute;margin-left:342.45pt;margin-top:28.05pt;width:79.1pt;height:0;z-index:251647488" o:connectortype="straight">
            <v:stroke endarrow="block"/>
          </v:shape>
        </w:pict>
      </w:r>
      <w:r>
        <w:rPr>
          <w:noProof/>
          <w:lang w:eastAsia="ru-RU"/>
        </w:rPr>
        <w:pict>
          <v:shape id="_x0000_s1173" type="#_x0000_t202" style="position:absolute;margin-left:355.85pt;margin-top:1.05pt;width:20.45pt;height:23.85pt;z-index:251668992" strokecolor="white">
            <v:textbox style="mso-next-textbox:#_x0000_s1173">
              <w:txbxContent>
                <w:p w:rsidR="000E01B8" w:rsidRDefault="000E01B8">
                  <w:pPr>
                    <w:rPr>
                      <w:rFonts w:ascii="Times New Roman" w:hAnsi="Times New Roman"/>
                    </w:rPr>
                  </w:pPr>
                  <w:r>
                    <w:rPr>
                      <w:rFonts w:ascii="Times New Roman" w:hAnsi="Times New Roman"/>
                    </w:rPr>
                    <w:t>7</w:t>
                  </w:r>
                </w:p>
              </w:txbxContent>
            </v:textbox>
          </v:shape>
        </w:pict>
      </w:r>
    </w:p>
    <w:p w:rsidR="000E01B8" w:rsidRDefault="000F57AE">
      <w:pPr>
        <w:spacing w:line="360" w:lineRule="auto"/>
      </w:pPr>
      <w:r>
        <w:rPr>
          <w:noProof/>
          <w:lang w:eastAsia="ru-RU"/>
        </w:rPr>
        <w:pict>
          <v:shape id="_x0000_s1174" type="#_x0000_t202" style="position:absolute;margin-left:372.3pt;margin-top:28.45pt;width:20.45pt;height:23.85pt;z-index:251670016" strokecolor="white">
            <v:textbox style="mso-next-textbox:#_x0000_s1174">
              <w:txbxContent>
                <w:p w:rsidR="000E01B8" w:rsidRDefault="000E01B8">
                  <w:pPr>
                    <w:rPr>
                      <w:rFonts w:ascii="Times New Roman" w:hAnsi="Times New Roman"/>
                    </w:rPr>
                  </w:pPr>
                  <w:r>
                    <w:rPr>
                      <w:rFonts w:ascii="Times New Roman" w:hAnsi="Times New Roman"/>
                    </w:rPr>
                    <w:t>9</w:t>
                  </w:r>
                </w:p>
                <w:p w:rsidR="000E01B8" w:rsidRDefault="000E01B8">
                  <w:pPr>
                    <w:rPr>
                      <w:rFonts w:ascii="Times New Roman" w:hAnsi="Times New Roman"/>
                    </w:rPr>
                  </w:pPr>
                </w:p>
              </w:txbxContent>
            </v:textbox>
          </v:shape>
        </w:pict>
      </w:r>
      <w:r>
        <w:rPr>
          <w:noProof/>
          <w:lang w:eastAsia="ru-RU"/>
        </w:rPr>
        <w:pict>
          <v:shape id="_x0000_s1149" type="#_x0000_t32" style="position:absolute;margin-left:342.45pt;margin-top:24.4pt;width:74.65pt;height:.05pt;flip:x;z-index:251648512" o:connectortype="straight">
            <v:stroke endarrow="block"/>
          </v:shape>
        </w:pict>
      </w:r>
    </w:p>
    <w:p w:rsidR="000E01B8" w:rsidRDefault="000F57AE">
      <w:pPr>
        <w:spacing w:line="360" w:lineRule="auto"/>
      </w:pPr>
      <w:r>
        <w:rPr>
          <w:rFonts w:ascii="Times New Roman" w:hAnsi="Times New Roman"/>
          <w:noProof/>
          <w:sz w:val="28"/>
          <w:szCs w:val="28"/>
          <w:lang w:eastAsia="ru-RU"/>
        </w:rPr>
        <w:pict>
          <v:shape id="_x0000_s1182" type="#_x0000_t202" style="position:absolute;margin-left:299.25pt;margin-top:7.8pt;width:20.05pt;height:18.65pt;z-index:251677184" strokecolor="white">
            <v:textbox style="mso-next-textbox:#_x0000_s1182">
              <w:txbxContent>
                <w:p w:rsidR="000E01B8" w:rsidRDefault="000E01B8">
                  <w:pPr>
                    <w:rPr>
                      <w:rFonts w:ascii="Times New Roman" w:hAnsi="Times New Roman"/>
                    </w:rPr>
                  </w:pPr>
                  <w:r>
                    <w:rPr>
                      <w:rFonts w:ascii="Times New Roman" w:hAnsi="Times New Roman"/>
                    </w:rPr>
                    <w:t>4</w:t>
                  </w:r>
                </w:p>
              </w:txbxContent>
            </v:textbox>
          </v:shape>
        </w:pict>
      </w:r>
      <w:r>
        <w:rPr>
          <w:noProof/>
          <w:lang w:eastAsia="ru-RU"/>
        </w:rPr>
        <w:pict>
          <v:shape id="_x0000_s1151" type="#_x0000_t32" style="position:absolute;margin-left:321.95pt;margin-top:26.45pt;width:.05pt;height:14.15pt;flip:y;z-index:251650560" o:connectortype="straight"/>
        </w:pict>
      </w:r>
      <w:r>
        <w:rPr>
          <w:rFonts w:ascii="Times New Roman" w:hAnsi="Times New Roman"/>
          <w:noProof/>
          <w:sz w:val="28"/>
          <w:szCs w:val="28"/>
          <w:lang w:eastAsia="ru-RU"/>
        </w:rPr>
        <w:pict>
          <v:shape id="_x0000_s1176" type="#_x0000_t202" style="position:absolute;margin-left:202.85pt;margin-top:7.8pt;width:20.05pt;height:18.65pt;z-index:251672064" strokecolor="white">
            <v:textbox style="mso-next-textbox:#_x0000_s1176">
              <w:txbxContent>
                <w:p w:rsidR="000E01B8" w:rsidRDefault="000E01B8">
                  <w:pPr>
                    <w:rPr>
                      <w:rFonts w:ascii="Times New Roman" w:hAnsi="Times New Roman"/>
                    </w:rPr>
                  </w:pPr>
                  <w:r>
                    <w:rPr>
                      <w:rFonts w:ascii="Times New Roman" w:hAnsi="Times New Roman"/>
                    </w:rPr>
                    <w:t>1</w:t>
                  </w:r>
                </w:p>
              </w:txbxContent>
            </v:textbox>
          </v:shape>
        </w:pict>
      </w:r>
    </w:p>
    <w:p w:rsidR="000E01B8" w:rsidRDefault="000F57AE">
      <w:pPr>
        <w:spacing w:line="360" w:lineRule="auto"/>
      </w:pPr>
      <w:r>
        <w:rPr>
          <w:noProof/>
          <w:lang w:eastAsia="ru-RU"/>
        </w:rPr>
        <w:pict>
          <v:shape id="_x0000_s1150" type="#_x0000_t32" style="position:absolute;margin-left:342.45pt;margin-top:28.15pt;width:53.3pt;height:0;flip:x;z-index:251649536" o:connectortype="straight">
            <v:stroke endarrow="block"/>
          </v:shape>
        </w:pict>
      </w:r>
      <w:r>
        <w:rPr>
          <w:noProof/>
          <w:lang w:eastAsia="ru-RU"/>
        </w:rPr>
        <w:pict>
          <v:shape id="_x0000_s1177" type="#_x0000_t202" style="position:absolute;margin-left:251.85pt;margin-top:16.65pt;width:20.05pt;height:18.65pt;z-index:251673088" strokecolor="white">
            <v:textbox style="mso-next-textbox:#_x0000_s1177">
              <w:txbxContent>
                <w:p w:rsidR="000E01B8" w:rsidRDefault="000E01B8">
                  <w:pPr>
                    <w:rPr>
                      <w:rFonts w:ascii="Times New Roman" w:hAnsi="Times New Roman"/>
                    </w:rPr>
                  </w:pPr>
                  <w:r>
                    <w:rPr>
                      <w:rFonts w:ascii="Times New Roman" w:hAnsi="Times New Roman"/>
                    </w:rPr>
                    <w:t>2</w:t>
                  </w:r>
                </w:p>
              </w:txbxContent>
            </v:textbox>
          </v:shape>
        </w:pict>
      </w:r>
    </w:p>
    <w:p w:rsidR="000E01B8" w:rsidRDefault="000F57AE">
      <w:pPr>
        <w:spacing w:line="360" w:lineRule="auto"/>
      </w:pPr>
      <w:r>
        <w:rPr>
          <w:noProof/>
          <w:lang w:eastAsia="ru-RU"/>
        </w:rPr>
        <w:pict>
          <v:shape id="_x0000_s1175" type="#_x0000_t202" style="position:absolute;margin-left:363.35pt;margin-top:5.15pt;width:20.45pt;height:18.95pt;z-index:251671040" strokecolor="white">
            <v:textbox style="mso-next-textbox:#_x0000_s1175">
              <w:txbxContent>
                <w:p w:rsidR="000E01B8" w:rsidRDefault="000E01B8">
                  <w:pPr>
                    <w:rPr>
                      <w:rFonts w:ascii="Times New Roman" w:hAnsi="Times New Roman"/>
                    </w:rPr>
                  </w:pPr>
                  <w:r>
                    <w:rPr>
                      <w:rFonts w:ascii="Times New Roman" w:hAnsi="Times New Roman"/>
                    </w:rPr>
                    <w:t>85</w:t>
                  </w:r>
                </w:p>
              </w:txbxContent>
            </v:textbox>
          </v:shape>
        </w:pict>
      </w:r>
      <w:r>
        <w:rPr>
          <w:noProof/>
          <w:lang w:eastAsia="ru-RU"/>
        </w:rPr>
        <w:pict>
          <v:shape id="_x0000_s1178" type="#_x0000_t202" style="position:absolute;margin-left:103.6pt;margin-top:9.8pt;width:20.05pt;height:18.65pt;z-index:251674112" strokecolor="white">
            <v:textbox style="mso-next-textbox:#_x0000_s1178">
              <w:txbxContent>
                <w:p w:rsidR="000E01B8" w:rsidRDefault="000E01B8">
                  <w:pPr>
                    <w:rPr>
                      <w:rFonts w:ascii="Times New Roman" w:hAnsi="Times New Roman"/>
                    </w:rPr>
                  </w:pPr>
                  <w:r>
                    <w:rPr>
                      <w:rFonts w:ascii="Times New Roman" w:hAnsi="Times New Roman"/>
                    </w:rPr>
                    <w:t>3</w:t>
                  </w:r>
                </w:p>
              </w:txbxContent>
            </v:textbox>
          </v:shape>
        </w:pict>
      </w:r>
      <w:r>
        <w:rPr>
          <w:noProof/>
          <w:lang w:eastAsia="ru-RU"/>
        </w:rPr>
        <w:pict>
          <v:shape id="_x0000_s1147" type="#_x0000_t32" style="position:absolute;margin-left:65.1pt;margin-top:5.1pt;width:75.55pt;height:.05pt;z-index:251646464" o:connectortype="straight">
            <v:stroke endarrow="block"/>
          </v:shape>
        </w:pict>
      </w:r>
    </w:p>
    <w:p w:rsidR="000E01B8" w:rsidRDefault="000F57AE">
      <w:pPr>
        <w:spacing w:line="360" w:lineRule="auto"/>
      </w:pPr>
      <w:r>
        <w:rPr>
          <w:noProof/>
          <w:lang w:eastAsia="ru-RU"/>
        </w:rPr>
        <w:pict>
          <v:shape id="_x0000_s1179" type="#_x0000_t202" style="position:absolute;margin-left:153.25pt;margin-top:25.85pt;width:29.2pt;height:18.65pt;z-index:251675136" strokecolor="white">
            <v:textbox style="mso-next-textbox:#_x0000_s1179">
              <w:txbxContent>
                <w:p w:rsidR="000E01B8" w:rsidRDefault="000E01B8">
                  <w:pPr>
                    <w:rPr>
                      <w:rFonts w:ascii="Times New Roman" w:hAnsi="Times New Roman"/>
                    </w:rPr>
                  </w:pPr>
                  <w:r>
                    <w:rPr>
                      <w:rFonts w:ascii="Times New Roman" w:hAnsi="Times New Roman"/>
                    </w:rPr>
                    <w:t>10</w:t>
                  </w:r>
                </w:p>
              </w:txbxContent>
            </v:textbox>
          </v:shape>
        </w:pict>
      </w:r>
      <w:r>
        <w:rPr>
          <w:rFonts w:ascii="Times New Roman" w:hAnsi="Times New Roman"/>
          <w:noProof/>
          <w:sz w:val="28"/>
          <w:szCs w:val="28"/>
          <w:lang w:eastAsia="ru-RU"/>
        </w:rPr>
        <w:pict>
          <v:shape id="_x0000_s1180" type="#_x0000_t202" style="position:absolute;margin-left:290.1pt;margin-top:25.85pt;width:31.85pt;height:18.65pt;z-index:251676160" strokecolor="white">
            <v:textbox style="mso-next-textbox:#_x0000_s1180">
              <w:txbxContent>
                <w:p w:rsidR="000E01B8" w:rsidRDefault="000E01B8">
                  <w:pPr>
                    <w:rPr>
                      <w:rFonts w:ascii="Times New Roman" w:hAnsi="Times New Roman"/>
                    </w:rPr>
                  </w:pPr>
                  <w:r>
                    <w:rPr>
                      <w:rFonts w:ascii="Times New Roman" w:hAnsi="Times New Roman"/>
                    </w:rPr>
                    <w:t>11</w:t>
                  </w:r>
                </w:p>
                <w:p w:rsidR="000E01B8" w:rsidRDefault="000E01B8">
                  <w:pPr>
                    <w:rPr>
                      <w:rFonts w:ascii="Times New Roman" w:hAnsi="Times New Roman"/>
                    </w:rPr>
                  </w:pPr>
                </w:p>
              </w:txbxContent>
            </v:textbox>
          </v:shape>
        </w:pict>
      </w:r>
      <w:r>
        <w:rPr>
          <w:rFonts w:ascii="Times New Roman" w:hAnsi="Times New Roman"/>
          <w:noProof/>
          <w:sz w:val="28"/>
          <w:szCs w:val="28"/>
          <w:lang w:eastAsia="ru-RU"/>
        </w:rPr>
        <w:pict>
          <v:shape id="_x0000_s1146" type="#_x0000_t32" style="position:absolute;margin-left:278.45pt;margin-top:15.9pt;width:0;height:32.9pt;flip:y;z-index:251645440" o:connectortype="straight">
            <v:stroke endarrow="block"/>
          </v:shape>
        </w:pict>
      </w:r>
      <w:r>
        <w:rPr>
          <w:rFonts w:ascii="Times New Roman" w:hAnsi="Times New Roman"/>
          <w:noProof/>
          <w:sz w:val="28"/>
          <w:szCs w:val="28"/>
          <w:lang w:eastAsia="ru-RU"/>
        </w:rPr>
        <w:pict>
          <v:shape id="_x0000_s1145" type="#_x0000_t32" style="position:absolute;margin-left:193.95pt;margin-top:15.85pt;width:0;height:32.9pt;z-index:251644416" o:connectortype="straight">
            <v:stroke endarrow="block"/>
          </v:shape>
        </w:pict>
      </w:r>
    </w:p>
    <w:p w:rsidR="000E01B8" w:rsidRDefault="000E01B8">
      <w:pPr>
        <w:spacing w:line="360" w:lineRule="auto"/>
      </w:pPr>
    </w:p>
    <w:p w:rsidR="000E01B8" w:rsidRDefault="000E01B8">
      <w:pPr>
        <w:spacing w:line="360" w:lineRule="auto"/>
        <w:jc w:val="center"/>
        <w:rPr>
          <w:rFonts w:ascii="Times New Roman" w:hAnsi="Times New Roman"/>
          <w:sz w:val="28"/>
          <w:szCs w:val="28"/>
        </w:rPr>
      </w:pPr>
    </w:p>
    <w:p w:rsidR="000E01B8" w:rsidRDefault="000E01B8">
      <w:pPr>
        <w:spacing w:line="360" w:lineRule="auto"/>
        <w:jc w:val="center"/>
        <w:rPr>
          <w:rFonts w:ascii="Times New Roman" w:hAnsi="Times New Roman"/>
          <w:sz w:val="28"/>
          <w:szCs w:val="28"/>
        </w:rPr>
      </w:pPr>
      <w:r>
        <w:rPr>
          <w:rFonts w:ascii="Times New Roman" w:hAnsi="Times New Roman"/>
          <w:sz w:val="28"/>
          <w:szCs w:val="28"/>
        </w:rPr>
        <w:t>Рис. 1 Простейшая модель системы организации</w:t>
      </w:r>
      <w:r>
        <w:rPr>
          <w:rStyle w:val="a9"/>
          <w:rFonts w:ascii="Times New Roman" w:hAnsi="Times New Roman"/>
          <w:sz w:val="28"/>
          <w:szCs w:val="28"/>
        </w:rPr>
        <w:footnoteReference w:id="4"/>
      </w:r>
    </w:p>
    <w:p w:rsidR="000E01B8" w:rsidRDefault="000E01B8">
      <w:pPr>
        <w:spacing w:line="360" w:lineRule="auto"/>
        <w:jc w:val="center"/>
        <w:rPr>
          <w:rFonts w:ascii="Times New Roman" w:hAnsi="Times New Roman"/>
          <w:sz w:val="28"/>
          <w:szCs w:val="28"/>
        </w:rPr>
      </w:pP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Большое влияние на формирование системы организации ока</w:t>
      </w:r>
      <w:r>
        <w:rPr>
          <w:rFonts w:ascii="Times New Roman" w:hAnsi="Times New Roman"/>
          <w:sz w:val="28"/>
          <w:szCs w:val="28"/>
        </w:rPr>
        <w:softHyphen/>
        <w:t>зывают системообразующие факторы, которые по отношению к пространственным сторонам воздействия можно классифицировать как внешние и внутренние.</w:t>
      </w:r>
    </w:p>
    <w:p w:rsidR="000E01B8" w:rsidRDefault="000E01B8">
      <w:pPr>
        <w:shd w:val="clear" w:color="auto" w:fill="FFFFFF"/>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К внешним системообразующим факторам социально-экономи</w:t>
      </w:r>
      <w:r>
        <w:rPr>
          <w:rFonts w:ascii="Times New Roman" w:hAnsi="Times New Roman"/>
          <w:sz w:val="28"/>
          <w:szCs w:val="28"/>
        </w:rPr>
        <w:softHyphen/>
        <w:t>ческих объектов следует относить:</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целевые;</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временные;</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пространственные;</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политические;</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экономические;</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социальные;</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правовые;</w:t>
      </w:r>
    </w:p>
    <w:p w:rsidR="000E01B8" w:rsidRDefault="000E01B8">
      <w:pPr>
        <w:numPr>
          <w:ilvl w:val="0"/>
          <w:numId w:val="17"/>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технические.</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Среди внутренних системообразующих факторов выделяют:</w:t>
      </w:r>
    </w:p>
    <w:p w:rsidR="000E01B8" w:rsidRDefault="000E01B8">
      <w:pPr>
        <w:numPr>
          <w:ilvl w:val="0"/>
          <w:numId w:val="18"/>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целевые;</w:t>
      </w:r>
    </w:p>
    <w:p w:rsidR="000E01B8" w:rsidRDefault="000E01B8">
      <w:pPr>
        <w:numPr>
          <w:ilvl w:val="0"/>
          <w:numId w:val="18"/>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стратегические;</w:t>
      </w:r>
    </w:p>
    <w:p w:rsidR="000E01B8" w:rsidRDefault="000E01B8">
      <w:pPr>
        <w:numPr>
          <w:ilvl w:val="0"/>
          <w:numId w:val="18"/>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общекачественные;</w:t>
      </w:r>
    </w:p>
    <w:p w:rsidR="000E01B8" w:rsidRDefault="000E01B8">
      <w:pPr>
        <w:numPr>
          <w:ilvl w:val="0"/>
          <w:numId w:val="18"/>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причинно-следственные;</w:t>
      </w:r>
    </w:p>
    <w:p w:rsidR="000E01B8" w:rsidRDefault="000E01B8">
      <w:pPr>
        <w:numPr>
          <w:ilvl w:val="0"/>
          <w:numId w:val="18"/>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взаимодополняющие;</w:t>
      </w:r>
    </w:p>
    <w:p w:rsidR="000E01B8" w:rsidRDefault="000E01B8">
      <w:pPr>
        <w:numPr>
          <w:ilvl w:val="0"/>
          <w:numId w:val="18"/>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стабилизационные;</w:t>
      </w:r>
    </w:p>
    <w:p w:rsidR="000E01B8" w:rsidRDefault="000E01B8">
      <w:pPr>
        <w:numPr>
          <w:ilvl w:val="0"/>
          <w:numId w:val="18"/>
        </w:numPr>
        <w:shd w:val="clear" w:color="auto" w:fill="FFFFFF"/>
        <w:tabs>
          <w:tab w:val="left" w:pos="900"/>
          <w:tab w:val="left"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связеобменные;</w:t>
      </w:r>
    </w:p>
    <w:p w:rsidR="000E01B8" w:rsidRDefault="000E01B8">
      <w:pPr>
        <w:numPr>
          <w:ilvl w:val="0"/>
          <w:numId w:val="18"/>
        </w:numPr>
        <w:tabs>
          <w:tab w:val="left" w:pos="90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 xml:space="preserve">функциональные; </w:t>
      </w:r>
    </w:p>
    <w:p w:rsidR="000E01B8" w:rsidRDefault="000E01B8">
      <w:pPr>
        <w:numPr>
          <w:ilvl w:val="0"/>
          <w:numId w:val="18"/>
        </w:numPr>
        <w:tabs>
          <w:tab w:val="left" w:pos="900"/>
          <w:tab w:val="left" w:pos="1080"/>
        </w:tabs>
        <w:spacing w:line="360" w:lineRule="auto"/>
        <w:ind w:left="0" w:firstLine="720"/>
        <w:jc w:val="both"/>
        <w:rPr>
          <w:rFonts w:ascii="Times New Roman" w:hAnsi="Times New Roman"/>
          <w:b/>
          <w:sz w:val="28"/>
          <w:szCs w:val="28"/>
        </w:rPr>
      </w:pPr>
      <w:r>
        <w:rPr>
          <w:rFonts w:ascii="Times New Roman" w:hAnsi="Times New Roman"/>
          <w:sz w:val="28"/>
          <w:szCs w:val="28"/>
        </w:rPr>
        <w:t>искусственные.</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Взаимодействие в системе организации, осуществляемое с помощью материально-технических и информационных средств, основывается прямых и обратных связях. Следует отметить, что значение связей системном управлении трудно переоценить, так как с их помощью координируются потоки информации и материально-технических средств, что позволяет воздействовать на управляемые объекты.</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Существуют различные толкования понятия «связь», например:</w:t>
      </w:r>
    </w:p>
    <w:p w:rsidR="000E01B8" w:rsidRDefault="000E01B8">
      <w:pPr>
        <w:numPr>
          <w:ilvl w:val="0"/>
          <w:numId w:val="19"/>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процесс обмена информацией, регулирующий поведение систем (с точки зрения кибернетики);</w:t>
      </w:r>
    </w:p>
    <w:p w:rsidR="000E01B8" w:rsidRDefault="000E01B8">
      <w:pPr>
        <w:numPr>
          <w:ilvl w:val="0"/>
          <w:numId w:val="19"/>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взаимообусловленность существования явлений, разделенных в пространстве и времени (с философской точки зрения);</w:t>
      </w:r>
    </w:p>
    <w:p w:rsidR="000E01B8" w:rsidRDefault="000E01B8">
      <w:pPr>
        <w:numPr>
          <w:ilvl w:val="0"/>
          <w:numId w:val="19"/>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то, что объединяет объекты и свойства в системном процессе в целое.</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Применительно к системам организаций, связь можно опреде</w:t>
      </w:r>
      <w:r>
        <w:rPr>
          <w:rFonts w:ascii="Times New Roman" w:hAnsi="Times New Roman"/>
          <w:sz w:val="28"/>
          <w:szCs w:val="28"/>
        </w:rPr>
        <w:softHyphen/>
        <w:t>лить как процесс обмена информацией и материально-техническими средствами, обеспечивающий целостность и регулирующий функ</w:t>
      </w:r>
      <w:r>
        <w:rPr>
          <w:rFonts w:ascii="Times New Roman" w:hAnsi="Times New Roman"/>
          <w:sz w:val="28"/>
          <w:szCs w:val="28"/>
        </w:rPr>
        <w:softHyphen/>
        <w:t>ционирование систем по достижению установленных целей.</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Связи могут быть синергетическими и рекурсивными.</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Синергетическая связь обеспечивает при совместном функцио</w:t>
      </w:r>
      <w:r>
        <w:rPr>
          <w:rFonts w:ascii="Times New Roman" w:hAnsi="Times New Roman"/>
          <w:sz w:val="28"/>
          <w:szCs w:val="28"/>
        </w:rPr>
        <w:softHyphen/>
        <w:t>нировании отдельных элементов системы увеличение общего эф</w:t>
      </w:r>
      <w:r>
        <w:rPr>
          <w:rFonts w:ascii="Times New Roman" w:hAnsi="Times New Roman"/>
          <w:sz w:val="28"/>
          <w:szCs w:val="28"/>
        </w:rPr>
        <w:softHyphen/>
        <w:t>фекта до величины большей, чем сумма эффектов этих же элемен</w:t>
      </w:r>
      <w:r>
        <w:rPr>
          <w:rFonts w:ascii="Times New Roman" w:hAnsi="Times New Roman"/>
          <w:sz w:val="28"/>
          <w:szCs w:val="28"/>
        </w:rPr>
        <w:softHyphen/>
        <w:t>тов, действующих независимо.</w:t>
      </w:r>
    </w:p>
    <w:p w:rsidR="000E01B8" w:rsidRDefault="000E01B8">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Рекурсивная связь позволяет определить, какое явление, проис</w:t>
      </w:r>
      <w:r>
        <w:rPr>
          <w:rFonts w:ascii="Times New Roman" w:hAnsi="Times New Roman"/>
          <w:sz w:val="28"/>
          <w:szCs w:val="28"/>
        </w:rPr>
        <w:softHyphen/>
        <w:t>ходящее в системе, причина, а какое — следствие, какая в системе величина аргумент, а какая — функция.</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Исключительно важна для функционирования системы связь, классифицированная по направленности действия, т.е. прямая и обратная.</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При прямой связи выходное воздействие одного элемента осу</w:t>
      </w:r>
      <w:r>
        <w:rPr>
          <w:rFonts w:ascii="Times New Roman" w:hAnsi="Times New Roman"/>
          <w:sz w:val="28"/>
          <w:szCs w:val="28"/>
        </w:rPr>
        <w:softHyphen/>
        <w:t>ществляется непосредственно на вход другого или через другие элементы. Обратная связь осуществляется на основе воздействия выходной величины системы или элемента на вход этой же систе</w:t>
      </w:r>
      <w:r>
        <w:rPr>
          <w:rFonts w:ascii="Times New Roman" w:hAnsi="Times New Roman"/>
          <w:sz w:val="28"/>
          <w:szCs w:val="28"/>
        </w:rPr>
        <w:softHyphen/>
        <w:t>мы или элемента, или других систем или элементов. Принцип об</w:t>
      </w:r>
      <w:r>
        <w:rPr>
          <w:rFonts w:ascii="Times New Roman" w:hAnsi="Times New Roman"/>
          <w:sz w:val="28"/>
          <w:szCs w:val="28"/>
        </w:rPr>
        <w:softHyphen/>
        <w:t>ратной связи служит для формирования управляющих воздействий по улучшению функционирования системы или элемента, т.е. такого вида связь позволяет использовать информацию о состоянии управляемого объекта.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При раскрытии содержания терминов подсистем системы орга</w:t>
      </w:r>
      <w:r>
        <w:rPr>
          <w:rFonts w:ascii="Times New Roman" w:hAnsi="Times New Roman"/>
          <w:sz w:val="28"/>
          <w:szCs w:val="28"/>
        </w:rPr>
        <w:softHyphen/>
        <w:t>низации в первую очередь следует остановиться на управляемой подсистеме, называемой объектом управления. Данная система представляет собой совокупность взаимосвязанных и взаимодействующих между собой элементов, обеспечивающих производственный процесс создания продукции и услуг для достижения определенных целей системы. Производственный процесс в данном случае следует понимать более широко, включая процессы производства продуктов и изделий, зданий, сооружений и т.п., а также процессы осуществ</w:t>
      </w:r>
      <w:r>
        <w:rPr>
          <w:rFonts w:ascii="Times New Roman" w:hAnsi="Times New Roman"/>
          <w:sz w:val="28"/>
          <w:szCs w:val="28"/>
        </w:rPr>
        <w:softHyphen/>
        <w:t>ления образовательных, финансовых, научно-исследовательских, маркетинговых, кадровых, сертификационных и прочих подобного рода услуг.</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Другая основополагающая подсистема системы организации — управляющая, называемая субъектом управления. Она понимается как совокупность взаимосвязанных элементов и подсистем управ</w:t>
      </w:r>
      <w:r>
        <w:rPr>
          <w:rFonts w:ascii="Times New Roman" w:hAnsi="Times New Roman"/>
          <w:sz w:val="28"/>
          <w:szCs w:val="28"/>
        </w:rPr>
        <w:softHyphen/>
        <w:t>ления, взаимодействующих между собой и участвующих в процессе воздействия на объекты управления и внешнюю среду для достижения главной, основной и других целей системы. Воздействия осуществляются на основе прямых и обратных связей. Субъект управления характеризуется целостностью и упорядоченностью всех элементов и подсистем.</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По своей сущности понятие «управляющая подсистема» адекватна термину «система управления», т.е. это синонимы.</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 любой системе управления можно выделить ряд подсистем управления, состав и сущность которых во многом зависит от предназначения и целей системы организации. Вместе с тем каждая такая система является частью целого и образует свою самостоятельную систему, но может входить в систему более высокого уровня. Данный подход «вхождения» одной системы в другую обусловлен иерархическим принципом организации сложных многоуровневых систем, каковой является социально-экономическая система.</w:t>
      </w:r>
      <w:r>
        <w:rPr>
          <w:rStyle w:val="a9"/>
          <w:rFonts w:ascii="Times New Roman" w:hAnsi="Times New Roman"/>
          <w:sz w:val="28"/>
          <w:szCs w:val="28"/>
        </w:rPr>
        <w:footnoteReference w:id="5"/>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Принципиальную систему управления кредитными ресурсами банка можно представить следующим образом:</w: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70" type="#_x0000_t202" style="position:absolute;left:0;text-align:left;margin-left:114.15pt;margin-top:21.3pt;width:203.6pt;height:41.7pt;z-index:251665920" strokecolor="white">
            <v:textbox style="mso-next-textbox:#_x0000_s1170">
              <w:txbxContent>
                <w:p w:rsidR="000E01B8" w:rsidRDefault="000E01B8">
                  <w:pPr>
                    <w:jc w:val="center"/>
                    <w:rPr>
                      <w:rFonts w:ascii="Times New Roman" w:hAnsi="Times New Roman"/>
                    </w:rPr>
                  </w:pPr>
                  <w:r>
                    <w:rPr>
                      <w:rFonts w:ascii="Times New Roman" w:hAnsi="Times New Roman"/>
                    </w:rPr>
                    <w:t>Оценка кредитоспособности, предоставление кредитных средств</w:t>
                  </w:r>
                </w:p>
              </w:txbxContent>
            </v:textbox>
          </v:shape>
        </w:pict>
      </w:r>
    </w:p>
    <w:p w:rsidR="000E01B8" w:rsidRDefault="000E01B8">
      <w:pPr>
        <w:spacing w:line="360" w:lineRule="auto"/>
        <w:ind w:firstLine="709"/>
        <w:jc w:val="both"/>
        <w:rPr>
          <w:rFonts w:ascii="Times New Roman" w:hAnsi="Times New Roman"/>
          <w:sz w:val="28"/>
          <w:szCs w:val="28"/>
        </w:rPr>
      </w:pPr>
    </w:p>
    <w:p w:rsidR="000E01B8" w:rsidRDefault="000F57AE">
      <w:pPr>
        <w:tabs>
          <w:tab w:val="left" w:pos="93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169" type="#_x0000_t32" style="position:absolute;left:0;text-align:left;margin-left:149pt;margin-top:24.6pt;width:139.15pt;height:0;z-index:251664896" o:connectortype="straight"/>
        </w:pict>
      </w:r>
      <w:r>
        <w:rPr>
          <w:rFonts w:ascii="Times New Roman" w:hAnsi="Times New Roman"/>
          <w:noProof/>
          <w:sz w:val="28"/>
          <w:szCs w:val="28"/>
          <w:lang w:eastAsia="ru-RU"/>
        </w:rPr>
        <w:pict>
          <v:shape id="_x0000_s1168" type="#_x0000_t32" style="position:absolute;left:0;text-align:left;margin-left:287.15pt;margin-top:24.6pt;width:1pt;height:19.6pt;flip:x;z-index:251663872" o:connectortype="straight">
            <v:stroke endarrow="block"/>
          </v:shape>
        </w:pict>
      </w:r>
      <w:r>
        <w:rPr>
          <w:rFonts w:ascii="Times New Roman" w:hAnsi="Times New Roman"/>
          <w:noProof/>
          <w:sz w:val="28"/>
          <w:szCs w:val="28"/>
          <w:lang w:eastAsia="ru-RU"/>
        </w:rPr>
        <w:pict>
          <v:shape id="_x0000_s1167" type="#_x0000_t32" style="position:absolute;left:0;text-align:left;margin-left:149pt;margin-top:24.6pt;width:0;height:19.6pt;z-index:251662848" o:connectortype="straight"/>
        </w:pict>
      </w:r>
      <w:r>
        <w:rPr>
          <w:rFonts w:ascii="Times New Roman" w:hAnsi="Times New Roman"/>
          <w:noProof/>
          <w:sz w:val="28"/>
          <w:szCs w:val="28"/>
          <w:lang w:eastAsia="ru-RU"/>
        </w:rPr>
        <w:pict>
          <v:shape id="_x0000_s1165" type="#_x0000_t202" style="position:absolute;left:0;text-align:left;margin-left:-11.55pt;margin-top:14.7pt;width:94.2pt;height:50.65pt;z-index:251661824" strokecolor="white">
            <v:textbox style="mso-next-textbox:#_x0000_s1165">
              <w:txbxContent>
                <w:p w:rsidR="000E01B8" w:rsidRDefault="000E01B8">
                  <w:pPr>
                    <w:jc w:val="center"/>
                    <w:rPr>
                      <w:rFonts w:ascii="Times New Roman" w:hAnsi="Times New Roman"/>
                    </w:rPr>
                  </w:pPr>
                  <w:r>
                    <w:rPr>
                      <w:rFonts w:ascii="Times New Roman" w:hAnsi="Times New Roman"/>
                    </w:rPr>
                    <w:t>Свободные денежные средства</w:t>
                  </w:r>
                </w:p>
              </w:txbxContent>
            </v:textbox>
          </v:shape>
        </w:pict>
      </w:r>
    </w:p>
    <w:p w:rsidR="000E01B8" w:rsidRDefault="000F57AE">
      <w:pPr>
        <w:tabs>
          <w:tab w:val="left" w:pos="93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152" type="#_x0000_t202" style="position:absolute;left:0;text-align:left;margin-left:88.05pt;margin-top:10.05pt;width:121.75pt;height:59.55pt;z-index:251651584">
            <v:textbox style="mso-next-textbox:#_x0000_s1152">
              <w:txbxContent>
                <w:p w:rsidR="000E01B8" w:rsidRDefault="000E01B8">
                  <w:pPr>
                    <w:jc w:val="center"/>
                    <w:rPr>
                      <w:rFonts w:ascii="Times New Roman" w:hAnsi="Times New Roman"/>
                      <w:sz w:val="24"/>
                      <w:szCs w:val="24"/>
                    </w:rPr>
                  </w:pPr>
                  <w:r>
                    <w:rPr>
                      <w:rFonts w:ascii="Times New Roman" w:hAnsi="Times New Roman"/>
                      <w:sz w:val="24"/>
                      <w:szCs w:val="24"/>
                    </w:rPr>
                    <w:t>Субъект управления</w:t>
                  </w:r>
                </w:p>
                <w:p w:rsidR="000E01B8" w:rsidRDefault="000E01B8">
                  <w:pPr>
                    <w:jc w:val="center"/>
                    <w:rPr>
                      <w:rFonts w:ascii="Times New Roman" w:hAnsi="Times New Roman"/>
                    </w:rPr>
                  </w:pPr>
                  <w:r>
                    <w:rPr>
                      <w:rFonts w:ascii="Times New Roman" w:hAnsi="Times New Roman"/>
                      <w:sz w:val="24"/>
                      <w:szCs w:val="24"/>
                    </w:rPr>
                    <w:t>(банк)</w:t>
                  </w:r>
                </w:p>
                <w:p w:rsidR="000E01B8" w:rsidRDefault="000E01B8">
                  <w:pPr>
                    <w:rPr>
                      <w:rFonts w:ascii="Times New Roman" w:hAnsi="Times New Roman"/>
                    </w:rPr>
                  </w:pPr>
                </w:p>
              </w:txbxContent>
            </v:textbox>
          </v:shape>
        </w:pict>
      </w:r>
      <w:r>
        <w:rPr>
          <w:rFonts w:ascii="Times New Roman" w:hAnsi="Times New Roman"/>
          <w:noProof/>
          <w:sz w:val="28"/>
          <w:szCs w:val="28"/>
          <w:lang w:eastAsia="ru-RU"/>
        </w:rPr>
        <w:pict>
          <v:shape id="_x0000_s1154" type="#_x0000_t202" style="position:absolute;left:0;text-align:left;margin-left:229.45pt;margin-top:10.05pt;width:123.5pt;height:59.55pt;z-index:251653632">
            <v:textbox style="mso-next-textbox:#_x0000_s1154">
              <w:txbxContent>
                <w:p w:rsidR="000E01B8" w:rsidRDefault="000E01B8">
                  <w:pPr>
                    <w:jc w:val="center"/>
                    <w:rPr>
                      <w:rFonts w:ascii="Times New Roman" w:hAnsi="Times New Roman"/>
                      <w:sz w:val="24"/>
                      <w:szCs w:val="24"/>
                    </w:rPr>
                  </w:pPr>
                  <w:r>
                    <w:rPr>
                      <w:rFonts w:ascii="Times New Roman" w:hAnsi="Times New Roman"/>
                      <w:sz w:val="24"/>
                      <w:szCs w:val="24"/>
                    </w:rPr>
                    <w:t>Объект управления</w:t>
                  </w:r>
                </w:p>
                <w:p w:rsidR="000E01B8" w:rsidRDefault="000E01B8">
                  <w:pPr>
                    <w:jc w:val="center"/>
                    <w:rPr>
                      <w:rFonts w:ascii="Times New Roman" w:hAnsi="Times New Roman"/>
                    </w:rPr>
                  </w:pPr>
                  <w:r>
                    <w:rPr>
                      <w:rFonts w:ascii="Times New Roman" w:hAnsi="Times New Roman"/>
                      <w:sz w:val="24"/>
                      <w:szCs w:val="24"/>
                    </w:rPr>
                    <w:t>(заёмщики)</w:t>
                  </w:r>
                </w:p>
                <w:p w:rsidR="000E01B8" w:rsidRDefault="000E01B8">
                  <w:pPr>
                    <w:rPr>
                      <w:rFonts w:ascii="Times New Roman" w:hAnsi="Times New Roman"/>
                    </w:rPr>
                  </w:pPr>
                </w:p>
              </w:txbxContent>
            </v:textbox>
          </v:shape>
        </w:pict>
      </w:r>
    </w:p>
    <w:p w:rsidR="000E01B8" w:rsidRDefault="000F57AE">
      <w:pPr>
        <w:tabs>
          <w:tab w:val="left" w:pos="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153" type="#_x0000_t32" style="position:absolute;left:0;text-align:left;margin-left:-4.75pt;margin-top:4.75pt;width:92.8pt;height:.1pt;z-index:251652608" o:connectortype="straight">
            <v:stroke endarrow="block"/>
          </v:shape>
        </w:pict>
      </w:r>
      <w:r>
        <w:rPr>
          <w:rFonts w:ascii="Times New Roman" w:hAnsi="Times New Roman"/>
          <w:noProof/>
          <w:sz w:val="28"/>
          <w:szCs w:val="28"/>
          <w:lang w:eastAsia="ru-RU"/>
        </w:rPr>
        <w:pict>
          <v:shape id="_x0000_s1155" type="#_x0000_t32" style="position:absolute;left:0;text-align:left;margin-left:352.95pt;margin-top:4.75pt;width:121pt;height:0;z-index:251654656" o:connectortype="straight">
            <v:stroke endarrow="block"/>
          </v:shape>
        </w:pict>
      </w:r>
      <w:r>
        <w:rPr>
          <w:rFonts w:ascii="Times New Roman" w:hAnsi="Times New Roman"/>
          <w:noProof/>
          <w:sz w:val="28"/>
          <w:szCs w:val="28"/>
          <w:lang w:eastAsia="ru-RU"/>
        </w:rPr>
        <w:pict>
          <v:shape id="_x0000_s1157" type="#_x0000_t202" style="position:absolute;left:0;text-align:left;margin-left:358.9pt;margin-top:12.55pt;width:130.65pt;height:55.1pt;z-index:251656704" strokecolor="white">
            <v:textbox style="mso-next-textbox:#_x0000_s1157">
              <w:txbxContent>
                <w:p w:rsidR="000E01B8" w:rsidRDefault="000E01B8">
                  <w:pPr>
                    <w:jc w:val="center"/>
                    <w:rPr>
                      <w:rFonts w:ascii="Times New Roman" w:hAnsi="Times New Roman"/>
                    </w:rPr>
                  </w:pPr>
                  <w:r>
                    <w:rPr>
                      <w:rFonts w:ascii="Times New Roman" w:hAnsi="Times New Roman"/>
                    </w:rPr>
                    <w:t>Удовлетворение потребности в денежных средствах</w:t>
                  </w:r>
                </w:p>
              </w:txbxContent>
            </v:textbox>
          </v:shape>
        </w:pict>
      </w:r>
      <w:r>
        <w:rPr>
          <w:rFonts w:ascii="Times New Roman" w:hAnsi="Times New Roman"/>
          <w:noProof/>
          <w:sz w:val="28"/>
          <w:szCs w:val="28"/>
          <w:lang w:eastAsia="ru-RU"/>
        </w:rPr>
        <w:pict>
          <v:shape id="_x0000_s1156" type="#_x0000_t202" style="position:absolute;left:0;text-align:left;margin-left:-11.55pt;margin-top:12.55pt;width:94.2pt;height:50.65pt;z-index:251655680" strokecolor="white">
            <v:textbox style="mso-next-textbox:#_x0000_s1156">
              <w:txbxContent>
                <w:p w:rsidR="000E01B8" w:rsidRDefault="000E01B8">
                  <w:pPr>
                    <w:jc w:val="center"/>
                    <w:rPr>
                      <w:rFonts w:ascii="Times New Roman" w:hAnsi="Times New Roman"/>
                    </w:rPr>
                  </w:pPr>
                  <w:r>
                    <w:rPr>
                      <w:rFonts w:ascii="Times New Roman" w:hAnsi="Times New Roman"/>
                    </w:rPr>
                    <w:t>Данные о потенциальном заёмщике</w:t>
                  </w:r>
                </w:p>
              </w:txbxContent>
            </v:textbox>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161" type="#_x0000_t202" style="position:absolute;left:0;text-align:left;margin-left:129.1pt;margin-top:29.75pt;width:203.6pt;height:22.2pt;z-index:251660800" strokecolor="white">
            <v:textbox style="mso-next-textbox:#_x0000_s1161">
              <w:txbxContent>
                <w:p w:rsidR="000E01B8" w:rsidRDefault="000E01B8">
                  <w:pPr>
                    <w:jc w:val="center"/>
                    <w:rPr>
                      <w:rFonts w:ascii="Times New Roman" w:hAnsi="Times New Roman"/>
                    </w:rPr>
                  </w:pPr>
                  <w:r>
                    <w:rPr>
                      <w:rFonts w:ascii="Times New Roman" w:hAnsi="Times New Roman"/>
                    </w:rPr>
                    <w:t>Формирование кредитной истории</w:t>
                  </w:r>
                </w:p>
              </w:txbxContent>
            </v:textbox>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160" type="#_x0000_t32" style="position:absolute;left:0;text-align:left;margin-left:23.3pt;margin-top:-.6pt;width:.05pt;height:32pt;flip:y;z-index:251659776" o:connectortype="straight">
            <v:stroke endarrow="block"/>
          </v:shape>
        </w:pict>
      </w:r>
      <w:r>
        <w:rPr>
          <w:rFonts w:ascii="Times New Roman" w:hAnsi="Times New Roman"/>
          <w:noProof/>
          <w:sz w:val="28"/>
          <w:szCs w:val="28"/>
          <w:lang w:eastAsia="ru-RU"/>
        </w:rPr>
        <w:pict>
          <v:shape id="_x0000_s1159" type="#_x0000_t32" style="position:absolute;left:0;text-align:left;margin-left:23.3pt;margin-top:31.35pt;width:410.85pt;height:.05pt;flip:x;z-index:251658752" o:connectortype="straight"/>
        </w:pict>
      </w:r>
      <w:r>
        <w:rPr>
          <w:rFonts w:ascii="Times New Roman" w:hAnsi="Times New Roman"/>
          <w:noProof/>
          <w:sz w:val="28"/>
          <w:szCs w:val="28"/>
          <w:lang w:eastAsia="ru-RU"/>
        </w:rPr>
        <w:pict>
          <v:shape id="_x0000_s1158" type="#_x0000_t32" style="position:absolute;left:0;text-align:left;margin-left:434.1pt;margin-top:-.65pt;width:0;height:32pt;z-index:251657728" o:connectortype="straight"/>
        </w:pict>
      </w:r>
    </w:p>
    <w:p w:rsidR="000E01B8" w:rsidRDefault="000E01B8">
      <w:pPr>
        <w:tabs>
          <w:tab w:val="left" w:pos="0"/>
        </w:tabs>
        <w:spacing w:line="360" w:lineRule="auto"/>
        <w:jc w:val="center"/>
        <w:rPr>
          <w:rFonts w:ascii="Times New Roman" w:hAnsi="Times New Roman"/>
          <w:sz w:val="24"/>
          <w:szCs w:val="24"/>
        </w:rPr>
      </w:pPr>
    </w:p>
    <w:p w:rsidR="000E01B8" w:rsidRDefault="000E01B8">
      <w:pPr>
        <w:tabs>
          <w:tab w:val="left" w:pos="0"/>
        </w:tabs>
        <w:spacing w:line="360" w:lineRule="auto"/>
        <w:jc w:val="center"/>
        <w:rPr>
          <w:rFonts w:ascii="Times New Roman" w:hAnsi="Times New Roman"/>
          <w:sz w:val="28"/>
          <w:szCs w:val="28"/>
        </w:rPr>
      </w:pPr>
      <w:r>
        <w:rPr>
          <w:rFonts w:ascii="Times New Roman" w:hAnsi="Times New Roman"/>
          <w:sz w:val="28"/>
          <w:szCs w:val="28"/>
        </w:rPr>
        <w:t>Рис. 2. Принципиальная система управления кредитными ресурсами банка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Данная система управления предполагает воздействие банка на заёмщиков посредством оценки кредитоспособности и предоставления необходимых кредитных средств на основе данных о потенциальных заёмщиках, стремясь к максимальному удовлетворению потребностей заёмщиков в денежных средствах с непременным формированием кредитной истории.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На современном этапе развития систем управления кредитными ресурсами процессная модель предоставления заёмных средств выглядит следующим образом:</w:t>
      </w:r>
    </w:p>
    <w:p w:rsidR="00AB5E2C" w:rsidRDefault="00AB5E2C">
      <w:pPr>
        <w:spacing w:line="360" w:lineRule="auto"/>
        <w:ind w:firstLine="709"/>
        <w:jc w:val="both"/>
        <w:rPr>
          <w:rFonts w:ascii="Times New Roman" w:hAnsi="Times New Roman"/>
          <w:sz w:val="28"/>
          <w:szCs w:val="28"/>
        </w:rPr>
      </w:pPr>
    </w:p>
    <w:p w:rsidR="00AB5E2C" w:rsidRDefault="00AB5E2C">
      <w:pPr>
        <w:spacing w:line="360" w:lineRule="auto"/>
        <w:ind w:firstLine="709"/>
        <w:jc w:val="both"/>
        <w:rPr>
          <w:rFonts w:ascii="Times New Roman" w:hAnsi="Times New Roman"/>
          <w:sz w:val="28"/>
          <w:szCs w:val="28"/>
        </w:rPr>
      </w:pPr>
    </w:p>
    <w:p w:rsidR="00AB5E2C" w:rsidRDefault="00AB5E2C">
      <w:pPr>
        <w:spacing w:line="360" w:lineRule="auto"/>
        <w:ind w:firstLine="709"/>
        <w:jc w:val="both"/>
        <w:rPr>
          <w:rFonts w:ascii="Times New Roman" w:hAnsi="Times New Roman"/>
          <w:sz w:val="28"/>
          <w:szCs w:val="28"/>
        </w:rPr>
      </w:pPr>
    </w:p>
    <w:p w:rsidR="000E01B8" w:rsidRDefault="000F57AE">
      <w:pPr>
        <w:spacing w:line="360" w:lineRule="auto"/>
        <w:ind w:firstLine="709"/>
        <w:jc w:val="center"/>
        <w:rPr>
          <w:rFonts w:ascii="Times New Roman" w:hAnsi="Times New Roman"/>
          <w:sz w:val="28"/>
          <w:szCs w:val="28"/>
        </w:rPr>
      </w:pPr>
      <w:r>
        <w:rPr>
          <w:rFonts w:ascii="Times New Roman" w:hAnsi="Times New Roman"/>
          <w:noProof/>
          <w:sz w:val="28"/>
          <w:szCs w:val="28"/>
          <w:lang w:eastAsia="ru-RU"/>
        </w:rPr>
        <w:pict>
          <v:shape id="_x0000_s1191" type="#_x0000_t32" style="position:absolute;left:0;text-align:left;margin-left:394.2pt;margin-top:19.1pt;width:.05pt;height:214.05pt;flip:y;z-index:251685376" o:connectortype="straight"/>
        </w:pict>
      </w:r>
      <w:r>
        <w:rPr>
          <w:rFonts w:ascii="Times New Roman" w:hAnsi="Times New Roman"/>
          <w:noProof/>
          <w:sz w:val="28"/>
          <w:szCs w:val="28"/>
          <w:lang w:eastAsia="ru-RU"/>
        </w:rPr>
        <w:pict>
          <v:shape id="_x0000_s1193" type="#_x0000_t32" style="position:absolute;left:0;text-align:left;margin-left:306.6pt;margin-top:19.1pt;width:87.6pt;height:0;flip:x;z-index:251687424" o:connectortype="straight">
            <v:stroke endarrow="block"/>
          </v:shape>
        </w:pict>
      </w:r>
      <w:r>
        <w:rPr>
          <w:rFonts w:ascii="Times New Roman" w:hAnsi="Times New Roman"/>
          <w:noProof/>
          <w:sz w:val="28"/>
          <w:szCs w:val="28"/>
          <w:lang w:eastAsia="ru-RU"/>
        </w:rPr>
        <w:pict>
          <v:oval id="_x0000_s1183" style="position:absolute;left:0;text-align:left;margin-left:201.55pt;margin-top:4.5pt;width:105.05pt;height:36pt;z-index:251678208"/>
        </w:pict>
      </w:r>
      <w:r>
        <w:rPr>
          <w:rFonts w:ascii="Times New Roman" w:hAnsi="Times New Roman"/>
          <w:noProof/>
          <w:sz w:val="28"/>
          <w:szCs w:val="28"/>
          <w:lang w:eastAsia="ru-RU"/>
        </w:rPr>
        <w:pict>
          <v:shape id="_x0000_s1184" type="#_x0000_t202" style="position:absolute;left:0;text-align:left;margin-left:221.95pt;margin-top:10.5pt;width:66.2pt;height:21.4pt;z-index:251679232" strokecolor="white">
            <v:textbox style="mso-next-textbox:#_x0000_s1184">
              <w:txbxContent>
                <w:p w:rsidR="000E01B8" w:rsidRDefault="000E01B8">
                  <w:pPr>
                    <w:jc w:val="center"/>
                    <w:rPr>
                      <w:rFonts w:ascii="Times New Roman" w:hAnsi="Times New Roman"/>
                    </w:rPr>
                  </w:pPr>
                  <w:r>
                    <w:rPr>
                      <w:rFonts w:ascii="Times New Roman" w:hAnsi="Times New Roman"/>
                    </w:rPr>
                    <w:t>Начало</w:t>
                  </w: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85" type="#_x0000_t202" style="position:absolute;left:0;text-align:left;margin-left:201.55pt;margin-top:20.95pt;width:111.85pt;height:40.85pt;z-index:251680256">
            <v:textbox style="mso-next-textbox:#_x0000_s1185">
              <w:txbxContent>
                <w:p w:rsidR="000E01B8" w:rsidRDefault="000E01B8">
                  <w:pPr>
                    <w:jc w:val="center"/>
                    <w:rPr>
                      <w:rFonts w:ascii="Times New Roman" w:hAnsi="Times New Roman"/>
                    </w:rPr>
                  </w:pPr>
                  <w:r>
                    <w:rPr>
                      <w:rFonts w:ascii="Times New Roman" w:hAnsi="Times New Roman"/>
                    </w:rPr>
                    <w:t>Получение кредитной заявки</w:t>
                  </w:r>
                </w:p>
              </w:txbxContent>
            </v:textbox>
          </v:shape>
        </w:pict>
      </w:r>
      <w:r>
        <w:rPr>
          <w:rFonts w:ascii="Times New Roman" w:hAnsi="Times New Roman"/>
          <w:noProof/>
          <w:sz w:val="28"/>
          <w:szCs w:val="28"/>
          <w:lang w:eastAsia="ru-RU"/>
        </w:rPr>
        <w:pict>
          <v:shape id="_x0000_s1194" type="#_x0000_t32" style="position:absolute;left:0;text-align:left;margin-left:254.85pt;margin-top:6.35pt;width:.05pt;height:14.6pt;z-index:251688448"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95" type="#_x0000_t32" style="position:absolute;left:0;text-align:left;margin-left:256.9pt;margin-top:27.65pt;width:.1pt;height:11.7pt;flip:x;z-index:251689472"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86" type="#_x0000_t202" style="position:absolute;left:0;text-align:left;margin-left:196.65pt;margin-top:5.2pt;width:121.65pt;height:40.85pt;z-index:251681280">
            <v:textbox style="mso-next-textbox:#_x0000_s1186">
              <w:txbxContent>
                <w:p w:rsidR="000E01B8" w:rsidRDefault="000E01B8">
                  <w:pPr>
                    <w:jc w:val="center"/>
                    <w:rPr>
                      <w:rFonts w:ascii="Times New Roman" w:hAnsi="Times New Roman"/>
                    </w:rPr>
                  </w:pPr>
                  <w:r>
                    <w:rPr>
                      <w:rFonts w:ascii="Times New Roman" w:hAnsi="Times New Roman"/>
                    </w:rPr>
                    <w:t>Оценка кредитоспособности</w:t>
                  </w: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4" coordsize="21600,21600" o:spt="4" path="m10800,l,10800,10800,21600,21600,10800xe">
            <v:stroke joinstyle="miter"/>
            <v:path gradientshapeok="t" o:connecttype="rect" textboxrect="5400,5400,16200,16200"/>
          </v:shapetype>
          <v:shape id="_x0000_s1187" type="#_x0000_t4" style="position:absolute;left:0;text-align:left;margin-left:175.3pt;margin-top:26.5pt;width:156.65pt;height:141.1pt;z-index:251682304"/>
        </w:pict>
      </w:r>
      <w:r>
        <w:rPr>
          <w:rFonts w:ascii="Times New Roman" w:hAnsi="Times New Roman"/>
          <w:noProof/>
          <w:sz w:val="28"/>
          <w:szCs w:val="28"/>
          <w:lang w:eastAsia="ru-RU"/>
        </w:rPr>
        <w:pict>
          <v:shape id="_x0000_s1196" type="#_x0000_t32" style="position:absolute;left:0;text-align:left;margin-left:255.3pt;margin-top:11.9pt;width:0;height:14.6pt;z-index:251690496"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88" type="#_x0000_t202" style="position:absolute;left:0;text-align:left;margin-left:215.15pt;margin-top:27.3pt;width:73pt;height:68.15pt;z-index:251683328" strokecolor="white">
            <v:textbox style="mso-next-textbox:#_x0000_s1188">
              <w:txbxContent>
                <w:p w:rsidR="000E01B8" w:rsidRDefault="000E01B8">
                  <w:pPr>
                    <w:jc w:val="center"/>
                    <w:rPr>
                      <w:rFonts w:ascii="Times New Roman" w:hAnsi="Times New Roman"/>
                    </w:rPr>
                  </w:pPr>
                  <w:r>
                    <w:rPr>
                      <w:rFonts w:ascii="Times New Roman" w:hAnsi="Times New Roman"/>
                    </w:rPr>
                    <w:t>Принятие решения о выдаче кредита</w:t>
                  </w: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89" type="#_x0000_t32" style="position:absolute;left:0;text-align:left;margin-left:332pt;margin-top:28.25pt;width:62.25pt;height:0;z-index:251684352" o:connectortype="straight"/>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92" type="#_x0000_t202" style="position:absolute;left:0;text-align:left;margin-left:341.7pt;margin-top:5.75pt;width:36.9pt;height:21.4pt;z-index:251686400" strokecolor="white">
            <v:textbox style="mso-next-textbox:#_x0000_s1192">
              <w:txbxContent>
                <w:p w:rsidR="000E01B8" w:rsidRDefault="000E01B8">
                  <w:pPr>
                    <w:jc w:val="center"/>
                    <w:rPr>
                      <w:rFonts w:ascii="Times New Roman" w:hAnsi="Times New Roman"/>
                    </w:rPr>
                  </w:pPr>
                  <w:r>
                    <w:rPr>
                      <w:rFonts w:ascii="Times New Roman" w:hAnsi="Times New Roman"/>
                    </w:rPr>
                    <w:t>Нет</w:t>
                  </w:r>
                </w:p>
                <w:p w:rsidR="000E01B8" w:rsidRDefault="000E01B8">
                  <w:pPr>
                    <w:jc w:val="center"/>
                    <w:rPr>
                      <w:rFonts w:ascii="Times New Roman" w:hAnsi="Times New Roman"/>
                    </w:rPr>
                  </w:pP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97" type="#_x0000_t32" style="position:absolute;left:0;text-align:left;margin-left:249.45pt;margin-top:31pt;width:.05pt;height:32.1pt;z-index:251691520"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98" type="#_x0000_t202" style="position:absolute;left:0;text-align:left;margin-left:191.75pt;margin-top:28.95pt;width:121.65pt;height:40.85pt;z-index:251692544">
            <v:textbox style="mso-next-textbox:#_x0000_s1198">
              <w:txbxContent>
                <w:p w:rsidR="000E01B8" w:rsidRDefault="000E01B8">
                  <w:pPr>
                    <w:jc w:val="center"/>
                    <w:rPr>
                      <w:rFonts w:ascii="Times New Roman" w:hAnsi="Times New Roman"/>
                    </w:rPr>
                  </w:pPr>
                  <w:r>
                    <w:rPr>
                      <w:rFonts w:ascii="Times New Roman" w:hAnsi="Times New Roman"/>
                    </w:rPr>
                    <w:t>Предоставление кредита</w:t>
                  </w:r>
                </w:p>
              </w:txbxContent>
            </v:textbox>
          </v:shape>
        </w:pict>
      </w:r>
      <w:r>
        <w:rPr>
          <w:rFonts w:ascii="Times New Roman" w:hAnsi="Times New Roman"/>
          <w:noProof/>
          <w:sz w:val="28"/>
          <w:szCs w:val="28"/>
          <w:lang w:eastAsia="ru-RU"/>
        </w:rPr>
        <w:pict>
          <v:shape id="_x0000_s1199" type="#_x0000_t202" style="position:absolute;left:0;text-align:left;margin-left:260.75pt;margin-top:0;width:31.15pt;height:21.4pt;z-index:251693568" strokecolor="white">
            <v:textbox style="mso-next-textbox:#_x0000_s1199">
              <w:txbxContent>
                <w:p w:rsidR="000E01B8" w:rsidRDefault="000E01B8">
                  <w:pPr>
                    <w:jc w:val="center"/>
                    <w:rPr>
                      <w:rFonts w:ascii="Times New Roman" w:hAnsi="Times New Roman"/>
                    </w:rPr>
                  </w:pPr>
                  <w:r>
                    <w:rPr>
                      <w:rFonts w:ascii="Times New Roman" w:hAnsi="Times New Roman"/>
                    </w:rPr>
                    <w:t>Да</w:t>
                  </w:r>
                </w:p>
                <w:p w:rsidR="000E01B8" w:rsidRDefault="000E01B8">
                  <w:pPr>
                    <w:jc w:val="center"/>
                    <w:rPr>
                      <w:rFonts w:ascii="Times New Roman" w:hAnsi="Times New Roman"/>
                    </w:rPr>
                  </w:pPr>
                </w:p>
              </w:txbxContent>
            </v:textbox>
          </v:shape>
        </w:pict>
      </w:r>
    </w:p>
    <w:p w:rsidR="000E01B8" w:rsidRDefault="000E01B8">
      <w:pPr>
        <w:spacing w:line="360" w:lineRule="auto"/>
        <w:ind w:firstLine="709"/>
        <w:jc w:val="both"/>
        <w:rPr>
          <w:rFonts w:ascii="Times New Roman" w:hAnsi="Times New Roman"/>
          <w:sz w:val="28"/>
          <w:szCs w:val="28"/>
        </w:rPr>
      </w:pP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0" type="#_x0000_t202" style="position:absolute;left:0;text-align:left;margin-left:191.75pt;margin-top:22.8pt;width:121.65pt;height:40.85pt;z-index:251694592">
            <v:textbox style="mso-next-textbox:#_x0000_s1200">
              <w:txbxContent>
                <w:p w:rsidR="000E01B8" w:rsidRDefault="000E01B8">
                  <w:pPr>
                    <w:jc w:val="center"/>
                    <w:rPr>
                      <w:rFonts w:ascii="Times New Roman" w:hAnsi="Times New Roman"/>
                    </w:rPr>
                  </w:pPr>
                  <w:r>
                    <w:rPr>
                      <w:rFonts w:ascii="Times New Roman" w:hAnsi="Times New Roman"/>
                    </w:rPr>
                    <w:t>Сопровождение кредита</w:t>
                  </w:r>
                </w:p>
              </w:txbxContent>
            </v:textbox>
          </v:shape>
        </w:pict>
      </w:r>
      <w:r>
        <w:rPr>
          <w:rFonts w:ascii="Times New Roman" w:hAnsi="Times New Roman"/>
          <w:noProof/>
          <w:sz w:val="28"/>
          <w:szCs w:val="28"/>
          <w:lang w:eastAsia="ru-RU"/>
        </w:rPr>
        <w:pict>
          <v:shape id="_x0000_s1201" type="#_x0000_t32" style="position:absolute;left:0;text-align:left;margin-left:249.4pt;margin-top:5.25pt;width:.05pt;height:17.55pt;z-index:251695616"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3" type="#_x0000_t32" style="position:absolute;left:0;text-align:left;margin-left:249.35pt;margin-top:29.5pt;width:.05pt;height:17.55pt;z-index:251697664"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2" type="#_x0000_t202" style="position:absolute;left:0;text-align:left;margin-left:191.75pt;margin-top:12.95pt;width:121.65pt;height:40.85pt;z-index:251696640">
            <v:textbox style="mso-next-textbox:#_x0000_s1202">
              <w:txbxContent>
                <w:p w:rsidR="000E01B8" w:rsidRDefault="000E01B8">
                  <w:pPr>
                    <w:jc w:val="center"/>
                    <w:rPr>
                      <w:rFonts w:ascii="Times New Roman" w:hAnsi="Times New Roman"/>
                    </w:rPr>
                  </w:pPr>
                  <w:r>
                    <w:rPr>
                      <w:rFonts w:ascii="Times New Roman" w:hAnsi="Times New Roman"/>
                    </w:rPr>
                    <w:t>Формирование кредитной истории</w:t>
                  </w: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6" type="#_x0000_t32" style="position:absolute;left:0;text-align:left;margin-left:249.35pt;margin-top:24.65pt;width:0;height:21.35pt;z-index:251700736"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5" type="#_x0000_t202" style="position:absolute;left:0;text-align:left;margin-left:215.15pt;margin-top:19.1pt;width:66.2pt;height:21.4pt;z-index:251699712" strokecolor="white">
            <v:textbox style="mso-next-textbox:#_x0000_s1205">
              <w:txbxContent>
                <w:p w:rsidR="000E01B8" w:rsidRDefault="000E01B8">
                  <w:pPr>
                    <w:jc w:val="center"/>
                    <w:rPr>
                      <w:rFonts w:ascii="Times New Roman" w:hAnsi="Times New Roman"/>
                    </w:rPr>
                  </w:pPr>
                  <w:r>
                    <w:rPr>
                      <w:rFonts w:ascii="Times New Roman" w:hAnsi="Times New Roman"/>
                    </w:rPr>
                    <w:t>Конец</w:t>
                  </w:r>
                </w:p>
              </w:txbxContent>
            </v:textbox>
          </v:shape>
        </w:pict>
      </w:r>
      <w:r>
        <w:rPr>
          <w:rFonts w:ascii="Times New Roman" w:hAnsi="Times New Roman"/>
          <w:noProof/>
          <w:sz w:val="28"/>
          <w:szCs w:val="28"/>
          <w:lang w:eastAsia="ru-RU"/>
        </w:rPr>
        <w:pict>
          <v:oval id="_x0000_s1204" style="position:absolute;left:0;text-align:left;margin-left:196.65pt;margin-top:11.85pt;width:105.05pt;height:36pt;z-index:251698688"/>
        </w:pict>
      </w:r>
    </w:p>
    <w:p w:rsidR="000E01B8" w:rsidRDefault="000E01B8">
      <w:pPr>
        <w:spacing w:line="360" w:lineRule="auto"/>
        <w:ind w:firstLine="709"/>
        <w:jc w:val="both"/>
        <w:rPr>
          <w:rFonts w:ascii="Times New Roman" w:hAnsi="Times New Roman"/>
          <w:sz w:val="28"/>
          <w:szCs w:val="28"/>
        </w:rPr>
      </w:pPr>
    </w:p>
    <w:p w:rsidR="000E01B8" w:rsidRDefault="000E01B8" w:rsidP="00DA0CA3">
      <w:pPr>
        <w:spacing w:line="360" w:lineRule="auto"/>
        <w:jc w:val="center"/>
        <w:rPr>
          <w:rFonts w:ascii="Times New Roman" w:hAnsi="Times New Roman"/>
          <w:sz w:val="28"/>
          <w:szCs w:val="28"/>
        </w:rPr>
      </w:pPr>
      <w:r>
        <w:rPr>
          <w:rFonts w:ascii="Times New Roman" w:hAnsi="Times New Roman"/>
          <w:sz w:val="28"/>
          <w:szCs w:val="28"/>
        </w:rPr>
        <w:t xml:space="preserve">Рис. </w:t>
      </w:r>
      <w:r w:rsidR="00AB5E2C">
        <w:rPr>
          <w:rFonts w:ascii="Times New Roman" w:hAnsi="Times New Roman"/>
          <w:sz w:val="28"/>
          <w:szCs w:val="28"/>
        </w:rPr>
        <w:t>3</w:t>
      </w:r>
      <w:r>
        <w:rPr>
          <w:rFonts w:ascii="Times New Roman" w:hAnsi="Times New Roman"/>
          <w:sz w:val="28"/>
          <w:szCs w:val="28"/>
        </w:rPr>
        <w:t xml:space="preserve"> Процессная модель предоставления заёмных средств</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Данная процессная модель имеет ряд недостатков, основными из которых являются, во-первых, однобокий подход к оценке заёмщика без учёта морально-этического аспекта кредитных взаимоотношений, а во-вторых, отсутствием комплексной системы защиты предоставляемых кредитных ресурсов от недобросовестных заёмщиков.</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Таким образом, система представляет собой совокупность целостных упорядоченных взаимосвязанных элементов и подсистем, взаимодействующих между собой и участвующих в том или ином виде в процессе функционирования по обеспечению своего предназначения и достижению какой-либо цели.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Система организации в общем виде может быть представлена как совокупность взаимосвязанных управляемой (объекта управления) и управ</w:t>
      </w:r>
      <w:r>
        <w:rPr>
          <w:rFonts w:ascii="Times New Roman" w:hAnsi="Times New Roman"/>
          <w:sz w:val="28"/>
          <w:szCs w:val="28"/>
        </w:rPr>
        <w:softHyphen/>
        <w:t>ляющей (субъекта управления) подсистем, взаимодействующих между собой и внешней средой с помощью материально-технических и информационных средств и участвующих в процессе функционирования по обеспечению предназначения организации и достижению установленных целей.</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Большое влияние на формирование системы организации оказывают системообразующие факторы, которые по отношению к пространственным сторонам воздействия можно классифицировать как внешние и внутренние.</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Взаимодействие в системе организации, осуществляемое с помощью материально-технических и информационных средств, основывается прямых и обратных связях. Следует отметить, что значение связей системном управлении трудно переоценить, так как с их помощью координируются потоки информации и материально-технических средств, что позволяет воздействовать на управляемые объекты.</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Применительно к системам организаций, связь можно определить как процесс обмена информацией и материально-техническими средствами, обеспечивающий целостность и регулирующий функционирование систем по достижению установленных целей. Связи могут быть синергетическими и рекурсивными.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При раскрытии содержания терминов подсистем системы орга</w:t>
      </w:r>
      <w:r>
        <w:rPr>
          <w:rFonts w:ascii="Times New Roman" w:hAnsi="Times New Roman"/>
          <w:sz w:val="28"/>
          <w:szCs w:val="28"/>
        </w:rPr>
        <w:softHyphen/>
        <w:t>низации в первую очередь следует остановиться на управляемой подсистеме, называемой объектом управления. Объект управления – это совокупность взаимосвязанных и взаимодействующих между собой элементов, обеспечивающих производственный процесс создания продукции и услуг для достижения определенных целей системы.</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Другая основополагающая подсистема системы организации — управляющая, называемая субъектом управления. Она понимается как совокупность взаимосвязанных элементов и подсистем управ</w:t>
      </w:r>
      <w:r>
        <w:rPr>
          <w:rFonts w:ascii="Times New Roman" w:hAnsi="Times New Roman"/>
          <w:sz w:val="28"/>
          <w:szCs w:val="28"/>
        </w:rPr>
        <w:softHyphen/>
        <w:t>ления, взаимодействующих между собой и участвующих в процессе воздействия на объекты управления и внешнюю среду для достижения главной, основной и других целей системы.</w:t>
      </w:r>
    </w:p>
    <w:p w:rsidR="000E01B8" w:rsidRDefault="000E01B8">
      <w:pPr>
        <w:spacing w:after="0" w:line="720" w:lineRule="auto"/>
        <w:ind w:firstLine="709"/>
        <w:jc w:val="both"/>
        <w:rPr>
          <w:rFonts w:ascii="Times New Roman" w:hAnsi="Times New Roman"/>
          <w:sz w:val="28"/>
          <w:szCs w:val="28"/>
        </w:rPr>
      </w:pPr>
    </w:p>
    <w:p w:rsidR="000E01B8" w:rsidRDefault="000E01B8" w:rsidP="00683ED8">
      <w:pPr>
        <w:pStyle w:val="2"/>
        <w:jc w:val="center"/>
        <w:rPr>
          <w:rFonts w:ascii="Times New Roman" w:hAnsi="Times New Roman"/>
          <w:b w:val="0"/>
        </w:rPr>
      </w:pPr>
      <w:bookmarkStart w:id="6" w:name="_Toc202491318"/>
      <w:bookmarkStart w:id="7" w:name="_Toc202572657"/>
      <w:r w:rsidRPr="00683ED8">
        <w:rPr>
          <w:rFonts w:ascii="Times New Roman" w:hAnsi="Times New Roman"/>
          <w:i w:val="0"/>
        </w:rPr>
        <w:t>1.2 Показатели эффективности функционирования системы экономической безопасностью</w:t>
      </w:r>
      <w:bookmarkEnd w:id="6"/>
      <w:bookmarkEnd w:id="7"/>
    </w:p>
    <w:p w:rsidR="000E01B8" w:rsidRDefault="000E01B8">
      <w:pPr>
        <w:spacing w:line="720" w:lineRule="auto"/>
        <w:jc w:val="center"/>
        <w:rPr>
          <w:rFonts w:ascii="Times New Roman" w:hAnsi="Times New Roman"/>
          <w:b/>
          <w:sz w:val="28"/>
          <w:szCs w:val="28"/>
        </w:rPr>
      </w:pP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Основной задачей функционирования системы финансовой безопасности коммерческого банка является повышение уровня управляемости банковскими рисками.</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Риск — это деятельность, рассчитанная на успех, при наличии неопределенности, требующая от экономического субъекта умения и знания как преодолевать негативные события.</w:t>
      </w:r>
      <w:r>
        <w:rPr>
          <w:rStyle w:val="a9"/>
          <w:rFonts w:ascii="Times New Roman" w:hAnsi="Times New Roman"/>
          <w:sz w:val="28"/>
          <w:szCs w:val="28"/>
        </w:rPr>
        <w:footnoteReference w:id="6"/>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Под банковским риском принято понимать вероятность, а точнее угрозу потери банком части своих ресурсов, недополучения доходов или произведения дополнительных расходов в результате осуществления определенных финансовых операций.</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условиях широты сферы банковской деятельности и многообразия банковских продуктов и услуг, важно осуществить классификацию банковских рисков.</w:t>
      </w:r>
    </w:p>
    <w:p w:rsidR="000E01B8" w:rsidRDefault="00733DB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Важно,</w:t>
      </w:r>
      <w:r w:rsidR="000E01B8">
        <w:rPr>
          <w:rFonts w:ascii="Times New Roman" w:hAnsi="Times New Roman"/>
          <w:sz w:val="28"/>
          <w:szCs w:val="28"/>
        </w:rPr>
        <w:t xml:space="preserve"> прежде </w:t>
      </w:r>
      <w:r>
        <w:rPr>
          <w:rFonts w:ascii="Times New Roman" w:hAnsi="Times New Roman"/>
          <w:sz w:val="28"/>
          <w:szCs w:val="28"/>
        </w:rPr>
        <w:t>всего,</w:t>
      </w:r>
      <w:r w:rsidR="000E01B8">
        <w:rPr>
          <w:rFonts w:ascii="Times New Roman" w:hAnsi="Times New Roman"/>
          <w:sz w:val="28"/>
          <w:szCs w:val="28"/>
        </w:rPr>
        <w:t xml:space="preserve"> разделять риски по их уровню. Поскольку банковский риск — это не только риск отдельно взятого банка, но и их совокупности, риски целесообразно рассматривать как по линии микр</w:t>
      </w:r>
      <w:r>
        <w:rPr>
          <w:rFonts w:ascii="Times New Roman" w:hAnsi="Times New Roman"/>
          <w:sz w:val="28"/>
          <w:szCs w:val="28"/>
        </w:rPr>
        <w:t>о -</w:t>
      </w:r>
      <w:r w:rsidR="000E01B8">
        <w:rPr>
          <w:rFonts w:ascii="Times New Roman" w:hAnsi="Times New Roman"/>
          <w:sz w:val="28"/>
          <w:szCs w:val="28"/>
        </w:rPr>
        <w:t xml:space="preserve">, так и макроотношений. Величина потерь, факторы или время выхода из кризисной ситуации в каждом из этих случаев могут отличаться, различными могут оказаться и инструменты управления. Риск банковского сектора экономики во многом связан с экономикой и политикой страны в целом, ее законодательной базой, системой управления. Риски, охватывающие экономику отдельно взятого банка (на микроуровне отношений банк — клиент), связаны с его конкретной деятельностью, умением эффективно управлять проходящими через него денежными потоками. </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Ещё более непредсказуемо проявляют себя риски, связанные с деятельностью банков по созданию продуктов и услуг, выполнением операций. Занимаясь кредитными, расчетными, депозитными, валютными и другими операциями, банк будет нести риски, связанные с каждым конкретным видом деятельности. Минимизируя данные риски, банки, одной стороны, расширяют перечень своих продуктов и услуг, диверсифицируют деятельность, с другой — повышают качество своих операций. Для российских коммерческих банков каждое из этих направлений деятельности имеет большое значение, поскольку далеко не все операции, выполняемые в зарубежной практике, повсеместно доступны в России. Известно, например, что не все разновидности банковских кредитов, платежных средств, финансовых инструментов используются отечественными банками для развития деятельности интересах своих клиентов.</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Существенное значение для повышения эффективности деятельности банка имеет классификация рисков в зависимости от степени обеспечения его устойчивого развития. От того, как банки управляют своей ликвидностью, формированием капитальной базы, согласуют процентную политику по активным и пассивным операциям, умеют организовать свою работу и обеспечить высокую конкурентоспособность на рынке банковских продуктов и услуг, зависит сбалансированное, стабильное и устойчивое функционирование кредитного учреждения в экономике страны. К сожалению, уровень управления основными параметрами банковской деятельности не столь высок, как это требуется для экономики. Поэтому, по признанию банковского сообщества, российские коммерческие банки в своем большинстве не являются конкурентоспособными, и требуются значительные усилия по совершению управления рисками по этим основополагающим направлениям деятельности.</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Политические риски, оказывая негативное влияние на банковскую деятельность, могут быть связаны:</w:t>
      </w:r>
    </w:p>
    <w:p w:rsidR="000E01B8" w:rsidRDefault="000E01B8">
      <w:pPr>
        <w:numPr>
          <w:ilvl w:val="0"/>
          <w:numId w:val="22"/>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 угрозой смены политического режима, национализации или экспроприации имущества без соответствующей компенсации потери капитала;</w:t>
      </w:r>
    </w:p>
    <w:p w:rsidR="000E01B8" w:rsidRDefault="000E01B8">
      <w:pPr>
        <w:numPr>
          <w:ilvl w:val="0"/>
          <w:numId w:val="22"/>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возможными ограничениями обмена местной валюты на свободно конвертируемую и перевода ее за границу;</w:t>
      </w:r>
    </w:p>
    <w:p w:rsidR="000E01B8" w:rsidRDefault="000E01B8">
      <w:pPr>
        <w:numPr>
          <w:ilvl w:val="0"/>
          <w:numId w:val="22"/>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разрывом соглашений, закрытием границ, вследствие решений исполнительной власти государства, в которой находится банк-контрагент;</w:t>
      </w:r>
    </w:p>
    <w:p w:rsidR="000E01B8" w:rsidRDefault="000E01B8">
      <w:pPr>
        <w:numPr>
          <w:ilvl w:val="0"/>
          <w:numId w:val="22"/>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войной, беспорядками и т.п.</w:t>
      </w:r>
    </w:p>
    <w:p w:rsidR="000E01B8" w:rsidRDefault="000E01B8">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Политические факторы могут оказывать и положительное воздействие на банковский процесс. Так, приход к власти нового правительства, объявляющего программу поддержки предпринимательства, может привести к улучшению экономической конъюнктуры и снижению банковских рисков. К политическим рискам близко примыкают и правовые риски, связанные с изменением законодательства, его нарушением или отсутствием законодательно закрепленных норм предпринимательской деятельности.</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Экономические риски на макроуровне связаны с изменениями экономики страны в целом, в том числе конъюнктуры рынка (цен на экспорт и импорт), платежного баланса, валютного курса и др. Существенное влияние на масштабы банковской деятельности способны оказать изменения в законодательстве, пересмотр нормативных актов Центрального банка, затрагивающих нормы деятельности кредитных учреждений, норм резервирования, условий рефинансирования и т.п. Будучи юридическими нормами, они оказывают серьезное воздействие на экономику кредитных учреждений. Среди экономических рисков выделяются также страховые, как правило, обусловленные такими явлениями как аварии, пожары, грабежи и т.п.</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На микроуровень отношений конкретного банка и его клиента влияет не меньший круг рисков. Это могут быть изменения, вызванные пересмотром кредитного договора вследствие изменений кредитоспособности заемщика, финансового состояния кредитного учреждения, его банковской политики и др. Основанием, например для пересмотра кредитных отношений, могут быть изменения в стоимости обеспечения кредита, непредвиденные изменения кругооборота капитала</w:t>
      </w:r>
    </w:p>
    <w:p w:rsidR="000E01B8" w:rsidRDefault="000E01B8">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и т.п. Часть этих рисков может быть вызвана как внешними, так и внутренними причинами. На микроуровне внешними причинами могут быть: банкротство заемщика, требования кредиторов о погашении задолженности, кража, мошенничество, семейные проблемы, безработица (если речь идет о взаимоотношениях банка с физическими лицами) и др. Выделяются также риски стихийных бедствий, которые вызваны землетрясениями, наводнениями, ураганами и другими природными явлениями непреодолимой силы. Внешними для банка могут быть и конкурентные риски, обусловленные появлением новых видов услуг и операций, снижением стоимости операций, выполняемых другими кредитными организациями, повышением требований к качеству банковского обслуживания. Для российских банков остаются риски, связанные с неотлаженностью процедуры их банкротства.</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Внешними могут оказаться также риски, вызванные инфляцией, неустойчивостью национальной денежной единицы, злоупотреблением клиентов при совершении денежных операций, использование поддельных платежных документов.</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Внутренними причинами, формирующими, например, кредитный риск, обычно считаются: недостаток обеспечения, ошибочная оценка заявки клиента на кредит, слабый контроль в процессе кредитования, неадекватное реагирование на предупредительные сигналы.</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Указанные внутренние причины являются основными факторами потерь при кредитовании — их влияние более чем на 60% определяет результаты деятельности кредитной организации. К внутренним факторам, отрицательно влияющим на эффективность кредитной политики, относится также плохое качество обеспечения.</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При анализе рисков необходимо также разграничивать банковские риски по критериям сферы и масштабов действия. Часто риск усиливается или снижается в зависимости от страны пребывания клиентов банка. Так называемый страновой риск учитывает общую экономическую и политическую ситуацию в соответствующей стране, позволяя банку лучше ориентироваться с построением своих взаимоотношений с клиентами данного государства. В соответствии с международными рейтингами каждая страна получает определенную степень надежности.</w:t>
      </w:r>
    </w:p>
    <w:p w:rsidR="000E01B8" w:rsidRDefault="000E01B8">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Конечно, риск банка зависит не только от месторасположения партнера, но и от его финансовой устойчивости и надежности. Существенное значение здесь имеет состояние ликвидности, доходности, качество активов и капитальной базы предприятия (банка) — партнера. Может случиться так, что страна, где функционирует предприятие, не занимает высокого положения в рейтинге инвестиционной привлекательности, однако сама организация имеет хорошие финансовые показатели, команду авторитетных профессионалов-менеджеров, что позволяет ему занимать высокое положение в рейтинге надежности внутри своей страны. При всем том риске, который может быть сопряжен с подобной сделкой, для банка-инвестора опасность вложений будет меньше за счет более высокой гарантии, исходящих от предприятия — получателя ресурсов. При определении риска целесообразно обращать внимание не только на страновой риск, риск, связанный с финансовой надежностью предприятия-партнера, но и на саму операцию, которую банк собирается финансировать. Задача банка здесь состоит в том, чтобы избежать сомнительных сделок клиента, риска неплатежа, ненадежности гарантии третьего лица, нерентабельного вложения средств. В практике работы банков огромное значение имеет время возникновения банковского риска. В соответствии с данным критерием риски разделяют на ретроспективные (прошлые), текущие и перспективные. Учет ретроспективных прошлых рисков позволяет банку более точно рассчитать текущий и будущий риск. В сделках банка всегда имеет место разрыв во времени между совершением платежа (вложением) и отдачей вложенных средств. От правильности расчета текущего риска поэтому во многом зависит риск будущих потерь. Практика показывает, что чем дольше время операции, тем выше оказывается риск. Роль прогнозирования рисков в этих условиях, с учетом предотвращения прошлых рисков и ошибок, существенно возрастает.</w:t>
      </w:r>
      <w:r>
        <w:rPr>
          <w:rStyle w:val="a9"/>
          <w:rFonts w:ascii="Times New Roman" w:hAnsi="Times New Roman"/>
          <w:sz w:val="28"/>
          <w:szCs w:val="28"/>
        </w:rPr>
        <w:footnoteReference w:id="7"/>
      </w:r>
    </w:p>
    <w:p w:rsidR="000E01B8" w:rsidRDefault="000E01B8">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t xml:space="preserve">Система управления банковскими рисками — это совокупность приемов (способов и методов) работы персонала банка, позволяющих обеспечить положительный финансовый результат при наличии неопределенности в условиях деятельности, прогнозировать наступление рискового события и принимать меры к исключению или снижению его отрицательных последствий. </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Эта система управления может быть описана на основе разных критериев. Исходя из видов банковских рисков, в этой системе можно выделить блоки управления кредитным риском, риском несбалансированной ликвидности, процентным, операционным, потери доходности, а также комплексные блоки, связанные с рисками, возникающими в процессе отдельных направлений деятельности кредитной организации. При другой системе классификации рисков в качестве самостоятельных блоков выделяются подсистемы управления индивидуальными (частными) рисками и блок управления совокупными рисками.</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К первому блоку относятся управление риском кредитной сделки и других видов операций банка, ко второму — управление рисками различных портфелей банка — кредитного, торгового, инвестиционного, привлеченных ресурсов и т.д.</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Имеются особенности управления рисками на разных уровнях.</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 соответствии с этим различаются подсистемы управления рисками на уровне банка в целом, уровне центров финансовой ответственности (ЦФО), групп клиентов и банковских продуктов.</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На базе такого критерия, как технология управления рисками система управления банковскими рисками может быть описана как совокупность следующих элементов: выбор стратегии деятельности банка, способствующей минимизации рисков; система отслеживания рисков; механизм защиты банка от рисков.</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Выбор стратегии работы банка осуществляется на основе изучения рынка банковских услуг и отдельных его сегментов. </w:t>
      </w:r>
      <w:r w:rsidR="00733DBB">
        <w:rPr>
          <w:rFonts w:ascii="Times New Roman" w:hAnsi="Times New Roman"/>
          <w:sz w:val="28"/>
          <w:szCs w:val="28"/>
        </w:rPr>
        <w:t xml:space="preserve">К числу наиболее рисковых стратегий относятся, как известно, стратегия лидера и стратегия, связанная с продажей новых услуг на новом рынке. </w:t>
      </w:r>
      <w:r>
        <w:rPr>
          <w:rFonts w:ascii="Times New Roman" w:hAnsi="Times New Roman"/>
          <w:sz w:val="28"/>
          <w:szCs w:val="28"/>
        </w:rPr>
        <w:t>Рисковость этих стратегий сглаживается, если банк на других сегментах рынка продолжает работать со старой клиентурой, предлагая ей отработанный пакет услуг. Относительно рискована и стратегия работы с VIP-клиентами, предполагающая индивидуализацию услуг.</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Система отслеживания рисков включает способы выявления (идентификации) риска, приемы оценки риска, механизм мониторинга риска.</w:t>
      </w:r>
    </w:p>
    <w:p w:rsidR="000E01B8" w:rsidRDefault="000E01B8">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Механизм защиты банка от риска складывается из текущего регулирования риска и методов его минимизации. При этом под текущим регулированием риска понимается отслеживание критических показателей и принятие на этой основе оперативных решений по операциям банка.</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Таким образом, риск — это деятельность, рассчитанная на успех, при наличии неопределенности, требующая от экономического субъекта умения и знания как преодолевать негативные события.</w:t>
      </w:r>
    </w:p>
    <w:p w:rsidR="000E01B8" w:rsidRDefault="000E01B8">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Важно, прежде всего, разделять риски по их уровню. Поскольку банковский риск — это не только риск отдельно взятого банка, но и их совокупности, риски целесообразно рассматривать как по линии микро-, так и макроотношений. Величина потерь, факторы или время выхода из кризисной ситуации в каждом из этих случаев могут отличаться, различными могут оказаться и инструменты управления. Риск банковского сектора экономики во многом связан с экономикой и политикой страны в целом, ее законодательной базой, системой управления. Риски, охватывающие экономику отдельно взятого банка (на микроуровне отношений банк — клиент), связаны с его конкретной деятельностью, умением эффективно управлять проходящими через него денежными потоками.</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Система отслеживания рисков включает способы выявления (идентификации) риска, приемы оценки риска, механизм мониторинга риска.</w:t>
      </w:r>
    </w:p>
    <w:p w:rsidR="000E01B8" w:rsidRDefault="000E01B8">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Механизм защиты банка от риска складывается из текущего регулирования риска и методов его минимизации. При этом под текущим регулированием риска понимается отслеживание критических показателей и принятие на этой основе оперативных решений по операциям банка.</w:t>
      </w:r>
    </w:p>
    <w:p w:rsidR="001D77DC" w:rsidRDefault="001D77DC">
      <w:pPr>
        <w:tabs>
          <w:tab w:val="left" w:pos="2000"/>
        </w:tabs>
        <w:autoSpaceDE w:val="0"/>
        <w:autoSpaceDN w:val="0"/>
        <w:adjustRightInd w:val="0"/>
        <w:spacing w:after="0" w:line="720" w:lineRule="auto"/>
        <w:jc w:val="both"/>
        <w:rPr>
          <w:rFonts w:ascii="Times New Roman" w:hAnsi="Times New Roman"/>
          <w:sz w:val="28"/>
          <w:szCs w:val="28"/>
        </w:rPr>
      </w:pPr>
    </w:p>
    <w:p w:rsidR="000E01B8" w:rsidRPr="00683ED8" w:rsidRDefault="000E01B8" w:rsidP="00683ED8">
      <w:pPr>
        <w:pStyle w:val="2"/>
        <w:jc w:val="center"/>
        <w:rPr>
          <w:rFonts w:ascii="Times New Roman" w:hAnsi="Times New Roman"/>
          <w:i w:val="0"/>
        </w:rPr>
      </w:pPr>
      <w:bookmarkStart w:id="8" w:name="_Toc202491319"/>
      <w:bookmarkStart w:id="9" w:name="_Toc202572658"/>
      <w:r w:rsidRPr="00683ED8">
        <w:rPr>
          <w:rFonts w:ascii="Times New Roman" w:hAnsi="Times New Roman"/>
          <w:i w:val="0"/>
        </w:rPr>
        <w:t>1.3 Оценка платёжеспособности и кредитоспособности</w:t>
      </w:r>
      <w:bookmarkEnd w:id="8"/>
      <w:bookmarkEnd w:id="9"/>
      <w:r w:rsidRPr="00683ED8">
        <w:rPr>
          <w:rFonts w:ascii="Times New Roman" w:hAnsi="Times New Roman"/>
          <w:i w:val="0"/>
        </w:rPr>
        <w:t xml:space="preserve"> </w:t>
      </w:r>
    </w:p>
    <w:p w:rsidR="000E01B8" w:rsidRPr="00683ED8" w:rsidRDefault="000E01B8" w:rsidP="00683ED8">
      <w:pPr>
        <w:pStyle w:val="2"/>
        <w:jc w:val="center"/>
        <w:rPr>
          <w:rFonts w:ascii="Times New Roman" w:hAnsi="Times New Roman"/>
          <w:i w:val="0"/>
        </w:rPr>
      </w:pPr>
      <w:bookmarkStart w:id="10" w:name="_Toc202491320"/>
      <w:bookmarkStart w:id="11" w:name="_Toc202572659"/>
      <w:r w:rsidRPr="00683ED8">
        <w:rPr>
          <w:rFonts w:ascii="Times New Roman" w:hAnsi="Times New Roman"/>
          <w:i w:val="0"/>
        </w:rPr>
        <w:t>как способ защиты кредитных ресурсов</w:t>
      </w:r>
      <w:bookmarkEnd w:id="10"/>
      <w:bookmarkEnd w:id="11"/>
    </w:p>
    <w:p w:rsidR="000E01B8" w:rsidRDefault="000E01B8">
      <w:pPr>
        <w:autoSpaceDE w:val="0"/>
        <w:autoSpaceDN w:val="0"/>
        <w:adjustRightInd w:val="0"/>
        <w:spacing w:after="0" w:line="720" w:lineRule="auto"/>
        <w:jc w:val="center"/>
        <w:rPr>
          <w:rFonts w:ascii="Times New Roman" w:hAnsi="Times New Roman"/>
          <w:b/>
          <w:sz w:val="28"/>
          <w:szCs w:val="28"/>
        </w:rPr>
      </w:pP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Кредитоспособность - это качественная оценка заемщика, которая даётся банком до решения вопроса о возможности и условиях кредитования и позволя</w:t>
      </w:r>
      <w:r>
        <w:rPr>
          <w:rFonts w:ascii="Times New Roman" w:hAnsi="Times New Roman"/>
          <w:sz w:val="28"/>
          <w:szCs w:val="28"/>
        </w:rPr>
        <w:softHyphen/>
        <w:t>ет предвидеть вероятность своевременного возврата ссуд и их эффективного использования.</w:t>
      </w:r>
    </w:p>
    <w:p w:rsidR="000E01B8" w:rsidRDefault="000E01B8">
      <w:pPr>
        <w:spacing w:line="360" w:lineRule="auto"/>
        <w:ind w:right="-1" w:firstLine="720"/>
        <w:jc w:val="both"/>
        <w:rPr>
          <w:rFonts w:ascii="Times New Roman" w:hAnsi="Times New Roman"/>
          <w:sz w:val="28"/>
          <w:szCs w:val="28"/>
        </w:rPr>
      </w:pPr>
      <w:r>
        <w:rPr>
          <w:rFonts w:ascii="Times New Roman" w:hAnsi="Times New Roman"/>
          <w:sz w:val="28"/>
          <w:szCs w:val="28"/>
        </w:rPr>
        <w:t>Основными задачами определения кредитоспособности заемщика являются изучение финансового положения предприятия, предупреждение потерь кредитных ресурсов вследствие неэффективной деятельности заёмщика, стимулирование предприятия в направлении повышения его деятельности и кредитования.</w:t>
      </w:r>
    </w:p>
    <w:p w:rsidR="000E01B8" w:rsidRDefault="000E01B8">
      <w:pPr>
        <w:tabs>
          <w:tab w:val="left" w:pos="709"/>
        </w:tabs>
        <w:spacing w:after="0" w:line="360" w:lineRule="auto"/>
        <w:ind w:firstLine="709"/>
        <w:jc w:val="both"/>
        <w:rPr>
          <w:rFonts w:ascii="Times New Roman" w:hAnsi="Times New Roman"/>
          <w:sz w:val="28"/>
          <w:szCs w:val="28"/>
        </w:rPr>
      </w:pPr>
      <w:r>
        <w:rPr>
          <w:rFonts w:ascii="Times New Roman" w:hAnsi="Times New Roman"/>
          <w:sz w:val="28"/>
          <w:szCs w:val="28"/>
        </w:rPr>
        <w:t xml:space="preserve">Изучение банками разнообразных факторов, которые могут повлечь за собой непогашение кредитов, или, напротив, обеспечивают их своевременный возврат, составляет содержание банковского анализа кредитоспособности. </w:t>
      </w:r>
    </w:p>
    <w:p w:rsidR="000E01B8" w:rsidRDefault="000E01B8">
      <w:pPr>
        <w:tabs>
          <w:tab w:val="left" w:pos="709"/>
        </w:tabs>
        <w:spacing w:after="0" w:line="360" w:lineRule="auto"/>
        <w:ind w:firstLine="709"/>
        <w:jc w:val="both"/>
        <w:rPr>
          <w:rFonts w:ascii="Times New Roman" w:hAnsi="Times New Roman"/>
          <w:sz w:val="28"/>
          <w:szCs w:val="28"/>
        </w:rPr>
      </w:pPr>
      <w:r>
        <w:rPr>
          <w:rFonts w:ascii="Times New Roman" w:hAnsi="Times New Roman"/>
          <w:sz w:val="28"/>
          <w:szCs w:val="28"/>
        </w:rPr>
        <w:t>При анализе кредитоспособности банки должны решить следующие вопросы: способен ли заемщик выполнить свои обязательства в срок, готов ли он их исполнить? На первый вопрос дает ответ разбор финансово-хозяйственных сторон деятельности предприятий. Второй вопрос имеет юридический характер, а так же связан с личными качествами руководителей предприятия.</w:t>
      </w:r>
    </w:p>
    <w:p w:rsidR="000E01B8" w:rsidRDefault="000E01B8">
      <w:pPr>
        <w:tabs>
          <w:tab w:val="left" w:pos="709"/>
        </w:tabs>
        <w:spacing w:line="360" w:lineRule="auto"/>
        <w:ind w:right="-1" w:firstLine="709"/>
        <w:jc w:val="both"/>
        <w:rPr>
          <w:rFonts w:ascii="Times New Roman" w:hAnsi="Times New Roman"/>
          <w:sz w:val="28"/>
          <w:szCs w:val="28"/>
        </w:rPr>
      </w:pPr>
      <w:r>
        <w:rPr>
          <w:rFonts w:ascii="Times New Roman" w:hAnsi="Times New Roman"/>
          <w:sz w:val="28"/>
          <w:szCs w:val="28"/>
        </w:rPr>
        <w:t>Состав и содержание показателей вытекают из самого понятия кредитоспособности. Они должны отразить финансово-хозяйственное состояние предприятий с точки зрения эффективности размещения и использования заемных средств и всех средств вообще, оценить способность и готовность заемщика совершать платежи и погашать кредиты в заранее определенные сроки.</w:t>
      </w:r>
    </w:p>
    <w:p w:rsidR="000E01B8" w:rsidRDefault="000E01B8">
      <w:pPr>
        <w:tabs>
          <w:tab w:val="left" w:pos="709"/>
        </w:tabs>
        <w:spacing w:line="360" w:lineRule="auto"/>
        <w:ind w:right="-1" w:firstLine="709"/>
        <w:jc w:val="both"/>
        <w:rPr>
          <w:rFonts w:ascii="Times New Roman" w:hAnsi="Times New Roman"/>
          <w:sz w:val="28"/>
          <w:szCs w:val="28"/>
        </w:rPr>
      </w:pPr>
      <w:r>
        <w:rPr>
          <w:rFonts w:ascii="Times New Roman" w:hAnsi="Times New Roman"/>
          <w:sz w:val="28"/>
          <w:szCs w:val="28"/>
        </w:rPr>
        <w:t>Способность своевременно возвращать кредит оценивается путем анализа баланса предприятия на ликвидность, эффективного использования кредита и оборотных средств, уровня рентабельности, а готовность определяется посредством изучения дееспособности заемщика, перспектив его развития, деловых качеств руководителей предприятий.</w:t>
      </w:r>
    </w:p>
    <w:p w:rsidR="000E01B8" w:rsidRDefault="000E01B8">
      <w:pPr>
        <w:tabs>
          <w:tab w:val="left" w:pos="709"/>
        </w:tabs>
        <w:spacing w:after="0" w:line="360" w:lineRule="auto"/>
        <w:ind w:firstLine="709"/>
        <w:jc w:val="both"/>
        <w:rPr>
          <w:rFonts w:ascii="Times New Roman" w:hAnsi="Times New Roman"/>
          <w:sz w:val="28"/>
          <w:szCs w:val="28"/>
        </w:rPr>
      </w:pPr>
      <w:r>
        <w:rPr>
          <w:rFonts w:ascii="Times New Roman" w:hAnsi="Times New Roman"/>
          <w:sz w:val="28"/>
          <w:szCs w:val="28"/>
        </w:rPr>
        <w:t>В связи с тем, что предприятия значительно различаются по характеру своей производственной и финансовой деятельности, создать единые универсальные и исчерпывающие методические указания по изучению кредитоспособности и расчету соответствующих показателей  не представляется возможным. В современной международной практике также отсутствуют твердые правила на этот счет, так как учесть все многочисленные специфические особенности клиентов практически невозможно.</w:t>
      </w:r>
    </w:p>
    <w:p w:rsidR="000E01B8" w:rsidRDefault="000E01B8">
      <w:pPr>
        <w:pStyle w:val="ac"/>
        <w:spacing w:line="360" w:lineRule="auto"/>
        <w:ind w:firstLine="709"/>
        <w:rPr>
          <w:rFonts w:eastAsia="Calibri"/>
          <w:sz w:val="28"/>
          <w:szCs w:val="28"/>
          <w:lang w:eastAsia="en-US"/>
        </w:rPr>
      </w:pPr>
      <w:r>
        <w:rPr>
          <w:rFonts w:eastAsia="Calibri"/>
          <w:sz w:val="28"/>
          <w:szCs w:val="28"/>
          <w:lang w:eastAsia="en-US"/>
        </w:rPr>
        <w:t>Процесс кредитования связан с действием многочисленных и многообразных факторов риска, способных повлечь за собой непогашение ссуды в обусловленный срок. Изменения в потребительском спросе или в технологии производства могут решающим образом повлиять на дела фирмы и превратить некогда процветающего заемщика в убыточное предприятие. Продолжительная забастовка, резкое снижение цен в результате конкуренции или уход с работы ведущих управляющих - все это способно отразиться на погашении долга заемщиком. Предоставляя ссуды, коммерческий банк должен изучать факторы, которые могут повлечь за собой их непогашение. Такое изучение именуют анализом кредитоспособности (credit analysis).</w:t>
      </w:r>
    </w:p>
    <w:p w:rsidR="000E01B8" w:rsidRDefault="000E01B8">
      <w:pPr>
        <w:spacing w:line="360" w:lineRule="auto"/>
        <w:ind w:right="-1" w:firstLine="709"/>
        <w:jc w:val="both"/>
        <w:rPr>
          <w:rFonts w:ascii="Times New Roman" w:hAnsi="Times New Roman"/>
          <w:sz w:val="28"/>
          <w:szCs w:val="28"/>
        </w:rPr>
      </w:pPr>
      <w:r>
        <w:rPr>
          <w:rFonts w:ascii="Times New Roman" w:hAnsi="Times New Roman"/>
          <w:sz w:val="28"/>
          <w:szCs w:val="28"/>
        </w:rPr>
        <w:t>Основная цель такого анализа  определить способность и готовность заемщика вернуть запрашиваемую ссуду в соответствии с условиями кредитного договора. Банк должен в каждом случае определить степень риска, который он готов взять на себя, и размер кредита, который может быть предоставлен в данных обстоятельствах.</w:t>
      </w:r>
    </w:p>
    <w:p w:rsidR="000E01B8" w:rsidRDefault="000E01B8">
      <w:pPr>
        <w:spacing w:line="360" w:lineRule="auto"/>
        <w:ind w:right="-1" w:firstLine="709"/>
        <w:jc w:val="both"/>
        <w:rPr>
          <w:rFonts w:ascii="Times New Roman" w:hAnsi="Times New Roman"/>
          <w:sz w:val="28"/>
          <w:szCs w:val="28"/>
        </w:rPr>
      </w:pPr>
      <w:r>
        <w:rPr>
          <w:rFonts w:ascii="Times New Roman" w:hAnsi="Times New Roman"/>
          <w:sz w:val="28"/>
          <w:szCs w:val="28"/>
        </w:rPr>
        <w:t>Рассматривая кредитную заявку, служащие банка учитывают много факторов. На протяжении многих лет служащие банка, ответственные за выдачу ссуд исходили из следующих моментов:</w:t>
      </w:r>
    </w:p>
    <w:p w:rsidR="000E01B8" w:rsidRDefault="000E01B8">
      <w:pPr>
        <w:numPr>
          <w:ilvl w:val="0"/>
          <w:numId w:val="27"/>
        </w:numPr>
        <w:tabs>
          <w:tab w:val="left" w:pos="1080"/>
        </w:tabs>
        <w:spacing w:line="360" w:lineRule="auto"/>
        <w:ind w:left="0" w:right="-1" w:firstLine="720"/>
        <w:jc w:val="both"/>
        <w:rPr>
          <w:rFonts w:ascii="Times New Roman" w:hAnsi="Times New Roman"/>
          <w:sz w:val="28"/>
          <w:szCs w:val="28"/>
        </w:rPr>
      </w:pPr>
      <w:r>
        <w:rPr>
          <w:rFonts w:ascii="Times New Roman" w:hAnsi="Times New Roman"/>
          <w:sz w:val="28"/>
          <w:szCs w:val="28"/>
        </w:rPr>
        <w:t>дееспособности заемщика, активность руководства;</w:t>
      </w:r>
    </w:p>
    <w:p w:rsidR="000E01B8" w:rsidRDefault="000E01B8">
      <w:pPr>
        <w:numPr>
          <w:ilvl w:val="0"/>
          <w:numId w:val="27"/>
        </w:numPr>
        <w:tabs>
          <w:tab w:val="left" w:pos="1080"/>
        </w:tabs>
        <w:spacing w:line="360" w:lineRule="auto"/>
        <w:ind w:left="0" w:right="-1" w:firstLine="720"/>
        <w:jc w:val="both"/>
        <w:rPr>
          <w:rFonts w:ascii="Times New Roman" w:hAnsi="Times New Roman"/>
          <w:sz w:val="28"/>
          <w:szCs w:val="28"/>
        </w:rPr>
      </w:pPr>
      <w:r>
        <w:rPr>
          <w:rFonts w:ascii="Times New Roman" w:hAnsi="Times New Roman"/>
          <w:sz w:val="28"/>
          <w:szCs w:val="28"/>
        </w:rPr>
        <w:t>репутация предприятия и его руководства (компетентность, обязательность, честность, порядочность, отношение заёмщика к своим обязательствам в прошлом и др.);</w:t>
      </w:r>
    </w:p>
    <w:p w:rsidR="000E01B8" w:rsidRDefault="000E01B8">
      <w:pPr>
        <w:numPr>
          <w:ilvl w:val="0"/>
          <w:numId w:val="27"/>
        </w:numPr>
        <w:tabs>
          <w:tab w:val="left" w:pos="1080"/>
        </w:tabs>
        <w:spacing w:line="360" w:lineRule="auto"/>
        <w:ind w:left="0" w:right="-1" w:firstLine="720"/>
        <w:jc w:val="both"/>
        <w:rPr>
          <w:rFonts w:ascii="Times New Roman" w:hAnsi="Times New Roman"/>
          <w:sz w:val="28"/>
          <w:szCs w:val="28"/>
        </w:rPr>
      </w:pPr>
      <w:r>
        <w:rPr>
          <w:rFonts w:ascii="Times New Roman" w:hAnsi="Times New Roman"/>
          <w:sz w:val="28"/>
          <w:szCs w:val="28"/>
        </w:rPr>
        <w:t>способность заёмщика получать средства, достаточные для погашения кредита;</w:t>
      </w:r>
    </w:p>
    <w:p w:rsidR="000E01B8" w:rsidRDefault="000E01B8">
      <w:pPr>
        <w:numPr>
          <w:ilvl w:val="0"/>
          <w:numId w:val="27"/>
        </w:numPr>
        <w:tabs>
          <w:tab w:val="left" w:pos="1080"/>
        </w:tabs>
        <w:spacing w:line="360" w:lineRule="auto"/>
        <w:ind w:left="0" w:right="-1" w:firstLine="720"/>
        <w:jc w:val="both"/>
        <w:rPr>
          <w:rFonts w:ascii="Times New Roman" w:hAnsi="Times New Roman"/>
          <w:sz w:val="28"/>
          <w:szCs w:val="28"/>
        </w:rPr>
      </w:pPr>
      <w:r>
        <w:rPr>
          <w:rFonts w:ascii="Times New Roman" w:hAnsi="Times New Roman"/>
          <w:sz w:val="28"/>
          <w:szCs w:val="28"/>
        </w:rPr>
        <w:t>владение активами для обеспечения ссуды;</w:t>
      </w:r>
    </w:p>
    <w:p w:rsidR="000E01B8" w:rsidRDefault="000E01B8">
      <w:pPr>
        <w:numPr>
          <w:ilvl w:val="0"/>
          <w:numId w:val="27"/>
        </w:numPr>
        <w:tabs>
          <w:tab w:val="left" w:pos="1080"/>
        </w:tabs>
        <w:spacing w:line="360" w:lineRule="auto"/>
        <w:ind w:left="0" w:right="-1" w:firstLine="720"/>
        <w:jc w:val="both"/>
        <w:rPr>
          <w:rFonts w:ascii="Times New Roman" w:hAnsi="Times New Roman"/>
          <w:sz w:val="28"/>
          <w:szCs w:val="28"/>
        </w:rPr>
      </w:pPr>
      <w:r>
        <w:rPr>
          <w:rFonts w:ascii="Times New Roman" w:hAnsi="Times New Roman"/>
          <w:sz w:val="28"/>
          <w:szCs w:val="28"/>
        </w:rPr>
        <w:t xml:space="preserve">роль и место заёмщика в экономике страны, региона и перспективы его развития; </w:t>
      </w:r>
    </w:p>
    <w:p w:rsidR="000E01B8" w:rsidRDefault="000E01B8">
      <w:pPr>
        <w:numPr>
          <w:ilvl w:val="0"/>
          <w:numId w:val="27"/>
        </w:numPr>
        <w:tabs>
          <w:tab w:val="left" w:pos="709"/>
          <w:tab w:val="left" w:pos="1080"/>
        </w:tabs>
        <w:spacing w:line="360" w:lineRule="auto"/>
        <w:ind w:left="0" w:right="-1" w:firstLine="720"/>
        <w:jc w:val="both"/>
        <w:rPr>
          <w:rFonts w:ascii="Times New Roman" w:hAnsi="Times New Roman"/>
          <w:sz w:val="28"/>
          <w:szCs w:val="28"/>
        </w:rPr>
      </w:pPr>
      <w:r>
        <w:rPr>
          <w:rFonts w:ascii="Times New Roman" w:hAnsi="Times New Roman"/>
          <w:sz w:val="28"/>
          <w:szCs w:val="28"/>
        </w:rPr>
        <w:t>состояния экономической конъюнктуры.</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Таким образом, кредитоспособность - это качественная оценка заемщика, которая даётся банком до решения вопроса о возможности и условиях кредитования и позволя</w:t>
      </w:r>
      <w:r>
        <w:rPr>
          <w:rFonts w:ascii="Times New Roman" w:hAnsi="Times New Roman"/>
          <w:sz w:val="28"/>
          <w:szCs w:val="28"/>
        </w:rPr>
        <w:softHyphen/>
        <w:t>ет предвидеть вероятность своевременного возврата ссуд и их эффективного ис</w:t>
      </w:r>
      <w:r>
        <w:rPr>
          <w:rFonts w:ascii="Times New Roman" w:hAnsi="Times New Roman"/>
          <w:sz w:val="28"/>
          <w:szCs w:val="28"/>
        </w:rPr>
        <w:softHyphen/>
        <w:t>пользования.</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Основными задачами определения кредитоспособности заемщика являются изучение финансового положения предприятия, предупреждение потерь кредитных ресурсов вследствие неэффективной деятельности заёмщика, стимулирование предприятия в направлении повышения его деятельности и кредитования.</w:t>
      </w:r>
    </w:p>
    <w:p w:rsidR="001D77DC" w:rsidRDefault="001D77DC">
      <w:pPr>
        <w:autoSpaceDE w:val="0"/>
        <w:autoSpaceDN w:val="0"/>
        <w:adjustRightInd w:val="0"/>
        <w:spacing w:after="0" w:line="360" w:lineRule="auto"/>
        <w:ind w:firstLine="708"/>
        <w:jc w:val="center"/>
        <w:rPr>
          <w:rFonts w:ascii="Times New Roman" w:hAnsi="Times New Roman"/>
          <w:b/>
          <w:sz w:val="28"/>
          <w:szCs w:val="28"/>
        </w:rPr>
      </w:pPr>
    </w:p>
    <w:p w:rsidR="001D77DC" w:rsidRDefault="001D77DC">
      <w:pPr>
        <w:autoSpaceDE w:val="0"/>
        <w:autoSpaceDN w:val="0"/>
        <w:adjustRightInd w:val="0"/>
        <w:spacing w:after="0" w:line="360" w:lineRule="auto"/>
        <w:ind w:firstLine="708"/>
        <w:jc w:val="center"/>
        <w:rPr>
          <w:rFonts w:ascii="Times New Roman" w:hAnsi="Times New Roman"/>
          <w:b/>
          <w:sz w:val="28"/>
          <w:szCs w:val="28"/>
        </w:rPr>
      </w:pPr>
    </w:p>
    <w:p w:rsidR="000E01B8" w:rsidRPr="009A4146" w:rsidRDefault="000E01B8" w:rsidP="009A4146">
      <w:pPr>
        <w:pStyle w:val="2"/>
        <w:jc w:val="center"/>
        <w:rPr>
          <w:rFonts w:ascii="Times New Roman" w:hAnsi="Times New Roman"/>
          <w:i w:val="0"/>
        </w:rPr>
      </w:pPr>
      <w:bookmarkStart w:id="12" w:name="_Toc202572660"/>
      <w:r w:rsidRPr="009A4146">
        <w:rPr>
          <w:rFonts w:ascii="Times New Roman" w:hAnsi="Times New Roman"/>
          <w:i w:val="0"/>
        </w:rPr>
        <w:t>Выводы</w:t>
      </w:r>
      <w:bookmarkEnd w:id="12"/>
    </w:p>
    <w:p w:rsidR="000E01B8" w:rsidRPr="00683B4C" w:rsidRDefault="000E01B8">
      <w:pPr>
        <w:autoSpaceDE w:val="0"/>
        <w:autoSpaceDN w:val="0"/>
        <w:adjustRightInd w:val="0"/>
        <w:spacing w:after="0" w:line="720" w:lineRule="auto"/>
        <w:ind w:firstLine="709"/>
        <w:jc w:val="center"/>
        <w:rPr>
          <w:rFonts w:ascii="Times New Roman" w:hAnsi="Times New Roman"/>
          <w:b/>
          <w:sz w:val="28"/>
          <w:szCs w:val="28"/>
        </w:rPr>
      </w:pP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Система представляет собой совокупность целостных упорядоченных взаимосвязанных элементов и подсистем, взаимодействующих между собой и участвующих в том или ином виде в процессе функционирования по обеспечению своего предназначения и достижению какой-либо цели.</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Система организации в общем виде может быть представлена как совокупность взаимосвязанных управляемой (объекта управления) и управ</w:t>
      </w:r>
      <w:r>
        <w:rPr>
          <w:rFonts w:ascii="Times New Roman" w:hAnsi="Times New Roman"/>
          <w:sz w:val="28"/>
          <w:szCs w:val="28"/>
        </w:rPr>
        <w:softHyphen/>
        <w:t>ляющей (субъекта управления) подсистем, взаимодействующих между собой и внешней средой с помощью материально-технических и информационных средств и участвующих в процессе функционирования по обеспечению предназначения организации и достижению установленных целей.</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Риск — это деятельность, рассчитанная на успех, при наличии неопределенности, требующая от экономического субъекта умения и знания как преодолевать негативные события.</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Важно, прежде всего, разделять риски по их уровню. Поскольку банковский риск — это не только риск отдельно взятого банка, но и их совокупности, риски целесообразно рассматривать как по линии микро-, так и макроотношений. Величина потерь, факторы или время выхода из кризисной ситуации в каждом из этих случаев могут отличаться, различными могут оказаться и инструменты управления. Риск банковского сектора экономики во многом связан с экономикой и политикой страны в целом, ее законодательной базой, системой управления. Риски, охватывающие экономику отдельно взятого банка (на микроуровне отношений банк — клиент), связаны с его конкретной деятельностью, умением эффективно управлять проходящими через него денежными потоками.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Кредитоспособность - это качественная оценка заемщика, которая даётся банком до решения вопроса о возможности и условиях кредитования и позволя</w:t>
      </w:r>
      <w:r>
        <w:rPr>
          <w:rFonts w:ascii="Times New Roman" w:hAnsi="Times New Roman"/>
          <w:sz w:val="28"/>
          <w:szCs w:val="28"/>
        </w:rPr>
        <w:softHyphen/>
        <w:t>ет предвидеть вероятность своевременного возврата ссуд и их эффективного использования.</w:t>
      </w:r>
    </w:p>
    <w:p w:rsidR="000E01B8" w:rsidRDefault="000E01B8">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Основными задачами определения кредитоспособности заемщика являются изучение финансового положения предприятия, предупреждение потерь кредитных ресурсов вследствие неэффективной деятельности заёмщика, стимулирование предприятия в направлении повышения его деятельности и кредитования.</w:t>
      </w: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0E01B8" w:rsidRDefault="000E01B8">
      <w:pPr>
        <w:autoSpaceDE w:val="0"/>
        <w:autoSpaceDN w:val="0"/>
        <w:adjustRightInd w:val="0"/>
        <w:spacing w:after="0" w:line="240" w:lineRule="auto"/>
        <w:rPr>
          <w:rFonts w:ascii="Times New Roman" w:hAnsi="Times New Roman"/>
          <w:sz w:val="28"/>
          <w:szCs w:val="28"/>
        </w:rPr>
      </w:pP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0E01B8" w:rsidRDefault="000E01B8">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0E01B8" w:rsidRPr="0039638A" w:rsidRDefault="000E01B8" w:rsidP="0039638A">
      <w:pPr>
        <w:pStyle w:val="1"/>
        <w:jc w:val="center"/>
        <w:rPr>
          <w:rFonts w:ascii="Times New Roman" w:hAnsi="Times New Roman"/>
          <w:sz w:val="28"/>
          <w:szCs w:val="28"/>
        </w:rPr>
      </w:pPr>
      <w:r>
        <w:rPr>
          <w:rFonts w:ascii="Times New Roman" w:hAnsi="Times New Roman"/>
          <w:sz w:val="28"/>
          <w:szCs w:val="28"/>
        </w:rPr>
        <w:br w:type="page"/>
      </w:r>
      <w:bookmarkStart w:id="13" w:name="_Toc202491321"/>
      <w:bookmarkStart w:id="14" w:name="_Toc202572661"/>
      <w:r w:rsidRPr="0039638A">
        <w:rPr>
          <w:rFonts w:ascii="Times New Roman" w:hAnsi="Times New Roman"/>
          <w:sz w:val="28"/>
          <w:szCs w:val="28"/>
        </w:rPr>
        <w:t>Глава 2. Оценка эффективности взаимодействия</w:t>
      </w:r>
      <w:bookmarkEnd w:id="13"/>
      <w:bookmarkEnd w:id="14"/>
      <w:r w:rsidRPr="0039638A">
        <w:rPr>
          <w:rFonts w:ascii="Times New Roman" w:hAnsi="Times New Roman"/>
          <w:sz w:val="28"/>
          <w:szCs w:val="28"/>
        </w:rPr>
        <w:t xml:space="preserve"> </w:t>
      </w:r>
    </w:p>
    <w:p w:rsidR="000E01B8" w:rsidRDefault="000E01B8" w:rsidP="0039638A">
      <w:pPr>
        <w:pStyle w:val="1"/>
        <w:jc w:val="center"/>
        <w:rPr>
          <w:rFonts w:ascii="Times New Roman" w:hAnsi="Times New Roman"/>
          <w:b w:val="0"/>
          <w:sz w:val="28"/>
          <w:szCs w:val="28"/>
        </w:rPr>
      </w:pPr>
      <w:bookmarkStart w:id="15" w:name="_Toc202491322"/>
      <w:bookmarkStart w:id="16" w:name="_Toc202572662"/>
      <w:r w:rsidRPr="0039638A">
        <w:rPr>
          <w:rFonts w:ascii="Times New Roman" w:hAnsi="Times New Roman"/>
          <w:sz w:val="28"/>
          <w:szCs w:val="28"/>
        </w:rPr>
        <w:t>ОАО АКБ «РОСБАНК» и заёмщиков</w:t>
      </w:r>
      <w:bookmarkEnd w:id="15"/>
      <w:bookmarkEnd w:id="16"/>
    </w:p>
    <w:p w:rsidR="000E01B8" w:rsidRDefault="000E01B8">
      <w:pPr>
        <w:spacing w:after="0" w:line="720" w:lineRule="auto"/>
        <w:jc w:val="center"/>
        <w:rPr>
          <w:rFonts w:ascii="Times New Roman" w:hAnsi="Times New Roman"/>
          <w:b/>
          <w:sz w:val="28"/>
          <w:szCs w:val="28"/>
        </w:rPr>
      </w:pPr>
    </w:p>
    <w:p w:rsidR="000E01B8" w:rsidRPr="00683ED8" w:rsidRDefault="000E01B8" w:rsidP="00683ED8">
      <w:pPr>
        <w:pStyle w:val="2"/>
        <w:jc w:val="center"/>
        <w:rPr>
          <w:rFonts w:ascii="Times New Roman" w:hAnsi="Times New Roman"/>
          <w:i w:val="0"/>
        </w:rPr>
      </w:pPr>
      <w:bookmarkStart w:id="17" w:name="_Toc202491323"/>
      <w:bookmarkStart w:id="18" w:name="_Toc202572663"/>
      <w:r w:rsidRPr="00683ED8">
        <w:rPr>
          <w:rFonts w:ascii="Times New Roman" w:hAnsi="Times New Roman"/>
          <w:i w:val="0"/>
        </w:rPr>
        <w:t>2.1. Общая характеристика деятельности</w:t>
      </w:r>
      <w:bookmarkEnd w:id="17"/>
      <w:bookmarkEnd w:id="18"/>
      <w:r w:rsidRPr="00683ED8">
        <w:rPr>
          <w:rFonts w:ascii="Times New Roman" w:hAnsi="Times New Roman"/>
          <w:i w:val="0"/>
        </w:rPr>
        <w:t xml:space="preserve"> </w:t>
      </w:r>
    </w:p>
    <w:p w:rsidR="000E01B8" w:rsidRPr="00683ED8" w:rsidRDefault="000E01B8" w:rsidP="00683ED8">
      <w:pPr>
        <w:pStyle w:val="2"/>
        <w:jc w:val="center"/>
        <w:rPr>
          <w:rFonts w:ascii="Times New Roman" w:hAnsi="Times New Roman"/>
          <w:i w:val="0"/>
        </w:rPr>
      </w:pPr>
      <w:bookmarkStart w:id="19" w:name="_Toc202491324"/>
      <w:bookmarkStart w:id="20" w:name="_Toc202572664"/>
      <w:r w:rsidRPr="00683ED8">
        <w:rPr>
          <w:rFonts w:ascii="Times New Roman" w:hAnsi="Times New Roman"/>
          <w:i w:val="0"/>
        </w:rPr>
        <w:t>ОАО АКБ «РОСБАНК»</w:t>
      </w:r>
      <w:bookmarkEnd w:id="19"/>
      <w:bookmarkEnd w:id="20"/>
    </w:p>
    <w:p w:rsidR="000E01B8" w:rsidRDefault="000E01B8">
      <w:pPr>
        <w:pStyle w:val="a3"/>
        <w:tabs>
          <w:tab w:val="left" w:pos="900"/>
        </w:tabs>
        <w:spacing w:after="0" w:line="720" w:lineRule="auto"/>
        <w:ind w:left="0"/>
        <w:jc w:val="center"/>
        <w:rPr>
          <w:rFonts w:ascii="Times New Roman" w:hAnsi="Times New Roman"/>
          <w:b/>
          <w:sz w:val="28"/>
          <w:szCs w:val="28"/>
        </w:rPr>
      </w:pPr>
    </w:p>
    <w:p w:rsidR="000E01B8" w:rsidRDefault="000E01B8">
      <w:pPr>
        <w:tabs>
          <w:tab w:val="left" w:pos="6953"/>
        </w:tabs>
        <w:spacing w:line="360" w:lineRule="auto"/>
        <w:ind w:firstLine="709"/>
        <w:jc w:val="both"/>
        <w:rPr>
          <w:rFonts w:ascii="Times New Roman" w:hAnsi="Times New Roman"/>
          <w:sz w:val="28"/>
          <w:szCs w:val="28"/>
        </w:rPr>
      </w:pPr>
      <w:r>
        <w:rPr>
          <w:rFonts w:ascii="Times New Roman" w:hAnsi="Times New Roman"/>
          <w:sz w:val="28"/>
          <w:szCs w:val="28"/>
        </w:rPr>
        <w:t>Акционерный коммерческий банк «Росбанк» (далее АКБ «Росбанк») - многопрофильный финансовый институт, один из лидеров российской банковской системы. Мажоритарными акционерами банка являются: холдинговая группа «Интеррос» и французская банковская группа «Сосьете Женераль». АКБ «Росбанк» последовательно реализует стратегию создания универсального финансового института национального масштаба и обслуживает весь спектр физических и юридических лиц.</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АКБ «Росбанк» имеет кредитные рейтинги трёх крупнейших международных агентств: </w:t>
      </w:r>
      <w:r>
        <w:rPr>
          <w:rFonts w:ascii="Times New Roman" w:hAnsi="Times New Roman"/>
          <w:sz w:val="28"/>
          <w:szCs w:val="28"/>
          <w:lang w:val="en-US"/>
        </w:rPr>
        <w:t>Moody</w:t>
      </w:r>
      <w:r>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 xml:space="preserve">, </w:t>
      </w:r>
      <w:r>
        <w:rPr>
          <w:rFonts w:ascii="Times New Roman" w:hAnsi="Times New Roman"/>
          <w:sz w:val="28"/>
          <w:szCs w:val="28"/>
          <w:lang w:val="en-US"/>
        </w:rPr>
        <w:t>Standard</w:t>
      </w:r>
      <w:r>
        <w:rPr>
          <w:rFonts w:ascii="Times New Roman" w:hAnsi="Times New Roman"/>
          <w:sz w:val="28"/>
          <w:szCs w:val="28"/>
        </w:rPr>
        <w:t xml:space="preserve"> </w:t>
      </w:r>
      <w:r>
        <w:rPr>
          <w:rFonts w:ascii="Times New Roman" w:hAnsi="Times New Roman"/>
          <w:sz w:val="28"/>
          <w:szCs w:val="28"/>
          <w:lang w:val="en-US"/>
        </w:rPr>
        <w:t>and</w:t>
      </w:r>
      <w:r>
        <w:rPr>
          <w:rFonts w:ascii="Times New Roman" w:hAnsi="Times New Roman"/>
          <w:sz w:val="28"/>
          <w:szCs w:val="28"/>
        </w:rPr>
        <w:t xml:space="preserve"> </w:t>
      </w:r>
      <w:r>
        <w:rPr>
          <w:rFonts w:ascii="Times New Roman" w:hAnsi="Times New Roman"/>
          <w:sz w:val="28"/>
          <w:szCs w:val="28"/>
          <w:lang w:val="en-US"/>
        </w:rPr>
        <w:t>Poor</w:t>
      </w:r>
      <w:r>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 xml:space="preserve"> и </w:t>
      </w:r>
      <w:r>
        <w:rPr>
          <w:rFonts w:ascii="Times New Roman" w:hAnsi="Times New Roman"/>
          <w:sz w:val="28"/>
          <w:szCs w:val="28"/>
          <w:lang w:val="en-US"/>
        </w:rPr>
        <w:t>Fitch</w:t>
      </w:r>
      <w:r>
        <w:rPr>
          <w:rFonts w:ascii="Times New Roman" w:hAnsi="Times New Roman"/>
          <w:sz w:val="28"/>
          <w:szCs w:val="28"/>
        </w:rPr>
        <w:t xml:space="preserve">.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После объединения с банковской группой ОВК региональная сеть АКБ «Росбанк» увеличилась до 68 филиалов, крупнейшими из которых являются Липецкий, Владимирский, Курский и Кировский.</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Для эффективной координации деятельности подразделений сети АКБ «Росбанк» сформирована четырёхуровневая система управления, состоящая из головного офиса, территориальных управлений (Центральное, Дальневосточное, Урало - Сибирское, Приволжское), филиалов и дополнительных офисов.</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Наиболее значимым в части величины кредитного портфеля и развитости инфраструктуры является Центральное Территориальное Управление АКБ «Росбанк» (далее ЦТУ), включающее 29 филиалов. Одним из ведущих является Владимирский филиал ОАО АКБ «Росбанк» (далее ВФ ОАО АКБ «Росбанк») – объект исследования данного дипломного проекта.</w:t>
      </w:r>
    </w:p>
    <w:p w:rsidR="000E01B8" w:rsidRDefault="000E01B8">
      <w:pPr>
        <w:tabs>
          <w:tab w:val="left" w:pos="6953"/>
        </w:tabs>
        <w:spacing w:line="360" w:lineRule="auto"/>
        <w:ind w:firstLine="709"/>
        <w:jc w:val="both"/>
        <w:rPr>
          <w:rFonts w:ascii="Times New Roman" w:hAnsi="Times New Roman"/>
          <w:sz w:val="28"/>
          <w:szCs w:val="28"/>
        </w:rPr>
      </w:pPr>
      <w:r>
        <w:rPr>
          <w:rFonts w:ascii="Times New Roman" w:hAnsi="Times New Roman"/>
          <w:sz w:val="28"/>
          <w:szCs w:val="28"/>
        </w:rPr>
        <w:t xml:space="preserve">Ключевыми направлениями деятельности АКБ «Росбанк» являются розничное и корпоративное кредитование, а также </w:t>
      </w:r>
      <w:r>
        <w:rPr>
          <w:rFonts w:ascii="Times New Roman" w:hAnsi="Times New Roman"/>
          <w:sz w:val="28"/>
          <w:szCs w:val="28"/>
          <w:lang w:val="en-US"/>
        </w:rPr>
        <w:t>private</w:t>
      </w:r>
      <w:r>
        <w:rPr>
          <w:rFonts w:ascii="Times New Roman" w:hAnsi="Times New Roman"/>
          <w:sz w:val="28"/>
          <w:szCs w:val="28"/>
        </w:rPr>
        <w:t xml:space="preserve"> </w:t>
      </w:r>
      <w:r>
        <w:rPr>
          <w:rFonts w:ascii="Times New Roman" w:hAnsi="Times New Roman"/>
          <w:sz w:val="28"/>
          <w:szCs w:val="28"/>
          <w:lang w:val="en-US"/>
        </w:rPr>
        <w:t>banking</w:t>
      </w:r>
      <w:r>
        <w:rPr>
          <w:rFonts w:ascii="Times New Roman" w:hAnsi="Times New Roman"/>
          <w:sz w:val="28"/>
          <w:szCs w:val="28"/>
        </w:rPr>
        <w:t xml:space="preserve"> (работа с состоятельными частными клиентами). Наиболее важным для банка является развитие розничного бизнеса – дифференцированная линейка вкладов и потребительских кредитов (экспресс-кредитование, автокредиты, денежные кредиты на неотложные нужды, а также ипотека).</w:t>
      </w:r>
    </w:p>
    <w:p w:rsidR="000E01B8" w:rsidRDefault="000E01B8">
      <w:pPr>
        <w:tabs>
          <w:tab w:val="left" w:pos="6953"/>
        </w:tabs>
        <w:spacing w:line="360" w:lineRule="auto"/>
        <w:ind w:firstLine="709"/>
        <w:jc w:val="both"/>
        <w:rPr>
          <w:rFonts w:ascii="Times New Roman" w:hAnsi="Times New Roman"/>
          <w:sz w:val="28"/>
          <w:szCs w:val="28"/>
        </w:rPr>
      </w:pPr>
      <w:r>
        <w:rPr>
          <w:rFonts w:ascii="Times New Roman" w:hAnsi="Times New Roman"/>
          <w:sz w:val="28"/>
          <w:szCs w:val="28"/>
        </w:rPr>
        <w:t>АКБ «Росбанк» активно работает с малым и средним бизнесом, предлагая различные услуги в сфере кредитования. По итогам работы в 2007 году объём кредитов, выданных предприятиям малого и среднего бизнеса, вырос в 3,6 раза в сравнении с данными 2006 года (52,1 млрд. руб. против 14,4 млрд. руб.)</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Значительные результаты демонстрирует и направление private banking. По данным на 1 января 2008г. в АКБ «Росбанк» обслуживается более полутора тысяч счетов частных состоятельных клиентов, объём средств на данных счетах превысил полтора миллиарда долларов США.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На протяжении всей своей истории АКБ «Росбанк» уделяет большое внимание реализации социальных проектов. Один из них – грантовая программа «Новый день», которую банк проводит совместно с Детским фондом Организации Объединённых Наций. В АКБ «Росбанк» также действует внутрикорпоративная благотворительная программа частных пожертвований сотрудников банка «Право помогать есть у каждого». Также банк поддерживает и культурные проекты: Музей московского Кремля и постановки театра «Современник».</w:t>
      </w:r>
    </w:p>
    <w:p w:rsidR="000E01B8" w:rsidRDefault="000E01B8">
      <w:pPr>
        <w:spacing w:line="264" w:lineRule="auto"/>
        <w:ind w:firstLine="709"/>
        <w:jc w:val="both"/>
        <w:rPr>
          <w:rFonts w:ascii="Times New Roman" w:hAnsi="Times New Roman"/>
          <w:sz w:val="28"/>
          <w:szCs w:val="28"/>
        </w:rPr>
      </w:pPr>
      <w:r>
        <w:rPr>
          <w:rFonts w:ascii="Times New Roman" w:hAnsi="Times New Roman"/>
          <w:sz w:val="28"/>
          <w:szCs w:val="28"/>
        </w:rPr>
        <w:t xml:space="preserve">Общая структура доходов и расходов ОАО АКБ «Росбанк» приведена в таблице 2.1. </w:t>
      </w:r>
    </w:p>
    <w:p w:rsidR="000E01B8" w:rsidRDefault="000E01B8">
      <w:pPr>
        <w:spacing w:line="312" w:lineRule="auto"/>
        <w:ind w:firstLine="709"/>
        <w:jc w:val="right"/>
        <w:rPr>
          <w:rFonts w:ascii="Times New Roman" w:hAnsi="Times New Roman"/>
          <w:sz w:val="28"/>
          <w:szCs w:val="28"/>
        </w:rPr>
      </w:pPr>
      <w:r>
        <w:rPr>
          <w:rFonts w:ascii="Times New Roman" w:hAnsi="Times New Roman"/>
          <w:sz w:val="28"/>
          <w:szCs w:val="28"/>
        </w:rPr>
        <w:t>Таблица 2.1</w:t>
      </w:r>
    </w:p>
    <w:p w:rsidR="000E01B8" w:rsidRDefault="000E01B8">
      <w:pPr>
        <w:spacing w:line="312" w:lineRule="auto"/>
        <w:jc w:val="center"/>
        <w:rPr>
          <w:rFonts w:ascii="Times New Roman" w:hAnsi="Times New Roman"/>
          <w:sz w:val="28"/>
          <w:szCs w:val="28"/>
        </w:rPr>
      </w:pPr>
      <w:r>
        <w:rPr>
          <w:rFonts w:ascii="Times New Roman" w:hAnsi="Times New Roman"/>
          <w:sz w:val="28"/>
          <w:szCs w:val="28"/>
        </w:rPr>
        <w:t xml:space="preserve">Общая структура доходов и расходов ОАО АКБ «Росбанк» </w:t>
      </w:r>
    </w:p>
    <w:p w:rsidR="000E01B8" w:rsidRDefault="000E01B8">
      <w:pPr>
        <w:spacing w:line="312" w:lineRule="auto"/>
        <w:jc w:val="center"/>
        <w:rPr>
          <w:rFonts w:ascii="Times New Roman" w:hAnsi="Times New Roman"/>
          <w:sz w:val="28"/>
          <w:szCs w:val="28"/>
        </w:rPr>
      </w:pPr>
      <w:r>
        <w:rPr>
          <w:rFonts w:ascii="Times New Roman" w:hAnsi="Times New Roman"/>
          <w:sz w:val="28"/>
          <w:szCs w:val="28"/>
        </w:rPr>
        <w:t>за 1 полугодие 2007 года</w:t>
      </w:r>
      <w:r>
        <w:rPr>
          <w:rStyle w:val="a9"/>
          <w:rFonts w:ascii="Times New Roman" w:hAnsi="Times New Roman"/>
          <w:sz w:val="28"/>
          <w:szCs w:val="28"/>
        </w:rPr>
        <w:footnoteReference w:id="8"/>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5415"/>
        <w:gridCol w:w="1746"/>
        <w:gridCol w:w="1869"/>
      </w:tblGrid>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 п</w:t>
            </w:r>
            <w:r>
              <w:rPr>
                <w:rFonts w:ascii="Times New Roman" w:hAnsi="Times New Roman"/>
                <w:sz w:val="24"/>
                <w:szCs w:val="24"/>
                <w:lang w:val="en-US"/>
              </w:rPr>
              <w:t>/</w:t>
            </w:r>
            <w:r>
              <w:rPr>
                <w:rFonts w:ascii="Times New Roman" w:hAnsi="Times New Roman"/>
                <w:sz w:val="24"/>
                <w:szCs w:val="24"/>
              </w:rPr>
              <w:t>п</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Наименование статьи</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Данные по банку в целом, тыс. руб.</w:t>
            </w:r>
          </w:p>
        </w:tc>
        <w:tc>
          <w:tcPr>
            <w:tcW w:w="1869"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Данные по Владимирскому филиалу, тыс. руб.</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1</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 xml:space="preserve">Проценты полученные и аналогичные доходы </w:t>
            </w:r>
          </w:p>
        </w:tc>
        <w:tc>
          <w:tcPr>
            <w:tcW w:w="1797" w:type="dxa"/>
          </w:tcPr>
          <w:p w:rsidR="000E01B8" w:rsidRDefault="000E01B8">
            <w:pPr>
              <w:spacing w:after="0" w:line="360" w:lineRule="auto"/>
              <w:jc w:val="center"/>
              <w:rPr>
                <w:rFonts w:ascii="Times New Roman" w:hAnsi="Times New Roman"/>
                <w:i/>
                <w:sz w:val="24"/>
                <w:szCs w:val="24"/>
              </w:rPr>
            </w:pPr>
            <w:r>
              <w:rPr>
                <w:rFonts w:ascii="Times New Roman" w:hAnsi="Times New Roman"/>
                <w:sz w:val="24"/>
                <w:szCs w:val="24"/>
              </w:rPr>
              <w:t>11 996 201</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959 696</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2</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Проценты уплаченные и аналогичные расходы</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6 806 131</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544 490</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3</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Чистые процентные и аналогичные доходы</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5 190 070</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415 205</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4</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Прочие доходы</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5 465 288</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437 223</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5</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Прочие расходы</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8 418 455</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673 476</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6</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Прибыль до налогообложения</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2 236 903</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178 952</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7</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Начисленные налоги (включая налог на прибыль)</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1 162 760</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93 020</w:t>
            </w:r>
          </w:p>
        </w:tc>
      </w:tr>
      <w:tr w:rsidR="000E01B8">
        <w:tc>
          <w:tcPr>
            <w:tcW w:w="540"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8</w:t>
            </w:r>
          </w:p>
        </w:tc>
        <w:tc>
          <w:tcPr>
            <w:tcW w:w="5648"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Прибыль за отчетный период</w:t>
            </w:r>
          </w:p>
        </w:tc>
        <w:tc>
          <w:tcPr>
            <w:tcW w:w="1797" w:type="dxa"/>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1 074 143</w:t>
            </w:r>
          </w:p>
        </w:tc>
        <w:tc>
          <w:tcPr>
            <w:tcW w:w="1869" w:type="dxa"/>
            <w:vAlign w:val="bottom"/>
          </w:tcPr>
          <w:p w:rsidR="000E01B8" w:rsidRDefault="000E01B8">
            <w:pPr>
              <w:spacing w:after="0" w:line="360" w:lineRule="auto"/>
              <w:jc w:val="center"/>
              <w:rPr>
                <w:rFonts w:ascii="Times New Roman" w:hAnsi="Times New Roman"/>
                <w:sz w:val="24"/>
                <w:szCs w:val="24"/>
              </w:rPr>
            </w:pPr>
            <w:r>
              <w:rPr>
                <w:rFonts w:ascii="Times New Roman" w:hAnsi="Times New Roman"/>
                <w:sz w:val="24"/>
                <w:szCs w:val="24"/>
              </w:rPr>
              <w:t>85 931</w:t>
            </w:r>
          </w:p>
        </w:tc>
      </w:tr>
    </w:tbl>
    <w:p w:rsidR="000E01B8" w:rsidRDefault="000E01B8">
      <w:pPr>
        <w:spacing w:line="360" w:lineRule="auto"/>
        <w:ind w:firstLine="709"/>
        <w:jc w:val="both"/>
        <w:rPr>
          <w:rFonts w:ascii="Times New Roman" w:hAnsi="Times New Roman"/>
          <w:sz w:val="28"/>
          <w:szCs w:val="28"/>
        </w:rPr>
      </w:pP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Владимирский филиал ОАО АКБ «Росбанк» (далее ВФ ОАО АКБ «Росбанк») был организован и зарегистрирован в конце 2005 года и приступил к работе с 1 января 2006 года. В его структуре имеются 7 представительств – в Александрове, Вязниках, Петушках, Киржаче, Красной Горбатке, Коврове и Муроме, а также операционная касса вне кассового узла в Покрове. В плане регионального развития – открытие представительств в Кольчугино, Судогде, Покрове.</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Основным направлением деятельности Владимирского филиала стало розничное кредитование (экспресс-кредитование, автокредитование, денежные потребительские кредиты, ипотека). В дальнейшем вместе с развитием рынка кредитования малого и среднего бизнеса АКБ «Росбанк» разработал и стал продвигать во Владимирском регионе несколько подобных продуктов, но из-за отсутствия качественной информационной базы, грамотных специалистов и налаженных партнёрских связей с предприятиями малого и среднего бизнеса вынужден был ограничиться спорадическим кредитованием индивидуальных предпринимателей.</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Рассмотрим каждый продукт, представленный в кредитной линейке Владимирского филиала ОАО АКБ «Росбанк», более подробно.  </w:t>
      </w:r>
    </w:p>
    <w:p w:rsidR="000E01B8" w:rsidRDefault="000E01B8">
      <w:pPr>
        <w:numPr>
          <w:ilvl w:val="0"/>
          <w:numId w:val="20"/>
        </w:numPr>
        <w:spacing w:line="360" w:lineRule="auto"/>
        <w:jc w:val="both"/>
        <w:rPr>
          <w:rFonts w:ascii="Times New Roman" w:hAnsi="Times New Roman"/>
          <w:sz w:val="28"/>
          <w:szCs w:val="28"/>
        </w:rPr>
      </w:pPr>
      <w:r>
        <w:rPr>
          <w:rFonts w:ascii="Times New Roman" w:hAnsi="Times New Roman"/>
          <w:sz w:val="28"/>
          <w:szCs w:val="28"/>
        </w:rPr>
        <w:t>Потребительское экспресс-кредитование.</w:t>
      </w:r>
    </w:p>
    <w:p w:rsidR="000E01B8" w:rsidRDefault="000E01B8">
      <w:pPr>
        <w:spacing w:line="360" w:lineRule="auto"/>
        <w:ind w:firstLine="720"/>
        <w:jc w:val="both"/>
        <w:rPr>
          <w:rFonts w:ascii="Times New Roman" w:hAnsi="Times New Roman"/>
          <w:sz w:val="28"/>
          <w:szCs w:val="28"/>
        </w:rPr>
      </w:pPr>
      <w:r>
        <w:rPr>
          <w:rFonts w:ascii="Times New Roman" w:hAnsi="Times New Roman"/>
          <w:sz w:val="28"/>
          <w:szCs w:val="28"/>
        </w:rPr>
        <w:t>В настоящее время ВФ ОАО АКБ «Росбанк» реализует стратегию умеренного роста в секторе потребительского экспресс-кредитования. Экспресс-кредитование является своеобразным этическим фильтром, отсеивающим недобросовестных заёмщиков ещё до того, как они успеют проявить свою вынужденную или искусственную неплатёжеспособность в случае получения нового кредита.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Однако реализация данной стратегии сопряжена с рядом трудностей, главной из которых остаётся постоянный рост просроченной задолженности: с 17,5 млн. руб. на 1 января 2007 года до 84,4 млн. руб. на 1 января 2008 года.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На рисунке </w:t>
      </w:r>
      <w:r w:rsidR="004D565B">
        <w:rPr>
          <w:rFonts w:ascii="Times New Roman" w:hAnsi="Times New Roman"/>
          <w:sz w:val="28"/>
          <w:szCs w:val="28"/>
        </w:rPr>
        <w:t>4</w:t>
      </w:r>
      <w:r>
        <w:rPr>
          <w:rFonts w:ascii="Times New Roman" w:hAnsi="Times New Roman"/>
          <w:sz w:val="28"/>
          <w:szCs w:val="28"/>
        </w:rPr>
        <w:t xml:space="preserve"> представлена структура рынка потребительского экспресс-кредитования во Владимирском регионе по состоянию на 1 января 2008г.</w:t>
      </w:r>
    </w:p>
    <w:p w:rsidR="000E01B8" w:rsidRDefault="000E01B8">
      <w:pPr>
        <w:spacing w:line="360" w:lineRule="auto"/>
        <w:jc w:val="both"/>
        <w:rPr>
          <w:rFonts w:ascii="Times New Roman" w:hAnsi="Times New Roman"/>
          <w:sz w:val="28"/>
          <w:szCs w:val="28"/>
        </w:rPr>
      </w:pPr>
    </w:p>
    <w:p w:rsidR="001D77DC" w:rsidRDefault="001D77DC">
      <w:pPr>
        <w:spacing w:line="360" w:lineRule="auto"/>
        <w:jc w:val="both"/>
        <w:rPr>
          <w:rFonts w:ascii="Times New Roman" w:hAnsi="Times New Roman"/>
          <w:sz w:val="28"/>
          <w:szCs w:val="28"/>
        </w:rPr>
      </w:pPr>
    </w:p>
    <w:p w:rsidR="001D77DC" w:rsidRDefault="001D77DC">
      <w:pPr>
        <w:spacing w:line="360" w:lineRule="auto"/>
        <w:jc w:val="both"/>
        <w:rPr>
          <w:rFonts w:ascii="Times New Roman" w:hAnsi="Times New Roman"/>
          <w:sz w:val="28"/>
          <w:szCs w:val="28"/>
        </w:rPr>
      </w:pPr>
    </w:p>
    <w:p w:rsidR="000E01B8" w:rsidRDefault="000F57AE">
      <w:pPr>
        <w:spacing w:line="360" w:lineRule="auto"/>
        <w:jc w:val="center"/>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99.25pt;height:15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">
            <v:imagedata r:id="rId7" o:title="" cropbottom="-119f" cropright="-35f"/>
            <o:lock v:ext="edit" aspectratio="f"/>
          </v:shape>
        </w:pict>
      </w:r>
    </w:p>
    <w:p w:rsidR="000E01B8" w:rsidRDefault="000E01B8">
      <w:pPr>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4</w:t>
      </w:r>
      <w:r>
        <w:rPr>
          <w:rFonts w:ascii="Times New Roman" w:hAnsi="Times New Roman"/>
          <w:sz w:val="28"/>
          <w:szCs w:val="28"/>
        </w:rPr>
        <w:t>. Структура рынка потребительского экспресс-кредитования во Владимирском регионе по состоянию на 1 января 2008г.</w:t>
      </w:r>
      <w:r>
        <w:rPr>
          <w:rStyle w:val="a9"/>
          <w:rFonts w:ascii="Times New Roman" w:hAnsi="Times New Roman"/>
          <w:sz w:val="28"/>
          <w:szCs w:val="28"/>
        </w:rPr>
        <w:footnoteReference w:id="9"/>
      </w:r>
    </w:p>
    <w:p w:rsidR="000E01B8" w:rsidRDefault="000E01B8">
      <w:pPr>
        <w:spacing w:line="360" w:lineRule="auto"/>
        <w:jc w:val="both"/>
        <w:rPr>
          <w:rFonts w:ascii="Times New Roman" w:hAnsi="Times New Roman"/>
          <w:sz w:val="28"/>
          <w:szCs w:val="28"/>
        </w:rPr>
      </w:pPr>
    </w:p>
    <w:p w:rsidR="000E01B8" w:rsidRDefault="000E01B8">
      <w:pPr>
        <w:numPr>
          <w:ilvl w:val="0"/>
          <w:numId w:val="20"/>
        </w:numPr>
        <w:spacing w:line="360" w:lineRule="auto"/>
        <w:jc w:val="both"/>
        <w:rPr>
          <w:rFonts w:ascii="Times New Roman" w:hAnsi="Times New Roman"/>
          <w:sz w:val="28"/>
          <w:szCs w:val="28"/>
        </w:rPr>
      </w:pPr>
      <w:r>
        <w:rPr>
          <w:rFonts w:ascii="Times New Roman" w:hAnsi="Times New Roman"/>
          <w:sz w:val="28"/>
          <w:szCs w:val="28"/>
        </w:rPr>
        <w:t>Потребительское автокредитование</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 отличие от экспресс-кредитования автокредит является чистым инструментом получения процентного дохода, поэтому автокредиты преобладают в розничном портфеле ВФ ОАО АКБ «Росбанк». Предпочтения в предоставлении данного вида кредита следует отдавать добросовестным заёмщикам,  в том числе, и выявленным на стадии экспресс-кредитования.</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На начало 2008 года рынок автокредитования в целом проявляет тенденции к росту. Причины тому следующие. Во-первых, целевой характер  данного кредита позволяет потребителям минимизировать издержки на  пользование заёмными средствами за счёт более низких процентных ставок. Поэтому спрос на данный кредитный продукт постоянно растёт. Во-вторых, банки за счёт целевого характера кредита и вследствие работы исключительно с аккредитованными автосалонами могут значительно снизить кредитные риски. Снижение кредитных рисков происходит и за счёт обеспеченности данного вида кредита, когда в залог берётся приобретаемый автомобиль, застрахованный по всем видам страховых рисков.</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На рисунке </w:t>
      </w:r>
      <w:r w:rsidR="004D565B">
        <w:rPr>
          <w:rFonts w:ascii="Times New Roman" w:hAnsi="Times New Roman"/>
          <w:sz w:val="28"/>
          <w:szCs w:val="28"/>
        </w:rPr>
        <w:t>5</w:t>
      </w:r>
      <w:r>
        <w:rPr>
          <w:rFonts w:ascii="Times New Roman" w:hAnsi="Times New Roman"/>
          <w:sz w:val="28"/>
          <w:szCs w:val="28"/>
        </w:rPr>
        <w:t xml:space="preserve"> представлена структура рынка потребительского автокредитования во Владимирском регионе по состоянию на 1 января 2008г.</w:t>
      </w:r>
    </w:p>
    <w:p w:rsidR="000E01B8" w:rsidRDefault="000E01B8">
      <w:pPr>
        <w:spacing w:line="360" w:lineRule="auto"/>
        <w:ind w:firstLine="709"/>
        <w:jc w:val="both"/>
        <w:rPr>
          <w:rFonts w:ascii="Times New Roman" w:hAnsi="Times New Roman"/>
          <w:sz w:val="28"/>
          <w:szCs w:val="28"/>
        </w:rPr>
      </w:pPr>
    </w:p>
    <w:p w:rsidR="000E01B8" w:rsidRDefault="000F57AE">
      <w:pPr>
        <w:spacing w:line="360" w:lineRule="auto"/>
        <w:jc w:val="center"/>
        <w:rPr>
          <w:rFonts w:ascii="Times New Roman" w:hAnsi="Times New Roman"/>
          <w:sz w:val="28"/>
          <w:szCs w:val="28"/>
        </w:rPr>
      </w:pPr>
      <w:r>
        <w:rPr>
          <w:rFonts w:ascii="Times New Roman" w:hAnsi="Times New Roman"/>
          <w:noProof/>
          <w:sz w:val="28"/>
          <w:szCs w:val="28"/>
          <w:lang w:eastAsia="ru-RU"/>
        </w:rPr>
        <w:pict>
          <v:shape id="_x0000_i1026" type="#_x0000_t75" style="width:267.75pt;height:16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">
            <v:imagedata r:id="rId8" o:title="" cropbottom="-100f" cropright="-33f"/>
            <o:lock v:ext="edit" aspectratio="f"/>
          </v:shape>
        </w:pict>
      </w:r>
    </w:p>
    <w:p w:rsidR="000E01B8" w:rsidRDefault="000E01B8">
      <w:pPr>
        <w:spacing w:line="360" w:lineRule="auto"/>
        <w:jc w:val="center"/>
        <w:rPr>
          <w:rFonts w:ascii="Times New Roman" w:hAnsi="Times New Roman"/>
          <w:sz w:val="28"/>
          <w:szCs w:val="28"/>
        </w:rPr>
      </w:pPr>
      <w:r>
        <w:rPr>
          <w:rFonts w:ascii="Times New Roman" w:hAnsi="Times New Roman"/>
          <w:sz w:val="28"/>
          <w:szCs w:val="28"/>
        </w:rPr>
        <w:t xml:space="preserve"> Рис. </w:t>
      </w:r>
      <w:r w:rsidR="004D565B">
        <w:rPr>
          <w:rFonts w:ascii="Times New Roman" w:hAnsi="Times New Roman"/>
          <w:sz w:val="28"/>
          <w:szCs w:val="28"/>
        </w:rPr>
        <w:t>5</w:t>
      </w:r>
      <w:r>
        <w:rPr>
          <w:rFonts w:ascii="Times New Roman" w:hAnsi="Times New Roman"/>
          <w:sz w:val="28"/>
          <w:szCs w:val="28"/>
        </w:rPr>
        <w:t>. Структура рынка потребительского автокредитования во Владимирском регионе по состоянию на 1 января 2008г.</w:t>
      </w:r>
      <w:r>
        <w:rPr>
          <w:rStyle w:val="a9"/>
          <w:rFonts w:ascii="Times New Roman" w:hAnsi="Times New Roman"/>
          <w:sz w:val="28"/>
          <w:szCs w:val="28"/>
        </w:rPr>
        <w:t xml:space="preserve"> </w:t>
      </w:r>
      <w:r>
        <w:rPr>
          <w:rStyle w:val="a9"/>
          <w:rFonts w:ascii="Times New Roman" w:hAnsi="Times New Roman"/>
          <w:sz w:val="28"/>
          <w:szCs w:val="28"/>
        </w:rPr>
        <w:footnoteReference w:id="10"/>
      </w:r>
    </w:p>
    <w:p w:rsidR="000E01B8" w:rsidRDefault="000E01B8">
      <w:pPr>
        <w:spacing w:line="360" w:lineRule="auto"/>
        <w:jc w:val="both"/>
        <w:rPr>
          <w:rFonts w:ascii="Times New Roman" w:hAnsi="Times New Roman"/>
          <w:sz w:val="28"/>
          <w:szCs w:val="28"/>
        </w:rPr>
      </w:pPr>
    </w:p>
    <w:p w:rsidR="000E01B8" w:rsidRDefault="000E01B8">
      <w:pPr>
        <w:numPr>
          <w:ilvl w:val="0"/>
          <w:numId w:val="20"/>
        </w:numPr>
        <w:spacing w:line="360" w:lineRule="auto"/>
        <w:jc w:val="both"/>
        <w:rPr>
          <w:rFonts w:ascii="Times New Roman" w:hAnsi="Times New Roman"/>
          <w:sz w:val="28"/>
          <w:szCs w:val="28"/>
        </w:rPr>
      </w:pPr>
      <w:r>
        <w:rPr>
          <w:rFonts w:ascii="Times New Roman" w:hAnsi="Times New Roman"/>
          <w:sz w:val="28"/>
          <w:szCs w:val="28"/>
        </w:rPr>
        <w:t>Ипотечное кредитование</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Ипотечное кредитование в городе Владимире и области динамично развивается, несмотря на значительный темп роста цен на недвижимость. На 1 января 2008 года ВФ ОАО АКБ «Росбанк» имел в своём кредитном портфеле более 100 миллионов рублей текущей ссудной задолженности по ипотечным кредитам и продолжает активно продавать данный кредитный продукт, взаимодействуя при этом не только с потенциальными заёмщиками, но и со строительными компаниями, риэлтерскими фирмами и организациями, осуществляющими независимую оценку недвижимости.</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В начале 2008 года наиболее низкая величина просроченной задолженности (менее 1 млн. руб.) наблюдалась в ипотечном кредитовании.</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 xml:space="preserve">На рисунке </w:t>
      </w:r>
      <w:r w:rsidR="004D565B">
        <w:rPr>
          <w:rFonts w:ascii="Times New Roman" w:hAnsi="Times New Roman"/>
          <w:sz w:val="28"/>
          <w:szCs w:val="28"/>
        </w:rPr>
        <w:t>6</w:t>
      </w:r>
      <w:r>
        <w:rPr>
          <w:rFonts w:ascii="Times New Roman" w:hAnsi="Times New Roman"/>
          <w:sz w:val="28"/>
          <w:szCs w:val="28"/>
        </w:rPr>
        <w:t xml:space="preserve"> представлена структура рынка ипотечного кредитования во Владимирском регионе по состоянию на 1 января 2008г.</w:t>
      </w:r>
    </w:p>
    <w:p w:rsidR="000E01B8" w:rsidRDefault="000E01B8">
      <w:pPr>
        <w:spacing w:line="360" w:lineRule="auto"/>
        <w:ind w:firstLine="708"/>
        <w:jc w:val="both"/>
        <w:rPr>
          <w:rFonts w:ascii="Times New Roman" w:hAnsi="Times New Roman"/>
          <w:sz w:val="28"/>
          <w:szCs w:val="28"/>
        </w:rPr>
      </w:pPr>
    </w:p>
    <w:p w:rsidR="000E01B8" w:rsidRDefault="000F57AE">
      <w:pPr>
        <w:spacing w:line="360" w:lineRule="auto"/>
        <w:jc w:val="center"/>
        <w:rPr>
          <w:rFonts w:ascii="Times New Roman" w:hAnsi="Times New Roman"/>
          <w:sz w:val="28"/>
          <w:szCs w:val="28"/>
        </w:rPr>
      </w:pPr>
      <w:r>
        <w:rPr>
          <w:rFonts w:ascii="Times New Roman" w:hAnsi="Times New Roman"/>
          <w:noProof/>
          <w:sz w:val="28"/>
          <w:szCs w:val="28"/>
          <w:lang w:eastAsia="ru-RU"/>
        </w:rPr>
        <w:pict>
          <v:shape id="Диаграмма 3" o:spid="_x0000_i1027" type="#_x0000_t75" style="width:297.75pt;height:15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">
            <v:imagedata r:id="rId9" o:title="" cropbottom="-157f"/>
            <o:lock v:ext="edit" aspectratio="f"/>
          </v:shape>
        </w:pict>
      </w:r>
    </w:p>
    <w:p w:rsidR="000E01B8" w:rsidRDefault="000E01B8">
      <w:pPr>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6</w:t>
      </w:r>
      <w:r>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труктура рынка ипотечного кредитования во Владимирском регионе по состоянию на 1 января 2008г.</w:t>
      </w:r>
      <w:r>
        <w:rPr>
          <w:rStyle w:val="a9"/>
          <w:rFonts w:ascii="Times New Roman" w:hAnsi="Times New Roman"/>
          <w:sz w:val="28"/>
          <w:szCs w:val="28"/>
        </w:rPr>
        <w:footnoteReference w:id="11"/>
      </w:r>
    </w:p>
    <w:p w:rsidR="000E01B8" w:rsidRDefault="000E01B8">
      <w:pPr>
        <w:spacing w:line="360" w:lineRule="auto"/>
        <w:jc w:val="both"/>
        <w:rPr>
          <w:rFonts w:ascii="Times New Roman" w:hAnsi="Times New Roman"/>
          <w:sz w:val="28"/>
          <w:szCs w:val="28"/>
        </w:rPr>
      </w:pPr>
      <w:r>
        <w:rPr>
          <w:rFonts w:ascii="Times New Roman" w:hAnsi="Times New Roman"/>
          <w:sz w:val="28"/>
          <w:szCs w:val="28"/>
        </w:rPr>
        <w:tab/>
      </w:r>
    </w:p>
    <w:p w:rsidR="000E01B8" w:rsidRDefault="000E01B8">
      <w:pPr>
        <w:numPr>
          <w:ilvl w:val="0"/>
          <w:numId w:val="20"/>
        </w:numPr>
        <w:spacing w:line="360" w:lineRule="auto"/>
        <w:jc w:val="both"/>
        <w:rPr>
          <w:rFonts w:ascii="Times New Roman" w:hAnsi="Times New Roman"/>
          <w:sz w:val="28"/>
          <w:szCs w:val="28"/>
        </w:rPr>
      </w:pPr>
      <w:r>
        <w:rPr>
          <w:rFonts w:ascii="Times New Roman" w:hAnsi="Times New Roman"/>
          <w:sz w:val="28"/>
          <w:szCs w:val="28"/>
        </w:rPr>
        <w:t xml:space="preserve">Нецелевое потребительское кредитование (далее </w:t>
      </w:r>
      <w:r>
        <w:rPr>
          <w:rFonts w:ascii="Times New Roman" w:hAnsi="Times New Roman"/>
          <w:sz w:val="28"/>
          <w:szCs w:val="28"/>
          <w:lang w:val="en-US"/>
        </w:rPr>
        <w:t>cash</w:t>
      </w:r>
      <w:r>
        <w:rPr>
          <w:rFonts w:ascii="Times New Roman" w:hAnsi="Times New Roman"/>
          <w:sz w:val="28"/>
          <w:szCs w:val="28"/>
        </w:rPr>
        <w:t>-кредиты).</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 xml:space="preserve">Основными разновидностями данного вида кредита являются </w:t>
      </w:r>
      <w:r>
        <w:rPr>
          <w:rFonts w:ascii="Times New Roman" w:hAnsi="Times New Roman"/>
          <w:sz w:val="28"/>
          <w:szCs w:val="28"/>
          <w:lang w:val="en-US"/>
        </w:rPr>
        <w:t>cash</w:t>
      </w:r>
      <w:r>
        <w:rPr>
          <w:rFonts w:ascii="Times New Roman" w:hAnsi="Times New Roman"/>
          <w:sz w:val="28"/>
          <w:szCs w:val="28"/>
        </w:rPr>
        <w:t xml:space="preserve">-кредиты на неотложные нужды и овердрафт. В том или ином виде </w:t>
      </w:r>
      <w:r>
        <w:rPr>
          <w:rFonts w:ascii="Times New Roman" w:hAnsi="Times New Roman"/>
          <w:sz w:val="28"/>
          <w:szCs w:val="28"/>
          <w:lang w:val="en-US"/>
        </w:rPr>
        <w:t>cash</w:t>
      </w:r>
      <w:r>
        <w:rPr>
          <w:rFonts w:ascii="Times New Roman" w:hAnsi="Times New Roman"/>
          <w:sz w:val="28"/>
          <w:szCs w:val="28"/>
        </w:rPr>
        <w:t>-кредиты на неотложные нужды представлены в продуктовой линейке любого банка, занимающегося потребительским кредитованием. Овердрафт также представлен в том или ином виде у большинства банков.</w:t>
      </w:r>
    </w:p>
    <w:p w:rsidR="000E01B8" w:rsidRDefault="000E01B8">
      <w:pPr>
        <w:spacing w:line="360" w:lineRule="auto"/>
        <w:jc w:val="both"/>
        <w:rPr>
          <w:rFonts w:ascii="Times New Roman" w:hAnsi="Times New Roman"/>
          <w:sz w:val="28"/>
          <w:szCs w:val="28"/>
        </w:rPr>
      </w:pPr>
      <w:r>
        <w:rPr>
          <w:rFonts w:ascii="Times New Roman" w:hAnsi="Times New Roman"/>
          <w:sz w:val="28"/>
          <w:szCs w:val="28"/>
        </w:rPr>
        <w:tab/>
        <w:t xml:space="preserve">Оценить объём рынка </w:t>
      </w:r>
      <w:r>
        <w:rPr>
          <w:rFonts w:ascii="Times New Roman" w:hAnsi="Times New Roman"/>
          <w:sz w:val="28"/>
          <w:szCs w:val="28"/>
          <w:lang w:val="en-US"/>
        </w:rPr>
        <w:t>cash</w:t>
      </w:r>
      <w:r>
        <w:rPr>
          <w:rFonts w:ascii="Times New Roman" w:hAnsi="Times New Roman"/>
          <w:sz w:val="28"/>
          <w:szCs w:val="28"/>
        </w:rPr>
        <w:t>-кредитов достаточно трудно, так как заёмщик не всегда использует предоставленный лимит на 100% и, кроме того, пользуется лимитом нерегулярно. Лидерами данного сектора кредитования во Владимире и области являются: Росбанк, Приват Банк, Сбербанк, Русский стандарт, Московский Индустриальный Банк и другие.</w:t>
      </w:r>
    </w:p>
    <w:p w:rsidR="000E01B8" w:rsidRDefault="000E01B8">
      <w:pPr>
        <w:spacing w:line="360" w:lineRule="auto"/>
        <w:jc w:val="both"/>
        <w:rPr>
          <w:rFonts w:ascii="Times New Roman" w:hAnsi="Times New Roman"/>
          <w:sz w:val="28"/>
          <w:szCs w:val="28"/>
        </w:rPr>
      </w:pPr>
      <w:r>
        <w:rPr>
          <w:rFonts w:ascii="Times New Roman" w:hAnsi="Times New Roman"/>
          <w:sz w:val="28"/>
          <w:szCs w:val="28"/>
        </w:rPr>
        <w:tab/>
        <w:t xml:space="preserve">Таким образом, Владимирский филиал ОАО АКБ «Росбанк» является одним из лидеров потребительского кредитования во Владимирском регионе, предоставляющий как целевые потребительские кредиты, так и нецелевые </w:t>
      </w:r>
      <w:r>
        <w:rPr>
          <w:rFonts w:ascii="Times New Roman" w:hAnsi="Times New Roman"/>
          <w:sz w:val="28"/>
          <w:szCs w:val="28"/>
          <w:lang w:val="en-US"/>
        </w:rPr>
        <w:t>cash</w:t>
      </w:r>
      <w:r>
        <w:rPr>
          <w:rFonts w:ascii="Times New Roman" w:hAnsi="Times New Roman"/>
          <w:sz w:val="28"/>
          <w:szCs w:val="28"/>
        </w:rPr>
        <w:t xml:space="preserve">-кредиты. ВФ ОАО АКБ «Росбанк» занимает значительную долю в наиболее динамично развивающихся секторах потребительского кредитования. Кредитный портфель потребительских кредитов ВФ ОАО АКБ «Росбанк» на 1 января 2008 года составляет 1,5 млрд. руб. Большую часть, более 60%, кредитного портфеля составляют целевые автокредиты, за которыми по убывающей доле следуют </w:t>
      </w:r>
      <w:r>
        <w:rPr>
          <w:rFonts w:ascii="Times New Roman" w:hAnsi="Times New Roman"/>
          <w:sz w:val="28"/>
          <w:szCs w:val="28"/>
          <w:lang w:val="en-US"/>
        </w:rPr>
        <w:t>cash</w:t>
      </w:r>
      <w:r>
        <w:rPr>
          <w:rFonts w:ascii="Times New Roman" w:hAnsi="Times New Roman"/>
          <w:sz w:val="28"/>
          <w:szCs w:val="28"/>
        </w:rPr>
        <w:t xml:space="preserve">-кредиты, экспресс-кредиты и ипотека.  </w:t>
      </w:r>
    </w:p>
    <w:p w:rsidR="000E01B8" w:rsidRDefault="000E01B8">
      <w:pPr>
        <w:spacing w:after="0" w:line="720" w:lineRule="auto"/>
        <w:jc w:val="both"/>
        <w:rPr>
          <w:rFonts w:ascii="Times New Roman" w:hAnsi="Times New Roman"/>
          <w:sz w:val="28"/>
          <w:szCs w:val="28"/>
        </w:rPr>
      </w:pPr>
    </w:p>
    <w:p w:rsidR="000E01B8" w:rsidRPr="000D06E8" w:rsidRDefault="000E01B8" w:rsidP="000D06E8">
      <w:pPr>
        <w:pStyle w:val="2"/>
        <w:jc w:val="center"/>
        <w:rPr>
          <w:rFonts w:ascii="Times New Roman" w:hAnsi="Times New Roman"/>
          <w:i w:val="0"/>
        </w:rPr>
      </w:pPr>
      <w:bookmarkStart w:id="21" w:name="_Toc202491325"/>
      <w:bookmarkStart w:id="22" w:name="_Toc202572665"/>
      <w:r w:rsidRPr="000D06E8">
        <w:rPr>
          <w:rFonts w:ascii="Times New Roman" w:hAnsi="Times New Roman"/>
          <w:i w:val="0"/>
        </w:rPr>
        <w:t>2.2 Проблема недобросовестности заёмщиков</w:t>
      </w:r>
      <w:bookmarkEnd w:id="21"/>
      <w:bookmarkEnd w:id="22"/>
    </w:p>
    <w:p w:rsidR="000E01B8" w:rsidRPr="000D06E8" w:rsidRDefault="000E01B8" w:rsidP="000D06E8">
      <w:pPr>
        <w:pStyle w:val="2"/>
        <w:jc w:val="center"/>
        <w:rPr>
          <w:rFonts w:ascii="Times New Roman" w:hAnsi="Times New Roman"/>
          <w:i w:val="0"/>
        </w:rPr>
      </w:pPr>
      <w:bookmarkStart w:id="23" w:name="_Toc202491326"/>
      <w:bookmarkStart w:id="24" w:name="_Toc202572666"/>
      <w:r w:rsidRPr="000D06E8">
        <w:rPr>
          <w:rFonts w:ascii="Times New Roman" w:hAnsi="Times New Roman"/>
          <w:i w:val="0"/>
        </w:rPr>
        <w:t>и причины её возникновения</w:t>
      </w:r>
      <w:bookmarkEnd w:id="23"/>
      <w:bookmarkEnd w:id="24"/>
    </w:p>
    <w:p w:rsidR="000E01B8" w:rsidRDefault="000E01B8">
      <w:pPr>
        <w:spacing w:after="0" w:line="720" w:lineRule="auto"/>
        <w:jc w:val="both"/>
        <w:rPr>
          <w:rFonts w:ascii="Times New Roman" w:hAnsi="Times New Roman"/>
          <w:b/>
          <w:sz w:val="28"/>
          <w:szCs w:val="28"/>
        </w:rPr>
      </w:pPr>
    </w:p>
    <w:p w:rsidR="000E01B8" w:rsidRDefault="000E01B8">
      <w:pPr>
        <w:spacing w:line="360" w:lineRule="auto"/>
        <w:jc w:val="both"/>
        <w:rPr>
          <w:rFonts w:ascii="Times New Roman" w:hAnsi="Times New Roman"/>
          <w:sz w:val="28"/>
          <w:szCs w:val="28"/>
        </w:rPr>
      </w:pPr>
      <w:r>
        <w:tab/>
      </w:r>
      <w:r>
        <w:rPr>
          <w:rFonts w:ascii="Times New Roman" w:hAnsi="Times New Roman"/>
          <w:sz w:val="28"/>
          <w:szCs w:val="28"/>
        </w:rPr>
        <w:t>С ростом кредитного портфеля перед любым банком встаёт проблема инкассирования предоставленных в пользование заёмных средств. Если заёмщик (будь то физическое или юридическое лицо) платёжеспособен и хочет платить по кредиту, то решение однозначно – разработать наиболее эффективную как для заёмщика, так и для банка систему инкассирования кредитных средств и процентов за пользование ими. Однако данное решение комплексное и требует системного подхода, выходя за рамки данного дипломного проекта.</w:t>
      </w:r>
    </w:p>
    <w:p w:rsidR="000E01B8" w:rsidRDefault="000E01B8">
      <w:pPr>
        <w:spacing w:line="360" w:lineRule="auto"/>
        <w:jc w:val="both"/>
        <w:rPr>
          <w:rFonts w:ascii="Times New Roman" w:hAnsi="Times New Roman"/>
          <w:sz w:val="28"/>
          <w:szCs w:val="28"/>
        </w:rPr>
      </w:pPr>
      <w:r>
        <w:rPr>
          <w:rFonts w:ascii="Times New Roman" w:hAnsi="Times New Roman"/>
          <w:sz w:val="28"/>
          <w:szCs w:val="28"/>
        </w:rPr>
        <w:tab/>
        <w:t>Если в процессе возврата кредита заёмщик становится неплатёжеспособным или у него пропадает желание платить по кредиту, то у банка возникает проблема с инкассированием предоставленных заёмных средств.</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Если недобросовестным заёмщиком оказывается юридическое лицо, то процедура возврата предоставленных заёмных средств имеет свои особенности. Хотя на стадии рассмотрения кредитной заявки такой заёмщик подвергается комплексному финансовому анализу банка, платёжеспособность компании имеет сильную волатильность вследствие ряда причин. Обеспечение по кредиту типа МСБ</w:t>
      </w:r>
      <w:r>
        <w:rPr>
          <w:rStyle w:val="a9"/>
          <w:rFonts w:ascii="Times New Roman" w:hAnsi="Times New Roman"/>
          <w:sz w:val="28"/>
          <w:szCs w:val="28"/>
        </w:rPr>
        <w:footnoteReference w:id="12"/>
      </w:r>
      <w:r>
        <w:rPr>
          <w:rFonts w:ascii="Times New Roman" w:hAnsi="Times New Roman"/>
          <w:sz w:val="28"/>
          <w:szCs w:val="28"/>
        </w:rPr>
        <w:t xml:space="preserve"> (в основном это залог основных средств и части текущих активов) также может оказаться недостаточным. Крайне низкая ликвидность активов компании часто приводит к долговременному замораживанию средств банка в значительной величине сомнительной или безнадёжной задолженности. Всё это ведёт к снижению прибыльности и отвлечению капитала, так как банку необходимо создавать обязательные резервы для обеспечения сомнительной задолженности.</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Законодательно банк имеет достаточно широкий круг инструментов по взысканию задолженности с недобросовестных заёмщиков - юридических лиц, но зачастую эффект этих инструментов нивелируется из-за множественных претензий по возврату предоставленных заёмных средств (часто компания оказывается должна нескольким субъектам) или в связи с форс-мажорными обстоятельствами, повлекшими за собой проблему с неликвидности компании и, как следствие, снижению уровня её платёжеспособности. Кроме вышеперечисленного, привести компанию к дефолту способен неграмотный менеджмент, в первую очередь, финансовый. Здесь имеет место неверная кредитная политика предприятия в целом и неадекватная оценка финансового рычага, в частности.</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Поэтому на современном этапе развития сектора кредитования МСБ банки всё больше внимания уделяют предварительному анализу кредитоспособности и платёжеспособности компании, подающей кредитную заявку. Следовательно, создание качественной системы защиты банка от неплатёжеспособных предприятий малого и среднего бизнеса является актуальной задачей.</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Не менее актуальной остаётся проблема роста просроченной задолженности по потребительским кредитам: на 1 января 2008г. составляла  4,1% от совокупного кредитного портфеля коммерческих банков [по данным Центрального Банка РФ]</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 xml:space="preserve">На рисунке </w:t>
      </w:r>
      <w:r w:rsidR="004D565B">
        <w:rPr>
          <w:rFonts w:ascii="Times New Roman" w:hAnsi="Times New Roman"/>
          <w:sz w:val="28"/>
          <w:szCs w:val="28"/>
        </w:rPr>
        <w:t>7</w:t>
      </w:r>
      <w:r>
        <w:rPr>
          <w:rFonts w:ascii="Times New Roman" w:hAnsi="Times New Roman"/>
          <w:sz w:val="28"/>
          <w:szCs w:val="28"/>
        </w:rPr>
        <w:t xml:space="preserve"> изображено соотношение величин совокупного кредитного портфеля и совокупной просроченной задолженности во Владимирском филиале ОАО АКБ «Росбанк».</w:t>
      </w:r>
    </w:p>
    <w:p w:rsidR="000E01B8" w:rsidRDefault="000E01B8">
      <w:pPr>
        <w:spacing w:line="360" w:lineRule="auto"/>
        <w:ind w:firstLine="708"/>
        <w:jc w:val="both"/>
        <w:rPr>
          <w:rFonts w:ascii="Times New Roman" w:hAnsi="Times New Roman"/>
          <w:sz w:val="28"/>
          <w:szCs w:val="28"/>
        </w:rPr>
      </w:pPr>
    </w:p>
    <w:p w:rsidR="004B3705" w:rsidRDefault="004B3705">
      <w:pPr>
        <w:spacing w:line="360" w:lineRule="auto"/>
        <w:ind w:firstLine="708"/>
        <w:jc w:val="both"/>
        <w:rPr>
          <w:rFonts w:ascii="Times New Roman" w:hAnsi="Times New Roman"/>
          <w:sz w:val="28"/>
          <w:szCs w:val="28"/>
        </w:rPr>
      </w:pPr>
    </w:p>
    <w:p w:rsidR="004B3705" w:rsidRDefault="004B3705">
      <w:pPr>
        <w:spacing w:line="360" w:lineRule="auto"/>
        <w:ind w:firstLine="708"/>
        <w:jc w:val="both"/>
        <w:rPr>
          <w:rFonts w:ascii="Times New Roman" w:hAnsi="Times New Roman"/>
          <w:sz w:val="28"/>
          <w:szCs w:val="28"/>
        </w:rPr>
      </w:pPr>
    </w:p>
    <w:p w:rsidR="000E01B8" w:rsidRDefault="000F57AE">
      <w:pPr>
        <w:spacing w:line="360" w:lineRule="auto"/>
        <w:jc w:val="center"/>
        <w:rPr>
          <w:rFonts w:ascii="Times New Roman" w:hAnsi="Times New Roman"/>
          <w:sz w:val="28"/>
          <w:szCs w:val="28"/>
        </w:rPr>
      </w:pPr>
      <w:r>
        <w:rPr>
          <w:rFonts w:ascii="Times New Roman" w:hAnsi="Times New Roman"/>
          <w:noProof/>
          <w:sz w:val="28"/>
          <w:szCs w:val="28"/>
          <w:lang w:eastAsia="ru-RU"/>
        </w:rPr>
        <w:pict>
          <v:shape id="_x0000_i1028" type="#_x0000_t75" style="width:364.5pt;height:210.75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">
            <v:imagedata r:id="rId10" o:title=""/>
            <o:lock v:ext="edit" aspectratio="f"/>
          </v:shape>
        </w:pict>
      </w:r>
    </w:p>
    <w:p w:rsidR="000E01B8" w:rsidRDefault="000E01B8">
      <w:pPr>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7</w:t>
      </w:r>
      <w:r>
        <w:rPr>
          <w:rFonts w:ascii="Times New Roman" w:hAnsi="Times New Roman"/>
          <w:sz w:val="28"/>
          <w:szCs w:val="28"/>
        </w:rPr>
        <w:t>. Соотношение величин кредитного портфеля розничных кредитов ВФ ОАО АКБ «Росбанк» и просроченной задолженности за период с 1 января 2006 года по 1 января 2008 года</w:t>
      </w:r>
    </w:p>
    <w:p w:rsidR="000E01B8" w:rsidRDefault="000E01B8">
      <w:pPr>
        <w:spacing w:line="360" w:lineRule="auto"/>
        <w:jc w:val="center"/>
        <w:rPr>
          <w:rFonts w:ascii="Times New Roman" w:hAnsi="Times New Roman"/>
          <w:sz w:val="28"/>
          <w:szCs w:val="28"/>
        </w:rPr>
      </w:pPr>
    </w:p>
    <w:p w:rsidR="000E01B8" w:rsidRDefault="000E01B8">
      <w:pPr>
        <w:spacing w:after="0" w:line="360" w:lineRule="auto"/>
        <w:jc w:val="both"/>
        <w:rPr>
          <w:rFonts w:ascii="Times New Roman" w:hAnsi="Times New Roman"/>
          <w:sz w:val="28"/>
          <w:szCs w:val="28"/>
        </w:rPr>
      </w:pPr>
      <w:r>
        <w:rPr>
          <w:rFonts w:ascii="Times New Roman" w:hAnsi="Times New Roman"/>
          <w:sz w:val="28"/>
          <w:szCs w:val="28"/>
        </w:rPr>
        <w:t>Причины возникновения просроченной задолженности очень разнообразны. В ходе  исследования, проведённого автором данного дипломного проекта, они были объединены в следующие группы по степени важности:</w:t>
      </w:r>
    </w:p>
    <w:p w:rsidR="000E01B8" w:rsidRDefault="000E01B8">
      <w:pPr>
        <w:pStyle w:val="a3"/>
        <w:numPr>
          <w:ilvl w:val="0"/>
          <w:numId w:val="5"/>
        </w:numPr>
        <w:tabs>
          <w:tab w:val="left" w:pos="1080"/>
        </w:tabs>
        <w:spacing w:after="0" w:line="360" w:lineRule="auto"/>
        <w:ind w:left="0" w:firstLine="720"/>
        <w:jc w:val="both"/>
        <w:rPr>
          <w:rFonts w:ascii="Times New Roman" w:hAnsi="Times New Roman"/>
          <w:sz w:val="28"/>
          <w:szCs w:val="28"/>
        </w:rPr>
      </w:pPr>
      <w:r>
        <w:rPr>
          <w:rFonts w:ascii="Times New Roman" w:hAnsi="Times New Roman"/>
          <w:sz w:val="28"/>
          <w:szCs w:val="28"/>
        </w:rPr>
        <w:t>Низкая платёжная дисциплина заёмщиков;</w:t>
      </w:r>
    </w:p>
    <w:p w:rsidR="000E01B8" w:rsidRDefault="000E01B8">
      <w:pPr>
        <w:pStyle w:val="a3"/>
        <w:numPr>
          <w:ilvl w:val="0"/>
          <w:numId w:val="5"/>
        </w:numPr>
        <w:tabs>
          <w:tab w:val="left" w:pos="1080"/>
        </w:tabs>
        <w:spacing w:after="0" w:line="360" w:lineRule="auto"/>
        <w:ind w:left="0" w:firstLine="720"/>
        <w:jc w:val="both"/>
        <w:rPr>
          <w:rFonts w:ascii="Times New Roman" w:hAnsi="Times New Roman"/>
          <w:sz w:val="28"/>
          <w:szCs w:val="28"/>
        </w:rPr>
      </w:pPr>
      <w:r>
        <w:rPr>
          <w:rFonts w:ascii="Times New Roman" w:hAnsi="Times New Roman"/>
          <w:sz w:val="28"/>
          <w:szCs w:val="28"/>
        </w:rPr>
        <w:t>Преднамеренная недобросовестность заёмщиков;</w:t>
      </w:r>
    </w:p>
    <w:p w:rsidR="000E01B8" w:rsidRDefault="000E01B8">
      <w:pPr>
        <w:pStyle w:val="a3"/>
        <w:numPr>
          <w:ilvl w:val="0"/>
          <w:numId w:val="5"/>
        </w:numPr>
        <w:tabs>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Снижение платёжеспособности заёмщика;</w:t>
      </w:r>
    </w:p>
    <w:p w:rsidR="000E01B8" w:rsidRDefault="000E01B8">
      <w:pPr>
        <w:pStyle w:val="a3"/>
        <w:numPr>
          <w:ilvl w:val="0"/>
          <w:numId w:val="5"/>
        </w:numPr>
        <w:tabs>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Неадекватное определение клиентом на этапе оформления кредита своего «свободного дохода», который может быть израсходован на обслуживание задолженности перед банком;</w:t>
      </w:r>
    </w:p>
    <w:p w:rsidR="000E01B8" w:rsidRDefault="000E01B8">
      <w:pPr>
        <w:pStyle w:val="a3"/>
        <w:numPr>
          <w:ilvl w:val="0"/>
          <w:numId w:val="5"/>
        </w:numPr>
        <w:tabs>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Операционные и технические проблемы в работе банка;</w:t>
      </w:r>
    </w:p>
    <w:p w:rsidR="000E01B8" w:rsidRDefault="000E01B8">
      <w:pPr>
        <w:pStyle w:val="a3"/>
        <w:numPr>
          <w:ilvl w:val="0"/>
          <w:numId w:val="5"/>
        </w:numPr>
        <w:tabs>
          <w:tab w:val="left" w:pos="1080"/>
        </w:tabs>
        <w:spacing w:after="0" w:line="360" w:lineRule="auto"/>
        <w:ind w:left="0" w:firstLine="720"/>
        <w:jc w:val="both"/>
        <w:rPr>
          <w:rFonts w:ascii="Times New Roman" w:hAnsi="Times New Roman"/>
          <w:sz w:val="28"/>
          <w:szCs w:val="28"/>
        </w:rPr>
      </w:pPr>
      <w:r>
        <w:rPr>
          <w:rFonts w:ascii="Times New Roman" w:hAnsi="Times New Roman"/>
          <w:sz w:val="28"/>
          <w:szCs w:val="28"/>
        </w:rPr>
        <w:t>Клиентские ошибки.</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Первая группа причин включает всевозможные обстоятельства низкой платёжной дисциплины заёмщиков, такие как забывчивость или легкомысленное отношение к принятым обязательствам.</w:t>
      </w:r>
    </w:p>
    <w:p w:rsidR="000E01B8" w:rsidRDefault="000E01B8">
      <w:pPr>
        <w:spacing w:after="0" w:line="360" w:lineRule="auto"/>
        <w:jc w:val="both"/>
        <w:rPr>
          <w:rFonts w:ascii="Times New Roman" w:hAnsi="Times New Roman"/>
          <w:sz w:val="28"/>
          <w:szCs w:val="28"/>
        </w:rPr>
      </w:pPr>
      <w:r>
        <w:rPr>
          <w:rFonts w:ascii="Times New Roman" w:hAnsi="Times New Roman"/>
          <w:sz w:val="28"/>
          <w:szCs w:val="28"/>
        </w:rPr>
        <w:tab/>
        <w:t>Ко второй группе причин относятся различные виды мошенничества со стороны заёмщиков.</w:t>
      </w:r>
    </w:p>
    <w:p w:rsidR="000E01B8" w:rsidRDefault="000E01B8">
      <w:pPr>
        <w:spacing w:after="0" w:line="360" w:lineRule="auto"/>
        <w:jc w:val="both"/>
        <w:rPr>
          <w:rFonts w:ascii="Times New Roman" w:hAnsi="Times New Roman"/>
          <w:sz w:val="28"/>
          <w:szCs w:val="28"/>
        </w:rPr>
      </w:pPr>
      <w:r>
        <w:rPr>
          <w:rFonts w:ascii="Times New Roman" w:hAnsi="Times New Roman"/>
          <w:sz w:val="28"/>
          <w:szCs w:val="28"/>
        </w:rPr>
        <w:tab/>
        <w:t>К третьей группе причин относятся те, которые вызывают снижении платёжеспособности заёмщиков. На снижение платёжеспособности влияют множество факторов, таких как:</w:t>
      </w:r>
    </w:p>
    <w:p w:rsidR="000E01B8" w:rsidRDefault="000E01B8">
      <w:pPr>
        <w:pStyle w:val="a3"/>
        <w:numPr>
          <w:ilvl w:val="0"/>
          <w:numId w:val="8"/>
        </w:numPr>
        <w:spacing w:after="0" w:line="360" w:lineRule="auto"/>
        <w:jc w:val="both"/>
        <w:rPr>
          <w:rFonts w:ascii="Times New Roman" w:hAnsi="Times New Roman"/>
          <w:sz w:val="28"/>
          <w:szCs w:val="28"/>
        </w:rPr>
      </w:pPr>
      <w:r>
        <w:rPr>
          <w:rFonts w:ascii="Times New Roman" w:hAnsi="Times New Roman"/>
          <w:sz w:val="28"/>
          <w:szCs w:val="28"/>
        </w:rPr>
        <w:t>потеря работы заёмщиком;</w:t>
      </w:r>
    </w:p>
    <w:p w:rsidR="000E01B8" w:rsidRDefault="000E01B8">
      <w:pPr>
        <w:pStyle w:val="a3"/>
        <w:numPr>
          <w:ilvl w:val="0"/>
          <w:numId w:val="8"/>
        </w:numPr>
        <w:spacing w:after="0" w:line="360" w:lineRule="auto"/>
        <w:jc w:val="both"/>
        <w:rPr>
          <w:rFonts w:ascii="Times New Roman" w:hAnsi="Times New Roman"/>
          <w:sz w:val="28"/>
          <w:szCs w:val="28"/>
        </w:rPr>
      </w:pPr>
      <w:r>
        <w:rPr>
          <w:rFonts w:ascii="Times New Roman" w:hAnsi="Times New Roman"/>
          <w:sz w:val="28"/>
          <w:szCs w:val="28"/>
        </w:rPr>
        <w:t>нахождение на длительном курсе лечения;</w:t>
      </w:r>
    </w:p>
    <w:p w:rsidR="000E01B8" w:rsidRDefault="000E01B8">
      <w:pPr>
        <w:pStyle w:val="a3"/>
        <w:numPr>
          <w:ilvl w:val="0"/>
          <w:numId w:val="8"/>
        </w:numPr>
        <w:spacing w:after="0" w:line="360" w:lineRule="auto"/>
        <w:jc w:val="both"/>
        <w:rPr>
          <w:rFonts w:ascii="Times New Roman" w:hAnsi="Times New Roman"/>
          <w:sz w:val="28"/>
          <w:szCs w:val="28"/>
        </w:rPr>
      </w:pPr>
      <w:r>
        <w:rPr>
          <w:rFonts w:ascii="Times New Roman" w:hAnsi="Times New Roman"/>
          <w:sz w:val="28"/>
          <w:szCs w:val="28"/>
        </w:rPr>
        <w:t>потеря имущества заёмщика в результате пожара, кражи и т.д.;</w:t>
      </w:r>
    </w:p>
    <w:p w:rsidR="000E01B8" w:rsidRDefault="000E01B8">
      <w:pPr>
        <w:pStyle w:val="a3"/>
        <w:numPr>
          <w:ilvl w:val="0"/>
          <w:numId w:val="8"/>
        </w:numPr>
        <w:spacing w:after="0" w:line="360" w:lineRule="auto"/>
        <w:jc w:val="both"/>
        <w:rPr>
          <w:rFonts w:ascii="Times New Roman" w:hAnsi="Times New Roman"/>
          <w:sz w:val="28"/>
          <w:szCs w:val="28"/>
        </w:rPr>
      </w:pPr>
      <w:r>
        <w:rPr>
          <w:rFonts w:ascii="Times New Roman" w:hAnsi="Times New Roman"/>
          <w:sz w:val="28"/>
          <w:szCs w:val="28"/>
        </w:rPr>
        <w:t>увеличение количества иждивенцев;</w:t>
      </w:r>
    </w:p>
    <w:p w:rsidR="000E01B8" w:rsidRDefault="000E01B8">
      <w:pPr>
        <w:pStyle w:val="a3"/>
        <w:numPr>
          <w:ilvl w:val="0"/>
          <w:numId w:val="8"/>
        </w:numPr>
        <w:spacing w:after="0" w:line="360" w:lineRule="auto"/>
        <w:jc w:val="both"/>
        <w:rPr>
          <w:rFonts w:ascii="Times New Roman" w:hAnsi="Times New Roman"/>
          <w:sz w:val="28"/>
          <w:szCs w:val="28"/>
        </w:rPr>
      </w:pPr>
      <w:r>
        <w:rPr>
          <w:rFonts w:ascii="Times New Roman" w:hAnsi="Times New Roman"/>
          <w:sz w:val="28"/>
          <w:szCs w:val="28"/>
        </w:rPr>
        <w:t>предстоящий призыв на срочную воинскую службу;</w:t>
      </w:r>
    </w:p>
    <w:p w:rsidR="000E01B8" w:rsidRDefault="000E01B8">
      <w:pPr>
        <w:pStyle w:val="a3"/>
        <w:numPr>
          <w:ilvl w:val="0"/>
          <w:numId w:val="8"/>
        </w:numPr>
        <w:spacing w:after="0" w:line="360" w:lineRule="auto"/>
        <w:jc w:val="both"/>
        <w:rPr>
          <w:rFonts w:ascii="Times New Roman" w:hAnsi="Times New Roman"/>
          <w:sz w:val="28"/>
          <w:szCs w:val="28"/>
        </w:rPr>
      </w:pPr>
      <w:r>
        <w:rPr>
          <w:rFonts w:ascii="Times New Roman" w:hAnsi="Times New Roman"/>
          <w:sz w:val="28"/>
          <w:szCs w:val="28"/>
        </w:rPr>
        <w:t>уменьшение уровня оплаты труда;</w:t>
      </w:r>
    </w:p>
    <w:p w:rsidR="000E01B8" w:rsidRDefault="000E01B8">
      <w:pPr>
        <w:pStyle w:val="a3"/>
        <w:numPr>
          <w:ilvl w:val="0"/>
          <w:numId w:val="8"/>
        </w:numPr>
        <w:spacing w:after="0" w:line="360" w:lineRule="auto"/>
        <w:jc w:val="both"/>
        <w:rPr>
          <w:rFonts w:ascii="Times New Roman" w:hAnsi="Times New Roman"/>
          <w:sz w:val="28"/>
          <w:szCs w:val="28"/>
        </w:rPr>
      </w:pPr>
      <w:r>
        <w:rPr>
          <w:rFonts w:ascii="Times New Roman" w:hAnsi="Times New Roman"/>
          <w:sz w:val="28"/>
          <w:szCs w:val="28"/>
        </w:rPr>
        <w:t>другие существенные обстоятельства.</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Прогнозировать возникновение той или иной форс-мажорной ситуации силами банка не представляется возможным, поэтому возникающие в данном случае риски являются случайными и наиболее эффективным способом защиты от их влияния является создание достаточного резерва на покрытие возможных потерь.</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четвертая группа причин возникновения просроченной задолженности является одной из наиболее управляемых. Для устранения данных причин необходимо прогнозирование «свободного дохода» клиента и, если рассчитанный экспертным путём «свободный доход» окажется ниже некоторого порогового значения, банк имеет право отказать в предоставлении кредита. </w:t>
      </w:r>
      <w:r w:rsidR="00733DBB">
        <w:rPr>
          <w:rFonts w:ascii="Times New Roman" w:hAnsi="Times New Roman"/>
          <w:sz w:val="28"/>
          <w:szCs w:val="28"/>
        </w:rPr>
        <w:t xml:space="preserve">Для управления данной группой причин возникновения просроченной задолженности целесообразно создать систему финансовой безопасности. </w:t>
      </w:r>
      <w:r>
        <w:rPr>
          <w:rFonts w:ascii="Times New Roman" w:hAnsi="Times New Roman"/>
          <w:sz w:val="28"/>
          <w:szCs w:val="28"/>
        </w:rPr>
        <w:t xml:space="preserve">Однако стандартной системы финансовой безопасности для банка в настоящее время не существует.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Пятая группа причин включает:</w:t>
      </w:r>
    </w:p>
    <w:p w:rsidR="000E01B8" w:rsidRDefault="000E01B8">
      <w:pPr>
        <w:pStyle w:val="a3"/>
        <w:numPr>
          <w:ilvl w:val="0"/>
          <w:numId w:val="7"/>
        </w:numPr>
        <w:spacing w:line="360" w:lineRule="auto"/>
        <w:jc w:val="both"/>
        <w:rPr>
          <w:rFonts w:ascii="Times New Roman" w:hAnsi="Times New Roman"/>
          <w:sz w:val="28"/>
          <w:szCs w:val="28"/>
        </w:rPr>
      </w:pPr>
      <w:r>
        <w:rPr>
          <w:rFonts w:ascii="Times New Roman" w:hAnsi="Times New Roman"/>
          <w:sz w:val="28"/>
          <w:szCs w:val="28"/>
        </w:rPr>
        <w:t>задержки в перечислении платежей клиентов «Почтой России» (или любой другой платёжной системы);</w:t>
      </w:r>
    </w:p>
    <w:p w:rsidR="000E01B8" w:rsidRDefault="000E01B8">
      <w:pPr>
        <w:pStyle w:val="a3"/>
        <w:numPr>
          <w:ilvl w:val="0"/>
          <w:numId w:val="7"/>
        </w:numPr>
        <w:spacing w:line="360" w:lineRule="auto"/>
        <w:jc w:val="both"/>
        <w:rPr>
          <w:rFonts w:ascii="Times New Roman" w:hAnsi="Times New Roman"/>
          <w:sz w:val="28"/>
          <w:szCs w:val="28"/>
        </w:rPr>
      </w:pPr>
      <w:r>
        <w:rPr>
          <w:rFonts w:ascii="Times New Roman" w:hAnsi="Times New Roman"/>
          <w:sz w:val="28"/>
          <w:szCs w:val="28"/>
        </w:rPr>
        <w:t>задержки платежей при прохождении внутри банковской информационной системы;</w:t>
      </w:r>
    </w:p>
    <w:p w:rsidR="000E01B8" w:rsidRDefault="000E01B8">
      <w:pPr>
        <w:pStyle w:val="a3"/>
        <w:numPr>
          <w:ilvl w:val="0"/>
          <w:numId w:val="7"/>
        </w:numPr>
        <w:spacing w:after="0" w:line="360" w:lineRule="auto"/>
        <w:jc w:val="both"/>
        <w:rPr>
          <w:rFonts w:ascii="Times New Roman" w:hAnsi="Times New Roman"/>
          <w:sz w:val="28"/>
          <w:szCs w:val="28"/>
        </w:rPr>
      </w:pPr>
      <w:r>
        <w:rPr>
          <w:rFonts w:ascii="Times New Roman" w:hAnsi="Times New Roman"/>
          <w:sz w:val="28"/>
          <w:szCs w:val="28"/>
        </w:rPr>
        <w:t>ошибки сотрудников банка при формировании графика платежей по кредиту;</w:t>
      </w:r>
    </w:p>
    <w:p w:rsidR="000E01B8" w:rsidRDefault="000E01B8">
      <w:pPr>
        <w:pStyle w:val="a3"/>
        <w:numPr>
          <w:ilvl w:val="0"/>
          <w:numId w:val="7"/>
        </w:numPr>
        <w:spacing w:after="0" w:line="360" w:lineRule="auto"/>
        <w:jc w:val="both"/>
        <w:rPr>
          <w:rFonts w:ascii="Times New Roman" w:hAnsi="Times New Roman"/>
          <w:sz w:val="28"/>
          <w:szCs w:val="28"/>
        </w:rPr>
      </w:pPr>
      <w:r>
        <w:rPr>
          <w:rFonts w:ascii="Times New Roman" w:hAnsi="Times New Roman"/>
          <w:sz w:val="28"/>
          <w:szCs w:val="28"/>
        </w:rPr>
        <w:t>сбои в работе банковской информационной системы.</w:t>
      </w:r>
    </w:p>
    <w:p w:rsidR="000E01B8" w:rsidRDefault="000E01B8">
      <w:pPr>
        <w:spacing w:after="0" w:line="360" w:lineRule="auto"/>
        <w:ind w:firstLine="708"/>
        <w:jc w:val="both"/>
        <w:rPr>
          <w:rFonts w:ascii="Times New Roman" w:hAnsi="Times New Roman"/>
          <w:sz w:val="28"/>
          <w:szCs w:val="28"/>
        </w:rPr>
      </w:pPr>
      <w:r>
        <w:rPr>
          <w:rFonts w:ascii="Times New Roman" w:hAnsi="Times New Roman"/>
          <w:sz w:val="28"/>
          <w:szCs w:val="28"/>
        </w:rPr>
        <w:t>Эти причины, являются техническими, поэтому приводят к так называемой «технической просроченной задолженности».</w:t>
      </w:r>
    </w:p>
    <w:p w:rsidR="000E01B8" w:rsidRDefault="000E01B8">
      <w:pPr>
        <w:spacing w:after="0" w:line="360" w:lineRule="auto"/>
        <w:ind w:firstLine="708"/>
        <w:jc w:val="both"/>
        <w:rPr>
          <w:rFonts w:ascii="Times New Roman" w:hAnsi="Times New Roman"/>
          <w:sz w:val="28"/>
          <w:szCs w:val="28"/>
        </w:rPr>
      </w:pPr>
      <w:r>
        <w:rPr>
          <w:rFonts w:ascii="Times New Roman" w:hAnsi="Times New Roman"/>
          <w:sz w:val="28"/>
          <w:szCs w:val="28"/>
        </w:rPr>
        <w:t>К шестой группе причин возникновения просроченной задолженности можно отнести все неточности и ошибки, совершаемые клиентами непреднамеренно. Это может быть неверное указание специального банковского счёта для погашения кредита, номера кредитного договора и прочих реквизитов. Эти ошибки могут возникать, во-первых, вследствие низкой финансовой грамотности отдельных заёмщиков и, во-вторых, из-за невнимательности при заполнении платёжных документов. Устранение причин этой группы видится в максимальной автоматизации инкассирования предоставленных заёмных средств. Конкретными инструментами решения проблемы растущей просроченной задолженности по рассматриваемой причине являются развитие систем электронных платежей (Интернет-банк), внедрение пластиковых карт для погашения кредита, а также использование специальных банкоматов с функцией «</w:t>
      </w:r>
      <w:r>
        <w:rPr>
          <w:rFonts w:ascii="Times New Roman" w:hAnsi="Times New Roman"/>
          <w:sz w:val="28"/>
          <w:szCs w:val="28"/>
          <w:lang w:val="en-US"/>
        </w:rPr>
        <w:t>cash</w:t>
      </w:r>
      <w:r>
        <w:rPr>
          <w:rFonts w:ascii="Times New Roman" w:hAnsi="Times New Roman"/>
          <w:sz w:val="28"/>
          <w:szCs w:val="28"/>
        </w:rPr>
        <w:t xml:space="preserve"> </w:t>
      </w:r>
      <w:r>
        <w:rPr>
          <w:rFonts w:ascii="Times New Roman" w:hAnsi="Times New Roman"/>
          <w:sz w:val="28"/>
          <w:szCs w:val="28"/>
          <w:lang w:val="en-US"/>
        </w:rPr>
        <w:t>in</w:t>
      </w:r>
      <w:r>
        <w:rPr>
          <w:rFonts w:ascii="Times New Roman" w:hAnsi="Times New Roman"/>
          <w:sz w:val="28"/>
          <w:szCs w:val="28"/>
        </w:rPr>
        <w:t>».</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В настоящее время ликвидация просроченной задолженностью во Владимирском филиале ОАО АКБ «Росбанк» ведётся силами нескольких структурных подразделений: отделом мониторинга и инкассации кредитов, юридического отделом, службой безопасности.  Их функции, несмотря на то, что они прописаны в нормативных документах банка, не систематизированы. Это приводит к дублированию некоторых из них, например, подача исковых заявлений в суд, а также к появлению функций, которые не выполняются ни одним структурным подразделением, например, реализация предметов залога. Кроме того, центры и мера ответственности за выполнение каждой конкретной функции чётко не определены, что влечёт неадекватную ответственность одних и безответственность других.</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Таким образом, в настоящее время актуальной остаётся проблема роста просроченной задолженности по потребительским кредитам: на 1 января 2008г. составляла  4,1% от совокупного кредитного портфеля коммерческих банков [по данным Центрального Банка РФ]. Возникновение данной задолженности обусловлено рядом причин, всё множество которых можно разделить на шесть групп, представленных в таблице 2.2.</w:t>
      </w:r>
    </w:p>
    <w:p w:rsidR="000E01B8" w:rsidRDefault="000E01B8">
      <w:pPr>
        <w:tabs>
          <w:tab w:val="left" w:pos="930"/>
        </w:tabs>
        <w:spacing w:line="360" w:lineRule="auto"/>
        <w:ind w:firstLine="709"/>
        <w:jc w:val="right"/>
        <w:rPr>
          <w:rFonts w:ascii="Times New Roman" w:hAnsi="Times New Roman"/>
          <w:sz w:val="28"/>
          <w:szCs w:val="28"/>
        </w:rPr>
      </w:pPr>
      <w:r>
        <w:rPr>
          <w:rFonts w:ascii="Times New Roman" w:hAnsi="Times New Roman"/>
          <w:sz w:val="28"/>
          <w:szCs w:val="28"/>
        </w:rPr>
        <w:t>Таблица 2.2</w:t>
      </w:r>
    </w:p>
    <w:p w:rsidR="000E01B8" w:rsidRDefault="000E01B8">
      <w:pPr>
        <w:tabs>
          <w:tab w:val="left" w:pos="930"/>
        </w:tabs>
        <w:spacing w:line="360" w:lineRule="auto"/>
        <w:jc w:val="center"/>
        <w:rPr>
          <w:rFonts w:ascii="Times New Roman" w:hAnsi="Times New Roman"/>
          <w:sz w:val="28"/>
          <w:szCs w:val="28"/>
        </w:rPr>
      </w:pPr>
      <w:r>
        <w:rPr>
          <w:rFonts w:ascii="Times New Roman" w:hAnsi="Times New Roman"/>
          <w:sz w:val="28"/>
          <w:szCs w:val="28"/>
        </w:rPr>
        <w:t xml:space="preserve">Причины возникновения просроченной задолженности и факторы, способствующие их возникновению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2934"/>
        <w:gridCol w:w="6096"/>
      </w:tblGrid>
      <w:tr w:rsidR="000E01B8">
        <w:tc>
          <w:tcPr>
            <w:tcW w:w="54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 п</w:t>
            </w:r>
            <w:r>
              <w:rPr>
                <w:rFonts w:ascii="Times New Roman" w:hAnsi="Times New Roman"/>
                <w:sz w:val="24"/>
                <w:szCs w:val="24"/>
                <w:lang w:val="en-US"/>
              </w:rPr>
              <w:t>/</w:t>
            </w:r>
            <w:r>
              <w:rPr>
                <w:rFonts w:ascii="Times New Roman" w:hAnsi="Times New Roman"/>
                <w:sz w:val="24"/>
                <w:szCs w:val="24"/>
              </w:rPr>
              <w:t>п</w:t>
            </w:r>
          </w:p>
        </w:tc>
        <w:tc>
          <w:tcPr>
            <w:tcW w:w="297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Группа причин возникновения просроченной задолженности</w:t>
            </w:r>
          </w:p>
        </w:tc>
        <w:tc>
          <w:tcPr>
            <w:tcW w:w="6344"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Факторы, способствующие их возникновению</w:t>
            </w:r>
          </w:p>
        </w:tc>
      </w:tr>
      <w:tr w:rsidR="000E01B8">
        <w:tc>
          <w:tcPr>
            <w:tcW w:w="54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1</w:t>
            </w:r>
          </w:p>
        </w:tc>
        <w:tc>
          <w:tcPr>
            <w:tcW w:w="297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Низкая платёжная дисциплина заёмщиков</w:t>
            </w:r>
          </w:p>
        </w:tc>
        <w:tc>
          <w:tcPr>
            <w:tcW w:w="6344"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Забывчивость, легкомысленное отношение к принятым обязательствам и другие</w:t>
            </w:r>
          </w:p>
        </w:tc>
      </w:tr>
      <w:tr w:rsidR="000E01B8">
        <w:tc>
          <w:tcPr>
            <w:tcW w:w="54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2</w:t>
            </w:r>
          </w:p>
        </w:tc>
        <w:tc>
          <w:tcPr>
            <w:tcW w:w="297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Преднамеренная недобросовестность заёмщиков</w:t>
            </w:r>
          </w:p>
        </w:tc>
        <w:tc>
          <w:tcPr>
            <w:tcW w:w="6344"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Различные виды мошенничества</w:t>
            </w:r>
          </w:p>
        </w:tc>
      </w:tr>
      <w:tr w:rsidR="000E01B8">
        <w:tc>
          <w:tcPr>
            <w:tcW w:w="54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3</w:t>
            </w:r>
          </w:p>
        </w:tc>
        <w:tc>
          <w:tcPr>
            <w:tcW w:w="297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Снижение платёжеспособности заёмщика</w:t>
            </w:r>
          </w:p>
        </w:tc>
        <w:tc>
          <w:tcPr>
            <w:tcW w:w="6344" w:type="dxa"/>
          </w:tcPr>
          <w:p w:rsidR="000E01B8" w:rsidRDefault="000E01B8">
            <w:pPr>
              <w:pStyle w:val="a3"/>
              <w:spacing w:line="360" w:lineRule="auto"/>
              <w:ind w:left="0"/>
              <w:jc w:val="both"/>
              <w:rPr>
                <w:rFonts w:ascii="Times New Roman" w:hAnsi="Times New Roman"/>
                <w:sz w:val="24"/>
                <w:szCs w:val="24"/>
              </w:rPr>
            </w:pPr>
            <w:r>
              <w:rPr>
                <w:rFonts w:ascii="Times New Roman" w:hAnsi="Times New Roman"/>
                <w:sz w:val="24"/>
                <w:szCs w:val="24"/>
              </w:rPr>
              <w:t>потеря работы заёмщиком, нахождение на длительном курсе лечения, потеря имущества заёмщика в результате пожара, кражи, увеличение количества иждивенцев, предстоящий призыв на срочную воинскую службу, уменьшение уровня оплаты труда; другие существенные обстоятельства</w:t>
            </w:r>
          </w:p>
        </w:tc>
      </w:tr>
      <w:tr w:rsidR="000E01B8">
        <w:tc>
          <w:tcPr>
            <w:tcW w:w="54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4</w:t>
            </w:r>
          </w:p>
        </w:tc>
        <w:tc>
          <w:tcPr>
            <w:tcW w:w="297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Неадекватное определение клиентом на этапе оформления кредита своего «свободного дохода»</w:t>
            </w:r>
          </w:p>
        </w:tc>
        <w:tc>
          <w:tcPr>
            <w:tcW w:w="6344"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 xml:space="preserve">Неадекватная оценка потенциальным заёмщиком своих финансовых возможностей </w:t>
            </w:r>
          </w:p>
        </w:tc>
      </w:tr>
      <w:tr w:rsidR="000E01B8">
        <w:tc>
          <w:tcPr>
            <w:tcW w:w="54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5</w:t>
            </w:r>
          </w:p>
        </w:tc>
        <w:tc>
          <w:tcPr>
            <w:tcW w:w="297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Операционные и технические проблемы в работе банка</w:t>
            </w:r>
          </w:p>
        </w:tc>
        <w:tc>
          <w:tcPr>
            <w:tcW w:w="6344" w:type="dxa"/>
          </w:tcPr>
          <w:p w:rsidR="000E01B8" w:rsidRDefault="000E01B8">
            <w:pPr>
              <w:pStyle w:val="a3"/>
              <w:spacing w:line="360" w:lineRule="auto"/>
              <w:ind w:left="0"/>
              <w:jc w:val="both"/>
              <w:rPr>
                <w:rFonts w:ascii="Times New Roman" w:hAnsi="Times New Roman"/>
                <w:sz w:val="24"/>
                <w:szCs w:val="24"/>
              </w:rPr>
            </w:pPr>
            <w:r>
              <w:rPr>
                <w:rFonts w:ascii="Times New Roman" w:hAnsi="Times New Roman"/>
                <w:sz w:val="24"/>
                <w:szCs w:val="24"/>
              </w:rPr>
              <w:t>Задержки в перечислении платежей клиентов «Почтой России» (или любой другой платёжной системы), задержки платежей при прохождении внутри банковской информационной системы, ошибки сотрудников банка при формировании графика платежей по кредиту, сбои в работе банковской информационной системы</w:t>
            </w:r>
          </w:p>
        </w:tc>
      </w:tr>
      <w:tr w:rsidR="000E01B8">
        <w:tc>
          <w:tcPr>
            <w:tcW w:w="54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6</w:t>
            </w:r>
          </w:p>
        </w:tc>
        <w:tc>
          <w:tcPr>
            <w:tcW w:w="2970"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Клиентские ошибки</w:t>
            </w:r>
          </w:p>
        </w:tc>
        <w:tc>
          <w:tcPr>
            <w:tcW w:w="6344" w:type="dxa"/>
          </w:tcPr>
          <w:p w:rsidR="000E01B8" w:rsidRDefault="000E01B8">
            <w:pPr>
              <w:tabs>
                <w:tab w:val="left" w:pos="930"/>
              </w:tabs>
              <w:spacing w:line="360" w:lineRule="auto"/>
              <w:jc w:val="center"/>
              <w:rPr>
                <w:rFonts w:ascii="Times New Roman" w:hAnsi="Times New Roman"/>
                <w:sz w:val="24"/>
                <w:szCs w:val="24"/>
              </w:rPr>
            </w:pPr>
            <w:r>
              <w:rPr>
                <w:rFonts w:ascii="Times New Roman" w:hAnsi="Times New Roman"/>
                <w:sz w:val="24"/>
                <w:szCs w:val="24"/>
              </w:rPr>
              <w:t>Неточности и ошибки, совершаемые клиентами непреднамеренно</w:t>
            </w:r>
          </w:p>
        </w:tc>
      </w:tr>
    </w:tbl>
    <w:p w:rsidR="000E01B8" w:rsidRDefault="000E01B8">
      <w:pPr>
        <w:tabs>
          <w:tab w:val="left" w:pos="930"/>
        </w:tabs>
        <w:spacing w:line="360" w:lineRule="auto"/>
        <w:ind w:firstLine="709"/>
        <w:jc w:val="both"/>
        <w:rPr>
          <w:rFonts w:ascii="Times New Roman" w:hAnsi="Times New Roman"/>
          <w:sz w:val="28"/>
          <w:szCs w:val="28"/>
        </w:rPr>
      </w:pP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Ликвидация просроченной задолженностью во Владимирском филиале ОАО АКБ «Росбанк» ведётся силами нескольких структурных подразделений, функции и мера ответственности которых чётко не определены.</w:t>
      </w:r>
    </w:p>
    <w:p w:rsidR="000E01B8" w:rsidRDefault="000E01B8">
      <w:pPr>
        <w:tabs>
          <w:tab w:val="left" w:pos="930"/>
        </w:tabs>
        <w:spacing w:after="0" w:line="720" w:lineRule="auto"/>
        <w:ind w:firstLine="709"/>
        <w:jc w:val="both"/>
        <w:rPr>
          <w:rFonts w:ascii="Times New Roman" w:hAnsi="Times New Roman"/>
          <w:sz w:val="28"/>
          <w:szCs w:val="28"/>
        </w:rPr>
      </w:pPr>
    </w:p>
    <w:p w:rsidR="001D77DC" w:rsidRDefault="001D77DC">
      <w:pPr>
        <w:tabs>
          <w:tab w:val="left" w:pos="930"/>
        </w:tabs>
        <w:spacing w:after="0" w:line="720" w:lineRule="auto"/>
        <w:ind w:firstLine="709"/>
        <w:jc w:val="both"/>
        <w:rPr>
          <w:rFonts w:ascii="Times New Roman" w:hAnsi="Times New Roman"/>
          <w:sz w:val="28"/>
          <w:szCs w:val="28"/>
        </w:rPr>
      </w:pPr>
    </w:p>
    <w:p w:rsidR="000E01B8" w:rsidRDefault="000E01B8" w:rsidP="000D06E8">
      <w:pPr>
        <w:pStyle w:val="2"/>
        <w:jc w:val="center"/>
        <w:rPr>
          <w:rFonts w:ascii="Times New Roman" w:hAnsi="Times New Roman"/>
          <w:b w:val="0"/>
        </w:rPr>
      </w:pPr>
      <w:bookmarkStart w:id="25" w:name="_Toc202491327"/>
      <w:bookmarkStart w:id="26" w:name="_Toc202572667"/>
      <w:r w:rsidRPr="000D06E8">
        <w:rPr>
          <w:rFonts w:ascii="Times New Roman" w:hAnsi="Times New Roman"/>
          <w:i w:val="0"/>
        </w:rPr>
        <w:t>2.3 Пути решения проблемы недобросовестности заёмщиков</w:t>
      </w:r>
      <w:bookmarkEnd w:id="25"/>
      <w:bookmarkEnd w:id="26"/>
    </w:p>
    <w:p w:rsidR="000E01B8" w:rsidRDefault="000E01B8">
      <w:pPr>
        <w:tabs>
          <w:tab w:val="left" w:pos="930"/>
        </w:tabs>
        <w:spacing w:after="0" w:line="720" w:lineRule="auto"/>
        <w:jc w:val="center"/>
        <w:rPr>
          <w:rFonts w:ascii="Times New Roman" w:hAnsi="Times New Roman"/>
          <w:b/>
          <w:sz w:val="28"/>
          <w:szCs w:val="28"/>
        </w:rPr>
      </w:pP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Так как проблема недобросовестности заёмщиков и главное её следствие – рост просроченной задолженности – касается любой кредитной организации, то в настоящее время можно выделить пять основных способов её решения. Исходя из структуры и величины капитала, причастности к той или иной финансовой группе, а также исходя из реализуемой бизнес-стратегии, каждая кредитная организация выбирает собственную политику защиты своих кредитных ресурсов от недобросовестных заёмщиков.</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Рассмотрим эти способы более подробно.</w:t>
      </w:r>
    </w:p>
    <w:p w:rsidR="000E01B8" w:rsidRDefault="000E01B8">
      <w:pPr>
        <w:pStyle w:val="a3"/>
        <w:numPr>
          <w:ilvl w:val="0"/>
          <w:numId w:val="10"/>
        </w:numPr>
        <w:spacing w:after="0" w:line="360" w:lineRule="auto"/>
        <w:jc w:val="both"/>
        <w:rPr>
          <w:rFonts w:ascii="Times New Roman" w:hAnsi="Times New Roman"/>
          <w:sz w:val="28"/>
          <w:szCs w:val="28"/>
        </w:rPr>
      </w:pPr>
      <w:r>
        <w:rPr>
          <w:rFonts w:ascii="Times New Roman" w:hAnsi="Times New Roman"/>
          <w:sz w:val="28"/>
          <w:szCs w:val="28"/>
        </w:rPr>
        <w:t xml:space="preserve">Завышение процентных ставок по кредитам и уменьшение </w:t>
      </w:r>
      <w:r w:rsidR="00733DBB">
        <w:rPr>
          <w:rFonts w:ascii="Times New Roman" w:hAnsi="Times New Roman"/>
          <w:sz w:val="28"/>
          <w:szCs w:val="28"/>
        </w:rPr>
        <w:t>сумм</w:t>
      </w:r>
      <w:r>
        <w:rPr>
          <w:rFonts w:ascii="Times New Roman" w:hAnsi="Times New Roman"/>
          <w:sz w:val="28"/>
          <w:szCs w:val="28"/>
        </w:rPr>
        <w:t xml:space="preserve"> кредита (лимита кредитования)</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Этот способ применяют «Совкомбанк», «Экспо-банк», «Пробизнесбанк» и ряд других.</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Данный способ имеет как преимущества, так и недостатки. Преимущество: банк снижает кредитные риски за счёт значительного числа заёмщиков, имеющих незначительную задолженность по кредиту относительно совокупного кредитного портфеля. Недостаток: банк берёт на себя новый риск – риск массового невозврата задолженности по кредиту. Кроме того, при использовании данного способа возникают дополнительные издержки, связанные с необходимостью рассмотрения большого числа кредитных заявок, а также издержки, связанные с обслуживанием динамичной растущей клиентской базы при незначительной динамике роста величины кредитного портфеля. Всю совокупность подобных издержек банк пытается покрыть за счёт повышенных процентов за пользование кредитом.</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Следовательно, данный способ в кратко- и среднесрочном периодах является достаточно эффективным, но в стратегическом аспекте предполагает неконтролируемый рост всех видов банковских рисков. </w:t>
      </w:r>
    </w:p>
    <w:p w:rsidR="000E01B8" w:rsidRDefault="000E01B8">
      <w:pPr>
        <w:pStyle w:val="a3"/>
        <w:numPr>
          <w:ilvl w:val="0"/>
          <w:numId w:val="10"/>
        </w:numPr>
        <w:spacing w:after="0" w:line="360" w:lineRule="auto"/>
        <w:jc w:val="both"/>
        <w:rPr>
          <w:rFonts w:ascii="Times New Roman" w:hAnsi="Times New Roman"/>
          <w:sz w:val="28"/>
          <w:szCs w:val="28"/>
        </w:rPr>
      </w:pPr>
      <w:r>
        <w:rPr>
          <w:rFonts w:ascii="Times New Roman" w:hAnsi="Times New Roman"/>
          <w:sz w:val="28"/>
          <w:szCs w:val="28"/>
        </w:rPr>
        <w:t>Минимизация процента отказов в предоставлении кредита.</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Этот способ применяют «Банк «Русский стандарт», «Русфинансбанк» и ряд других.</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Данный способ предполагает обеспечение максимального уровня выдачи кредитов, динамичный рост кредитного портфеля, быстрое расширение клиентской базы. Суть данного способа заключается в обеспечении небольшого процента просроченной задолженности относительно совокупного кредитного портфеля за счёт превышения темпов роста кредитного портфеля над темпом роста просроченной задолженности. Данный способ позволяет минимизировать издержки на всех этапах оценки потенциального заёмщика, а также значительно сокращать время принятия решения о предоставлении кредита.</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Следовательно, данный способ эффективен в случае постоянного роста спроса на кредитные продукты всех видов, а также при условии реализации  конкретным банком политики активных продаж и наличии агрессивной стратегии маркетинга.  </w:t>
      </w:r>
    </w:p>
    <w:p w:rsidR="000E01B8" w:rsidRDefault="000E01B8">
      <w:pPr>
        <w:pStyle w:val="a3"/>
        <w:numPr>
          <w:ilvl w:val="0"/>
          <w:numId w:val="10"/>
        </w:numPr>
        <w:spacing w:after="0" w:line="360" w:lineRule="auto"/>
        <w:jc w:val="both"/>
        <w:rPr>
          <w:rFonts w:ascii="Times New Roman" w:hAnsi="Times New Roman"/>
          <w:sz w:val="28"/>
          <w:szCs w:val="28"/>
        </w:rPr>
      </w:pPr>
      <w:r>
        <w:rPr>
          <w:rFonts w:ascii="Times New Roman" w:hAnsi="Times New Roman"/>
          <w:sz w:val="28"/>
          <w:szCs w:val="28"/>
        </w:rPr>
        <w:t>Максимизация процента отказов в предоставлении кредита.</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Этот способ в комплексе с другими используется в «Росбанке» и ряде других банков.</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Данный способ предполагает стандартное рассмотрение банком заявки на получение кредита. И в случае обнаружения в предоставленной информации первой негативной характеристики следует отказ банка в предоставлении кредита.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Результатом применения данного способа может стать управляемая клиентская база относительно небольшого объёма, включающая наиболее добросовестных заёмщиков.</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Хотя данный способ достаточно эффективен, но его применение чревато замедлением роста кредитного портфеля банка, снижением его прибыльности и уровня конкурентоспособности.</w:t>
      </w:r>
    </w:p>
    <w:p w:rsidR="000E01B8" w:rsidRDefault="000E01B8">
      <w:pPr>
        <w:pStyle w:val="a3"/>
        <w:numPr>
          <w:ilvl w:val="0"/>
          <w:numId w:val="10"/>
        </w:numPr>
        <w:spacing w:after="0" w:line="360" w:lineRule="auto"/>
        <w:jc w:val="both"/>
        <w:rPr>
          <w:rFonts w:ascii="Times New Roman" w:hAnsi="Times New Roman"/>
          <w:sz w:val="28"/>
          <w:szCs w:val="28"/>
        </w:rPr>
      </w:pPr>
      <w:r>
        <w:rPr>
          <w:rFonts w:ascii="Times New Roman" w:hAnsi="Times New Roman"/>
          <w:sz w:val="28"/>
          <w:szCs w:val="28"/>
        </w:rPr>
        <w:t>Детальный анализ кредитоспособности потенциального заёмщика.</w:t>
      </w:r>
    </w:p>
    <w:p w:rsidR="000E01B8" w:rsidRDefault="000E01B8">
      <w:pPr>
        <w:spacing w:after="0" w:line="360" w:lineRule="auto"/>
        <w:ind w:firstLine="708"/>
        <w:jc w:val="both"/>
        <w:rPr>
          <w:rFonts w:ascii="Times New Roman" w:hAnsi="Times New Roman"/>
          <w:sz w:val="28"/>
          <w:szCs w:val="28"/>
        </w:rPr>
      </w:pPr>
      <w:r>
        <w:rPr>
          <w:rFonts w:ascii="Times New Roman" w:hAnsi="Times New Roman"/>
          <w:sz w:val="28"/>
          <w:szCs w:val="28"/>
        </w:rPr>
        <w:t>Этот способ применяют «Сбербанк», «Юниаструм банк» и ряд других.</w:t>
      </w:r>
    </w:p>
    <w:p w:rsidR="000E01B8" w:rsidRDefault="000E01B8">
      <w:pPr>
        <w:spacing w:after="0" w:line="360" w:lineRule="auto"/>
        <w:ind w:firstLine="709"/>
        <w:jc w:val="both"/>
        <w:rPr>
          <w:rFonts w:ascii="Times New Roman" w:hAnsi="Times New Roman"/>
          <w:sz w:val="28"/>
          <w:szCs w:val="28"/>
        </w:rPr>
      </w:pPr>
      <w:r>
        <w:rPr>
          <w:rFonts w:ascii="Times New Roman" w:hAnsi="Times New Roman"/>
          <w:sz w:val="28"/>
          <w:szCs w:val="28"/>
        </w:rPr>
        <w:t>Данный способ предполагает детальное изучение кредитной заявки потенциального заёмщика на предмет достоверности предоставленной им информации, а также глубокий анализ возможности предоставления кредита.</w:t>
      </w:r>
    </w:p>
    <w:p w:rsidR="000E01B8" w:rsidRDefault="000E01B8">
      <w:pPr>
        <w:spacing w:after="0" w:line="408" w:lineRule="auto"/>
        <w:ind w:firstLine="709"/>
        <w:jc w:val="both"/>
        <w:rPr>
          <w:rFonts w:ascii="Times New Roman" w:hAnsi="Times New Roman"/>
          <w:sz w:val="28"/>
          <w:szCs w:val="28"/>
        </w:rPr>
      </w:pPr>
      <w:r>
        <w:rPr>
          <w:rFonts w:ascii="Times New Roman" w:hAnsi="Times New Roman"/>
          <w:sz w:val="28"/>
          <w:szCs w:val="28"/>
        </w:rPr>
        <w:t xml:space="preserve">Преимуществами данного способа являются: изучение потенциального заёмщика со всевозможных сторон, формирование качественной клиентской базы, а также умеренный рост совокупного кредитного портфеля с минимальным темпом роста величины просроченной задолженности. Недостатками данного способа являются: значительные затраты времени на рассмотрение кредитной заявки, высокие издержки на содержание специализированного банковского подразделения, которое принимает ответственные решения в отношении предоставления кредитных средств. </w:t>
      </w:r>
    </w:p>
    <w:p w:rsidR="000E01B8" w:rsidRDefault="000E01B8">
      <w:pPr>
        <w:pStyle w:val="a3"/>
        <w:numPr>
          <w:ilvl w:val="0"/>
          <w:numId w:val="10"/>
        </w:numPr>
        <w:spacing w:after="0" w:line="360" w:lineRule="auto"/>
        <w:jc w:val="both"/>
        <w:rPr>
          <w:rFonts w:ascii="Times New Roman" w:hAnsi="Times New Roman"/>
          <w:sz w:val="28"/>
          <w:szCs w:val="28"/>
        </w:rPr>
      </w:pPr>
      <w:r>
        <w:rPr>
          <w:rFonts w:ascii="Times New Roman" w:hAnsi="Times New Roman"/>
          <w:sz w:val="28"/>
          <w:szCs w:val="28"/>
        </w:rPr>
        <w:t>Обращение банков к компаниям, профессионально занимающимся возвратом просроченных долгов – коллекторским агентствам.</w:t>
      </w:r>
    </w:p>
    <w:p w:rsidR="000E01B8" w:rsidRDefault="000E01B8">
      <w:pPr>
        <w:spacing w:after="0" w:line="360" w:lineRule="auto"/>
        <w:ind w:firstLine="708"/>
        <w:jc w:val="both"/>
        <w:rPr>
          <w:rFonts w:ascii="Times New Roman" w:hAnsi="Times New Roman"/>
          <w:sz w:val="28"/>
          <w:szCs w:val="28"/>
        </w:rPr>
      </w:pPr>
      <w:r>
        <w:rPr>
          <w:rFonts w:ascii="Times New Roman" w:hAnsi="Times New Roman"/>
          <w:sz w:val="28"/>
          <w:szCs w:val="28"/>
        </w:rPr>
        <w:t>Этот способ применяют большинство российских банков.</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Данные агентства могут быть как отдельными коммерческими предприятия, так и дочерними компаниями кредитных организаций. Суть работы коллекторского агентства заключается в том, чтобы как можно быстрее и с минимальными издержками взыскать просроченную задолженность с того или иного лица.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существует несколько десятков коллекторских агентств, которые работают по одному из двух принципов: они либо переносят просроченную задолженность на собственный баланс путём выкупа её у кредитных организаций с определённым дисконтом, либо на договорной основе занимаются управлением текущей просроченной задолженностью кредитной организации без перенесения её величины на собственный баланс. В последнем случае доходом коллекторского агентства является часть величины взысканной задолженности.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Коллекторство в свете последних тенденций роста величины просроченной задолженности и внимания государства к этой проблеме становится всё более актуальным и прибыльным бизнесом.</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Каждый из указанных способов эффективен в той или иной ситуации, но проблема недобросовестности заёмщиков требует системного решения. Эффективной системы защиты кредитных ресурсов от недобросовестных заёмщиков пока не создано ни в одном российском банке. Некоторые банки, объективно оценивая угрозу невозврата кредитных средств, пытаются объединять усилия собственных структурных подразделений, определять центры ответственности, привлекать сторонние организации. Результатом этих усилий становится временное снижение уровня просроченной задолженности в отдельных кредитных учреждениях.</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Наиболее эффективным решением проблемы защиты кредитных ресурсов банка от недобросовестных заёмщиков нам видится в создании такой системы финансовой защиты, которая сочетала бы в себе весь комплекс средств как профилактики недобросовестности заёмщиков с учётом этических требований, так и ликвидации возникшей просроченной задолженности.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На национальном уровне проблему массового невозврата долгов физическими лицами пытается решить государство. Основным инструментом Центрального банка РФ является нормирование создаваемых под выданные кредиты резервов, Государственная Дума рассматривает ряд законопроектов, позволяющих кредитным учреждениям эффективно взыскивать сомнительные и безнадёжные долги, Бюро кредитных историй создаёт и оптимизирует базу недобросовестных и добросовестных заёмщиков банков по всей России.</w:t>
      </w:r>
    </w:p>
    <w:p w:rsidR="000E01B8" w:rsidRDefault="000E01B8">
      <w:pPr>
        <w:spacing w:line="360" w:lineRule="auto"/>
        <w:jc w:val="both"/>
        <w:rPr>
          <w:rFonts w:ascii="Times New Roman" w:hAnsi="Times New Roman"/>
          <w:sz w:val="28"/>
          <w:szCs w:val="28"/>
        </w:rPr>
      </w:pPr>
      <w:r>
        <w:rPr>
          <w:rFonts w:ascii="Times New Roman" w:hAnsi="Times New Roman"/>
          <w:sz w:val="28"/>
          <w:szCs w:val="28"/>
        </w:rPr>
        <w:tab/>
        <w:t>Таким образом, на практике банки применяют пять основных способов защиты кредитных ресурсов банка от недобросовестных заёмщиков. Анализируя текущее состояние собственного кредитного портфеля, а также руководствуясь внутренними и внешними нормативными документами, банки последовательно разрабатывают и реализуют собственную систему защиты кредитных ресурсов от недобросовестных заёмщиков. Одни делают акцент на усиленной профилактике просроченной задолженности, другие – занимаются исключительно ликвидацией сомнительных и безнадежных долгов.</w:t>
      </w:r>
    </w:p>
    <w:p w:rsidR="000E01B8" w:rsidRDefault="000E01B8">
      <w:pPr>
        <w:spacing w:line="360" w:lineRule="auto"/>
        <w:jc w:val="both"/>
        <w:rPr>
          <w:rFonts w:ascii="Times New Roman" w:hAnsi="Times New Roman"/>
          <w:sz w:val="28"/>
          <w:szCs w:val="28"/>
        </w:rPr>
      </w:pPr>
      <w:r>
        <w:rPr>
          <w:rFonts w:ascii="Times New Roman" w:hAnsi="Times New Roman"/>
          <w:sz w:val="28"/>
          <w:szCs w:val="28"/>
        </w:rPr>
        <w:t>Наиболее эффективным решением проблемы защиты кредитных ресурсов банка от недобросовестных заёмщиков нам видится в создании такой системы финансовой защиты, которая сочетала бы в себе весь комплекс средств как профилактики недобросовестности заёмщиков с учётом этических требований, так и ликвидации возникшей просроченной задолженности.</w:t>
      </w:r>
    </w:p>
    <w:p w:rsidR="000E01B8" w:rsidRDefault="000E01B8">
      <w:pPr>
        <w:spacing w:after="0" w:line="720" w:lineRule="auto"/>
        <w:ind w:firstLine="709"/>
        <w:jc w:val="both"/>
        <w:rPr>
          <w:rFonts w:ascii="Times New Roman" w:hAnsi="Times New Roman"/>
          <w:i/>
          <w:sz w:val="28"/>
          <w:szCs w:val="28"/>
        </w:rPr>
      </w:pPr>
    </w:p>
    <w:p w:rsidR="004B3705" w:rsidRDefault="004B3705" w:rsidP="009A4146">
      <w:pPr>
        <w:pStyle w:val="2"/>
        <w:jc w:val="center"/>
        <w:rPr>
          <w:rFonts w:ascii="Times New Roman" w:hAnsi="Times New Roman"/>
          <w:i w:val="0"/>
        </w:rPr>
      </w:pPr>
    </w:p>
    <w:p w:rsidR="000E01B8" w:rsidRDefault="000E01B8" w:rsidP="009A4146">
      <w:pPr>
        <w:pStyle w:val="2"/>
        <w:jc w:val="center"/>
        <w:rPr>
          <w:rFonts w:ascii="Times New Roman" w:hAnsi="Times New Roman"/>
          <w:b w:val="0"/>
        </w:rPr>
      </w:pPr>
      <w:bookmarkStart w:id="27" w:name="_Toc202572668"/>
      <w:r w:rsidRPr="009A4146">
        <w:rPr>
          <w:rFonts w:ascii="Times New Roman" w:hAnsi="Times New Roman"/>
          <w:i w:val="0"/>
        </w:rPr>
        <w:t>Выводы</w:t>
      </w:r>
      <w:bookmarkEnd w:id="27"/>
    </w:p>
    <w:p w:rsidR="000E01B8" w:rsidRDefault="000E01B8">
      <w:pPr>
        <w:spacing w:after="0" w:line="720" w:lineRule="auto"/>
        <w:ind w:firstLine="709"/>
        <w:jc w:val="center"/>
        <w:rPr>
          <w:rFonts w:ascii="Times New Roman" w:hAnsi="Times New Roman"/>
          <w:b/>
          <w:sz w:val="28"/>
          <w:szCs w:val="28"/>
        </w:rPr>
      </w:pP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 xml:space="preserve">Владимирский филиал ОАО АКБ «Росбанк» является одним из лидеров потребительского кредитования во Владимирском регионе, предоставляющий как целевые потребительские кредиты, так и нецелевые </w:t>
      </w:r>
      <w:r>
        <w:rPr>
          <w:rFonts w:ascii="Times New Roman" w:hAnsi="Times New Roman"/>
          <w:sz w:val="28"/>
          <w:szCs w:val="28"/>
          <w:lang w:val="en-US"/>
        </w:rPr>
        <w:t>cash</w:t>
      </w:r>
      <w:r>
        <w:rPr>
          <w:rFonts w:ascii="Times New Roman" w:hAnsi="Times New Roman"/>
          <w:sz w:val="28"/>
          <w:szCs w:val="28"/>
        </w:rPr>
        <w:t xml:space="preserve">-кредиты. ВФ ОАО АКБ «Росбанк» занимает значительную долю в наиболее динамично развивающихся секторах потребительского кредитования. Кредитный портфель потребительских кредитов ВФ ОАО АКБ «Росбанк» на 1 января 2008 года составляет 1,5 млрд. руб. Большую часть, более 60%, кредитного портфеля составляют целевые автокредиты, за которыми по убывающей доле следуют </w:t>
      </w:r>
      <w:r>
        <w:rPr>
          <w:rFonts w:ascii="Times New Roman" w:hAnsi="Times New Roman"/>
          <w:sz w:val="28"/>
          <w:szCs w:val="28"/>
          <w:lang w:val="en-US"/>
        </w:rPr>
        <w:t>cash</w:t>
      </w:r>
      <w:r>
        <w:rPr>
          <w:rFonts w:ascii="Times New Roman" w:hAnsi="Times New Roman"/>
          <w:sz w:val="28"/>
          <w:szCs w:val="28"/>
        </w:rPr>
        <w:t>-кредиты, экспресс-кредиты и ипотека.</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В настоящее время актуальной остаётся проблема роста просроченной задолженности по потребительским кредитам: на 1 января 2008г. составляла  4,1% от совокупного кредитного портфеля коммерческих банков [по данным Центрального Банка РФ]. Возникновение данной задолженности обусловлено рядом причин, всё множество которых можно разделить на шесть групп.</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Ликвидация просроченной задолженностью во Владимирском филиале ОАО АКБ «Росбанк» ведётся силами нескольких структурных подразделений, функции и мера ответственности которых чётко не определены.</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На практике банки применяют пять основных способов защиты кредитных ресурсов банка от недобросовестных заёмщиков. Анализируя текущее состояние собственного кредитного портфеля, а также руководствуясь внутренними и внешними нормативными документами, банки последовательно разрабатывают и реализуют собственную систему защиты кредитных ресурсов от недобросовестных заёмщиков. Одни делают акцент на усиленной профилактике просроченной задолженности, другие – занимаются исключительно ликвидацией сомнительных и безнадежных долгов.</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Наиболее эффективным решением проблемы защиты кредитных ресурсов банка от недобросовестных заёмщиков нам видится в создании такой системы финансовой защиты, которая сочетала бы в себе весь комплекс средств как профилактики недобросовестности заёмщиков с учётом этических требований, так и ликвидации возникшей просроченной задолженности.</w:t>
      </w:r>
    </w:p>
    <w:p w:rsidR="000E01B8" w:rsidRDefault="000E01B8">
      <w:pPr>
        <w:spacing w:line="360" w:lineRule="auto"/>
        <w:ind w:firstLine="708"/>
        <w:jc w:val="both"/>
        <w:rPr>
          <w:rFonts w:ascii="Times New Roman" w:hAnsi="Times New Roman"/>
          <w:sz w:val="28"/>
          <w:szCs w:val="28"/>
        </w:rPr>
      </w:pPr>
    </w:p>
    <w:p w:rsidR="000E01B8" w:rsidRPr="0039638A" w:rsidRDefault="000E01B8" w:rsidP="0039638A">
      <w:pPr>
        <w:pStyle w:val="1"/>
        <w:jc w:val="center"/>
        <w:rPr>
          <w:rFonts w:ascii="Times New Roman" w:hAnsi="Times New Roman"/>
          <w:sz w:val="28"/>
          <w:szCs w:val="28"/>
        </w:rPr>
      </w:pPr>
      <w:r>
        <w:br w:type="page"/>
      </w:r>
      <w:bookmarkStart w:id="28" w:name="_Toc202491328"/>
      <w:bookmarkStart w:id="29" w:name="_Toc202572669"/>
      <w:r w:rsidRPr="0039638A">
        <w:rPr>
          <w:rFonts w:ascii="Times New Roman" w:hAnsi="Times New Roman"/>
          <w:sz w:val="28"/>
          <w:szCs w:val="28"/>
        </w:rPr>
        <w:t>Глава 3. Разработка системы защиты кредитных ресурсов банка от недобросовестных заёмщиков с учётом этических требований</w:t>
      </w:r>
      <w:bookmarkEnd w:id="28"/>
      <w:bookmarkEnd w:id="29"/>
    </w:p>
    <w:p w:rsidR="000E01B8" w:rsidRDefault="000E01B8">
      <w:pPr>
        <w:spacing w:after="0" w:line="720" w:lineRule="auto"/>
        <w:jc w:val="center"/>
        <w:rPr>
          <w:rFonts w:ascii="Times New Roman" w:hAnsi="Times New Roman"/>
          <w:b/>
          <w:sz w:val="28"/>
          <w:szCs w:val="28"/>
        </w:rPr>
      </w:pPr>
    </w:p>
    <w:p w:rsidR="000E01B8" w:rsidRPr="000D06E8" w:rsidRDefault="000E01B8" w:rsidP="000D06E8">
      <w:pPr>
        <w:pStyle w:val="2"/>
        <w:jc w:val="center"/>
        <w:rPr>
          <w:rFonts w:ascii="Times New Roman" w:hAnsi="Times New Roman"/>
          <w:i w:val="0"/>
        </w:rPr>
      </w:pPr>
      <w:bookmarkStart w:id="30" w:name="_Toc202491329"/>
      <w:bookmarkStart w:id="31" w:name="_Toc202572670"/>
      <w:r w:rsidRPr="000D06E8">
        <w:rPr>
          <w:rFonts w:ascii="Times New Roman" w:hAnsi="Times New Roman"/>
          <w:i w:val="0"/>
        </w:rPr>
        <w:t>3.1 Концепция добросовестного заёмщика</w:t>
      </w:r>
      <w:bookmarkEnd w:id="30"/>
      <w:bookmarkEnd w:id="31"/>
    </w:p>
    <w:p w:rsidR="000E01B8" w:rsidRDefault="000E01B8">
      <w:pPr>
        <w:tabs>
          <w:tab w:val="left" w:pos="930"/>
        </w:tabs>
        <w:spacing w:after="0" w:line="720" w:lineRule="auto"/>
        <w:jc w:val="center"/>
        <w:rPr>
          <w:rFonts w:ascii="Times New Roman" w:hAnsi="Times New Roman"/>
          <w:b/>
          <w:sz w:val="28"/>
          <w:szCs w:val="28"/>
        </w:rPr>
      </w:pP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Разработка системы защиты кредитных ресурсов банка от недобросовестных заёмщиков с учётом этических требований требует определения концепции добросовестного заёмщика, которая включает основные этические требования к клиентам банка.</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Для описания концепции добросовестного необходимо обозначить терминологический аппарат.</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Просроченная задолженность представляет собой всю совокупность просроченного основного долга заёмщика и наращенных процентов, а также пеня, начисленная на величину просроченного основного долга и величину наращенных процентов.</w:t>
      </w:r>
    </w:p>
    <w:p w:rsidR="000E01B8" w:rsidRDefault="000E01B8">
      <w:pPr>
        <w:tabs>
          <w:tab w:val="left" w:pos="930"/>
        </w:tabs>
        <w:spacing w:line="360" w:lineRule="auto"/>
        <w:ind w:firstLine="709"/>
        <w:jc w:val="both"/>
        <w:rPr>
          <w:rFonts w:ascii="Times New Roman" w:hAnsi="Times New Roman"/>
          <w:noProof/>
          <w:sz w:val="28"/>
          <w:szCs w:val="28"/>
          <w:lang w:eastAsia="ru-RU"/>
        </w:rPr>
      </w:pPr>
      <w:r>
        <w:rPr>
          <w:rFonts w:ascii="Times New Roman" w:hAnsi="Times New Roman"/>
          <w:sz w:val="28"/>
          <w:szCs w:val="28"/>
        </w:rPr>
        <w:t xml:space="preserve">Таким образом, структуру просроченной задолженности можно представить на рисунке </w:t>
      </w:r>
      <w:r w:rsidR="004D565B">
        <w:rPr>
          <w:rFonts w:ascii="Times New Roman" w:hAnsi="Times New Roman"/>
          <w:sz w:val="28"/>
          <w:szCs w:val="28"/>
        </w:rPr>
        <w:t>8</w:t>
      </w:r>
      <w:r>
        <w:rPr>
          <w:rFonts w:ascii="Times New Roman" w:hAnsi="Times New Roman"/>
          <w:sz w:val="28"/>
          <w:szCs w:val="28"/>
        </w:rPr>
        <w:t>.</w:t>
      </w:r>
      <w:r>
        <w:rPr>
          <w:rFonts w:ascii="Times New Roman" w:hAnsi="Times New Roman"/>
          <w:noProof/>
          <w:sz w:val="28"/>
          <w:szCs w:val="28"/>
          <w:lang w:eastAsia="ru-RU"/>
        </w:rPr>
        <w:t xml:space="preserve"> </w:t>
      </w:r>
    </w:p>
    <w:p w:rsidR="001D77DC" w:rsidRPr="001D77DC" w:rsidRDefault="001D77DC">
      <w:pPr>
        <w:tabs>
          <w:tab w:val="left" w:pos="930"/>
        </w:tabs>
        <w:spacing w:line="360" w:lineRule="auto"/>
        <w:ind w:firstLine="709"/>
        <w:jc w:val="both"/>
        <w:rPr>
          <w:rFonts w:ascii="Times New Roman" w:hAnsi="Times New Roman"/>
          <w:noProof/>
          <w:sz w:val="28"/>
          <w:szCs w:val="28"/>
          <w:lang w:eastAsia="ru-RU"/>
        </w:rPr>
      </w:pPr>
    </w:p>
    <w:p w:rsidR="000E01B8" w:rsidRDefault="000F57AE">
      <w:pPr>
        <w:tabs>
          <w:tab w:val="left" w:pos="930"/>
        </w:tabs>
        <w:spacing w:line="360" w:lineRule="auto"/>
        <w:jc w:val="center"/>
        <w:rPr>
          <w:rFonts w:ascii="Times New Roman" w:hAnsi="Times New Roman"/>
          <w:sz w:val="28"/>
          <w:szCs w:val="28"/>
        </w:rPr>
      </w:pPr>
      <w:r>
        <w:rPr>
          <w:rFonts w:ascii="Times New Roman" w:hAnsi="Times New Roman"/>
          <w:noProof/>
          <w:sz w:val="28"/>
          <w:szCs w:val="28"/>
          <w:lang w:eastAsia="ru-RU"/>
        </w:rPr>
        <w:pict>
          <v:shape id="Схема 3" o:spid="_x0000_i1029" type="#_x0000_t75" style="width:341.25pt;height:198.7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">
            <v:imagedata r:id="rId11" o:title="" cropbottom="-130f" cropleft="-26355f" cropright="-24426f"/>
            <o:lock v:ext="edit" aspectratio="f"/>
          </v:shape>
        </w:pict>
      </w:r>
    </w:p>
    <w:p w:rsidR="000E01B8" w:rsidRDefault="000E01B8">
      <w:pPr>
        <w:tabs>
          <w:tab w:val="left" w:pos="930"/>
        </w:tabs>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8</w:t>
      </w:r>
      <w:r>
        <w:rPr>
          <w:rFonts w:ascii="Times New Roman" w:hAnsi="Times New Roman"/>
          <w:sz w:val="28"/>
          <w:szCs w:val="28"/>
        </w:rPr>
        <w:t>. Структура просроченной задолженности</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Особой разновидностью просроченной задолженности является «</w:t>
      </w:r>
      <w:r>
        <w:rPr>
          <w:rFonts w:ascii="Times New Roman" w:hAnsi="Times New Roman"/>
          <w:sz w:val="28"/>
          <w:szCs w:val="28"/>
          <w:lang w:val="en-US"/>
        </w:rPr>
        <w:t>NPL</w:t>
      </w:r>
      <w:r>
        <w:rPr>
          <w:rStyle w:val="a9"/>
          <w:rFonts w:ascii="Times New Roman" w:hAnsi="Times New Roman"/>
          <w:sz w:val="28"/>
          <w:szCs w:val="28"/>
          <w:lang w:val="en-US"/>
        </w:rPr>
        <w:footnoteReference w:id="13"/>
      </w:r>
      <w:r>
        <w:rPr>
          <w:rFonts w:ascii="Times New Roman" w:hAnsi="Times New Roman"/>
          <w:sz w:val="28"/>
          <w:szCs w:val="28"/>
        </w:rPr>
        <w:t xml:space="preserve"> 90+». Просроченная задолженность по потребительским кредитам любого вида переходит в разряд «</w:t>
      </w:r>
      <w:r>
        <w:rPr>
          <w:rFonts w:ascii="Times New Roman" w:hAnsi="Times New Roman"/>
          <w:sz w:val="28"/>
          <w:szCs w:val="28"/>
          <w:lang w:val="en-US"/>
        </w:rPr>
        <w:t>NPL</w:t>
      </w:r>
      <w:r>
        <w:rPr>
          <w:rFonts w:ascii="Times New Roman" w:hAnsi="Times New Roman"/>
          <w:sz w:val="28"/>
          <w:szCs w:val="28"/>
        </w:rPr>
        <w:t xml:space="preserve"> 90+» в случае отсутствия каких-либо денежных поступлений в оплату основного долга в течение 90 дней и свыше. По истечении трёх месяцев со дня образования просроченной задолженности по кредиту задолженность считается безнадёжной к взысканию.</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Инкассирование кредитных средств представляет собой процесс аккумулирования денежных средств на специальных счетах заёмщиков с целью их списания в счёт погашения задолженности по основному долгу, наращенным процентам и начисленным пени.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Несостоятельный заёмщик представляет собой физическое лицо, получившее любой потребительский кредит (целевой или нецелевой) и по ряду </w:t>
      </w:r>
      <w:r>
        <w:rPr>
          <w:rFonts w:ascii="Times New Roman" w:hAnsi="Times New Roman"/>
          <w:i/>
          <w:sz w:val="28"/>
          <w:szCs w:val="28"/>
        </w:rPr>
        <w:t>субъективных или объективных причин</w:t>
      </w:r>
      <w:r>
        <w:rPr>
          <w:rFonts w:ascii="Times New Roman" w:hAnsi="Times New Roman"/>
          <w:sz w:val="28"/>
          <w:szCs w:val="28"/>
        </w:rPr>
        <w:t xml:space="preserve"> не выплачивающее его в установленные кредитным договором сроки.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Недобросовестный заёмщик представляет собой физическое лицо, получившее любой потребительский кредит (целевой или нецелевой) и по ряду </w:t>
      </w:r>
      <w:r>
        <w:rPr>
          <w:rFonts w:ascii="Times New Roman" w:hAnsi="Times New Roman"/>
          <w:i/>
          <w:sz w:val="28"/>
          <w:szCs w:val="28"/>
        </w:rPr>
        <w:t>субъективных причин</w:t>
      </w:r>
      <w:r>
        <w:rPr>
          <w:rFonts w:ascii="Times New Roman" w:hAnsi="Times New Roman"/>
          <w:sz w:val="28"/>
          <w:szCs w:val="28"/>
        </w:rPr>
        <w:t xml:space="preserve"> не выплачивающее его в установленные кредитным договором сроки.</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 xml:space="preserve">Добросовестный заёмщик представляет собой физическое лицо, получившее любой потребительский кредит (целевой или нецелевой) и имеющее </w:t>
      </w:r>
      <w:r>
        <w:rPr>
          <w:rFonts w:ascii="Times New Roman" w:hAnsi="Times New Roman"/>
          <w:i/>
          <w:sz w:val="28"/>
          <w:szCs w:val="28"/>
        </w:rPr>
        <w:t>возможность и желание</w:t>
      </w:r>
      <w:r>
        <w:rPr>
          <w:rFonts w:ascii="Times New Roman" w:hAnsi="Times New Roman"/>
          <w:sz w:val="28"/>
          <w:szCs w:val="28"/>
        </w:rPr>
        <w:t xml:space="preserve"> выплатить его в установленные кредитным договором сроки, либо досрочно.</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 xml:space="preserve">Основными этическими требования к заёмщику являются честность, ответственность, дисциплинированность. Добросовестный заёмщик наделён совестью, которая является естественным этическим регулятором кредитных взаимоотношений, основанных на доверии. </w:t>
      </w: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добросовестный заёмщик представляет собой физическое лицо, получившее любой потребительский кредит (целевой или нецелевой) и имеющее </w:t>
      </w:r>
      <w:r>
        <w:rPr>
          <w:rFonts w:ascii="Times New Roman" w:hAnsi="Times New Roman"/>
          <w:i/>
          <w:sz w:val="28"/>
          <w:szCs w:val="28"/>
        </w:rPr>
        <w:t>возможность и желание</w:t>
      </w:r>
      <w:r>
        <w:rPr>
          <w:rFonts w:ascii="Times New Roman" w:hAnsi="Times New Roman"/>
          <w:sz w:val="28"/>
          <w:szCs w:val="28"/>
        </w:rPr>
        <w:t xml:space="preserve"> выплатить его в установленные кредитным договором сроки, либо досрочно. Кроме того, он стремиться создать доверительные отношения с банком за счёт наличия совести как естественного этического регулятора кредитных взаимоотношений.</w:t>
      </w:r>
    </w:p>
    <w:p w:rsidR="000E01B8" w:rsidRDefault="000E01B8">
      <w:pPr>
        <w:tabs>
          <w:tab w:val="left" w:pos="930"/>
        </w:tabs>
        <w:spacing w:after="0" w:line="720" w:lineRule="auto"/>
        <w:ind w:firstLine="709"/>
        <w:jc w:val="both"/>
        <w:rPr>
          <w:rFonts w:ascii="Times New Roman" w:hAnsi="Times New Roman"/>
          <w:sz w:val="28"/>
          <w:szCs w:val="28"/>
        </w:rPr>
      </w:pPr>
    </w:p>
    <w:p w:rsidR="000E01B8" w:rsidRPr="000D06E8" w:rsidRDefault="000E01B8" w:rsidP="000D06E8">
      <w:pPr>
        <w:pStyle w:val="2"/>
        <w:jc w:val="center"/>
        <w:rPr>
          <w:rFonts w:ascii="Times New Roman" w:hAnsi="Times New Roman"/>
          <w:i w:val="0"/>
        </w:rPr>
      </w:pPr>
      <w:bookmarkStart w:id="32" w:name="_Toc202491330"/>
      <w:bookmarkStart w:id="33" w:name="_Toc202572671"/>
      <w:r w:rsidRPr="000D06E8">
        <w:rPr>
          <w:rFonts w:ascii="Times New Roman" w:hAnsi="Times New Roman"/>
          <w:i w:val="0"/>
        </w:rPr>
        <w:t>3.2 Проектирования системы защиты кредитных ресурсов банка</w:t>
      </w:r>
      <w:bookmarkEnd w:id="32"/>
      <w:bookmarkEnd w:id="33"/>
      <w:r w:rsidRPr="000D06E8">
        <w:rPr>
          <w:rFonts w:ascii="Times New Roman" w:hAnsi="Times New Roman"/>
          <w:i w:val="0"/>
        </w:rPr>
        <w:t xml:space="preserve"> </w:t>
      </w:r>
    </w:p>
    <w:p w:rsidR="000E01B8" w:rsidRPr="000D06E8" w:rsidRDefault="000E01B8" w:rsidP="000D06E8">
      <w:pPr>
        <w:pStyle w:val="2"/>
        <w:jc w:val="center"/>
        <w:rPr>
          <w:rFonts w:ascii="Times New Roman" w:hAnsi="Times New Roman"/>
          <w:i w:val="0"/>
        </w:rPr>
      </w:pPr>
      <w:bookmarkStart w:id="34" w:name="_Toc202491331"/>
      <w:bookmarkStart w:id="35" w:name="_Toc202572672"/>
      <w:r w:rsidRPr="000D06E8">
        <w:rPr>
          <w:rFonts w:ascii="Times New Roman" w:hAnsi="Times New Roman"/>
          <w:i w:val="0"/>
        </w:rPr>
        <w:t>от недобросовестных заёмщиков с учётом этических требований</w:t>
      </w:r>
      <w:bookmarkEnd w:id="34"/>
      <w:bookmarkEnd w:id="35"/>
    </w:p>
    <w:p w:rsidR="000E01B8" w:rsidRDefault="000E01B8">
      <w:pPr>
        <w:tabs>
          <w:tab w:val="left" w:pos="930"/>
        </w:tabs>
        <w:spacing w:after="0" w:line="720" w:lineRule="auto"/>
        <w:jc w:val="both"/>
        <w:rPr>
          <w:rFonts w:ascii="Times New Roman" w:hAnsi="Times New Roman"/>
          <w:b/>
          <w:sz w:val="28"/>
          <w:szCs w:val="28"/>
        </w:rPr>
      </w:pPr>
    </w:p>
    <w:p w:rsidR="000E01B8" w:rsidRDefault="000E01B8">
      <w:pPr>
        <w:tabs>
          <w:tab w:val="left" w:pos="930"/>
        </w:tabs>
        <w:spacing w:line="360" w:lineRule="auto"/>
        <w:ind w:firstLine="709"/>
        <w:jc w:val="both"/>
        <w:rPr>
          <w:rFonts w:ascii="Times New Roman" w:hAnsi="Times New Roman"/>
          <w:sz w:val="28"/>
          <w:szCs w:val="28"/>
        </w:rPr>
      </w:pPr>
      <w:r>
        <w:rPr>
          <w:rFonts w:ascii="Times New Roman" w:hAnsi="Times New Roman"/>
          <w:sz w:val="28"/>
          <w:szCs w:val="28"/>
        </w:rPr>
        <w:t>Прикладное значение концепция добросовестного заёмщика находит в предлагаемой нами системе защиты кредитных ресурсов банка с учётом этических требований.</w:t>
      </w:r>
    </w:p>
    <w:p w:rsidR="000E01B8" w:rsidRDefault="000E01B8">
      <w:pPr>
        <w:tabs>
          <w:tab w:val="left" w:pos="709"/>
        </w:tabs>
        <w:spacing w:line="360" w:lineRule="auto"/>
        <w:jc w:val="both"/>
        <w:rPr>
          <w:rFonts w:ascii="Times New Roman" w:hAnsi="Times New Roman"/>
          <w:sz w:val="28"/>
          <w:szCs w:val="28"/>
        </w:rPr>
      </w:pPr>
      <w:r>
        <w:rPr>
          <w:rFonts w:ascii="Times New Roman" w:hAnsi="Times New Roman"/>
          <w:sz w:val="28"/>
          <w:szCs w:val="28"/>
        </w:rPr>
        <w:tab/>
        <w:t xml:space="preserve">Принципиальная схема системы защиты кредитных ресурсов банка от недобросовестных заёмщиков с учётом этических требований представлена на рисунке </w:t>
      </w:r>
      <w:r w:rsidR="004D565B">
        <w:rPr>
          <w:rFonts w:ascii="Times New Roman" w:hAnsi="Times New Roman"/>
          <w:sz w:val="28"/>
          <w:szCs w:val="28"/>
        </w:rPr>
        <w:t>9</w:t>
      </w:r>
      <w:r>
        <w:rPr>
          <w:rFonts w:ascii="Times New Roman" w:hAnsi="Times New Roman"/>
          <w:sz w:val="28"/>
          <w:szCs w:val="28"/>
        </w:rPr>
        <w:t>.</w:t>
      </w:r>
    </w:p>
    <w:p w:rsidR="000E01B8" w:rsidRDefault="000F57AE">
      <w:pPr>
        <w:tabs>
          <w:tab w:val="left" w:pos="93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62" type="#_x0000_t32" style="position:absolute;left:0;text-align:left;margin-left:108.1pt;margin-top:22.25pt;width:238.4pt;height:.05pt;z-index:251596288" o:connectortype="straight"/>
        </w:pict>
      </w:r>
      <w:r>
        <w:rPr>
          <w:rFonts w:ascii="Times New Roman" w:hAnsi="Times New Roman"/>
          <w:noProof/>
          <w:sz w:val="28"/>
          <w:szCs w:val="28"/>
          <w:lang w:eastAsia="ru-RU"/>
        </w:rPr>
        <w:pict>
          <v:shape id="_x0000_s1063" type="#_x0000_t32" style="position:absolute;left:0;text-align:left;margin-left:346.5pt;margin-top:22.3pt;width:.05pt;height:44.15pt;z-index:251597312" o:connectortype="straight">
            <v:stroke endarrow="block"/>
          </v:shape>
        </w:pict>
      </w:r>
      <w:r>
        <w:rPr>
          <w:rFonts w:ascii="Times New Roman" w:hAnsi="Times New Roman"/>
          <w:noProof/>
          <w:sz w:val="28"/>
          <w:szCs w:val="28"/>
          <w:lang w:eastAsia="ru-RU"/>
        </w:rPr>
        <w:pict>
          <v:shape id="_x0000_s1064" type="#_x0000_t202" style="position:absolute;left:0;text-align:left;margin-left:119.3pt;margin-top:28.2pt;width:213.4pt;height:22.2pt;z-index:251598336" strokecolor="white">
            <v:textbox style="mso-next-textbox:#_x0000_s1064">
              <w:txbxContent>
                <w:p w:rsidR="000E01B8" w:rsidRDefault="000E01B8">
                  <w:pPr>
                    <w:jc w:val="center"/>
                    <w:rPr>
                      <w:rFonts w:ascii="Times New Roman" w:hAnsi="Times New Roman"/>
                    </w:rPr>
                  </w:pPr>
                  <w:r>
                    <w:rPr>
                      <w:rFonts w:ascii="Times New Roman" w:hAnsi="Times New Roman"/>
                    </w:rPr>
                    <w:t xml:space="preserve">защита с учётом этических требований </w:t>
                  </w:r>
                </w:p>
              </w:txbxContent>
            </v:textbox>
          </v:shape>
        </w:pict>
      </w:r>
      <w:r>
        <w:rPr>
          <w:rFonts w:ascii="Times New Roman" w:hAnsi="Times New Roman"/>
          <w:noProof/>
          <w:sz w:val="28"/>
          <w:szCs w:val="28"/>
          <w:lang w:eastAsia="ru-RU"/>
        </w:rPr>
        <w:pict>
          <v:shape id="_x0000_s1061" type="#_x0000_t32" style="position:absolute;left:0;text-align:left;margin-left:108.1pt;margin-top:22.25pt;width:.05pt;height:44.15pt;flip:y;z-index:251595264" o:connectortype="straight"/>
        </w:pict>
      </w:r>
    </w:p>
    <w:p w:rsidR="000E01B8" w:rsidRDefault="000F57AE">
      <w:pPr>
        <w:tabs>
          <w:tab w:val="left" w:pos="93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57" type="#_x0000_t202" style="position:absolute;left:0;text-align:left;margin-left:247.25pt;margin-top:32.25pt;width:148.5pt;height:59.55pt;z-index:251593216">
            <v:textbox style="mso-next-textbox:#_x0000_s1057">
              <w:txbxContent>
                <w:p w:rsidR="000E01B8" w:rsidRDefault="000E01B8">
                  <w:pPr>
                    <w:jc w:val="center"/>
                    <w:rPr>
                      <w:rFonts w:ascii="Times New Roman" w:hAnsi="Times New Roman"/>
                    </w:rPr>
                  </w:pPr>
                  <w:r>
                    <w:rPr>
                      <w:rFonts w:ascii="Times New Roman" w:hAnsi="Times New Roman"/>
                      <w:sz w:val="24"/>
                      <w:szCs w:val="24"/>
                    </w:rPr>
                    <w:t>Кредитные ресурсы банка</w:t>
                  </w:r>
                </w:p>
                <w:p w:rsidR="000E01B8" w:rsidRDefault="000E01B8">
                  <w:pPr>
                    <w:rPr>
                      <w:rFonts w:ascii="Times New Roman" w:hAnsi="Times New Roman"/>
                    </w:rPr>
                  </w:pPr>
                </w:p>
              </w:txbxContent>
            </v:textbox>
          </v:shape>
        </w:pict>
      </w:r>
      <w:r>
        <w:rPr>
          <w:rFonts w:ascii="Times New Roman" w:hAnsi="Times New Roman"/>
          <w:noProof/>
          <w:sz w:val="28"/>
          <w:szCs w:val="28"/>
          <w:lang w:eastAsia="ru-RU"/>
        </w:rPr>
        <w:pict>
          <v:shape id="_x0000_s1054" type="#_x0000_t202" style="position:absolute;left:0;text-align:left;margin-left:69.55pt;margin-top:32.25pt;width:140.75pt;height:59.55pt;z-index:251591168">
            <v:textbox style="mso-next-textbox:#_x0000_s1054">
              <w:txbxContent>
                <w:p w:rsidR="000E01B8" w:rsidRDefault="000E01B8">
                  <w:pPr>
                    <w:jc w:val="center"/>
                    <w:rPr>
                      <w:rFonts w:ascii="Times New Roman" w:hAnsi="Times New Roman"/>
                    </w:rPr>
                  </w:pPr>
                  <w:r>
                    <w:rPr>
                      <w:rFonts w:ascii="Times New Roman" w:hAnsi="Times New Roman"/>
                      <w:sz w:val="24"/>
                      <w:szCs w:val="24"/>
                    </w:rPr>
                    <w:t xml:space="preserve"> Банк, разрабатывающий этические требования</w:t>
                  </w:r>
                </w:p>
                <w:p w:rsidR="000E01B8" w:rsidRDefault="000E01B8">
                  <w:pPr>
                    <w:rPr>
                      <w:rFonts w:ascii="Times New Roman" w:hAnsi="Times New Roman"/>
                    </w:rPr>
                  </w:pPr>
                </w:p>
              </w:txbxContent>
            </v:textbox>
          </v:shape>
        </w:pict>
      </w:r>
    </w:p>
    <w:p w:rsidR="000E01B8" w:rsidRDefault="000F57AE">
      <w:pPr>
        <w:tabs>
          <w:tab w:val="left" w:pos="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58" type="#_x0000_t32" style="position:absolute;left:0;text-align:left;margin-left:395.75pt;margin-top:27.55pt;width:70.25pt;height:.05pt;z-index:251594240" o:connectortype="straight">
            <v:stroke endarrow="block"/>
          </v:shape>
        </w:pict>
      </w:r>
      <w:r>
        <w:rPr>
          <w:rFonts w:ascii="Times New Roman" w:hAnsi="Times New Roman"/>
          <w:noProof/>
          <w:sz w:val="28"/>
          <w:szCs w:val="28"/>
          <w:lang w:eastAsia="ru-RU"/>
        </w:rPr>
        <w:pict>
          <v:shape id="_x0000_s1056" type="#_x0000_t32" style="position:absolute;left:0;text-align:left;margin-left:4.65pt;margin-top:27.55pt;width:64.9pt;height:0;z-index:251592192" o:connectortype="straight">
            <v:stroke endarrow="block"/>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066" type="#_x0000_t202" style="position:absolute;left:0;text-align:left;margin-left:404.65pt;margin-top:1.3pt;width:70.25pt;height:55.1pt;z-index:251600384" strokecolor="white">
            <v:textbox style="mso-next-textbox:#_x0000_s1066">
              <w:txbxContent>
                <w:p w:rsidR="000E01B8" w:rsidRDefault="000E01B8">
                  <w:pPr>
                    <w:jc w:val="center"/>
                    <w:rPr>
                      <w:rFonts w:ascii="Times New Roman" w:hAnsi="Times New Roman"/>
                    </w:rPr>
                  </w:pPr>
                  <w:r>
                    <w:rPr>
                      <w:rFonts w:ascii="Times New Roman" w:hAnsi="Times New Roman"/>
                    </w:rPr>
                    <w:t>Снижение банковских рисков</w:t>
                  </w:r>
                </w:p>
              </w:txbxContent>
            </v:textbox>
          </v:shape>
        </w:pict>
      </w:r>
      <w:r>
        <w:rPr>
          <w:rFonts w:ascii="Times New Roman" w:hAnsi="Times New Roman"/>
          <w:noProof/>
          <w:sz w:val="28"/>
          <w:szCs w:val="28"/>
          <w:lang w:eastAsia="ru-RU"/>
        </w:rPr>
        <w:pict>
          <v:shape id="_x0000_s1065" type="#_x0000_t202" style="position:absolute;left:0;text-align:left;margin-left:-29.1pt;margin-top:1.3pt;width:94.2pt;height:50.65pt;z-index:251599360" strokecolor="white">
            <v:textbox style="mso-next-textbox:#_x0000_s1065">
              <w:txbxContent>
                <w:p w:rsidR="000E01B8" w:rsidRDefault="000E01B8">
                  <w:pPr>
                    <w:jc w:val="center"/>
                    <w:rPr>
                      <w:rFonts w:ascii="Times New Roman" w:hAnsi="Times New Roman"/>
                    </w:rPr>
                  </w:pPr>
                  <w:r>
                    <w:rPr>
                      <w:rFonts w:ascii="Times New Roman" w:hAnsi="Times New Roman"/>
                    </w:rPr>
                    <w:t>Данные о клиентах</w:t>
                  </w:r>
                </w:p>
              </w:txbxContent>
            </v:textbox>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067" type="#_x0000_t32" style="position:absolute;left:0;text-align:left;margin-left:434.1pt;margin-top:17.8pt;width:0;height:32pt;z-index:251601408" o:connectortype="straight"/>
        </w:pict>
      </w:r>
      <w:r>
        <w:rPr>
          <w:rFonts w:ascii="Times New Roman" w:hAnsi="Times New Roman"/>
          <w:noProof/>
          <w:sz w:val="28"/>
          <w:szCs w:val="28"/>
          <w:lang w:eastAsia="ru-RU"/>
        </w:rPr>
        <w:pict>
          <v:shape id="_x0000_s1069" type="#_x0000_t32" style="position:absolute;left:0;text-align:left;margin-left:23.25pt;margin-top:17.8pt;width:.05pt;height:32pt;flip:y;z-index:251603456" o:connectortype="straight">
            <v:stroke endarrow="block"/>
          </v:shape>
        </w:pict>
      </w:r>
      <w:r>
        <w:rPr>
          <w:rFonts w:ascii="Times New Roman" w:hAnsi="Times New Roman"/>
          <w:noProof/>
          <w:sz w:val="28"/>
          <w:szCs w:val="28"/>
          <w:lang w:eastAsia="ru-RU"/>
        </w:rPr>
        <w:pict>
          <v:shape id="_x0000_s1070" type="#_x0000_t202" style="position:absolute;left:0;text-align:left;margin-left:129.1pt;margin-top:22.25pt;width:203.6pt;height:22.2pt;z-index:251604480" strokecolor="white">
            <v:textbox style="mso-next-textbox:#_x0000_s1070">
              <w:txbxContent>
                <w:p w:rsidR="000E01B8" w:rsidRDefault="000E01B8">
                  <w:pPr>
                    <w:jc w:val="center"/>
                    <w:rPr>
                      <w:rFonts w:ascii="Times New Roman" w:hAnsi="Times New Roman"/>
                    </w:rPr>
                  </w:pPr>
                  <w:r>
                    <w:rPr>
                      <w:rFonts w:ascii="Times New Roman" w:hAnsi="Times New Roman"/>
                    </w:rPr>
                    <w:t>Формирование кредитной истории</w:t>
                  </w:r>
                </w:p>
              </w:txbxContent>
            </v:textbox>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068" type="#_x0000_t32" style="position:absolute;left:0;text-align:left;margin-left:23.25pt;margin-top:15.65pt;width:410.85pt;height:.05pt;flip:x;z-index:251602432" o:connectortype="straight"/>
        </w:pict>
      </w:r>
    </w:p>
    <w:p w:rsidR="000E01B8" w:rsidRDefault="000E01B8">
      <w:pPr>
        <w:tabs>
          <w:tab w:val="left" w:pos="0"/>
        </w:tabs>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9</w:t>
      </w:r>
      <w:r>
        <w:rPr>
          <w:rFonts w:ascii="Times New Roman" w:hAnsi="Times New Roman"/>
          <w:sz w:val="28"/>
          <w:szCs w:val="28"/>
        </w:rPr>
        <w:t>. Система защита кредитных ресурсов банка от недобросовестных заёмщиков с учётом этических требований</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В структуре системы защиты кредитных ресурсов банка от недобросовестных заёмщиков с учётом этических требований предлагается предусмотреть две подсистемы: подсистему профилактики недобросовестности заёмщиков и подсистему ликвидации просроченной задолженности.</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Подсистема профилактики недобросовестности заёмщиков представлена на рисунке </w:t>
      </w:r>
      <w:r w:rsidR="004D565B">
        <w:rPr>
          <w:rFonts w:ascii="Times New Roman" w:hAnsi="Times New Roman"/>
          <w:sz w:val="28"/>
          <w:szCs w:val="28"/>
        </w:rPr>
        <w:t>1</w:t>
      </w:r>
      <w:r>
        <w:rPr>
          <w:rFonts w:ascii="Times New Roman" w:hAnsi="Times New Roman"/>
          <w:sz w:val="28"/>
          <w:szCs w:val="28"/>
        </w:rPr>
        <w:t>0.</w:t>
      </w:r>
    </w:p>
    <w:p w:rsidR="000E01B8" w:rsidRDefault="000E01B8">
      <w:pPr>
        <w:tabs>
          <w:tab w:val="left" w:pos="0"/>
        </w:tabs>
        <w:spacing w:line="360" w:lineRule="auto"/>
        <w:ind w:firstLine="709"/>
        <w:jc w:val="both"/>
        <w:rPr>
          <w:rFonts w:ascii="Times New Roman" w:hAnsi="Times New Roman"/>
          <w:sz w:val="28"/>
          <w:szCs w:val="28"/>
        </w:rPr>
      </w:pPr>
    </w:p>
    <w:p w:rsidR="001D77DC" w:rsidRDefault="001D77DC">
      <w:pPr>
        <w:tabs>
          <w:tab w:val="left" w:pos="0"/>
        </w:tabs>
        <w:spacing w:line="360" w:lineRule="auto"/>
        <w:ind w:firstLine="709"/>
        <w:jc w:val="both"/>
        <w:rPr>
          <w:rFonts w:ascii="Times New Roman" w:hAnsi="Times New Roman"/>
          <w:sz w:val="28"/>
          <w:szCs w:val="28"/>
        </w:rPr>
      </w:pPr>
    </w:p>
    <w:p w:rsidR="001D77DC" w:rsidRDefault="001D77DC">
      <w:pPr>
        <w:tabs>
          <w:tab w:val="left" w:pos="0"/>
        </w:tabs>
        <w:spacing w:line="360" w:lineRule="auto"/>
        <w:ind w:firstLine="709"/>
        <w:jc w:val="both"/>
        <w:rPr>
          <w:rFonts w:ascii="Times New Roman" w:hAnsi="Times New Roman"/>
          <w:sz w:val="28"/>
          <w:szCs w:val="28"/>
        </w:rPr>
      </w:pPr>
    </w:p>
    <w:p w:rsidR="001D77DC" w:rsidRDefault="001D77DC">
      <w:pPr>
        <w:tabs>
          <w:tab w:val="left" w:pos="0"/>
        </w:tabs>
        <w:spacing w:line="360" w:lineRule="auto"/>
        <w:ind w:firstLine="709"/>
        <w:jc w:val="both"/>
        <w:rPr>
          <w:rFonts w:ascii="Times New Roman" w:hAnsi="Times New Roman"/>
          <w:sz w:val="28"/>
          <w:szCs w:val="28"/>
        </w:rPr>
      </w:pPr>
    </w:p>
    <w:p w:rsidR="001D77DC" w:rsidRDefault="001D77DC">
      <w:pPr>
        <w:tabs>
          <w:tab w:val="left" w:pos="0"/>
        </w:tabs>
        <w:spacing w:line="360" w:lineRule="auto"/>
        <w:ind w:firstLine="709"/>
        <w:jc w:val="both"/>
        <w:rPr>
          <w:rFonts w:ascii="Times New Roman" w:hAnsi="Times New Roman"/>
          <w:sz w:val="28"/>
          <w:szCs w:val="28"/>
        </w:rPr>
      </w:pPr>
    </w:p>
    <w:p w:rsidR="000E01B8" w:rsidRDefault="000F57AE">
      <w:pPr>
        <w:tabs>
          <w:tab w:val="left" w:pos="0"/>
        </w:tab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02" type="#_x0000_t32" style="position:absolute;left:0;text-align:left;margin-left:87.7pt;margin-top:2.65pt;width:273.85pt;height:.05pt;z-index:251616768" o:connectortype="straight"/>
        </w:pict>
      </w:r>
      <w:r>
        <w:rPr>
          <w:rFonts w:ascii="Times New Roman" w:hAnsi="Times New Roman"/>
          <w:noProof/>
          <w:sz w:val="28"/>
          <w:szCs w:val="28"/>
          <w:lang w:eastAsia="ru-RU"/>
        </w:rPr>
        <w:pict>
          <v:shape id="_x0000_s1103" type="#_x0000_t32" style="position:absolute;left:0;text-align:left;margin-left:361.6pt;margin-top:2.7pt;width:0;height:53.7pt;z-index:251617792" o:connectortype="straight">
            <v:stroke endarrow="block"/>
          </v:shape>
        </w:pict>
      </w:r>
      <w:r>
        <w:rPr>
          <w:rFonts w:ascii="Times New Roman" w:hAnsi="Times New Roman"/>
          <w:noProof/>
          <w:sz w:val="28"/>
          <w:szCs w:val="28"/>
          <w:lang w:eastAsia="ru-RU"/>
        </w:rPr>
        <w:pict>
          <v:shape id="_x0000_s1101" type="#_x0000_t32" style="position:absolute;left:0;text-align:left;margin-left:87.7pt;margin-top:2.65pt;width:0;height:53.75pt;flip:y;z-index:251615744" o:connectortype="straight"/>
        </w:pict>
      </w:r>
      <w:r>
        <w:rPr>
          <w:rFonts w:ascii="Times New Roman" w:hAnsi="Times New Roman"/>
          <w:noProof/>
          <w:sz w:val="28"/>
          <w:szCs w:val="28"/>
          <w:lang w:eastAsia="ru-RU"/>
        </w:rPr>
        <w:pict>
          <v:shape id="_x0000_s1105" type="#_x0000_t202" style="position:absolute;left:0;text-align:left;margin-left:101.3pt;margin-top:9.45pt;width:249.1pt;height:38.95pt;z-index:251618816" strokecolor="white">
            <v:textbox style="mso-next-textbox:#_x0000_s1105">
              <w:txbxContent>
                <w:p w:rsidR="000E01B8" w:rsidRDefault="000E01B8">
                  <w:pPr>
                    <w:jc w:val="center"/>
                    <w:rPr>
                      <w:rFonts w:ascii="Times New Roman" w:hAnsi="Times New Roman"/>
                    </w:rPr>
                  </w:pPr>
                  <w:r>
                    <w:rPr>
                      <w:rFonts w:ascii="Times New Roman" w:hAnsi="Times New Roman"/>
                    </w:rPr>
                    <w:t>Комплексная оценка кредитоспособности с учётом этических требований</w:t>
                  </w:r>
                </w:p>
              </w:txbxContent>
            </v:textbox>
          </v:shape>
        </w:pict>
      </w:r>
    </w:p>
    <w:p w:rsidR="000E01B8" w:rsidRDefault="000F57AE">
      <w:pPr>
        <w:tabs>
          <w:tab w:val="left" w:pos="93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90" type="#_x0000_t202" style="position:absolute;left:0;text-align:left;margin-left:250pt;margin-top:22.25pt;width:131.55pt;height:67.55pt;z-index:251607552">
            <v:textbox style="mso-next-textbox:#_x0000_s1090">
              <w:txbxContent>
                <w:p w:rsidR="000E01B8" w:rsidRDefault="000E01B8">
                  <w:pPr>
                    <w:jc w:val="center"/>
                    <w:rPr>
                      <w:rFonts w:ascii="Times New Roman" w:hAnsi="Times New Roman"/>
                    </w:rPr>
                  </w:pPr>
                  <w:r>
                    <w:rPr>
                      <w:rFonts w:ascii="Times New Roman" w:hAnsi="Times New Roman"/>
                      <w:sz w:val="24"/>
                      <w:szCs w:val="24"/>
                    </w:rPr>
                    <w:t xml:space="preserve"> Потенциальные заёмщики</w:t>
                  </w:r>
                </w:p>
                <w:p w:rsidR="000E01B8" w:rsidRDefault="000E01B8">
                  <w:pPr>
                    <w:rPr>
                      <w:rFonts w:ascii="Times New Roman" w:hAnsi="Times New Roman"/>
                    </w:rPr>
                  </w:pPr>
                </w:p>
              </w:txbxContent>
            </v:textbox>
          </v:shape>
        </w:pict>
      </w:r>
      <w:r>
        <w:rPr>
          <w:rFonts w:ascii="Times New Roman" w:hAnsi="Times New Roman"/>
          <w:noProof/>
          <w:sz w:val="28"/>
          <w:szCs w:val="28"/>
          <w:lang w:eastAsia="ru-RU"/>
        </w:rPr>
        <w:pict>
          <v:shape id="_x0000_s1088" type="#_x0000_t202" style="position:absolute;left:0;text-align:left;margin-left:65.3pt;margin-top:22.25pt;width:131.4pt;height:67.55pt;z-index:251605504">
            <v:textbox style="mso-next-textbox:#_x0000_s1088">
              <w:txbxContent>
                <w:p w:rsidR="000E01B8" w:rsidRDefault="000E01B8">
                  <w:pPr>
                    <w:jc w:val="center"/>
                    <w:rPr>
                      <w:rFonts w:ascii="Times New Roman" w:hAnsi="Times New Roman"/>
                    </w:rPr>
                  </w:pPr>
                  <w:r>
                    <w:rPr>
                      <w:rFonts w:ascii="Times New Roman" w:hAnsi="Times New Roman"/>
                      <w:sz w:val="24"/>
                      <w:szCs w:val="24"/>
                    </w:rPr>
                    <w:t>Банк, разрабатывающий этические требования</w:t>
                  </w:r>
                </w:p>
              </w:txbxContent>
            </v:textbox>
          </v:shape>
        </w:pict>
      </w:r>
    </w:p>
    <w:p w:rsidR="000E01B8" w:rsidRDefault="000F57AE">
      <w:pPr>
        <w:tabs>
          <w:tab w:val="left" w:pos="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91" type="#_x0000_t32" style="position:absolute;left:0;text-align:left;margin-left:381.55pt;margin-top:27.95pt;width:95.1pt;height:0;z-index:251608576" o:connectortype="straight">
            <v:stroke endarrow="block"/>
          </v:shape>
        </w:pict>
      </w:r>
      <w:r>
        <w:rPr>
          <w:rFonts w:ascii="Times New Roman" w:hAnsi="Times New Roman"/>
          <w:noProof/>
          <w:sz w:val="28"/>
          <w:szCs w:val="28"/>
          <w:lang w:eastAsia="ru-RU"/>
        </w:rPr>
        <w:pict>
          <v:shape id="_x0000_s1089" type="#_x0000_t32" style="position:absolute;left:0;text-align:left;margin-left:-.65pt;margin-top:27.65pt;width:65.95pt;height:.3pt;z-index:251606528" o:connectortype="straight">
            <v:stroke endarrow="block"/>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093" type="#_x0000_t202" style="position:absolute;left:0;text-align:left;margin-left:386.6pt;margin-top:1.3pt;width:95.25pt;height:68.45pt;z-index:251610624" strokecolor="white">
            <v:textbox style="mso-next-textbox:#_x0000_s1093">
              <w:txbxContent>
                <w:p w:rsidR="000E01B8" w:rsidRDefault="000E01B8">
                  <w:pPr>
                    <w:jc w:val="center"/>
                    <w:rPr>
                      <w:rFonts w:ascii="Times New Roman" w:hAnsi="Times New Roman"/>
                    </w:rPr>
                  </w:pPr>
                  <w:r>
                    <w:rPr>
                      <w:rFonts w:ascii="Times New Roman" w:hAnsi="Times New Roman"/>
                    </w:rPr>
                    <w:t>Удовлетворение потребности в заёмных средствах</w:t>
                  </w:r>
                </w:p>
              </w:txbxContent>
            </v:textbox>
          </v:shape>
        </w:pict>
      </w:r>
      <w:r>
        <w:rPr>
          <w:rFonts w:ascii="Times New Roman" w:hAnsi="Times New Roman"/>
          <w:noProof/>
          <w:sz w:val="28"/>
          <w:szCs w:val="28"/>
          <w:lang w:eastAsia="ru-RU"/>
        </w:rPr>
        <w:pict>
          <v:shape id="_x0000_s1092" type="#_x0000_t202" style="position:absolute;left:0;text-align:left;margin-left:-22pt;margin-top:1.3pt;width:72.85pt;height:50.65pt;z-index:251609600" strokecolor="white">
            <v:textbox style="mso-next-textbox:#_x0000_s1092">
              <w:txbxContent>
                <w:p w:rsidR="000E01B8" w:rsidRDefault="000E01B8">
                  <w:pPr>
                    <w:jc w:val="center"/>
                    <w:rPr>
                      <w:rFonts w:ascii="Times New Roman" w:hAnsi="Times New Roman"/>
                    </w:rPr>
                  </w:pPr>
                  <w:r>
                    <w:rPr>
                      <w:rFonts w:ascii="Times New Roman" w:hAnsi="Times New Roman"/>
                    </w:rPr>
                    <w:t>Данные о клиентах</w:t>
                  </w:r>
                </w:p>
                <w:p w:rsidR="000E01B8" w:rsidRDefault="000E01B8">
                  <w:pPr>
                    <w:jc w:val="center"/>
                    <w:rPr>
                      <w:rFonts w:ascii="Times New Roman" w:hAnsi="Times New Roman"/>
                    </w:rPr>
                  </w:pPr>
                </w:p>
              </w:txbxContent>
            </v:textbox>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096" type="#_x0000_t32" style="position:absolute;left:0;text-align:left;margin-left:23.25pt;margin-top:17.8pt;width:.05pt;height:44.6pt;flip:x y;z-index:251613696" o:connectortype="straight">
            <v:stroke endarrow="block"/>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095" type="#_x0000_t32" style="position:absolute;left:0;text-align:left;margin-left:23.25pt;margin-top:28.25pt;width:410.85pt;height:.05pt;flip:x;z-index:251612672" o:connectortype="straight"/>
        </w:pict>
      </w:r>
      <w:r>
        <w:rPr>
          <w:rFonts w:ascii="Times New Roman" w:hAnsi="Times New Roman"/>
          <w:noProof/>
          <w:sz w:val="28"/>
          <w:szCs w:val="28"/>
          <w:lang w:eastAsia="ru-RU"/>
        </w:rPr>
        <w:pict>
          <v:shape id="_x0000_s1094" type="#_x0000_t32" style="position:absolute;left:0;text-align:left;margin-left:434.1pt;margin-top:1.45pt;width:.05pt;height:26.8pt;z-index:251611648" o:connectortype="straight"/>
        </w:pict>
      </w:r>
      <w:r>
        <w:rPr>
          <w:rFonts w:ascii="Times New Roman" w:hAnsi="Times New Roman"/>
          <w:noProof/>
          <w:sz w:val="28"/>
          <w:szCs w:val="28"/>
          <w:lang w:eastAsia="ru-RU"/>
        </w:rPr>
        <w:pict>
          <v:shape id="_x0000_s1097" type="#_x0000_t202" style="position:absolute;left:0;text-align:left;margin-left:129.1pt;margin-top:1.45pt;width:203.6pt;height:22.2pt;z-index:251614720" strokecolor="white">
            <v:textbox style="mso-next-textbox:#_x0000_s1097">
              <w:txbxContent>
                <w:p w:rsidR="000E01B8" w:rsidRDefault="000E01B8">
                  <w:pPr>
                    <w:jc w:val="center"/>
                    <w:rPr>
                      <w:rFonts w:ascii="Times New Roman" w:hAnsi="Times New Roman"/>
                    </w:rPr>
                  </w:pPr>
                  <w:r>
                    <w:rPr>
                      <w:rFonts w:ascii="Times New Roman" w:hAnsi="Times New Roman"/>
                    </w:rPr>
                    <w:t>Формирование кредитной истории</w:t>
                  </w:r>
                </w:p>
              </w:txbxContent>
            </v:textbox>
          </v:shape>
        </w:pict>
      </w:r>
    </w:p>
    <w:p w:rsidR="000E01B8" w:rsidRDefault="000E01B8">
      <w:pPr>
        <w:tabs>
          <w:tab w:val="left" w:pos="0"/>
        </w:tabs>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1</w:t>
      </w:r>
      <w:r>
        <w:rPr>
          <w:rFonts w:ascii="Times New Roman" w:hAnsi="Times New Roman"/>
          <w:sz w:val="28"/>
          <w:szCs w:val="28"/>
        </w:rPr>
        <w:t>0. Подсистема профилактики недобросовестности заёмщиков</w:t>
      </w:r>
    </w:p>
    <w:p w:rsidR="000E01B8" w:rsidRDefault="000E01B8">
      <w:pPr>
        <w:tabs>
          <w:tab w:val="left" w:pos="0"/>
        </w:tabs>
        <w:spacing w:line="360" w:lineRule="auto"/>
        <w:ind w:firstLine="709"/>
        <w:jc w:val="both"/>
        <w:rPr>
          <w:rFonts w:ascii="Times New Roman" w:hAnsi="Times New Roman"/>
          <w:sz w:val="28"/>
          <w:szCs w:val="28"/>
        </w:rPr>
      </w:pP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Результатом функционирования данной подсистемы является распределение потенциальных заёмщиков в три группы – «потенциально добросовестные заёмщики» (белый список), «сомнительные клиенты» (серый список) и «недобросовестные заёмщики» (чёрный список). В соответствии с тем, к какой группе относится физическое лицо, подающее заявку на получение ссуды, принимается решение в предоставлении или отказе в предоставлении кредита. </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Особое внимание в рамках подсистемы профилактики следует уделить тому, что при отнесении того или иного лица в конкретную группу банку следует руководствоваться принципами этичности как в части категоричности отношения к каждому конкретному человеку, так и в части методов получения необходимой для принятия решения информации. </w:t>
      </w:r>
    </w:p>
    <w:p w:rsidR="000E01B8" w:rsidRDefault="000E01B8">
      <w:pPr>
        <w:tabs>
          <w:tab w:val="left" w:pos="0"/>
        </w:tabs>
        <w:spacing w:line="360" w:lineRule="auto"/>
        <w:jc w:val="both"/>
        <w:rPr>
          <w:rFonts w:ascii="Times New Roman" w:hAnsi="Times New Roman"/>
          <w:sz w:val="28"/>
          <w:szCs w:val="28"/>
        </w:rPr>
      </w:pPr>
      <w:r>
        <w:rPr>
          <w:rFonts w:ascii="Times New Roman" w:hAnsi="Times New Roman"/>
          <w:sz w:val="28"/>
          <w:szCs w:val="28"/>
        </w:rPr>
        <w:tab/>
        <w:t xml:space="preserve">Основополагающей функцией банка в рамках подсистемы профилактики недобросовестности заёмщиков является разработка и применение методики комплексной оценки потенциального заёмщика с учётом этических требований, блок-схема которой представлена на рисунке </w:t>
      </w:r>
      <w:r w:rsidR="004D565B">
        <w:rPr>
          <w:rFonts w:ascii="Times New Roman" w:hAnsi="Times New Roman"/>
          <w:sz w:val="28"/>
          <w:szCs w:val="28"/>
        </w:rPr>
        <w:t>11</w:t>
      </w:r>
      <w:r>
        <w:rPr>
          <w:rFonts w:ascii="Times New Roman" w:hAnsi="Times New Roman"/>
          <w:sz w:val="28"/>
          <w:szCs w:val="28"/>
        </w:rPr>
        <w:t>.</w:t>
      </w:r>
    </w:p>
    <w:p w:rsidR="000E01B8" w:rsidRDefault="000F57AE">
      <w:pPr>
        <w:spacing w:line="360" w:lineRule="auto"/>
        <w:ind w:firstLine="709"/>
        <w:jc w:val="center"/>
        <w:rPr>
          <w:rFonts w:ascii="Times New Roman" w:hAnsi="Times New Roman"/>
          <w:sz w:val="28"/>
          <w:szCs w:val="28"/>
        </w:rPr>
      </w:pPr>
      <w:r>
        <w:rPr>
          <w:rFonts w:ascii="Times New Roman" w:hAnsi="Times New Roman"/>
          <w:noProof/>
          <w:sz w:val="28"/>
          <w:szCs w:val="28"/>
          <w:lang w:eastAsia="ru-RU"/>
        </w:rPr>
        <w:pict>
          <v:shape id="_x0000_s1233" type="#_x0000_t32" style="position:absolute;left:0;text-align:left;margin-left:306.6pt;margin-top:23.1pt;width:92.4pt;height:0;flip:x;z-index:251724288" o:connectortype="straight">
            <v:stroke endarrow="block"/>
          </v:shape>
        </w:pict>
      </w:r>
      <w:r>
        <w:rPr>
          <w:rFonts w:ascii="Times New Roman" w:hAnsi="Times New Roman"/>
          <w:noProof/>
          <w:sz w:val="28"/>
          <w:szCs w:val="28"/>
          <w:lang w:eastAsia="ru-RU"/>
        </w:rPr>
        <w:pict>
          <v:shape id="_x0000_s1232" type="#_x0000_t32" style="position:absolute;left:0;text-align:left;margin-left:399pt;margin-top:23.1pt;width:0;height:387.25pt;flip:y;z-index:251723264" o:connectortype="straight"/>
        </w:pict>
      </w:r>
      <w:r>
        <w:rPr>
          <w:rFonts w:ascii="Times New Roman" w:hAnsi="Times New Roman"/>
          <w:noProof/>
          <w:sz w:val="28"/>
          <w:szCs w:val="28"/>
          <w:lang w:eastAsia="ru-RU"/>
        </w:rPr>
        <w:pict>
          <v:shape id="_x0000_s1227" type="#_x0000_t202" style="position:absolute;left:0;text-align:left;margin-left:221.95pt;margin-top:11.4pt;width:66.2pt;height:21.4pt;z-index:251718144" strokecolor="white">
            <v:textbox style="mso-next-textbox:#_x0000_s1227">
              <w:txbxContent>
                <w:p w:rsidR="000E01B8" w:rsidRDefault="000E01B8">
                  <w:pPr>
                    <w:jc w:val="center"/>
                    <w:rPr>
                      <w:rFonts w:ascii="Times New Roman" w:hAnsi="Times New Roman"/>
                    </w:rPr>
                  </w:pPr>
                  <w:r>
                    <w:rPr>
                      <w:rFonts w:ascii="Times New Roman" w:hAnsi="Times New Roman"/>
                    </w:rPr>
                    <w:t>Начало</w:t>
                  </w:r>
                </w:p>
              </w:txbxContent>
            </v:textbox>
          </v:shape>
        </w:pict>
      </w:r>
      <w:r>
        <w:rPr>
          <w:rFonts w:ascii="Times New Roman" w:hAnsi="Times New Roman"/>
          <w:noProof/>
          <w:sz w:val="28"/>
          <w:szCs w:val="28"/>
          <w:lang w:eastAsia="ru-RU"/>
        </w:rPr>
        <w:pict>
          <v:oval id="_x0000_s1226" style="position:absolute;left:0;text-align:left;margin-left:201.55pt;margin-top:4.5pt;width:105.05pt;height:36pt;z-index:251717120"/>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7" type="#_x0000_t202" style="position:absolute;left:0;text-align:left;margin-left:201.55pt;margin-top:20.95pt;width:111.85pt;height:40.85pt;z-index:251701760">
            <v:textbox style="mso-next-textbox:#_x0000_s1207">
              <w:txbxContent>
                <w:p w:rsidR="000E01B8" w:rsidRDefault="000E01B8">
                  <w:pPr>
                    <w:jc w:val="center"/>
                    <w:rPr>
                      <w:rFonts w:ascii="Times New Roman" w:hAnsi="Times New Roman"/>
                    </w:rPr>
                  </w:pPr>
                  <w:r>
                    <w:rPr>
                      <w:rFonts w:ascii="Times New Roman" w:hAnsi="Times New Roman"/>
                    </w:rPr>
                    <w:t>Получение кредитной заявки</w:t>
                  </w:r>
                </w:p>
              </w:txbxContent>
            </v:textbox>
          </v:shape>
        </w:pict>
      </w:r>
      <w:r>
        <w:rPr>
          <w:rFonts w:ascii="Times New Roman" w:hAnsi="Times New Roman"/>
          <w:noProof/>
          <w:sz w:val="28"/>
          <w:szCs w:val="28"/>
          <w:lang w:eastAsia="ru-RU"/>
        </w:rPr>
        <w:pict>
          <v:shape id="_x0000_s1213" type="#_x0000_t32" style="position:absolute;left:0;text-align:left;margin-left:254.6pt;margin-top:6.35pt;width:.05pt;height:14.6pt;z-index:251707904"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14" type="#_x0000_t32" style="position:absolute;left:0;text-align:left;margin-left:255.1pt;margin-top:27.65pt;width:.1pt;height:11.7pt;flip:x;z-index:251708928"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8" type="#_x0000_t202" style="position:absolute;left:0;text-align:left;margin-left:201.55pt;margin-top:5.2pt;width:111.85pt;height:55.45pt;z-index:251702784">
            <v:textbox style="mso-next-textbox:#_x0000_s1208">
              <w:txbxContent>
                <w:p w:rsidR="000E01B8" w:rsidRDefault="000E01B8">
                  <w:pPr>
                    <w:jc w:val="center"/>
                    <w:rPr>
                      <w:rFonts w:ascii="Times New Roman" w:hAnsi="Times New Roman"/>
                    </w:rPr>
                  </w:pPr>
                  <w:r>
                    <w:rPr>
                      <w:rFonts w:ascii="Times New Roman" w:hAnsi="Times New Roman"/>
                    </w:rPr>
                    <w:t>Сбор информации о потенциальном заёмщике</w:t>
                  </w: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15" type="#_x0000_t32" style="position:absolute;left:0;text-align:left;margin-left:254.55pt;margin-top:26.5pt;width:.05pt;height:13.7pt;flip:x;z-index:251709952"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28" type="#_x0000_t202" style="position:absolute;left:0;text-align:left;margin-left:201.55pt;margin-top:6.05pt;width:111.85pt;height:40.85pt;z-index:251719168">
            <v:textbox style="mso-next-textbox:#_x0000_s1228">
              <w:txbxContent>
                <w:p w:rsidR="000E01B8" w:rsidRDefault="000E01B8" w:rsidP="001D77DC">
                  <w:pPr>
                    <w:contextualSpacing/>
                    <w:jc w:val="center"/>
                    <w:rPr>
                      <w:rFonts w:ascii="Times New Roman" w:hAnsi="Times New Roman"/>
                    </w:rPr>
                  </w:pPr>
                  <w:r>
                    <w:rPr>
                      <w:rFonts w:ascii="Times New Roman" w:hAnsi="Times New Roman"/>
                    </w:rPr>
                    <w:t xml:space="preserve">Скоринговая </w:t>
                  </w:r>
                </w:p>
                <w:p w:rsidR="000E01B8" w:rsidRDefault="000E01B8" w:rsidP="001D77DC">
                  <w:pPr>
                    <w:contextualSpacing/>
                    <w:jc w:val="center"/>
                    <w:rPr>
                      <w:rFonts w:ascii="Times New Roman" w:hAnsi="Times New Roman"/>
                    </w:rPr>
                  </w:pPr>
                  <w:r>
                    <w:rPr>
                      <w:rFonts w:ascii="Times New Roman" w:hAnsi="Times New Roman"/>
                    </w:rPr>
                    <w:t>оценка</w:t>
                  </w: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17" type="#_x0000_t202" style="position:absolute;left:0;text-align:left;margin-left:201.55pt;margin-top:32.15pt;width:111.85pt;height:84.75pt;z-index:251712000">
            <v:textbox style="mso-next-textbox:#_x0000_s1217">
              <w:txbxContent>
                <w:p w:rsidR="000E01B8" w:rsidRDefault="000E01B8">
                  <w:pPr>
                    <w:jc w:val="center"/>
                    <w:rPr>
                      <w:rFonts w:ascii="Times New Roman" w:hAnsi="Times New Roman"/>
                    </w:rPr>
                  </w:pPr>
                  <w:r>
                    <w:rPr>
                      <w:rFonts w:ascii="Times New Roman" w:hAnsi="Times New Roman"/>
                    </w:rPr>
                    <w:t>Рассмотрение кредитной заявки банком с учётом этических требований</w:t>
                  </w:r>
                </w:p>
              </w:txbxContent>
            </v:textbox>
          </v:shape>
        </w:pict>
      </w:r>
      <w:r>
        <w:rPr>
          <w:rFonts w:ascii="Times New Roman" w:hAnsi="Times New Roman"/>
          <w:noProof/>
          <w:sz w:val="28"/>
          <w:szCs w:val="28"/>
          <w:lang w:eastAsia="ru-RU"/>
        </w:rPr>
        <w:pict>
          <v:shape id="_x0000_s1216" type="#_x0000_t32" style="position:absolute;left:0;text-align:left;margin-left:254.35pt;margin-top:12.75pt;width:.25pt;height:19.4pt;flip:x;z-index:251710976" o:connectortype="straight">
            <v:stroke endarrow="block"/>
          </v:shape>
        </w:pict>
      </w:r>
    </w:p>
    <w:p w:rsidR="000E01B8" w:rsidRDefault="000E01B8">
      <w:pPr>
        <w:spacing w:line="360" w:lineRule="auto"/>
        <w:ind w:firstLine="709"/>
        <w:jc w:val="both"/>
        <w:rPr>
          <w:rFonts w:ascii="Times New Roman" w:hAnsi="Times New Roman"/>
          <w:sz w:val="28"/>
          <w:szCs w:val="28"/>
        </w:rPr>
      </w:pPr>
    </w:p>
    <w:p w:rsidR="000E01B8" w:rsidRDefault="000E01B8">
      <w:pPr>
        <w:spacing w:line="360" w:lineRule="auto"/>
        <w:ind w:firstLine="709"/>
        <w:jc w:val="both"/>
        <w:rPr>
          <w:rFonts w:ascii="Times New Roman" w:hAnsi="Times New Roman"/>
          <w:sz w:val="28"/>
          <w:szCs w:val="28"/>
        </w:rPr>
      </w:pP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09" type="#_x0000_t4" style="position:absolute;left:0;text-align:left;margin-left:174.9pt;margin-top:31.75pt;width:156.65pt;height:141.1pt;z-index:251703808"/>
        </w:pict>
      </w:r>
      <w:r>
        <w:rPr>
          <w:rFonts w:ascii="Times New Roman" w:hAnsi="Times New Roman"/>
          <w:noProof/>
          <w:sz w:val="28"/>
          <w:szCs w:val="28"/>
          <w:lang w:eastAsia="ru-RU"/>
        </w:rPr>
        <w:pict>
          <v:shape id="_x0000_s1230" type="#_x0000_t32" style="position:absolute;left:0;text-align:left;margin-left:254.1pt;margin-top:14.45pt;width:.25pt;height:19.4pt;flip:x;z-index:251721216" o:connectortype="straight">
            <v:stroke endarrow="block"/>
          </v:shape>
        </w:pict>
      </w:r>
    </w:p>
    <w:p w:rsidR="000E01B8" w:rsidRDefault="000E01B8">
      <w:pPr>
        <w:spacing w:line="360" w:lineRule="auto"/>
        <w:ind w:firstLine="709"/>
        <w:jc w:val="both"/>
        <w:rPr>
          <w:rFonts w:ascii="Times New Roman" w:hAnsi="Times New Roman"/>
          <w:sz w:val="28"/>
          <w:szCs w:val="28"/>
        </w:rPr>
      </w:pP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10" type="#_x0000_t202" style="position:absolute;left:0;text-align:left;margin-left:215.15pt;margin-top:-.35pt;width:73pt;height:68.15pt;z-index:251704832" strokecolor="white">
            <v:textbox style="mso-next-textbox:#_x0000_s1210">
              <w:txbxContent>
                <w:p w:rsidR="000E01B8" w:rsidRDefault="000E01B8">
                  <w:pPr>
                    <w:jc w:val="center"/>
                    <w:rPr>
                      <w:rFonts w:ascii="Times New Roman" w:hAnsi="Times New Roman"/>
                    </w:rPr>
                  </w:pPr>
                  <w:r>
                    <w:rPr>
                      <w:rFonts w:ascii="Times New Roman" w:hAnsi="Times New Roman"/>
                    </w:rPr>
                    <w:t>Принятие решения о выдаче кредита</w:t>
                  </w:r>
                </w:p>
              </w:txbxContent>
            </v:textbox>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11" type="#_x0000_t32" style="position:absolute;left:0;text-align:left;margin-left:331.55pt;margin-top:.55pt;width:67.45pt;height:.05pt;z-index:251705856" o:connectortype="straight"/>
        </w:pict>
      </w:r>
      <w:r>
        <w:rPr>
          <w:rFonts w:ascii="Times New Roman" w:hAnsi="Times New Roman"/>
          <w:noProof/>
          <w:sz w:val="28"/>
          <w:szCs w:val="28"/>
          <w:lang w:eastAsia="ru-RU"/>
        </w:rPr>
        <w:pict>
          <v:shape id="_x0000_s1212" type="#_x0000_t202" style="position:absolute;left:0;text-align:left;margin-left:347.55pt;margin-top:6.75pt;width:36.9pt;height:21.4pt;z-index:251706880" strokecolor="white">
            <v:textbox style="mso-next-textbox:#_x0000_s1212">
              <w:txbxContent>
                <w:p w:rsidR="000E01B8" w:rsidRDefault="000E01B8">
                  <w:pPr>
                    <w:jc w:val="center"/>
                    <w:rPr>
                      <w:rFonts w:ascii="Times New Roman" w:hAnsi="Times New Roman"/>
                    </w:rPr>
                  </w:pPr>
                  <w:r>
                    <w:rPr>
                      <w:rFonts w:ascii="Times New Roman" w:hAnsi="Times New Roman"/>
                    </w:rPr>
                    <w:t>Нет</w:t>
                  </w:r>
                </w:p>
                <w:p w:rsidR="000E01B8" w:rsidRDefault="000E01B8">
                  <w:pPr>
                    <w:jc w:val="center"/>
                    <w:rPr>
                      <w:rFonts w:ascii="Times New Roman" w:hAnsi="Times New Roman"/>
                    </w:rPr>
                  </w:pPr>
                </w:p>
              </w:txbxContent>
            </v:textbox>
          </v:shape>
        </w:pict>
      </w:r>
    </w:p>
    <w:p w:rsidR="000E01B8" w:rsidRDefault="000E01B8">
      <w:pPr>
        <w:spacing w:line="360" w:lineRule="auto"/>
        <w:ind w:firstLine="709"/>
        <w:jc w:val="both"/>
        <w:rPr>
          <w:rFonts w:ascii="Times New Roman" w:hAnsi="Times New Roman"/>
          <w:sz w:val="28"/>
          <w:szCs w:val="28"/>
        </w:rPr>
      </w:pP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29" type="#_x0000_t202" style="position:absolute;left:0;text-align:left;margin-left:194.75pt;margin-top:21.55pt;width:111.85pt;height:40.85pt;z-index:251720192">
            <v:textbox style="mso-next-textbox:#_x0000_s1229">
              <w:txbxContent>
                <w:p w:rsidR="000E01B8" w:rsidRDefault="000E01B8">
                  <w:pPr>
                    <w:jc w:val="center"/>
                    <w:rPr>
                      <w:rFonts w:ascii="Times New Roman" w:hAnsi="Times New Roman"/>
                    </w:rPr>
                  </w:pPr>
                  <w:r>
                    <w:rPr>
                      <w:rFonts w:ascii="Times New Roman" w:hAnsi="Times New Roman"/>
                    </w:rPr>
                    <w:t>Предоставление кредита</w:t>
                  </w:r>
                </w:p>
              </w:txbxContent>
            </v:textbox>
          </v:shape>
        </w:pict>
      </w:r>
      <w:r>
        <w:rPr>
          <w:rFonts w:ascii="Times New Roman" w:hAnsi="Times New Roman"/>
          <w:noProof/>
          <w:sz w:val="28"/>
          <w:szCs w:val="28"/>
          <w:lang w:eastAsia="ru-RU"/>
        </w:rPr>
        <w:pict>
          <v:shape id="_x0000_s1218" type="#_x0000_t202" style="position:absolute;left:0;text-align:left;margin-left:264.4pt;margin-top:.15pt;width:31.15pt;height:21.4pt;z-index:251713024" strokecolor="white">
            <v:textbox style="mso-next-textbox:#_x0000_s1218">
              <w:txbxContent>
                <w:p w:rsidR="000E01B8" w:rsidRDefault="000E01B8">
                  <w:pPr>
                    <w:jc w:val="center"/>
                    <w:rPr>
                      <w:rFonts w:ascii="Times New Roman" w:hAnsi="Times New Roman"/>
                    </w:rPr>
                  </w:pPr>
                  <w:r>
                    <w:rPr>
                      <w:rFonts w:ascii="Times New Roman" w:hAnsi="Times New Roman"/>
                    </w:rPr>
                    <w:t>Да</w:t>
                  </w:r>
                </w:p>
                <w:p w:rsidR="000E01B8" w:rsidRDefault="000E01B8">
                  <w:pPr>
                    <w:jc w:val="center"/>
                    <w:rPr>
                      <w:rFonts w:ascii="Times New Roman" w:hAnsi="Times New Roman"/>
                    </w:rPr>
                  </w:pPr>
                </w:p>
              </w:txbxContent>
            </v:textbox>
          </v:shape>
        </w:pict>
      </w:r>
      <w:r>
        <w:rPr>
          <w:rFonts w:ascii="Times New Roman" w:hAnsi="Times New Roman"/>
          <w:noProof/>
          <w:sz w:val="28"/>
          <w:szCs w:val="28"/>
          <w:lang w:eastAsia="ru-RU"/>
        </w:rPr>
        <w:pict>
          <v:shape id="_x0000_s1231" type="#_x0000_t32" style="position:absolute;left:0;text-align:left;margin-left:253.85pt;margin-top:2.15pt;width:.25pt;height:19.4pt;flip:x;z-index:251722240"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25" type="#_x0000_t32" style="position:absolute;left:0;text-align:left;margin-left:253.85pt;margin-top:28.25pt;width:0;height:21.35pt;z-index:251716096" o:connectortype="straight">
            <v:stroke endarrow="block"/>
          </v:shape>
        </w:pict>
      </w:r>
    </w:p>
    <w:p w:rsidR="000E01B8" w:rsidRDefault="000F57AE">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224" type="#_x0000_t202" style="position:absolute;left:0;text-align:left;margin-left:221.95pt;margin-top:23.2pt;width:66.2pt;height:21.4pt;z-index:251715072" strokecolor="white">
            <v:textbox style="mso-next-textbox:#_x0000_s1224">
              <w:txbxContent>
                <w:p w:rsidR="000E01B8" w:rsidRDefault="000E01B8">
                  <w:pPr>
                    <w:jc w:val="center"/>
                    <w:rPr>
                      <w:rFonts w:ascii="Times New Roman" w:hAnsi="Times New Roman"/>
                    </w:rPr>
                  </w:pPr>
                  <w:r>
                    <w:rPr>
                      <w:rFonts w:ascii="Times New Roman" w:hAnsi="Times New Roman"/>
                    </w:rPr>
                    <w:t>Конец</w:t>
                  </w:r>
                </w:p>
              </w:txbxContent>
            </v:textbox>
          </v:shape>
        </w:pict>
      </w:r>
      <w:r>
        <w:rPr>
          <w:rFonts w:ascii="Times New Roman" w:hAnsi="Times New Roman"/>
          <w:noProof/>
          <w:sz w:val="28"/>
          <w:szCs w:val="28"/>
          <w:lang w:eastAsia="ru-RU"/>
        </w:rPr>
        <w:pict>
          <v:oval id="_x0000_s1223" style="position:absolute;left:0;text-align:left;margin-left:201.55pt;margin-top:15.45pt;width:105.05pt;height:36pt;z-index:251714048"/>
        </w:pict>
      </w:r>
    </w:p>
    <w:p w:rsidR="000E01B8" w:rsidRDefault="000E01B8">
      <w:pPr>
        <w:spacing w:line="360" w:lineRule="auto"/>
        <w:ind w:firstLine="709"/>
        <w:jc w:val="both"/>
        <w:rPr>
          <w:rFonts w:ascii="Times New Roman" w:hAnsi="Times New Roman"/>
          <w:sz w:val="28"/>
          <w:szCs w:val="28"/>
        </w:rPr>
      </w:pPr>
    </w:p>
    <w:p w:rsidR="000E01B8" w:rsidRDefault="000E01B8">
      <w:pPr>
        <w:tabs>
          <w:tab w:val="left" w:pos="0"/>
        </w:tabs>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11</w:t>
      </w:r>
      <w:r>
        <w:rPr>
          <w:rFonts w:ascii="Times New Roman" w:hAnsi="Times New Roman"/>
          <w:sz w:val="28"/>
          <w:szCs w:val="28"/>
        </w:rPr>
        <w:t>. Блок-схема комплексной оценки потенциального заёмщика с учётом этических требований</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Процесс комплексной оценки потенциального заёмщика начинается со сбора первичной информации о потенциальном заёмщике. Предварительным этапом является консультация клиента, определение его потребностей в том или ином виде кредитного продукта. Далее потенциальный заёмщик заполняет анкету, заверяет достоверность предоставленных данных подписью и предоставляет кредитному инспектору для начального андеррайтинга</w:t>
      </w:r>
      <w:r>
        <w:rPr>
          <w:rStyle w:val="a9"/>
          <w:rFonts w:ascii="Times New Roman" w:hAnsi="Times New Roman"/>
          <w:sz w:val="28"/>
          <w:szCs w:val="28"/>
        </w:rPr>
        <w:footnoteReference w:id="14"/>
      </w:r>
      <w:r>
        <w:rPr>
          <w:rFonts w:ascii="Times New Roman" w:hAnsi="Times New Roman"/>
          <w:sz w:val="28"/>
          <w:szCs w:val="28"/>
        </w:rPr>
        <w:t xml:space="preserve">. Кредитный инспектор частично сверяет предоставленную информацию с оригиналами документов, предоставленных потенциальным заёмщиком: паспортом, водительским удостоверением, справкой о доходах, копией трудовой книжки, пенсионным свидетельством, документам о регистрации индивидуальным предпринимателем, затем переходит к составлению портрета поведения потенциального заёмщика. На данном этапе используются как вербальные, так и невербальные каналы получения информации. Кредитному инспектору следует применять знания и навыки, полученные им в процессе инструктажа, для установления вербального контакта с потенциальным заёмщиком. Кроме того, кредитному инспектору следует отмечать черты в характере клиента, особенности сопровождающих лиц, манеру поведения и стиль, которого придерживается потенциальный заёмщик. На основании некоторых наблюдений кредитный инспектор может сделать некоторые типовые выводы о будущей добросовестности заёмщика. Здесь необходима максимальная деликатность, заинтересованность кредитного инспектора в предмете разговора, а также компетентность кредитного инспектора. Доброжелательность, инициируемая кредитным инспектором в самом начале консультации, поможет потенциальному заёмщику преодолеть психологический барьер к открытому разговору. </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Портрет поведения потенциального заёмщика формируется кредитным инспектором из наблюдений и собственных выводов, а также наблюдений и собственных комментариев. Этичность на данном этапе предполагает максимальную непредвзятость и деликатность, которые обеспечиваются за счёт получения информации касательно только публичной стороны жизни потенциального заёмщика без затрагивания тем личной стороны его жизни.</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Портрет поведения потенциального заёмщика необходимо грамотно совместить с тем данными о клиенте, которые подтверждены документально, чтобы не возникало повторов и пробелов в укомплектованном пакете первичной информации о потенциальном заёмщике.</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Укомплектованный пакет первичной информации о потенциальном заёмщике, направляется в зашифрованном виде по каналам Интернет в филиал банка в группу авторизации кредитных сделок – центр ответственности при принятии окончательного решения о предоставлении ссуды.</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Прежде чем информация о потенциальном заёмщике попадёт к специалисту группы авторизации, ей необходимо пройти фильтр системы скоринга. На данной стадии каждая единица информации о потенциальном заёмщике автоматически сравнивается с некоторым оптимальным значением, в результате чего потенциальный заёмщик получает общую скоринговую оценку. </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Потенциальный заёмщик, получивший общую скоринговую оценку менее установленного балла отсечения, автоматически получает отказ в предоставлении кредита. В этом случае заявка потенциального заёмщика на получения кредита не доходит до специалиста группы авторизации, а автоматизированная система сообщает кредитному инспектору об отказе. </w:t>
      </w:r>
      <w:r>
        <w:rPr>
          <w:rFonts w:ascii="Times New Roman" w:hAnsi="Times New Roman"/>
          <w:sz w:val="28"/>
          <w:szCs w:val="28"/>
        </w:rPr>
        <w:tab/>
        <w:t xml:space="preserve">Кредитный инспектор объявляет потенциальному заёмщику результат скоринговой оценки и предлагает внести некоторые изменения в кредитную заявку (изменить сумму кредита, привлечь поручителей и пр.). Далее заявка может быть ещё несколько раз проверена через скоринговую систему оценки. Количество подобных попыток определяется настройками той или иной программы скоринга. </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Этичность поведения банка в этой ситуации проявляется в </w:t>
      </w:r>
      <w:r w:rsidR="00733DBB">
        <w:rPr>
          <w:rFonts w:ascii="Times New Roman" w:hAnsi="Times New Roman"/>
          <w:sz w:val="28"/>
          <w:szCs w:val="28"/>
        </w:rPr>
        <w:t>непредставлении</w:t>
      </w:r>
      <w:r>
        <w:rPr>
          <w:rFonts w:ascii="Times New Roman" w:hAnsi="Times New Roman"/>
          <w:sz w:val="28"/>
          <w:szCs w:val="28"/>
        </w:rPr>
        <w:t xml:space="preserve"> информации о том, что данная заявка клиента не получила одобрения, а также в беспристрастном отношении к этому клиенту в случае поступления от него новой заявки.</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Заявка потенциального заёмщика, получившего общую скоринговую оценку более установленного балла отсечения, автоматически попадает в банк к рассмотрению ответственным лицом.</w:t>
      </w:r>
      <w:r>
        <w:rPr>
          <w:rStyle w:val="a9"/>
          <w:rFonts w:ascii="Times New Roman" w:hAnsi="Times New Roman"/>
          <w:sz w:val="28"/>
          <w:szCs w:val="28"/>
        </w:rPr>
        <w:footnoteReference w:id="15"/>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скоринг позволяет не просто значительно сократить время принятия окончательно решения о предоставлении / </w:t>
      </w:r>
      <w:r w:rsidR="00733DBB">
        <w:rPr>
          <w:rFonts w:ascii="Times New Roman" w:hAnsi="Times New Roman"/>
          <w:sz w:val="28"/>
          <w:szCs w:val="28"/>
        </w:rPr>
        <w:t>непредставлении</w:t>
      </w:r>
      <w:r>
        <w:rPr>
          <w:rFonts w:ascii="Times New Roman" w:hAnsi="Times New Roman"/>
          <w:sz w:val="28"/>
          <w:szCs w:val="28"/>
        </w:rPr>
        <w:t xml:space="preserve"> кредитных средств потенциальному заёмщику, а автоматически отсортировывает наиболее кредитоспособных заёмщиков, решение по которым принимается в считанные минуты.</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На этапе рассмотрения заявки ответственным сотрудником банка происходит проверка достоверности информации, предоставленной потенциальным заёмщиком. На практике это может быть справка по телефону с места работы, беседа с коллегами и руководителем потенциального заёмщика, справка по телефону с предыдущего места работы, беседа с людьми, близкими заёмщику и рекомендованные им. Этичность сотрудника банка в данных контактах крайне важна – необходим ограниченный круг вопросов и тем для каждой категории лиц, с которыми ведётся коммуникация.</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Полученная в ходе проведения данных мероприятий информация повышает степень достоверности документально подтверждённой информации о клиенте, а также дополняет окончательно формирующийся на данном этапе портрет поведения потенциального заёмщика.</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Одной из основных операций процесса рассмотрения кредитной заявки ответственным сотрудником банка является расчёт потенциально возможного «свободного дохода» клиента, который, в случае принятия положительного решения о предоставлении ссуды, будет использоваться для погашения задолженности перед банком. Рассчитывая «свободный доход», ответственный сотрудник группы авторизации кредитных сделок, во-первых, учитывает совокупный доход клиента, который образуется из суммы заработной платы клиента, различных премий и надбавок, доходов от сдачи в аренду имущества, разного вида доходов от размещения временно свободных денежных средств (ценные бумаги, паи  в ПИФах, банковские вклады), доходов от дополнительного места работы и гонораров. Во-вторых, ответственный сотрудник учитывает расходы клиента по кредитам в банках (если имеются), коммунальные расходы, расходы на продукты питания, алименты и другие выплаты, возложенные на потенциального заёмщика в судебном порядке, а также издержки, связанные с содержанием иждивенцев, и другие расходы постоянного характера.</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Большинство из этих данных предоставляются потенциальным заёмщиком и лишь подлежат проверке и уточнению, но некоторая информация выявляется в процессе общения с близким и дальним окружением потенциального заёмщика.</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Для принятия окончательного решения о предоставлении кредитных средств либо отказе в кредите ответственному сотруднику банка необходимо оценить добросовестность потенциального заёмщика в соответствии с выдвигаемыми банком этическими требованиями.</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Основным этическим требованием является честность потенциального заёмщика. Оценивать данный критерий предполагается, исходя из степени открытости потенциального заёмщика, его готовности идти на диалог, а также достоверности предоставляемой им информации.</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Основным источником получения фактов, отражающих честность и потенциального заёмщика, является кредитная история потенциального заёмщика, сформированная как в банке, куда клиент подаёт кредитную заявку, так и в стороннем банке. В этой связи необходимо отметить исключительное значение Центрального каталога кредитных историй, обслуживаемого Центральным Банком РФ,  как центра аккумулирования и систематизации информации о  добросовестности/недобросовестности каждого конкретного заёмщика любого банка. Дополнительными источниками получения информации о добросовестности/недобросовестности потенциального заёмщика являются сведения о своевременности уплаты налогов, алиментов, коммунальных и прочих платежей.</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Подсистема профилактики недобросовестности заёмщиков позволит банку минимизировать риски, связанные с возникновением просроченной задолженности всех типов и повысить рентабельность капитала. </w:t>
      </w:r>
    </w:p>
    <w:p w:rsidR="000E01B8" w:rsidRDefault="000E01B8">
      <w:pPr>
        <w:tabs>
          <w:tab w:val="left" w:pos="0"/>
        </w:tabs>
        <w:spacing w:line="360" w:lineRule="auto"/>
        <w:jc w:val="both"/>
        <w:rPr>
          <w:rFonts w:ascii="Times New Roman" w:hAnsi="Times New Roman"/>
          <w:sz w:val="28"/>
          <w:szCs w:val="28"/>
        </w:rPr>
      </w:pPr>
      <w:r>
        <w:rPr>
          <w:rFonts w:ascii="Times New Roman" w:hAnsi="Times New Roman"/>
          <w:sz w:val="28"/>
          <w:szCs w:val="28"/>
        </w:rPr>
        <w:tab/>
        <w:t>В процессе комплексной оценки потенциального заёмщика могут возникать различного рода субъективные и объективные ошибки, связанные с недостоверностью предоставляемой информации, некачественной работой специалистов группы авторизации кредитных сделок и рядом других причин. Кроме того, в процессе возврата кредитных средств и уплаты процентов за пользование ими у заёмщика могут возникнуть проблемы с возможностью погашения кредита. Во всех этих случаях банк реально сталкивается с проблемой роста просроченной задолженности и поиском вариантов её погашения с наименьшими потерями.</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Несмотря на то, что банк создаёт резервы под возможные потери, в случае возникновения просроченной задолженности происходит лишь некоторое снижение уровня банковских рисков, но уровень прибыльности банка и рентабельность капитала снижается (в том числе и за счёт создания обязательных резервов). Исходя из этого, любому банку, работающему в секторе потребительского кредитования, необходима эффективно функционирующая система ликвидации просроченной задолженности.</w:t>
      </w:r>
    </w:p>
    <w:p w:rsidR="000E01B8" w:rsidRDefault="000E01B8">
      <w:pPr>
        <w:spacing w:line="360" w:lineRule="auto"/>
        <w:ind w:firstLine="708"/>
        <w:jc w:val="both"/>
        <w:rPr>
          <w:rFonts w:ascii="Times New Roman" w:hAnsi="Times New Roman"/>
          <w:sz w:val="28"/>
          <w:szCs w:val="28"/>
        </w:rPr>
      </w:pPr>
      <w:r>
        <w:rPr>
          <w:rFonts w:ascii="Times New Roman" w:hAnsi="Times New Roman"/>
          <w:sz w:val="28"/>
          <w:szCs w:val="28"/>
        </w:rPr>
        <w:t>В структуре системы защиты кредитных ресурсов банка от недобросовестных заёмщиков нами предлагается предусмотреть подсистему ликвидации просроченной задолженности.</w:t>
      </w:r>
    </w:p>
    <w:p w:rsidR="000E01B8" w:rsidRDefault="000E01B8">
      <w:pPr>
        <w:tabs>
          <w:tab w:val="left" w:pos="0"/>
        </w:tabs>
        <w:spacing w:line="360" w:lineRule="auto"/>
        <w:ind w:firstLine="709"/>
        <w:jc w:val="both"/>
        <w:rPr>
          <w:rFonts w:ascii="Times New Roman" w:hAnsi="Times New Roman"/>
          <w:sz w:val="28"/>
          <w:szCs w:val="28"/>
        </w:rPr>
      </w:pPr>
      <w:r>
        <w:rPr>
          <w:rFonts w:ascii="Times New Roman" w:hAnsi="Times New Roman"/>
          <w:sz w:val="28"/>
          <w:szCs w:val="28"/>
        </w:rPr>
        <w:t xml:space="preserve">Подсистема ликвидации просроченной задолженности представлена на рисунке </w:t>
      </w:r>
      <w:r w:rsidR="004D565B">
        <w:rPr>
          <w:rFonts w:ascii="Times New Roman" w:hAnsi="Times New Roman"/>
          <w:sz w:val="28"/>
          <w:szCs w:val="28"/>
        </w:rPr>
        <w:t>12</w:t>
      </w:r>
      <w:r>
        <w:rPr>
          <w:rFonts w:ascii="Times New Roman" w:hAnsi="Times New Roman"/>
          <w:sz w:val="28"/>
          <w:szCs w:val="28"/>
        </w:rPr>
        <w:t>.</w:t>
      </w:r>
    </w:p>
    <w:p w:rsidR="000E01B8" w:rsidRDefault="000F57AE">
      <w:pPr>
        <w:tabs>
          <w:tab w:val="left" w:pos="0"/>
        </w:tab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129" type="#_x0000_t32" style="position:absolute;left:0;text-align:left;margin-left:370.85pt;margin-top:20.45pt;width:.05pt;height:35.95pt;z-index:251632128" o:connectortype="straight">
            <v:stroke endarrow="block"/>
          </v:shape>
        </w:pict>
      </w:r>
      <w:r>
        <w:rPr>
          <w:rFonts w:ascii="Times New Roman" w:hAnsi="Times New Roman"/>
          <w:noProof/>
          <w:sz w:val="28"/>
          <w:szCs w:val="28"/>
          <w:lang w:eastAsia="ru-RU"/>
        </w:rPr>
        <w:pict>
          <v:shape id="_x0000_s1128" type="#_x0000_t32" style="position:absolute;left:0;text-align:left;margin-left:78.95pt;margin-top:20.4pt;width:291.95pt;height:.05pt;z-index:251631104" o:connectortype="straight"/>
        </w:pict>
      </w:r>
      <w:r>
        <w:rPr>
          <w:rFonts w:ascii="Times New Roman" w:hAnsi="Times New Roman"/>
          <w:noProof/>
          <w:sz w:val="28"/>
          <w:szCs w:val="28"/>
          <w:lang w:eastAsia="ru-RU"/>
        </w:rPr>
        <w:pict>
          <v:shape id="_x0000_s1127" type="#_x0000_t32" style="position:absolute;left:0;text-align:left;margin-left:78.95pt;margin-top:20.45pt;width:0;height:35.95pt;flip:y;z-index:251630080" o:connectortype="straight"/>
        </w:pict>
      </w:r>
    </w:p>
    <w:p w:rsidR="000E01B8" w:rsidRDefault="000F57AE">
      <w:pPr>
        <w:tabs>
          <w:tab w:val="left" w:pos="93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130" type="#_x0000_t202" style="position:absolute;left:0;text-align:left;margin-left:92.05pt;margin-top:3.05pt;width:262.25pt;height:22.2pt;z-index:251633152" strokecolor="white">
            <v:textbox style="mso-next-textbox:#_x0000_s1130">
              <w:txbxContent>
                <w:p w:rsidR="000E01B8" w:rsidRDefault="000E01B8">
                  <w:pPr>
                    <w:jc w:val="center"/>
                    <w:rPr>
                      <w:rFonts w:ascii="Times New Roman" w:hAnsi="Times New Roman"/>
                    </w:rPr>
                  </w:pPr>
                  <w:r>
                    <w:rPr>
                      <w:rFonts w:ascii="Times New Roman" w:hAnsi="Times New Roman"/>
                    </w:rPr>
                    <w:t xml:space="preserve">ликвидация с учётом этических требований </w:t>
                  </w:r>
                </w:p>
              </w:txbxContent>
            </v:textbox>
          </v:shape>
        </w:pict>
      </w:r>
      <w:r>
        <w:rPr>
          <w:rFonts w:ascii="Times New Roman" w:hAnsi="Times New Roman"/>
          <w:noProof/>
          <w:sz w:val="28"/>
          <w:szCs w:val="28"/>
          <w:lang w:eastAsia="ru-RU"/>
        </w:rPr>
        <w:pict>
          <v:shape id="_x0000_s1117" type="#_x0000_t202" style="position:absolute;left:0;text-align:left;margin-left:251.15pt;margin-top:32.25pt;width:140.15pt;height:67.55pt;z-index:251621888">
            <v:textbox style="mso-next-textbox:#_x0000_s1117">
              <w:txbxContent>
                <w:p w:rsidR="000E01B8" w:rsidRDefault="000E01B8">
                  <w:pPr>
                    <w:jc w:val="center"/>
                    <w:rPr>
                      <w:rFonts w:ascii="Times New Roman" w:hAnsi="Times New Roman"/>
                    </w:rPr>
                  </w:pPr>
                  <w:r>
                    <w:rPr>
                      <w:rFonts w:ascii="Times New Roman" w:hAnsi="Times New Roman"/>
                      <w:sz w:val="24"/>
                      <w:szCs w:val="24"/>
                    </w:rPr>
                    <w:t>Величина просроченной задолженности</w:t>
                  </w:r>
                </w:p>
                <w:p w:rsidR="000E01B8" w:rsidRDefault="000E01B8">
                  <w:pPr>
                    <w:rPr>
                      <w:rFonts w:ascii="Times New Roman" w:hAnsi="Times New Roman"/>
                    </w:rPr>
                  </w:pPr>
                </w:p>
              </w:txbxContent>
            </v:textbox>
          </v:shape>
        </w:pict>
      </w:r>
      <w:r>
        <w:rPr>
          <w:rFonts w:ascii="Times New Roman" w:hAnsi="Times New Roman"/>
          <w:noProof/>
          <w:sz w:val="28"/>
          <w:szCs w:val="28"/>
          <w:lang w:eastAsia="ru-RU"/>
        </w:rPr>
        <w:pict>
          <v:shape id="_x0000_s1115" type="#_x0000_t202" style="position:absolute;left:0;text-align:left;margin-left:58pt;margin-top:32.25pt;width:158.15pt;height:67.55pt;z-index:251619840">
            <v:textbox style="mso-next-textbox:#_x0000_s1115">
              <w:txbxContent>
                <w:p w:rsidR="000E01B8" w:rsidRDefault="000E01B8">
                  <w:pPr>
                    <w:jc w:val="center"/>
                    <w:rPr>
                      <w:rFonts w:ascii="Times New Roman" w:hAnsi="Times New Roman"/>
                      <w:sz w:val="24"/>
                      <w:szCs w:val="24"/>
                    </w:rPr>
                  </w:pPr>
                  <w:r>
                    <w:rPr>
                      <w:rFonts w:ascii="Times New Roman" w:hAnsi="Times New Roman"/>
                      <w:sz w:val="24"/>
                      <w:szCs w:val="24"/>
                    </w:rPr>
                    <w:t>Банк, имеющий просроченную задолженность</w:t>
                  </w:r>
                </w:p>
                <w:p w:rsidR="000E01B8" w:rsidRDefault="000E01B8">
                  <w:pPr>
                    <w:jc w:val="center"/>
                    <w:rPr>
                      <w:rFonts w:ascii="Times New Roman" w:hAnsi="Times New Roman"/>
                    </w:rPr>
                  </w:pPr>
                </w:p>
                <w:p w:rsidR="000E01B8" w:rsidRDefault="000E01B8">
                  <w:pPr>
                    <w:rPr>
                      <w:rFonts w:ascii="Times New Roman" w:hAnsi="Times New Roman"/>
                    </w:rPr>
                  </w:pPr>
                </w:p>
              </w:txbxContent>
            </v:textbox>
          </v:shape>
        </w:pict>
      </w:r>
    </w:p>
    <w:p w:rsidR="000E01B8" w:rsidRDefault="000F57AE">
      <w:pPr>
        <w:tabs>
          <w:tab w:val="left" w:pos="0"/>
        </w:tabs>
        <w:spacing w:line="360" w:lineRule="auto"/>
        <w:jc w:val="both"/>
        <w:rPr>
          <w:rFonts w:ascii="Times New Roman" w:hAnsi="Times New Roman"/>
          <w:sz w:val="28"/>
          <w:szCs w:val="28"/>
        </w:rPr>
      </w:pPr>
      <w:r>
        <w:rPr>
          <w:rFonts w:ascii="Times New Roman" w:hAnsi="Times New Roman"/>
          <w:noProof/>
          <w:sz w:val="28"/>
          <w:szCs w:val="28"/>
          <w:lang w:eastAsia="ru-RU"/>
        </w:rPr>
        <w:pict>
          <v:shape id="_x0000_s1116" type="#_x0000_t32" style="position:absolute;left:0;text-align:left;margin-left:-17.4pt;margin-top:27.8pt;width:75.4pt;height:.15pt;flip:y;z-index:251620864" o:connectortype="straight">
            <v:stroke endarrow="block"/>
          </v:shape>
        </w:pict>
      </w:r>
      <w:r>
        <w:rPr>
          <w:rFonts w:ascii="Times New Roman" w:hAnsi="Times New Roman"/>
          <w:noProof/>
          <w:sz w:val="28"/>
          <w:szCs w:val="28"/>
          <w:lang w:eastAsia="ru-RU"/>
        </w:rPr>
        <w:pict>
          <v:shape id="_x0000_s1118" type="#_x0000_t32" style="position:absolute;left:0;text-align:left;margin-left:391.3pt;margin-top:27.8pt;width:80.9pt;height:.15pt;z-index:251622912" o:connectortype="straight">
            <v:stroke endarrow="block"/>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120" type="#_x0000_t202" style="position:absolute;left:0;text-align:left;margin-left:396.6pt;margin-top:1.3pt;width:75.6pt;height:68.45pt;z-index:251624960" strokecolor="white">
            <v:textbox style="mso-next-textbox:#_x0000_s1120">
              <w:txbxContent>
                <w:p w:rsidR="000E01B8" w:rsidRDefault="000E01B8">
                  <w:pPr>
                    <w:jc w:val="center"/>
                    <w:rPr>
                      <w:rFonts w:ascii="Times New Roman" w:hAnsi="Times New Roman"/>
                    </w:rPr>
                  </w:pPr>
                  <w:r>
                    <w:rPr>
                      <w:rFonts w:ascii="Times New Roman" w:hAnsi="Times New Roman"/>
                    </w:rPr>
                    <w:t>Снижение банковских рисков</w:t>
                  </w:r>
                </w:p>
              </w:txbxContent>
            </v:textbox>
          </v:shape>
        </w:pict>
      </w:r>
      <w:r>
        <w:rPr>
          <w:rFonts w:ascii="Times New Roman" w:hAnsi="Times New Roman"/>
          <w:noProof/>
          <w:sz w:val="28"/>
          <w:szCs w:val="28"/>
          <w:lang w:eastAsia="ru-RU"/>
        </w:rPr>
        <w:pict>
          <v:shape id="_x0000_s1119" type="#_x0000_t202" style="position:absolute;left:0;text-align:left;margin-left:-27.3pt;margin-top:1.3pt;width:79.95pt;height:68.45pt;z-index:251623936" strokecolor="white">
            <v:textbox style="mso-next-textbox:#_x0000_s1119">
              <w:txbxContent>
                <w:p w:rsidR="000E01B8" w:rsidRDefault="000E01B8">
                  <w:pPr>
                    <w:jc w:val="center"/>
                    <w:rPr>
                      <w:rFonts w:ascii="Times New Roman" w:hAnsi="Times New Roman"/>
                    </w:rPr>
                  </w:pPr>
                  <w:r>
                    <w:rPr>
                      <w:rFonts w:ascii="Times New Roman" w:hAnsi="Times New Roman"/>
                    </w:rPr>
                    <w:t>Данные о недобросовестности заёмщиков</w:t>
                  </w:r>
                </w:p>
              </w:txbxContent>
            </v:textbox>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124" type="#_x0000_t202" style="position:absolute;left:0;text-align:left;margin-left:129.1pt;margin-top:30.7pt;width:203.6pt;height:22.2pt;z-index:251629056" strokecolor="white">
            <v:textbox style="mso-next-textbox:#_x0000_s1124">
              <w:txbxContent>
                <w:p w:rsidR="000E01B8" w:rsidRDefault="000E01B8">
                  <w:pPr>
                    <w:jc w:val="center"/>
                    <w:rPr>
                      <w:rFonts w:ascii="Times New Roman" w:hAnsi="Times New Roman"/>
                    </w:rPr>
                  </w:pPr>
                  <w:r>
                    <w:rPr>
                      <w:rFonts w:ascii="Times New Roman" w:hAnsi="Times New Roman"/>
                    </w:rPr>
                    <w:t>Формирование кредитной истории</w:t>
                  </w:r>
                </w:p>
              </w:txbxContent>
            </v:textbox>
          </v:shape>
        </w:pict>
      </w:r>
    </w:p>
    <w:p w:rsidR="000E01B8" w:rsidRDefault="000F57AE">
      <w:pPr>
        <w:tabs>
          <w:tab w:val="left" w:pos="0"/>
        </w:tabs>
        <w:spacing w:line="360" w:lineRule="auto"/>
        <w:jc w:val="center"/>
        <w:rPr>
          <w:rFonts w:ascii="Times New Roman" w:hAnsi="Times New Roman"/>
          <w:sz w:val="28"/>
          <w:szCs w:val="28"/>
        </w:rPr>
      </w:pPr>
      <w:r>
        <w:rPr>
          <w:rFonts w:ascii="Times New Roman" w:hAnsi="Times New Roman"/>
          <w:noProof/>
          <w:sz w:val="28"/>
          <w:szCs w:val="28"/>
          <w:lang w:eastAsia="ru-RU"/>
        </w:rPr>
        <w:pict>
          <v:shape id="_x0000_s1122" type="#_x0000_t32" style="position:absolute;left:0;text-align:left;margin-left:27.75pt;margin-top:28.25pt;width:405.35pt;height:.05pt;flip:x;z-index:251627008" o:connectortype="straight"/>
        </w:pict>
      </w:r>
      <w:r>
        <w:rPr>
          <w:rFonts w:ascii="Times New Roman" w:hAnsi="Times New Roman"/>
          <w:noProof/>
          <w:sz w:val="28"/>
          <w:szCs w:val="28"/>
          <w:lang w:eastAsia="ru-RU"/>
        </w:rPr>
        <w:pict>
          <v:shape id="_x0000_s1121" type="#_x0000_t32" style="position:absolute;left:0;text-align:left;margin-left:433.1pt;margin-top:1.45pt;width:.05pt;height:26.8pt;z-index:251625984" o:connectortype="straight"/>
        </w:pict>
      </w:r>
      <w:r>
        <w:rPr>
          <w:rFonts w:ascii="Times New Roman" w:hAnsi="Times New Roman"/>
          <w:noProof/>
          <w:sz w:val="28"/>
          <w:szCs w:val="28"/>
          <w:lang w:eastAsia="ru-RU"/>
        </w:rPr>
        <w:pict>
          <v:shape id="_x0000_s1123" type="#_x0000_t32" style="position:absolute;left:0;text-align:left;margin-left:27.75pt;margin-top:1.45pt;width:0;height:26.8pt;flip:y;z-index:251628032" o:connectortype="straight">
            <v:stroke endarrow="block"/>
          </v:shape>
        </w:pict>
      </w:r>
    </w:p>
    <w:p w:rsidR="000E01B8" w:rsidRDefault="000E01B8">
      <w:pPr>
        <w:tabs>
          <w:tab w:val="left" w:pos="0"/>
        </w:tabs>
        <w:spacing w:line="360" w:lineRule="auto"/>
        <w:jc w:val="center"/>
        <w:rPr>
          <w:rFonts w:ascii="Times New Roman" w:hAnsi="Times New Roman"/>
          <w:sz w:val="28"/>
          <w:szCs w:val="28"/>
        </w:rPr>
      </w:pPr>
      <w:r>
        <w:rPr>
          <w:rFonts w:ascii="Times New Roman" w:hAnsi="Times New Roman"/>
          <w:sz w:val="28"/>
          <w:szCs w:val="28"/>
        </w:rPr>
        <w:t xml:space="preserve">Рис </w:t>
      </w:r>
      <w:r w:rsidR="004D565B">
        <w:rPr>
          <w:rFonts w:ascii="Times New Roman" w:hAnsi="Times New Roman"/>
          <w:sz w:val="28"/>
          <w:szCs w:val="28"/>
        </w:rPr>
        <w:t>12</w:t>
      </w:r>
      <w:r>
        <w:rPr>
          <w:rFonts w:ascii="Times New Roman" w:hAnsi="Times New Roman"/>
          <w:sz w:val="28"/>
          <w:szCs w:val="28"/>
        </w:rPr>
        <w:t>. Подсистема ликвидации просроченной задолженности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 рамках подсистемы ликвидации просроченной задолженности нами предлагается, во-первых, осуществить группировку всей совокупности просроченной задолженности по временному принципу, во-вторых, разработать алгоритм ликвидации просроченной задолженности, и, в-третьих, определить центры ответственности и функционал задействованных в процессе ликвидации подразделений банка.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Группировка совокупности просроченной задолженности по временному принципу целесообразно предлагается произвести следующим образом:</w:t>
      </w:r>
    </w:p>
    <w:p w:rsidR="000E01B8" w:rsidRDefault="000E01B8">
      <w:pPr>
        <w:numPr>
          <w:ilvl w:val="0"/>
          <w:numId w:val="14"/>
        </w:numPr>
        <w:tabs>
          <w:tab w:val="left" w:pos="90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просроченная задолженность до 30 дней с дефолтом первого платежа</w:t>
      </w:r>
      <w:r>
        <w:rPr>
          <w:rStyle w:val="a9"/>
          <w:rFonts w:ascii="Times New Roman" w:hAnsi="Times New Roman"/>
          <w:sz w:val="28"/>
          <w:szCs w:val="28"/>
        </w:rPr>
        <w:footnoteReference w:id="16"/>
      </w:r>
      <w:r>
        <w:rPr>
          <w:rFonts w:ascii="Times New Roman" w:hAnsi="Times New Roman"/>
          <w:sz w:val="28"/>
          <w:szCs w:val="28"/>
        </w:rPr>
        <w:t>.</w:t>
      </w:r>
    </w:p>
    <w:p w:rsidR="000E01B8" w:rsidRDefault="000E01B8">
      <w:pPr>
        <w:numPr>
          <w:ilvl w:val="0"/>
          <w:numId w:val="14"/>
        </w:numPr>
        <w:tabs>
          <w:tab w:val="left" w:pos="90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просроченная задолженность до 30 дней без дефолта первого платежа.</w:t>
      </w:r>
    </w:p>
    <w:p w:rsidR="000E01B8" w:rsidRDefault="000E01B8">
      <w:pPr>
        <w:numPr>
          <w:ilvl w:val="0"/>
          <w:numId w:val="14"/>
        </w:numPr>
        <w:tabs>
          <w:tab w:val="left" w:pos="90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просроченная задолженность от 30 до 90 дней.</w:t>
      </w:r>
    </w:p>
    <w:p w:rsidR="000E01B8" w:rsidRDefault="000E01B8">
      <w:pPr>
        <w:numPr>
          <w:ilvl w:val="0"/>
          <w:numId w:val="14"/>
        </w:numPr>
        <w:tabs>
          <w:tab w:val="left" w:pos="90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просроченная задолженность свыше 90 дней, безнадёжная к взысканию (</w:t>
      </w:r>
      <w:r>
        <w:rPr>
          <w:rFonts w:ascii="Times New Roman" w:hAnsi="Times New Roman"/>
          <w:sz w:val="28"/>
          <w:szCs w:val="28"/>
          <w:lang w:val="en-US"/>
        </w:rPr>
        <w:t>NPL 90+</w:t>
      </w:r>
      <w:r>
        <w:rPr>
          <w:rFonts w:ascii="Times New Roman" w:hAnsi="Times New Roman"/>
          <w:sz w:val="28"/>
          <w:szCs w:val="28"/>
        </w:rPr>
        <w:t>).</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Подсистема ликвидации просроченной задолженности позволит банку минимизировать потери, связанные с несвоевременным погашением кредитов, уменьшить отвлечение капитала на создание резервов и повысить уровень ликвидности.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прикладное значение концепция добросовестного заёмщика находит в предлагаемой нами системе защиты кредитных ресурсов банка с учётом этических требований.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 структуре системы защиты кредитных ресурсов банка от недобросовестных заёмщиков с учётом этических требований предлагается предусмотреть две подсистемы: подсистему профилактики недобросовестности заёмщиков и подсистему ликвидации просроченной задолженности.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Результатом функционирования первой подсистемы является распределение потенциальных заёмщиков в три группы – «потенциально добросовестные заёмщики» (белый список), «сомнительные клиенты» (серый список) и «недобросовестные заёмщики» (чёрный список). В соответствии с тем, к какой группе относится физическое лицо, подающее заявку на получение ссуды, принимается решение в предоставлении или отказе в предоставлении кредита.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Результатом функционирования второй подсистемы является своевременная ликвидация возникшей просроченной задолженности с наименьшими издержками.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Подсистема профилактики недобросовестности заёмщиков позволит банку минимизировать риски, связанные с возникновением просроченной задолженности всех типов и повысить рентабельность капитала.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Подсистема ликвидации просроченной задолженности позволит банку минимизировать потери, связанные с несвоевременным погашением кредитов, уменьшить отвлечение капитала на создание резервов и повысить уровень ликвидности.</w:t>
      </w:r>
    </w:p>
    <w:p w:rsidR="000E01B8" w:rsidRDefault="000E01B8">
      <w:pPr>
        <w:spacing w:after="0" w:line="720" w:lineRule="auto"/>
        <w:jc w:val="center"/>
        <w:rPr>
          <w:rFonts w:ascii="Times New Roman" w:hAnsi="Times New Roman"/>
          <w:b/>
          <w:sz w:val="28"/>
          <w:szCs w:val="28"/>
        </w:rPr>
      </w:pPr>
    </w:p>
    <w:p w:rsidR="000E01B8" w:rsidRDefault="009A4146" w:rsidP="009A4146">
      <w:pPr>
        <w:pStyle w:val="2"/>
        <w:jc w:val="center"/>
        <w:rPr>
          <w:rFonts w:ascii="Times New Roman" w:hAnsi="Times New Roman"/>
          <w:b w:val="0"/>
        </w:rPr>
      </w:pPr>
      <w:r>
        <w:rPr>
          <w:rFonts w:ascii="Times New Roman" w:hAnsi="Times New Roman"/>
          <w:i w:val="0"/>
        </w:rPr>
        <w:br w:type="page"/>
      </w:r>
      <w:bookmarkStart w:id="36" w:name="_Toc202572673"/>
      <w:r w:rsidR="000E01B8" w:rsidRPr="009A4146">
        <w:rPr>
          <w:rFonts w:ascii="Times New Roman" w:hAnsi="Times New Roman"/>
          <w:i w:val="0"/>
        </w:rPr>
        <w:t>Выводы</w:t>
      </w:r>
      <w:bookmarkEnd w:id="36"/>
    </w:p>
    <w:p w:rsidR="000E01B8" w:rsidRDefault="000E01B8">
      <w:pPr>
        <w:spacing w:after="0" w:line="720" w:lineRule="auto"/>
        <w:jc w:val="center"/>
        <w:rPr>
          <w:rFonts w:ascii="Times New Roman" w:hAnsi="Times New Roman"/>
          <w:b/>
          <w:sz w:val="28"/>
          <w:szCs w:val="28"/>
        </w:rPr>
      </w:pP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Добросовестный заёмщик представляет собой физическое лицо, получившее любой потребительский кредит (целевой или нецелевой) и имеющее </w:t>
      </w:r>
      <w:r>
        <w:rPr>
          <w:rFonts w:ascii="Times New Roman" w:hAnsi="Times New Roman"/>
          <w:i/>
          <w:sz w:val="28"/>
          <w:szCs w:val="28"/>
        </w:rPr>
        <w:t>возможность и желание</w:t>
      </w:r>
      <w:r>
        <w:rPr>
          <w:rFonts w:ascii="Times New Roman" w:hAnsi="Times New Roman"/>
          <w:sz w:val="28"/>
          <w:szCs w:val="28"/>
        </w:rPr>
        <w:t xml:space="preserve"> выплатить его в установленные кредитным договором сроки, либо досрочно. Кроме того, он стремиться создать доверительные отношения с банком за счёт наличия совести как естественного этического регулятора кредитных взаимоотношений.</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Данное определение является базой для концепции добросовестного заёмщика.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Прикладное значение концепция добросовестного заёмщика находит в предлагаемой нами системе защиты кредитных ресурсов банка с учётом этических требований.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В структуре системы защиты кредитных ресурсов банка от недобросовестных заёмщиков с учётом этических требований предлагается предусмотреть две подсистемы: подсистему профилактики недобросовестности заёмщиков и подсистему ликвидации просроченной задолженности.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Результатом функционирования первой подсистемы является распределение потенциальных заёмщиков в три группы – «потенциально добросовестные заёмщики» (белый список), «сомнительные клиенты» (серый список) и «недобросовестные заёмщики» (чёрный список). В соответствии с тем, к какой группе относится физическое лицо, подающее заявку на получение ссуды, принимается решение в предоставлении или отказе в предоставлении кредита.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Результатом функционирования второй подсистемы является своевременная ликвидация возникшей просроченной задолженности с наименьшими издержками.</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Подсистема профилактики недобросовестности заёмщиков позволит банку минимизировать риски, связанные с возникновением просроченной задолженности всех типов и повысить рентабельность капитала.</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Подсистема ликвидации просроченной задолженности позволит банку минимизировать потери, связанные с несвоевременным погашением кредитов, уменьшить отвлечение капитала на создание резервов и повысить уровень ликвидности.</w:t>
      </w:r>
    </w:p>
    <w:p w:rsidR="000E01B8" w:rsidRDefault="000E01B8" w:rsidP="000D06E8">
      <w:pPr>
        <w:pStyle w:val="1"/>
        <w:jc w:val="center"/>
      </w:pPr>
      <w:r>
        <w:br w:type="page"/>
      </w:r>
      <w:bookmarkStart w:id="37" w:name="_Toc202491332"/>
      <w:bookmarkStart w:id="38" w:name="_Toc202572674"/>
      <w:r w:rsidRPr="000D06E8">
        <w:rPr>
          <w:rFonts w:ascii="Times New Roman" w:hAnsi="Times New Roman"/>
          <w:sz w:val="28"/>
          <w:szCs w:val="28"/>
        </w:rPr>
        <w:t>Заключение</w:t>
      </w:r>
      <w:bookmarkEnd w:id="37"/>
      <w:bookmarkEnd w:id="38"/>
    </w:p>
    <w:p w:rsidR="000E01B8" w:rsidRDefault="000E01B8">
      <w:pPr>
        <w:spacing w:after="0" w:line="720" w:lineRule="auto"/>
        <w:jc w:val="center"/>
        <w:rPr>
          <w:rFonts w:ascii="Times New Roman" w:hAnsi="Times New Roman"/>
          <w:b/>
          <w:sz w:val="28"/>
          <w:szCs w:val="28"/>
        </w:rPr>
      </w:pP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В рамках данного дипломного проекта нами исследовалась сущность кредитных взаимоотношений, возникающих между розничными банками и заёмщиками-физическими лицами. </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 xml:space="preserve">Для реализации поставленной нами цели – разработать систему защиты кредитных ресурсов банка от недобросовестных заёмщиков – было выполнено следующее: </w:t>
      </w:r>
    </w:p>
    <w:p w:rsidR="000E01B8" w:rsidRDefault="000E01B8">
      <w:pPr>
        <w:numPr>
          <w:ilvl w:val="0"/>
          <w:numId w:val="26"/>
        </w:numPr>
        <w:tabs>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 xml:space="preserve">определены методические основы формирования системы управления экономической безопасностью банка, для чего были проанализированы базовые понятия «система» и «система управления», исследованы основные банковские риски, определены механизмы определения кредитоспособности заёмщиков. </w:t>
      </w:r>
    </w:p>
    <w:p w:rsidR="000E01B8" w:rsidRDefault="000E01B8">
      <w:pPr>
        <w:numPr>
          <w:ilvl w:val="0"/>
          <w:numId w:val="26"/>
        </w:numPr>
        <w:tabs>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 xml:space="preserve">оценена эффективность взаимодействия банка и заёмщиков, для чего проанализирована деятельность объекта нашего исследования – Владимирского филиала ОАО АКБ «Росбанк», исследованы причины возникновения просроченной задолженности, причины недобросовестности заёмщиков и пути устранения данных причин. </w:t>
      </w:r>
    </w:p>
    <w:p w:rsidR="000E01B8" w:rsidRDefault="000E01B8">
      <w:pPr>
        <w:numPr>
          <w:ilvl w:val="0"/>
          <w:numId w:val="26"/>
        </w:numPr>
        <w:tabs>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разработана концепция добросовестного заёмщика и на её основе система защиты кредитных ресурсов банка от недобросовестных заёмщиков с учётом этических требований, для чего определён терминологический аппарат и необходимые этические требования.</w:t>
      </w:r>
    </w:p>
    <w:p w:rsidR="000E01B8" w:rsidRDefault="000E01B8">
      <w:pPr>
        <w:spacing w:line="360" w:lineRule="auto"/>
        <w:ind w:firstLine="709"/>
        <w:jc w:val="both"/>
        <w:rPr>
          <w:rFonts w:ascii="Times New Roman" w:hAnsi="Times New Roman"/>
          <w:sz w:val="28"/>
          <w:szCs w:val="28"/>
        </w:rPr>
      </w:pPr>
      <w:r>
        <w:rPr>
          <w:rFonts w:ascii="Times New Roman" w:hAnsi="Times New Roman"/>
          <w:sz w:val="28"/>
          <w:szCs w:val="28"/>
        </w:rPr>
        <w:t>Таким образом, данный дипломный проект имеет научное и прикладное значение, то есть является основой для формирования кредитных взаимоотношений нового типа, взаимоотношений заёмщиков и банков, основанных на доверии.</w:t>
      </w:r>
    </w:p>
    <w:p w:rsidR="000E01B8" w:rsidRDefault="000E01B8" w:rsidP="000D06E8">
      <w:pPr>
        <w:pStyle w:val="1"/>
        <w:jc w:val="center"/>
        <w:rPr>
          <w:rFonts w:ascii="Times New Roman" w:hAnsi="Times New Roman"/>
          <w:b w:val="0"/>
          <w:sz w:val="28"/>
          <w:szCs w:val="28"/>
        </w:rPr>
      </w:pPr>
      <w:bookmarkStart w:id="39" w:name="_Toc202491333"/>
      <w:bookmarkStart w:id="40" w:name="_Toc202572675"/>
      <w:r w:rsidRPr="000D06E8">
        <w:rPr>
          <w:rFonts w:ascii="Times New Roman" w:hAnsi="Times New Roman"/>
          <w:sz w:val="28"/>
          <w:szCs w:val="28"/>
        </w:rPr>
        <w:t>Список литературы</w:t>
      </w:r>
      <w:bookmarkEnd w:id="39"/>
      <w:bookmarkEnd w:id="40"/>
    </w:p>
    <w:p w:rsidR="000E01B8" w:rsidRDefault="000E01B8">
      <w:pPr>
        <w:spacing w:after="0" w:line="720" w:lineRule="auto"/>
        <w:jc w:val="center"/>
        <w:rPr>
          <w:rFonts w:ascii="Times New Roman" w:hAnsi="Times New Roman"/>
          <w:b/>
          <w:sz w:val="28"/>
          <w:szCs w:val="28"/>
        </w:rPr>
      </w:pPr>
    </w:p>
    <w:p w:rsidR="000E01B8" w:rsidRDefault="000E01B8" w:rsidP="00D705C3">
      <w:pPr>
        <w:numPr>
          <w:ilvl w:val="0"/>
          <w:numId w:val="38"/>
        </w:numPr>
        <w:tabs>
          <w:tab w:val="clear" w:pos="720"/>
          <w:tab w:val="num" w:pos="1080"/>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Астахов П.А. Кредит, ссуда: спорные моменты / П.А. Астахов – М: ЭКСМО, 2008г.  </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Валенцева Н.И. Оценка кредитоспособности клиентов банка: Банковское дело: учебник / под ред. О.И. Лаврушина. – М.: КНОРУС, 2005г.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Валенцева Н.И. Доходы, расходы и прибыль коммерческого банка. Банковское дело: учебник / под ред. О.И. Лаврушина. – М.: КНОРУС, 2005г.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 xml:space="preserve">Валенцева Н.И. Управление риском потери доходности // Проблемы управления банковскими и корпоративными рисками: Научный альманах фундаментальных и прикладных исследований. – М.: </w:t>
      </w:r>
      <w:r w:rsidR="00733DBB">
        <w:rPr>
          <w:rFonts w:ascii="Times New Roman" w:eastAsia="Times New Roman" w:hAnsi="Times New Roman"/>
          <w:sz w:val="28"/>
          <w:szCs w:val="28"/>
        </w:rPr>
        <w:t>Финансы и</w:t>
      </w:r>
      <w:r>
        <w:rPr>
          <w:rFonts w:ascii="Times New Roman" w:eastAsia="Times New Roman" w:hAnsi="Times New Roman"/>
          <w:sz w:val="28"/>
          <w:szCs w:val="28"/>
        </w:rPr>
        <w:t xml:space="preserve"> статистика, 2005г.</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hAnsi="Times New Roman"/>
          <w:sz w:val="28"/>
          <w:szCs w:val="28"/>
        </w:rPr>
      </w:pPr>
      <w:r>
        <w:rPr>
          <w:rFonts w:ascii="Times New Roman" w:hAnsi="Times New Roman"/>
          <w:sz w:val="28"/>
          <w:szCs w:val="28"/>
        </w:rPr>
        <w:t>Занан А. Репутационный риск: управление в целях создания стоимости / А. Занан - пер. с англ. – М: Олимп-Бизнес, 2008г.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Захарова О.В. Развитие технологии управления ликвидностью российских коммерческих банков // Современные банковские технологии: Теоретические основы и практика: научный альманах фундаментальных и прикладных исследований. – М.: Финансы и статистика, 2005г.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Кабушкин С.И. Управление банковским кредитным риском / С.И. Кабушкин  – М.: Новое знание, 2005.</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Красавина Л.И. Риски в международных операциях коммерческих банков и методы их страхования / / Международные валютно-кредитные и финансовые отношения</w:t>
      </w:r>
      <w:r w:rsidR="00733DBB">
        <w:rPr>
          <w:rFonts w:ascii="Times New Roman" w:eastAsia="Times New Roman" w:hAnsi="Times New Roman"/>
          <w:sz w:val="28"/>
          <w:szCs w:val="28"/>
        </w:rPr>
        <w:t>:</w:t>
      </w:r>
      <w:r>
        <w:rPr>
          <w:rFonts w:ascii="Times New Roman" w:eastAsia="Times New Roman" w:hAnsi="Times New Roman"/>
          <w:sz w:val="28"/>
          <w:szCs w:val="28"/>
        </w:rPr>
        <w:t xml:space="preserve"> учебник / под ред. Л.Н. Красавиной. М.: Финансы и статистика, 2005.</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Колчина Н.В., Поляк Г.Б., Бурмистрова Л.М. Финансы организаций (предприятий): Учебник для вузов / под ред. проф. Н.В.Колчиной. – 3-е издание, переработанное и дополненное – М.:ЮНИТИ-ДАНА, 2006г.</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Куклев П.А. Обеспечение этичного вектора инвестиционной стратегии региона с помощью доступа добросовестных заёмщиков к кредитным ресурсам // Инвестиционная стратегия региона; состояние, проблемы и перспективы. Материалы межд. научн.-практич. конф. / Под общ. Ред. А.Е. Илларионова, Ю.Н. Лапыгина, Н.В. Юдиной. – Владимир, 2007г.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Лаврушин О.И. Место рисков в банковской деятельности и их классификация / / Банковское дело</w:t>
      </w:r>
      <w:r w:rsidR="00733DBB">
        <w:rPr>
          <w:rFonts w:ascii="Times New Roman" w:eastAsia="Times New Roman" w:hAnsi="Times New Roman"/>
          <w:sz w:val="28"/>
          <w:szCs w:val="28"/>
        </w:rPr>
        <w:t>:</w:t>
      </w:r>
      <w:r>
        <w:rPr>
          <w:rFonts w:ascii="Times New Roman" w:eastAsia="Times New Roman" w:hAnsi="Times New Roman"/>
          <w:sz w:val="28"/>
          <w:szCs w:val="28"/>
        </w:rPr>
        <w:t xml:space="preserve"> учебник  под ред. О.И. Лаврушина – М.: КНОРУС, 2005.</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Лаврушин О.И. Управление деятельностью коммерческого банка / О.И.Лаврушин. – М.: Юристъ, 2005.</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Лаврушин О.И., Валенцева Н.И. Банковские риски: учебное пособие / О.И.Лаврушин, Н.И.Валенцева. – М.: КНОРУС, 2007.</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Ляшов Д.А. Технология управления кредитным портфелем: Зарубежный опыт и возможности его применения в российской практике / / Современные банковские технологии: Теоретические основы и практика: научный альманах фундаментальных и прикладных исследований – М.: Финансы и статистика, 2005.</w:t>
      </w:r>
    </w:p>
    <w:p w:rsidR="000E01B8" w:rsidRPr="00AC3604" w:rsidRDefault="000E01B8" w:rsidP="00AC3604">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Мамонова ИД. Технология поддержания ликвидности баланса банка / /</w:t>
      </w:r>
      <w:r w:rsidR="00AC3604">
        <w:rPr>
          <w:rFonts w:ascii="Times New Roman" w:eastAsia="Times New Roman" w:hAnsi="Times New Roman"/>
          <w:sz w:val="28"/>
          <w:szCs w:val="28"/>
        </w:rPr>
        <w:t xml:space="preserve"> </w:t>
      </w:r>
      <w:r w:rsidRPr="00AC3604">
        <w:rPr>
          <w:rFonts w:ascii="Times New Roman" w:eastAsia="Times New Roman" w:hAnsi="Times New Roman"/>
          <w:sz w:val="28"/>
          <w:szCs w:val="28"/>
        </w:rPr>
        <w:t>Современные банковские технологии: Теоретические основы и практика: научный альманах фундаментальных и прикладных исследований.</w:t>
      </w:r>
      <w:r w:rsidR="00AC3604">
        <w:rPr>
          <w:rFonts w:ascii="Times New Roman" w:eastAsia="Times New Roman" w:hAnsi="Times New Roman"/>
          <w:sz w:val="28"/>
          <w:szCs w:val="28"/>
        </w:rPr>
        <w:t xml:space="preserve"> </w:t>
      </w:r>
      <w:r w:rsidRPr="00AC3604">
        <w:rPr>
          <w:rFonts w:ascii="Times New Roman" w:eastAsia="Times New Roman" w:hAnsi="Times New Roman"/>
          <w:sz w:val="28"/>
          <w:szCs w:val="28"/>
        </w:rPr>
        <w:t>М.: Финансы и статистика, 2005.</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Михайлов Д.М. Аутсорсинг. Новая система организации бизнеса: учебное пособие / Д.М.Михайлов – М.: КНОРУС, 2006г.</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Мишин В.М. Исследование систем управления: Учебник для вузов / В.М.Мишин – 2-изд., стереотип. – М.: ЮНИТИ-ДАНА, 2007г.</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 xml:space="preserve">Ольхова Р.Г. Технология оценки собственного капитала банка / / </w:t>
      </w:r>
      <w:r w:rsidR="00733DBB">
        <w:rPr>
          <w:rFonts w:ascii="Times New Roman" w:eastAsia="Times New Roman" w:hAnsi="Times New Roman"/>
          <w:sz w:val="28"/>
          <w:szCs w:val="28"/>
        </w:rPr>
        <w:t>Современные банковские</w:t>
      </w:r>
      <w:r>
        <w:rPr>
          <w:rFonts w:ascii="Times New Roman" w:eastAsia="Times New Roman" w:hAnsi="Times New Roman"/>
          <w:sz w:val="28"/>
          <w:szCs w:val="28"/>
        </w:rPr>
        <w:t xml:space="preserve"> технологии: Теоретические основы и практика</w:t>
      </w:r>
      <w:r w:rsidR="00733DBB">
        <w:rPr>
          <w:rFonts w:ascii="Times New Roman" w:eastAsia="Times New Roman" w:hAnsi="Times New Roman"/>
          <w:sz w:val="28"/>
          <w:szCs w:val="28"/>
        </w:rPr>
        <w:t>: н</w:t>
      </w:r>
      <w:r>
        <w:rPr>
          <w:rFonts w:ascii="Times New Roman" w:eastAsia="Times New Roman" w:hAnsi="Times New Roman"/>
          <w:sz w:val="28"/>
          <w:szCs w:val="28"/>
        </w:rPr>
        <w:t>аучный альманах фундаментальных и прикладных исследований. М.: Финансы и статистика, 2005.</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Родионова Н.В., Куклев П.А. Методические подходы к формированию системы защиты банка от недобросовестных заёмщиков с учётом этичности // Вестник ВГГУ. - Владимир, 2008г.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eastAsia="Times New Roman" w:hAnsi="Times New Roman"/>
          <w:sz w:val="28"/>
          <w:szCs w:val="28"/>
        </w:rPr>
        <w:t>Родионова Н.В. Модель этичного «экономического человека»// Человек и труд. 2006. № 1, 2, 3</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Родионова Н.В. Антикризисный менеджмент / Н.В.Родионова – М.: ЮНИТИ, 2005г.</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Самсонов Н.Ф. Финансы, денежное обращение и кредит: Учебник: Краткий курс / Н.Ф.Самсонова. – М.: ИНФРА-М, 2004г.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eastAsia="Times New Roman" w:hAnsi="Times New Roman"/>
          <w:sz w:val="28"/>
          <w:szCs w:val="28"/>
        </w:rPr>
      </w:pPr>
      <w:r>
        <w:rPr>
          <w:rFonts w:ascii="Times New Roman" w:eastAsia="Times New Roman" w:hAnsi="Times New Roman"/>
          <w:sz w:val="28"/>
          <w:szCs w:val="28"/>
        </w:rPr>
        <w:t>Соколинская Н.Э. Управление кредитными рисками / / Проблемы управления банковскими и корпоративными рисками</w:t>
      </w:r>
      <w:r w:rsidR="00733DBB">
        <w:rPr>
          <w:rFonts w:ascii="Times New Roman" w:eastAsia="Times New Roman" w:hAnsi="Times New Roman"/>
          <w:sz w:val="28"/>
          <w:szCs w:val="28"/>
        </w:rPr>
        <w:t>:</w:t>
      </w:r>
      <w:r>
        <w:rPr>
          <w:rFonts w:ascii="Times New Roman" w:eastAsia="Times New Roman" w:hAnsi="Times New Roman"/>
          <w:sz w:val="28"/>
          <w:szCs w:val="28"/>
        </w:rPr>
        <w:t xml:space="preserve"> Научный альманах фундаментальных и прикладных исследований. М.: Финансы и статистика, 2005.</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eastAsia="Times New Roman" w:hAnsi="Times New Roman"/>
          <w:sz w:val="28"/>
          <w:szCs w:val="28"/>
        </w:rPr>
        <w:t>Стребков Д.О. Модели кредитного поведения и факторы, определ</w:t>
      </w:r>
      <w:r>
        <w:rPr>
          <w:rFonts w:ascii="Times New Roman" w:hAnsi="Times New Roman"/>
          <w:sz w:val="28"/>
          <w:szCs w:val="28"/>
        </w:rPr>
        <w:t>яющие их выбор // Социс. – 2007г.,</w:t>
      </w:r>
      <w:r>
        <w:rPr>
          <w:rFonts w:ascii="Times New Roman" w:eastAsia="Times New Roman" w:hAnsi="Times New Roman"/>
          <w:sz w:val="28"/>
          <w:szCs w:val="28"/>
        </w:rPr>
        <w:t xml:space="preserve"> №3.</w:t>
      </w:r>
    </w:p>
    <w:p w:rsidR="000E01B8" w:rsidRPr="00D705C3" w:rsidRDefault="000E01B8" w:rsidP="00D705C3">
      <w:pPr>
        <w:numPr>
          <w:ilvl w:val="0"/>
          <w:numId w:val="38"/>
        </w:numPr>
        <w:tabs>
          <w:tab w:val="clear" w:pos="720"/>
          <w:tab w:val="num" w:pos="1080"/>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Тавасиев А. М., Эриашвили Н.Д. Банковское дело: учебник для студентов средних профессиональных учебных заведений / А.М. Тавасиев, Н.Д. </w:t>
      </w:r>
      <w:r w:rsidRPr="00D705C3">
        <w:rPr>
          <w:rFonts w:ascii="Times New Roman" w:hAnsi="Times New Roman"/>
          <w:sz w:val="28"/>
          <w:szCs w:val="28"/>
        </w:rPr>
        <w:t>Эриашвили; под ред. А.М. Тавасиева – 2-е изд., перераб. и доп. – М.: ЮНИТИ-ДАНА: Единство, 2006г.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Фатхутдинов Р.А. Управление конкурентоспособностью предприятия /  Р.А.Фатхутдинов – М.: ЭКСМО, 2004г.</w:t>
      </w:r>
    </w:p>
    <w:p w:rsidR="000E01B8" w:rsidRDefault="000E01B8" w:rsidP="00D705C3">
      <w:pPr>
        <w:numPr>
          <w:ilvl w:val="0"/>
          <w:numId w:val="38"/>
        </w:numPr>
        <w:tabs>
          <w:tab w:val="clear" w:pos="720"/>
          <w:tab w:val="num" w:pos="1080"/>
        </w:tabs>
        <w:autoSpaceDE w:val="0"/>
        <w:autoSpaceDN w:val="0"/>
        <w:adjustRightInd w:val="0"/>
        <w:spacing w:after="0" w:line="360" w:lineRule="auto"/>
        <w:ind w:left="0" w:firstLine="720"/>
        <w:jc w:val="both"/>
        <w:rPr>
          <w:rFonts w:ascii="Times New Roman" w:hAnsi="Times New Roman"/>
          <w:sz w:val="28"/>
          <w:szCs w:val="28"/>
        </w:rPr>
      </w:pPr>
      <w:r>
        <w:rPr>
          <w:rFonts w:ascii="Times New Roman" w:hAnsi="Times New Roman"/>
          <w:sz w:val="28"/>
          <w:szCs w:val="28"/>
        </w:rPr>
        <w:t>Шаш Н.Н. Бизнес-план предприятия / под ред. Касьянова А.В. – М.: ГроссМедиа, 2006г.</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hAnsi="Times New Roman"/>
          <w:sz w:val="28"/>
          <w:szCs w:val="28"/>
        </w:rPr>
      </w:pPr>
      <w:r w:rsidRPr="000F57AE">
        <w:rPr>
          <w:rFonts w:ascii="Times New Roman" w:hAnsi="Times New Roman"/>
          <w:sz w:val="28"/>
          <w:szCs w:val="28"/>
        </w:rPr>
        <w:t>http://www.</w:t>
      </w:r>
      <w:r w:rsidRPr="000F57AE">
        <w:rPr>
          <w:rFonts w:ascii="Times New Roman" w:hAnsi="Times New Roman"/>
          <w:sz w:val="28"/>
          <w:szCs w:val="28"/>
          <w:lang w:val="en-US"/>
        </w:rPr>
        <w:t>rosbank</w:t>
      </w:r>
      <w:r w:rsidRPr="000F57AE">
        <w:rPr>
          <w:rFonts w:ascii="Times New Roman" w:hAnsi="Times New Roman"/>
          <w:sz w:val="28"/>
          <w:szCs w:val="28"/>
        </w:rPr>
        <w:t>.</w:t>
      </w:r>
      <w:r w:rsidRPr="000F57AE">
        <w:rPr>
          <w:rFonts w:ascii="Times New Roman" w:hAnsi="Times New Roman"/>
          <w:sz w:val="28"/>
          <w:szCs w:val="28"/>
          <w:lang w:val="en-US"/>
        </w:rPr>
        <w:t>ru</w:t>
      </w:r>
    </w:p>
    <w:p w:rsidR="000E01B8" w:rsidRDefault="000E01B8" w:rsidP="00D705C3">
      <w:pPr>
        <w:numPr>
          <w:ilvl w:val="0"/>
          <w:numId w:val="38"/>
        </w:numPr>
        <w:tabs>
          <w:tab w:val="clear" w:pos="720"/>
          <w:tab w:val="num" w:pos="1080"/>
        </w:tabs>
        <w:spacing w:after="0" w:line="360" w:lineRule="auto"/>
        <w:ind w:left="0" w:firstLine="720"/>
        <w:jc w:val="both"/>
        <w:rPr>
          <w:rFonts w:ascii="Times New Roman" w:hAnsi="Times New Roman"/>
          <w:sz w:val="28"/>
          <w:szCs w:val="28"/>
        </w:rPr>
      </w:pPr>
      <w:r w:rsidRPr="000F57AE">
        <w:rPr>
          <w:rFonts w:ascii="Times New Roman" w:hAnsi="Times New Roman"/>
          <w:sz w:val="28"/>
          <w:szCs w:val="28"/>
          <w:lang w:val="en-US"/>
        </w:rPr>
        <w:t>http</w:t>
      </w:r>
      <w:r w:rsidRPr="000F57AE">
        <w:rPr>
          <w:rFonts w:ascii="Times New Roman" w:hAnsi="Times New Roman"/>
          <w:sz w:val="28"/>
          <w:szCs w:val="28"/>
        </w:rPr>
        <w:t>://</w:t>
      </w:r>
      <w:r w:rsidRPr="000F57AE">
        <w:rPr>
          <w:rFonts w:ascii="Times New Roman" w:hAnsi="Times New Roman"/>
          <w:sz w:val="28"/>
          <w:szCs w:val="28"/>
          <w:lang w:val="en-US"/>
        </w:rPr>
        <w:t>www</w:t>
      </w:r>
      <w:r w:rsidRPr="000F57AE">
        <w:rPr>
          <w:rFonts w:ascii="Times New Roman" w:hAnsi="Times New Roman"/>
          <w:sz w:val="28"/>
          <w:szCs w:val="28"/>
        </w:rPr>
        <w:t>.</w:t>
      </w:r>
      <w:r w:rsidRPr="000F57AE">
        <w:rPr>
          <w:rFonts w:ascii="Times New Roman" w:hAnsi="Times New Roman"/>
          <w:sz w:val="28"/>
          <w:szCs w:val="28"/>
          <w:lang w:val="en-US"/>
        </w:rPr>
        <w:t>cbr</w:t>
      </w:r>
      <w:r w:rsidRPr="000F57AE">
        <w:rPr>
          <w:rFonts w:ascii="Times New Roman" w:hAnsi="Times New Roman"/>
          <w:sz w:val="28"/>
          <w:szCs w:val="28"/>
        </w:rPr>
        <w:t>.</w:t>
      </w:r>
      <w:r w:rsidRPr="000F57AE">
        <w:rPr>
          <w:rFonts w:ascii="Times New Roman" w:hAnsi="Times New Roman"/>
          <w:sz w:val="28"/>
          <w:szCs w:val="28"/>
          <w:lang w:val="en-US"/>
        </w:rPr>
        <w:t>ru</w:t>
      </w:r>
      <w:bookmarkStart w:id="41" w:name="_GoBack"/>
      <w:bookmarkEnd w:id="41"/>
    </w:p>
    <w:sectPr w:rsidR="000E01B8" w:rsidSect="009A4146">
      <w:headerReference w:type="default" r:id="rId12"/>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781" w:rsidRDefault="00BD2781">
      <w:pPr>
        <w:spacing w:after="0" w:line="240" w:lineRule="auto"/>
      </w:pPr>
      <w:r>
        <w:separator/>
      </w:r>
    </w:p>
  </w:endnote>
  <w:endnote w:type="continuationSeparator" w:id="0">
    <w:p w:rsidR="00BD2781" w:rsidRDefault="00BD2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781" w:rsidRDefault="00BD2781">
      <w:pPr>
        <w:spacing w:after="0" w:line="240" w:lineRule="auto"/>
      </w:pPr>
      <w:r>
        <w:separator/>
      </w:r>
    </w:p>
  </w:footnote>
  <w:footnote w:type="continuationSeparator" w:id="0">
    <w:p w:rsidR="00BD2781" w:rsidRDefault="00BD2781">
      <w:pPr>
        <w:spacing w:after="0" w:line="240" w:lineRule="auto"/>
      </w:pPr>
      <w:r>
        <w:continuationSeparator/>
      </w:r>
    </w:p>
  </w:footnote>
  <w:footnote w:id="1">
    <w:p w:rsidR="000E01B8" w:rsidRDefault="000E01B8">
      <w:pPr>
        <w:shd w:val="clear" w:color="auto" w:fill="FFFFFF"/>
        <w:spacing w:after="0" w:line="240" w:lineRule="auto"/>
        <w:jc w:val="both"/>
        <w:rPr>
          <w:rFonts w:ascii="Times New Roman" w:eastAsia="Times New Roman" w:hAnsi="Times New Roman"/>
          <w:color w:val="000000"/>
          <w:sz w:val="18"/>
          <w:szCs w:val="18"/>
        </w:rPr>
      </w:pPr>
      <w:r>
        <w:rPr>
          <w:rStyle w:val="a9"/>
          <w:rFonts w:ascii="Times New Roman" w:hAnsi="Times New Roman"/>
        </w:rPr>
        <w:footnoteRef/>
      </w:r>
      <w:r>
        <w:rPr>
          <w:rFonts w:ascii="Times New Roman" w:hAnsi="Times New Roman"/>
        </w:rPr>
        <w:t xml:space="preserve"> </w:t>
      </w:r>
      <w:r>
        <w:rPr>
          <w:rFonts w:ascii="Times New Roman" w:eastAsia="Times New Roman" w:hAnsi="Times New Roman"/>
          <w:color w:val="000000"/>
          <w:sz w:val="18"/>
          <w:szCs w:val="18"/>
        </w:rPr>
        <w:t>Д.О. Стребков. Модели кредитного поведения и факторы, определяющие их выбор</w:t>
      </w:r>
      <w:r>
        <w:rPr>
          <w:rFonts w:ascii="Times New Roman" w:eastAsia="Times New Roman" w:hAnsi="Times New Roman"/>
          <w:b/>
          <w:bCs/>
          <w:sz w:val="18"/>
          <w:szCs w:val="18"/>
        </w:rPr>
        <w:t xml:space="preserve"> </w:t>
      </w:r>
      <w:r>
        <w:rPr>
          <w:rFonts w:ascii="Times New Roman" w:eastAsia="Times New Roman" w:hAnsi="Times New Roman"/>
          <w:color w:val="000000"/>
          <w:sz w:val="18"/>
          <w:szCs w:val="18"/>
        </w:rPr>
        <w:t>// Социс, 2007, №3, с. 52-53</w:t>
      </w:r>
    </w:p>
  </w:footnote>
  <w:footnote w:id="2">
    <w:p w:rsidR="000E01B8" w:rsidRDefault="000E01B8">
      <w:pPr>
        <w:pStyle w:val="a8"/>
      </w:pPr>
      <w:r>
        <w:rPr>
          <w:rStyle w:val="a9"/>
          <w:rFonts w:ascii="Times New Roman" w:hAnsi="Times New Roman"/>
        </w:rPr>
        <w:footnoteRef/>
      </w:r>
      <w:r>
        <w:t xml:space="preserve"> </w:t>
      </w:r>
      <w:r>
        <w:rPr>
          <w:rFonts w:ascii="Times New Roman" w:eastAsia="Times New Roman" w:hAnsi="Times New Roman"/>
          <w:color w:val="000000"/>
          <w:sz w:val="18"/>
          <w:szCs w:val="18"/>
        </w:rPr>
        <w:t>Д.О. Стребков. Модели кредитного поведения и факторы, определяющие их выбор</w:t>
      </w:r>
      <w:r>
        <w:rPr>
          <w:rFonts w:eastAsia="Times New Roman"/>
          <w:b/>
          <w:bCs/>
          <w:sz w:val="18"/>
          <w:szCs w:val="18"/>
        </w:rPr>
        <w:t xml:space="preserve"> </w:t>
      </w:r>
      <w:r>
        <w:rPr>
          <w:rFonts w:ascii="Times New Roman" w:eastAsia="Times New Roman" w:hAnsi="Times New Roman"/>
          <w:color w:val="000000"/>
          <w:sz w:val="18"/>
          <w:szCs w:val="18"/>
        </w:rPr>
        <w:t>// Социс, 2007, №3, с. 53</w:t>
      </w:r>
    </w:p>
  </w:footnote>
  <w:footnote w:id="3">
    <w:p w:rsidR="000E01B8" w:rsidRDefault="000E01B8">
      <w:pPr>
        <w:pStyle w:val="a8"/>
        <w:jc w:val="both"/>
      </w:pPr>
      <w:r>
        <w:rPr>
          <w:rStyle w:val="a9"/>
          <w:rFonts w:ascii="Times New Roman" w:hAnsi="Times New Roman"/>
        </w:rPr>
        <w:footnoteRef/>
      </w:r>
      <w:r>
        <w:t xml:space="preserve"> </w:t>
      </w:r>
      <w:r>
        <w:rPr>
          <w:rFonts w:ascii="Times New Roman" w:hAnsi="Times New Roman"/>
        </w:rPr>
        <w:t>Мишин В.М. Исследование систем управления: Учебник для вузов / В.М.Мишин – 2-изд., стереотип. – М.: ЮНИТИ-ДАНА, 2007г., с. 23-30</w:t>
      </w:r>
      <w:r>
        <w:t xml:space="preserve">  </w:t>
      </w:r>
    </w:p>
  </w:footnote>
  <w:footnote w:id="4">
    <w:p w:rsidR="000E01B8" w:rsidRDefault="000E01B8">
      <w:pPr>
        <w:pStyle w:val="a8"/>
        <w:jc w:val="both"/>
      </w:pPr>
      <w:r>
        <w:rPr>
          <w:rStyle w:val="a9"/>
          <w:rFonts w:ascii="Times New Roman" w:hAnsi="Times New Roman"/>
        </w:rPr>
        <w:footnoteRef/>
      </w:r>
      <w:r>
        <w:t xml:space="preserve"> </w:t>
      </w:r>
      <w:r>
        <w:rPr>
          <w:rFonts w:ascii="Times New Roman" w:hAnsi="Times New Roman"/>
          <w:color w:val="000000"/>
          <w:sz w:val="18"/>
          <w:szCs w:val="18"/>
          <w:lang w:eastAsia="ru-RU"/>
        </w:rPr>
        <w:t xml:space="preserve">1 </w:t>
      </w:r>
      <w:r>
        <w:rPr>
          <w:rFonts w:ascii="Times New Roman" w:eastAsia="Times New Roman" w:hAnsi="Times New Roman"/>
          <w:color w:val="000000"/>
          <w:sz w:val="18"/>
          <w:szCs w:val="18"/>
          <w:lang w:eastAsia="ru-RU"/>
        </w:rPr>
        <w:t>— управляющие воздействия и информация по прямому каналу связи; 2 — информация о состоянии управляемой подсистемы по обратному каналу связи; 3 — ресурсы на входе системы; 4 — выход системы (продукция, услуги, выпол</w:t>
      </w:r>
      <w:r>
        <w:rPr>
          <w:rFonts w:ascii="Times New Roman" w:eastAsia="Times New Roman" w:hAnsi="Times New Roman"/>
          <w:color w:val="000000"/>
          <w:sz w:val="18"/>
          <w:szCs w:val="18"/>
          <w:lang w:eastAsia="ru-RU"/>
        </w:rPr>
        <w:softHyphen/>
        <w:t>ненные обязательства); 5 — внешние задающие воздействия; 6 — исходящая информация в системы более высокого иерархического уровня; 7 — исходящая информация и документация во внешнюю среду; 8 — воздействия внешней среды; 9 — информация о внешней среде; 10 — исходящая информация и за</w:t>
      </w:r>
      <w:r>
        <w:rPr>
          <w:rFonts w:ascii="Times New Roman" w:eastAsia="Times New Roman" w:hAnsi="Times New Roman"/>
          <w:color w:val="000000"/>
          <w:sz w:val="18"/>
          <w:szCs w:val="18"/>
          <w:lang w:eastAsia="ru-RU"/>
        </w:rPr>
        <w:softHyphen/>
        <w:t>дающие воздействия в системы более низкого иерархического уровня; 11 — входящая информация из систем более низкого иерархического уровня</w:t>
      </w:r>
    </w:p>
  </w:footnote>
  <w:footnote w:id="5">
    <w:p w:rsidR="000E01B8" w:rsidRDefault="000E01B8">
      <w:pPr>
        <w:pStyle w:val="a8"/>
        <w:jc w:val="both"/>
        <w:rPr>
          <w:rFonts w:ascii="Times New Roman" w:hAnsi="Times New Roman"/>
        </w:rPr>
      </w:pPr>
      <w:r>
        <w:rPr>
          <w:rStyle w:val="a9"/>
          <w:rFonts w:ascii="Times New Roman" w:hAnsi="Times New Roman"/>
        </w:rPr>
        <w:footnoteRef/>
      </w:r>
      <w:r>
        <w:t xml:space="preserve"> </w:t>
      </w:r>
      <w:r>
        <w:rPr>
          <w:rFonts w:ascii="Times New Roman" w:hAnsi="Times New Roman"/>
        </w:rPr>
        <w:t>Мишин В.М. Исследование систем управления: Учебник для вузов / В.М.Мишин – 2-изд., стереотип. – М.: ЮНИТИ-ДАНА, 2007г., с. 33-34</w:t>
      </w:r>
    </w:p>
  </w:footnote>
  <w:footnote w:id="6">
    <w:p w:rsidR="000E01B8" w:rsidRDefault="000E01B8">
      <w:pPr>
        <w:pStyle w:val="a8"/>
        <w:rPr>
          <w:rFonts w:ascii="Times New Roman" w:hAnsi="Times New Roman"/>
        </w:rPr>
      </w:pPr>
      <w:r>
        <w:rPr>
          <w:rStyle w:val="a9"/>
          <w:rFonts w:ascii="Times New Roman" w:hAnsi="Times New Roman"/>
        </w:rPr>
        <w:footnoteRef/>
      </w:r>
      <w:r>
        <w:rPr>
          <w:rFonts w:ascii="Times New Roman" w:hAnsi="Times New Roman"/>
        </w:rPr>
        <w:t xml:space="preserve"> Лаврушин О.И.,  Валенцева Н.И. Банковские риски: учебное пособие / О.И.Лаврушин, Н.И.Валенцева. – М.: КНОРУС, 2007, с. 11. </w:t>
      </w:r>
    </w:p>
  </w:footnote>
  <w:footnote w:id="7">
    <w:p w:rsidR="000E01B8" w:rsidRDefault="000E01B8">
      <w:pPr>
        <w:pStyle w:val="a8"/>
      </w:pPr>
      <w:r>
        <w:rPr>
          <w:rStyle w:val="a9"/>
          <w:rFonts w:ascii="Times New Roman" w:hAnsi="Times New Roman"/>
        </w:rPr>
        <w:footnoteRef/>
      </w:r>
      <w:r>
        <w:t xml:space="preserve"> </w:t>
      </w:r>
      <w:r>
        <w:rPr>
          <w:rFonts w:ascii="Times New Roman" w:hAnsi="Times New Roman"/>
        </w:rPr>
        <w:t>Лаврушин О.И.,  Валенцева Н.И. Банковские риски: учебное пособие / О.И.Лаврушин, Н.И.Валенцева. – М.: КНОРУС, 2007, с. 17</w:t>
      </w:r>
    </w:p>
  </w:footnote>
  <w:footnote w:id="8">
    <w:p w:rsidR="000E01B8" w:rsidRDefault="000E01B8">
      <w:pPr>
        <w:pStyle w:val="a8"/>
        <w:jc w:val="both"/>
        <w:rPr>
          <w:rFonts w:ascii="Times New Roman" w:hAnsi="Times New Roman"/>
        </w:rPr>
      </w:pPr>
      <w:r>
        <w:rPr>
          <w:rStyle w:val="a9"/>
          <w:rFonts w:ascii="Times New Roman" w:hAnsi="Times New Roman"/>
        </w:rPr>
        <w:footnoteRef/>
      </w:r>
      <w:r>
        <w:rPr>
          <w:rFonts w:ascii="Times New Roman" w:hAnsi="Times New Roman"/>
        </w:rPr>
        <w:t xml:space="preserve"> «Отчёт о прибылях и убытках» (форма №2) ОАО АКБ «Росбанк» за первое полугодие 2007г. </w:t>
      </w:r>
    </w:p>
  </w:footnote>
  <w:footnote w:id="9">
    <w:p w:rsidR="000E01B8" w:rsidRDefault="000E01B8">
      <w:pPr>
        <w:pStyle w:val="a8"/>
        <w:jc w:val="both"/>
        <w:rPr>
          <w:rFonts w:ascii="Times New Roman" w:hAnsi="Times New Roman"/>
        </w:rPr>
      </w:pPr>
      <w:r>
        <w:rPr>
          <w:rStyle w:val="a9"/>
          <w:rFonts w:ascii="Times New Roman" w:hAnsi="Times New Roman"/>
        </w:rPr>
        <w:footnoteRef/>
      </w:r>
      <w:r>
        <w:rPr>
          <w:rFonts w:ascii="Times New Roman" w:hAnsi="Times New Roman"/>
        </w:rPr>
        <w:t xml:space="preserve"> «Анализ конкурентной среды сектора экспресс-кредитования по состоянию на 1 января 2008г.» (отчёт)</w:t>
      </w:r>
    </w:p>
  </w:footnote>
  <w:footnote w:id="10">
    <w:p w:rsidR="000E01B8" w:rsidRDefault="000E01B8">
      <w:pPr>
        <w:pStyle w:val="a8"/>
        <w:jc w:val="both"/>
        <w:rPr>
          <w:rFonts w:ascii="Times New Roman" w:hAnsi="Times New Roman"/>
        </w:rPr>
      </w:pPr>
      <w:r>
        <w:rPr>
          <w:rStyle w:val="a9"/>
          <w:rFonts w:ascii="Times New Roman" w:hAnsi="Times New Roman"/>
        </w:rPr>
        <w:footnoteRef/>
      </w:r>
      <w:r>
        <w:rPr>
          <w:rFonts w:ascii="Times New Roman" w:hAnsi="Times New Roman"/>
        </w:rPr>
        <w:t xml:space="preserve"> «Анализ конкурентной среды сектора потребительского автокредитования по состоянию на 1 января 2008г.» (отчёт)</w:t>
      </w:r>
    </w:p>
  </w:footnote>
  <w:footnote w:id="11">
    <w:p w:rsidR="000E01B8" w:rsidRDefault="000E01B8">
      <w:pPr>
        <w:pStyle w:val="a8"/>
        <w:jc w:val="both"/>
        <w:rPr>
          <w:rFonts w:ascii="Times New Roman" w:hAnsi="Times New Roman"/>
        </w:rPr>
      </w:pPr>
      <w:r>
        <w:rPr>
          <w:rStyle w:val="a9"/>
          <w:rFonts w:ascii="Times New Roman" w:hAnsi="Times New Roman"/>
        </w:rPr>
        <w:footnoteRef/>
      </w:r>
      <w:r>
        <w:rPr>
          <w:rFonts w:ascii="Times New Roman" w:hAnsi="Times New Roman"/>
        </w:rPr>
        <w:t xml:space="preserve"> «Анализ конкурентной среды сектора ипотечного кредитования по состоянию на 1 января 2008г.» (отчёт)</w:t>
      </w:r>
    </w:p>
  </w:footnote>
  <w:footnote w:id="12">
    <w:p w:rsidR="000E01B8" w:rsidRDefault="000E01B8">
      <w:pPr>
        <w:pStyle w:val="a8"/>
        <w:rPr>
          <w:rFonts w:ascii="Times New Roman" w:hAnsi="Times New Roman"/>
        </w:rPr>
      </w:pPr>
      <w:r>
        <w:rPr>
          <w:rStyle w:val="a9"/>
          <w:rFonts w:ascii="Times New Roman" w:hAnsi="Times New Roman"/>
        </w:rPr>
        <w:footnoteRef/>
      </w:r>
      <w:r>
        <w:rPr>
          <w:rFonts w:ascii="Times New Roman" w:hAnsi="Times New Roman"/>
        </w:rPr>
        <w:t xml:space="preserve"> Кредиты представителям малого и среднего бизнеса, а также лично руководителям предприятий.</w:t>
      </w:r>
    </w:p>
  </w:footnote>
  <w:footnote w:id="13">
    <w:p w:rsidR="000E01B8" w:rsidRDefault="000E01B8">
      <w:pPr>
        <w:pStyle w:val="a8"/>
        <w:rPr>
          <w:rFonts w:ascii="Times New Roman" w:hAnsi="Times New Roman"/>
          <w:lang w:val="en-US"/>
        </w:rPr>
      </w:pPr>
      <w:r>
        <w:rPr>
          <w:rStyle w:val="a9"/>
          <w:rFonts w:ascii="Times New Roman" w:hAnsi="Times New Roman"/>
        </w:rPr>
        <w:footnoteRef/>
      </w:r>
      <w:r>
        <w:rPr>
          <w:rFonts w:ascii="Times New Roman" w:hAnsi="Times New Roman"/>
          <w:lang w:val="en-US"/>
        </w:rPr>
        <w:t xml:space="preserve"> NPL – non-performing loan – </w:t>
      </w:r>
      <w:r>
        <w:rPr>
          <w:rFonts w:ascii="Times New Roman" w:hAnsi="Times New Roman"/>
        </w:rPr>
        <w:t>безнадёжный</w:t>
      </w:r>
      <w:r>
        <w:rPr>
          <w:rFonts w:ascii="Times New Roman" w:hAnsi="Times New Roman"/>
          <w:lang w:val="en-US"/>
        </w:rPr>
        <w:t xml:space="preserve"> </w:t>
      </w:r>
      <w:r>
        <w:rPr>
          <w:rFonts w:ascii="Times New Roman" w:hAnsi="Times New Roman"/>
        </w:rPr>
        <w:t>заём</w:t>
      </w:r>
      <w:r>
        <w:rPr>
          <w:rFonts w:ascii="Times New Roman" w:hAnsi="Times New Roman"/>
          <w:lang w:val="en-US"/>
        </w:rPr>
        <w:t xml:space="preserve"> (</w:t>
      </w:r>
      <w:r>
        <w:rPr>
          <w:rFonts w:ascii="Times New Roman" w:hAnsi="Times New Roman"/>
        </w:rPr>
        <w:t>англ</w:t>
      </w:r>
      <w:r>
        <w:rPr>
          <w:rFonts w:ascii="Times New Roman" w:hAnsi="Times New Roman"/>
          <w:lang w:val="en-US"/>
        </w:rPr>
        <w:t>.)</w:t>
      </w:r>
    </w:p>
  </w:footnote>
  <w:footnote w:id="14">
    <w:p w:rsidR="000E01B8" w:rsidRDefault="000E01B8">
      <w:pPr>
        <w:pStyle w:val="a8"/>
        <w:jc w:val="both"/>
        <w:rPr>
          <w:rFonts w:ascii="Times New Roman" w:hAnsi="Times New Roman"/>
        </w:rPr>
      </w:pPr>
      <w:r>
        <w:rPr>
          <w:rStyle w:val="a9"/>
          <w:rFonts w:ascii="Times New Roman" w:hAnsi="Times New Roman"/>
        </w:rPr>
        <w:footnoteRef/>
      </w:r>
      <w:r>
        <w:rPr>
          <w:rFonts w:ascii="Times New Roman" w:hAnsi="Times New Roman"/>
        </w:rPr>
        <w:t xml:space="preserve"> Андеррайтинг – основная функция кредитного инспектора, заключающаяся в первичном анализе предоставленных потенциальным заёмщиком данных, степени их достоверности, а также предполагающая составление психологического портрета потенциального заёмщика.</w:t>
      </w:r>
    </w:p>
  </w:footnote>
  <w:footnote w:id="15">
    <w:p w:rsidR="000E01B8" w:rsidRDefault="000E01B8">
      <w:pPr>
        <w:pStyle w:val="a8"/>
        <w:jc w:val="both"/>
        <w:rPr>
          <w:rFonts w:ascii="Times New Roman" w:hAnsi="Times New Roman"/>
        </w:rPr>
      </w:pPr>
      <w:r>
        <w:rPr>
          <w:rStyle w:val="a9"/>
          <w:rFonts w:ascii="Times New Roman" w:hAnsi="Times New Roman"/>
        </w:rPr>
        <w:footnoteRef/>
      </w:r>
      <w:r>
        <w:rPr>
          <w:rFonts w:ascii="Times New Roman" w:hAnsi="Times New Roman"/>
        </w:rPr>
        <w:t xml:space="preserve"> Значение балла отсечения определяется экспертным путём, согласно действующей кредитной политике банка</w:t>
      </w:r>
    </w:p>
  </w:footnote>
  <w:footnote w:id="16">
    <w:p w:rsidR="000E01B8" w:rsidRDefault="000E01B8">
      <w:pPr>
        <w:pStyle w:val="a8"/>
        <w:jc w:val="both"/>
        <w:rPr>
          <w:rFonts w:ascii="Times New Roman" w:hAnsi="Times New Roman"/>
        </w:rPr>
      </w:pPr>
      <w:r>
        <w:rPr>
          <w:rStyle w:val="a9"/>
          <w:rFonts w:ascii="Times New Roman" w:hAnsi="Times New Roman"/>
        </w:rPr>
        <w:footnoteRef/>
      </w:r>
      <w:r>
        <w:rPr>
          <w:rFonts w:ascii="Times New Roman" w:hAnsi="Times New Roman"/>
        </w:rPr>
        <w:t xml:space="preserve"> Кредит с дефолтом первого платежа представляет собой ссуду, для погашения которой вовремя не поступал первый ежемесячный платёж, установленный кредитным договором.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146" w:rsidRDefault="009A4146">
    <w:pPr>
      <w:pStyle w:val="af"/>
      <w:jc w:val="center"/>
    </w:pPr>
    <w:r>
      <w:fldChar w:fldCharType="begin"/>
    </w:r>
    <w:r>
      <w:instrText xml:space="preserve"> PAGE   \* MERGEFORMAT </w:instrText>
    </w:r>
    <w:r>
      <w:fldChar w:fldCharType="separate"/>
    </w:r>
    <w:r w:rsidR="000F57AE">
      <w:rPr>
        <w:noProof/>
      </w:rPr>
      <w:t>2</w:t>
    </w:r>
    <w:r>
      <w:fldChar w:fldCharType="end"/>
    </w:r>
  </w:p>
  <w:p w:rsidR="009A4146" w:rsidRDefault="009A414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65B8E"/>
    <w:multiLevelType w:val="hybridMultilevel"/>
    <w:tmpl w:val="D652B7AA"/>
    <w:lvl w:ilvl="0" w:tplc="D9AC4B0A">
      <w:start w:val="1"/>
      <w:numFmt w:val="decimal"/>
      <w:lvlText w:val="%1."/>
      <w:lvlJc w:val="left"/>
      <w:pPr>
        <w:ind w:left="1069" w:hanging="360"/>
      </w:pPr>
      <w:rPr>
        <w:rFonts w:hint="default"/>
      </w:rPr>
    </w:lvl>
    <w:lvl w:ilvl="1" w:tplc="0C580F76">
      <w:start w:val="1"/>
      <w:numFmt w:val="lowerLetter"/>
      <w:lvlText w:val="%2."/>
      <w:lvlJc w:val="left"/>
      <w:pPr>
        <w:ind w:left="1789" w:hanging="360"/>
      </w:pPr>
    </w:lvl>
    <w:lvl w:ilvl="2" w:tplc="8AE87340">
      <w:start w:val="1"/>
      <w:numFmt w:val="lowerRoman"/>
      <w:lvlText w:val="%3."/>
      <w:lvlJc w:val="right"/>
      <w:pPr>
        <w:ind w:left="2509" w:hanging="180"/>
      </w:pPr>
    </w:lvl>
    <w:lvl w:ilvl="3" w:tplc="C7B0403E">
      <w:start w:val="1"/>
      <w:numFmt w:val="decimal"/>
      <w:lvlText w:val="%4."/>
      <w:lvlJc w:val="left"/>
      <w:pPr>
        <w:ind w:left="3229" w:hanging="360"/>
      </w:pPr>
    </w:lvl>
    <w:lvl w:ilvl="4" w:tplc="1D2444FE">
      <w:start w:val="1"/>
      <w:numFmt w:val="lowerLetter"/>
      <w:lvlText w:val="%5."/>
      <w:lvlJc w:val="left"/>
      <w:pPr>
        <w:ind w:left="3949" w:hanging="360"/>
      </w:pPr>
    </w:lvl>
    <w:lvl w:ilvl="5" w:tplc="2B54B4F8">
      <w:start w:val="1"/>
      <w:numFmt w:val="lowerRoman"/>
      <w:lvlText w:val="%6."/>
      <w:lvlJc w:val="right"/>
      <w:pPr>
        <w:ind w:left="4669" w:hanging="180"/>
      </w:pPr>
    </w:lvl>
    <w:lvl w:ilvl="6" w:tplc="40F0AB8E">
      <w:start w:val="1"/>
      <w:numFmt w:val="decimal"/>
      <w:lvlText w:val="%7."/>
      <w:lvlJc w:val="left"/>
      <w:pPr>
        <w:ind w:left="5389" w:hanging="360"/>
      </w:pPr>
    </w:lvl>
    <w:lvl w:ilvl="7" w:tplc="D5D4BD86">
      <w:start w:val="1"/>
      <w:numFmt w:val="lowerLetter"/>
      <w:lvlText w:val="%8."/>
      <w:lvlJc w:val="left"/>
      <w:pPr>
        <w:ind w:left="6109" w:hanging="360"/>
      </w:pPr>
    </w:lvl>
    <w:lvl w:ilvl="8" w:tplc="2CB204F6">
      <w:start w:val="1"/>
      <w:numFmt w:val="lowerRoman"/>
      <w:lvlText w:val="%9."/>
      <w:lvlJc w:val="right"/>
      <w:pPr>
        <w:ind w:left="6829" w:hanging="180"/>
      </w:pPr>
    </w:lvl>
  </w:abstractNum>
  <w:abstractNum w:abstractNumId="1">
    <w:nsid w:val="051C383A"/>
    <w:multiLevelType w:val="hybridMultilevel"/>
    <w:tmpl w:val="AC326CC0"/>
    <w:lvl w:ilvl="0" w:tplc="3D5A084C">
      <w:start w:val="1"/>
      <w:numFmt w:val="bullet"/>
      <w:lvlText w:val=""/>
      <w:lvlJc w:val="left"/>
      <w:pPr>
        <w:ind w:left="720" w:hanging="360"/>
      </w:pPr>
      <w:rPr>
        <w:rFonts w:ascii="Symbol" w:hAnsi="Symbol" w:hint="default"/>
      </w:rPr>
    </w:lvl>
    <w:lvl w:ilvl="1" w:tplc="ADA66A8A">
      <w:start w:val="1"/>
      <w:numFmt w:val="bullet"/>
      <w:lvlText w:val="o"/>
      <w:lvlJc w:val="left"/>
      <w:pPr>
        <w:ind w:left="1440" w:hanging="360"/>
      </w:pPr>
      <w:rPr>
        <w:rFonts w:ascii="Courier New" w:hAnsi="Courier New" w:cs="Courier New" w:hint="default"/>
      </w:rPr>
    </w:lvl>
    <w:lvl w:ilvl="2" w:tplc="9D7C1DA0">
      <w:start w:val="1"/>
      <w:numFmt w:val="bullet"/>
      <w:lvlText w:val=""/>
      <w:lvlJc w:val="left"/>
      <w:pPr>
        <w:ind w:left="2160" w:hanging="360"/>
      </w:pPr>
      <w:rPr>
        <w:rFonts w:ascii="Wingdings" w:hAnsi="Wingdings" w:hint="default"/>
      </w:rPr>
    </w:lvl>
    <w:lvl w:ilvl="3" w:tplc="D3C4C4D6">
      <w:start w:val="1"/>
      <w:numFmt w:val="bullet"/>
      <w:lvlText w:val=""/>
      <w:lvlJc w:val="left"/>
      <w:pPr>
        <w:ind w:left="2880" w:hanging="360"/>
      </w:pPr>
      <w:rPr>
        <w:rFonts w:ascii="Symbol" w:hAnsi="Symbol" w:hint="default"/>
      </w:rPr>
    </w:lvl>
    <w:lvl w:ilvl="4" w:tplc="FF0C255C">
      <w:start w:val="1"/>
      <w:numFmt w:val="bullet"/>
      <w:lvlText w:val="o"/>
      <w:lvlJc w:val="left"/>
      <w:pPr>
        <w:ind w:left="3600" w:hanging="360"/>
      </w:pPr>
      <w:rPr>
        <w:rFonts w:ascii="Courier New" w:hAnsi="Courier New" w:cs="Courier New" w:hint="default"/>
      </w:rPr>
    </w:lvl>
    <w:lvl w:ilvl="5" w:tplc="96860178">
      <w:start w:val="1"/>
      <w:numFmt w:val="bullet"/>
      <w:lvlText w:val=""/>
      <w:lvlJc w:val="left"/>
      <w:pPr>
        <w:ind w:left="4320" w:hanging="360"/>
      </w:pPr>
      <w:rPr>
        <w:rFonts w:ascii="Wingdings" w:hAnsi="Wingdings" w:hint="default"/>
      </w:rPr>
    </w:lvl>
    <w:lvl w:ilvl="6" w:tplc="CF9E9952">
      <w:start w:val="1"/>
      <w:numFmt w:val="bullet"/>
      <w:lvlText w:val=""/>
      <w:lvlJc w:val="left"/>
      <w:pPr>
        <w:ind w:left="5040" w:hanging="360"/>
      </w:pPr>
      <w:rPr>
        <w:rFonts w:ascii="Symbol" w:hAnsi="Symbol" w:hint="default"/>
      </w:rPr>
    </w:lvl>
    <w:lvl w:ilvl="7" w:tplc="6D0602A6">
      <w:start w:val="1"/>
      <w:numFmt w:val="bullet"/>
      <w:lvlText w:val="o"/>
      <w:lvlJc w:val="left"/>
      <w:pPr>
        <w:ind w:left="5760" w:hanging="360"/>
      </w:pPr>
      <w:rPr>
        <w:rFonts w:ascii="Courier New" w:hAnsi="Courier New" w:cs="Courier New" w:hint="default"/>
      </w:rPr>
    </w:lvl>
    <w:lvl w:ilvl="8" w:tplc="D3CCCF7A">
      <w:start w:val="1"/>
      <w:numFmt w:val="bullet"/>
      <w:lvlText w:val=""/>
      <w:lvlJc w:val="left"/>
      <w:pPr>
        <w:ind w:left="6480" w:hanging="360"/>
      </w:pPr>
      <w:rPr>
        <w:rFonts w:ascii="Wingdings" w:hAnsi="Wingdings" w:hint="default"/>
      </w:rPr>
    </w:lvl>
  </w:abstractNum>
  <w:abstractNum w:abstractNumId="2">
    <w:nsid w:val="0B113543"/>
    <w:multiLevelType w:val="hybridMultilevel"/>
    <w:tmpl w:val="4D9AA388"/>
    <w:lvl w:ilvl="0" w:tplc="B616179E">
      <w:start w:val="1"/>
      <w:numFmt w:val="decimal"/>
      <w:lvlText w:val="%1."/>
      <w:lvlJc w:val="left"/>
      <w:pPr>
        <w:ind w:left="720" w:hanging="360"/>
      </w:pPr>
      <w:rPr>
        <w:rFonts w:hint="default"/>
      </w:rPr>
    </w:lvl>
    <w:lvl w:ilvl="1" w:tplc="807EE4A8">
      <w:start w:val="1"/>
      <w:numFmt w:val="lowerLetter"/>
      <w:lvlText w:val="%2."/>
      <w:lvlJc w:val="left"/>
      <w:pPr>
        <w:ind w:left="1440" w:hanging="360"/>
      </w:pPr>
    </w:lvl>
    <w:lvl w:ilvl="2" w:tplc="A2C6F45E">
      <w:start w:val="1"/>
      <w:numFmt w:val="lowerRoman"/>
      <w:lvlText w:val="%3."/>
      <w:lvlJc w:val="right"/>
      <w:pPr>
        <w:ind w:left="2160" w:hanging="180"/>
      </w:pPr>
    </w:lvl>
    <w:lvl w:ilvl="3" w:tplc="56764286">
      <w:start w:val="1"/>
      <w:numFmt w:val="decimal"/>
      <w:lvlText w:val="%4."/>
      <w:lvlJc w:val="left"/>
      <w:pPr>
        <w:ind w:left="2880" w:hanging="360"/>
      </w:pPr>
    </w:lvl>
    <w:lvl w:ilvl="4" w:tplc="715EBE1A">
      <w:start w:val="1"/>
      <w:numFmt w:val="lowerLetter"/>
      <w:lvlText w:val="%5."/>
      <w:lvlJc w:val="left"/>
      <w:pPr>
        <w:ind w:left="3600" w:hanging="360"/>
      </w:pPr>
    </w:lvl>
    <w:lvl w:ilvl="5" w:tplc="A5043612">
      <w:start w:val="1"/>
      <w:numFmt w:val="lowerRoman"/>
      <w:lvlText w:val="%6."/>
      <w:lvlJc w:val="right"/>
      <w:pPr>
        <w:ind w:left="4320" w:hanging="180"/>
      </w:pPr>
    </w:lvl>
    <w:lvl w:ilvl="6" w:tplc="9D461738">
      <w:start w:val="1"/>
      <w:numFmt w:val="decimal"/>
      <w:lvlText w:val="%7."/>
      <w:lvlJc w:val="left"/>
      <w:pPr>
        <w:ind w:left="5040" w:hanging="360"/>
      </w:pPr>
    </w:lvl>
    <w:lvl w:ilvl="7" w:tplc="1AFC9EA4">
      <w:start w:val="1"/>
      <w:numFmt w:val="lowerLetter"/>
      <w:lvlText w:val="%8."/>
      <w:lvlJc w:val="left"/>
      <w:pPr>
        <w:ind w:left="5760" w:hanging="360"/>
      </w:pPr>
    </w:lvl>
    <w:lvl w:ilvl="8" w:tplc="77440F96">
      <w:start w:val="1"/>
      <w:numFmt w:val="lowerRoman"/>
      <w:lvlText w:val="%9."/>
      <w:lvlJc w:val="right"/>
      <w:pPr>
        <w:ind w:left="6480" w:hanging="180"/>
      </w:pPr>
    </w:lvl>
  </w:abstractNum>
  <w:abstractNum w:abstractNumId="3">
    <w:nsid w:val="185C3C7E"/>
    <w:multiLevelType w:val="hybridMultilevel"/>
    <w:tmpl w:val="D528079A"/>
    <w:lvl w:ilvl="0" w:tplc="08B68634">
      <w:numFmt w:val="bullet"/>
      <w:lvlText w:val="-"/>
      <w:lvlJc w:val="left"/>
      <w:pPr>
        <w:ind w:left="720" w:hanging="360"/>
      </w:pPr>
      <w:rPr>
        <w:rFonts w:hint="default"/>
      </w:rPr>
    </w:lvl>
    <w:lvl w:ilvl="1" w:tplc="F9D61132">
      <w:start w:val="1"/>
      <w:numFmt w:val="bullet"/>
      <w:lvlText w:val="o"/>
      <w:lvlJc w:val="left"/>
      <w:pPr>
        <w:ind w:left="1440" w:hanging="360"/>
      </w:pPr>
      <w:rPr>
        <w:rFonts w:ascii="Courier New" w:hAnsi="Courier New" w:cs="Courier New" w:hint="default"/>
      </w:rPr>
    </w:lvl>
    <w:lvl w:ilvl="2" w:tplc="0BDC336E">
      <w:start w:val="1"/>
      <w:numFmt w:val="bullet"/>
      <w:lvlText w:val=""/>
      <w:lvlJc w:val="left"/>
      <w:pPr>
        <w:ind w:left="2160" w:hanging="360"/>
      </w:pPr>
      <w:rPr>
        <w:rFonts w:ascii="Wingdings" w:hAnsi="Wingdings" w:hint="default"/>
      </w:rPr>
    </w:lvl>
    <w:lvl w:ilvl="3" w:tplc="79AC3BDC">
      <w:start w:val="1"/>
      <w:numFmt w:val="bullet"/>
      <w:lvlText w:val=""/>
      <w:lvlJc w:val="left"/>
      <w:pPr>
        <w:ind w:left="2880" w:hanging="360"/>
      </w:pPr>
      <w:rPr>
        <w:rFonts w:ascii="Symbol" w:hAnsi="Symbol" w:hint="default"/>
      </w:rPr>
    </w:lvl>
    <w:lvl w:ilvl="4" w:tplc="F9E68B12">
      <w:start w:val="1"/>
      <w:numFmt w:val="bullet"/>
      <w:lvlText w:val="o"/>
      <w:lvlJc w:val="left"/>
      <w:pPr>
        <w:ind w:left="3600" w:hanging="360"/>
      </w:pPr>
      <w:rPr>
        <w:rFonts w:ascii="Courier New" w:hAnsi="Courier New" w:cs="Courier New" w:hint="default"/>
      </w:rPr>
    </w:lvl>
    <w:lvl w:ilvl="5" w:tplc="9818647C">
      <w:start w:val="1"/>
      <w:numFmt w:val="bullet"/>
      <w:lvlText w:val=""/>
      <w:lvlJc w:val="left"/>
      <w:pPr>
        <w:ind w:left="4320" w:hanging="360"/>
      </w:pPr>
      <w:rPr>
        <w:rFonts w:ascii="Wingdings" w:hAnsi="Wingdings" w:hint="default"/>
      </w:rPr>
    </w:lvl>
    <w:lvl w:ilvl="6" w:tplc="893A1716">
      <w:start w:val="1"/>
      <w:numFmt w:val="bullet"/>
      <w:lvlText w:val=""/>
      <w:lvlJc w:val="left"/>
      <w:pPr>
        <w:ind w:left="5040" w:hanging="360"/>
      </w:pPr>
      <w:rPr>
        <w:rFonts w:ascii="Symbol" w:hAnsi="Symbol" w:hint="default"/>
      </w:rPr>
    </w:lvl>
    <w:lvl w:ilvl="7" w:tplc="21A062F2">
      <w:start w:val="1"/>
      <w:numFmt w:val="bullet"/>
      <w:lvlText w:val="o"/>
      <w:lvlJc w:val="left"/>
      <w:pPr>
        <w:ind w:left="5760" w:hanging="360"/>
      </w:pPr>
      <w:rPr>
        <w:rFonts w:ascii="Courier New" w:hAnsi="Courier New" w:cs="Courier New" w:hint="default"/>
      </w:rPr>
    </w:lvl>
    <w:lvl w:ilvl="8" w:tplc="5EB237E0">
      <w:start w:val="1"/>
      <w:numFmt w:val="bullet"/>
      <w:lvlText w:val=""/>
      <w:lvlJc w:val="left"/>
      <w:pPr>
        <w:ind w:left="6480" w:hanging="360"/>
      </w:pPr>
      <w:rPr>
        <w:rFonts w:ascii="Wingdings" w:hAnsi="Wingdings" w:hint="default"/>
      </w:rPr>
    </w:lvl>
  </w:abstractNum>
  <w:abstractNum w:abstractNumId="4">
    <w:nsid w:val="1F6C2765"/>
    <w:multiLevelType w:val="hybridMultilevel"/>
    <w:tmpl w:val="F2928C70"/>
    <w:lvl w:ilvl="0" w:tplc="3BCE9DC6">
      <w:start w:val="1"/>
      <w:numFmt w:val="decimal"/>
      <w:lvlText w:val="%1."/>
      <w:lvlJc w:val="left"/>
      <w:pPr>
        <w:tabs>
          <w:tab w:val="num" w:pos="720"/>
        </w:tabs>
        <w:ind w:left="720" w:hanging="360"/>
      </w:pPr>
    </w:lvl>
    <w:lvl w:ilvl="1" w:tplc="5D062330">
      <w:start w:val="1"/>
      <w:numFmt w:val="lowerLetter"/>
      <w:lvlText w:val="%2."/>
      <w:lvlJc w:val="left"/>
      <w:pPr>
        <w:tabs>
          <w:tab w:val="num" w:pos="1440"/>
        </w:tabs>
        <w:ind w:left="1440" w:hanging="360"/>
      </w:pPr>
    </w:lvl>
    <w:lvl w:ilvl="2" w:tplc="692634FE">
      <w:start w:val="1"/>
      <w:numFmt w:val="lowerRoman"/>
      <w:lvlText w:val="%3."/>
      <w:lvlJc w:val="right"/>
      <w:pPr>
        <w:tabs>
          <w:tab w:val="num" w:pos="2160"/>
        </w:tabs>
        <w:ind w:left="2160" w:hanging="180"/>
      </w:pPr>
    </w:lvl>
    <w:lvl w:ilvl="3" w:tplc="73B2F6F8">
      <w:start w:val="1"/>
      <w:numFmt w:val="decimal"/>
      <w:lvlText w:val="%4."/>
      <w:lvlJc w:val="left"/>
      <w:pPr>
        <w:tabs>
          <w:tab w:val="num" w:pos="2880"/>
        </w:tabs>
        <w:ind w:left="2880" w:hanging="360"/>
      </w:pPr>
    </w:lvl>
    <w:lvl w:ilvl="4" w:tplc="3D8C73D6">
      <w:start w:val="1"/>
      <w:numFmt w:val="lowerLetter"/>
      <w:lvlText w:val="%5."/>
      <w:lvlJc w:val="left"/>
      <w:pPr>
        <w:tabs>
          <w:tab w:val="num" w:pos="3600"/>
        </w:tabs>
        <w:ind w:left="3600" w:hanging="360"/>
      </w:pPr>
    </w:lvl>
    <w:lvl w:ilvl="5" w:tplc="3B72E98A">
      <w:start w:val="1"/>
      <w:numFmt w:val="lowerRoman"/>
      <w:lvlText w:val="%6."/>
      <w:lvlJc w:val="right"/>
      <w:pPr>
        <w:tabs>
          <w:tab w:val="num" w:pos="4320"/>
        </w:tabs>
        <w:ind w:left="4320" w:hanging="180"/>
      </w:pPr>
    </w:lvl>
    <w:lvl w:ilvl="6" w:tplc="D3DAF51C">
      <w:start w:val="1"/>
      <w:numFmt w:val="decimal"/>
      <w:lvlText w:val="%7."/>
      <w:lvlJc w:val="left"/>
      <w:pPr>
        <w:tabs>
          <w:tab w:val="num" w:pos="5040"/>
        </w:tabs>
        <w:ind w:left="5040" w:hanging="360"/>
      </w:pPr>
    </w:lvl>
    <w:lvl w:ilvl="7" w:tplc="BA7E0006">
      <w:start w:val="1"/>
      <w:numFmt w:val="lowerLetter"/>
      <w:lvlText w:val="%8."/>
      <w:lvlJc w:val="left"/>
      <w:pPr>
        <w:tabs>
          <w:tab w:val="num" w:pos="5760"/>
        </w:tabs>
        <w:ind w:left="5760" w:hanging="360"/>
      </w:pPr>
    </w:lvl>
    <w:lvl w:ilvl="8" w:tplc="5DBA324E">
      <w:start w:val="1"/>
      <w:numFmt w:val="lowerRoman"/>
      <w:lvlText w:val="%9."/>
      <w:lvlJc w:val="right"/>
      <w:pPr>
        <w:tabs>
          <w:tab w:val="num" w:pos="6480"/>
        </w:tabs>
        <w:ind w:left="6480" w:hanging="180"/>
      </w:pPr>
    </w:lvl>
  </w:abstractNum>
  <w:abstractNum w:abstractNumId="5">
    <w:nsid w:val="203F4366"/>
    <w:multiLevelType w:val="hybridMultilevel"/>
    <w:tmpl w:val="D9369A3A"/>
    <w:lvl w:ilvl="0" w:tplc="F9105E3E">
      <w:start w:val="1"/>
      <w:numFmt w:val="decimal"/>
      <w:lvlText w:val="%1)"/>
      <w:lvlJc w:val="left"/>
      <w:pPr>
        <w:ind w:left="720" w:hanging="360"/>
      </w:pPr>
    </w:lvl>
    <w:lvl w:ilvl="1" w:tplc="CAC8E8D4">
      <w:start w:val="1"/>
      <w:numFmt w:val="lowerLetter"/>
      <w:lvlText w:val="%2."/>
      <w:lvlJc w:val="left"/>
      <w:pPr>
        <w:ind w:left="1440" w:hanging="360"/>
      </w:pPr>
    </w:lvl>
    <w:lvl w:ilvl="2" w:tplc="B44A1478">
      <w:start w:val="1"/>
      <w:numFmt w:val="lowerRoman"/>
      <w:lvlText w:val="%3."/>
      <w:lvlJc w:val="right"/>
      <w:pPr>
        <w:ind w:left="2160" w:hanging="180"/>
      </w:pPr>
    </w:lvl>
    <w:lvl w:ilvl="3" w:tplc="7DE891B2">
      <w:start w:val="1"/>
      <w:numFmt w:val="decimal"/>
      <w:lvlText w:val="%4."/>
      <w:lvlJc w:val="left"/>
      <w:pPr>
        <w:ind w:left="2880" w:hanging="360"/>
      </w:pPr>
    </w:lvl>
    <w:lvl w:ilvl="4" w:tplc="E9E4835E">
      <w:start w:val="1"/>
      <w:numFmt w:val="lowerLetter"/>
      <w:lvlText w:val="%5."/>
      <w:lvlJc w:val="left"/>
      <w:pPr>
        <w:ind w:left="3600" w:hanging="360"/>
      </w:pPr>
    </w:lvl>
    <w:lvl w:ilvl="5" w:tplc="366AE95A">
      <w:start w:val="1"/>
      <w:numFmt w:val="lowerRoman"/>
      <w:lvlText w:val="%6."/>
      <w:lvlJc w:val="right"/>
      <w:pPr>
        <w:ind w:left="4320" w:hanging="180"/>
      </w:pPr>
    </w:lvl>
    <w:lvl w:ilvl="6" w:tplc="B7C8E272">
      <w:start w:val="1"/>
      <w:numFmt w:val="decimal"/>
      <w:lvlText w:val="%7."/>
      <w:lvlJc w:val="left"/>
      <w:pPr>
        <w:ind w:left="5040" w:hanging="360"/>
      </w:pPr>
    </w:lvl>
    <w:lvl w:ilvl="7" w:tplc="D94E299A">
      <w:start w:val="1"/>
      <w:numFmt w:val="lowerLetter"/>
      <w:lvlText w:val="%8."/>
      <w:lvlJc w:val="left"/>
      <w:pPr>
        <w:ind w:left="5760" w:hanging="360"/>
      </w:pPr>
    </w:lvl>
    <w:lvl w:ilvl="8" w:tplc="7E4C8B78">
      <w:start w:val="1"/>
      <w:numFmt w:val="lowerRoman"/>
      <w:lvlText w:val="%9."/>
      <w:lvlJc w:val="right"/>
      <w:pPr>
        <w:ind w:left="6480" w:hanging="180"/>
      </w:pPr>
    </w:lvl>
  </w:abstractNum>
  <w:abstractNum w:abstractNumId="6">
    <w:nsid w:val="22F120EE"/>
    <w:multiLevelType w:val="hybridMultilevel"/>
    <w:tmpl w:val="EACC3604"/>
    <w:lvl w:ilvl="0" w:tplc="0776B0F0">
      <w:start w:val="1"/>
      <w:numFmt w:val="decimal"/>
      <w:lvlText w:val="%1)"/>
      <w:lvlJc w:val="left"/>
      <w:pPr>
        <w:ind w:left="1080" w:hanging="360"/>
      </w:pPr>
    </w:lvl>
    <w:lvl w:ilvl="1" w:tplc="8EC81F7E">
      <w:start w:val="1"/>
      <w:numFmt w:val="lowerLetter"/>
      <w:lvlText w:val="%2."/>
      <w:lvlJc w:val="left"/>
      <w:pPr>
        <w:ind w:left="1800" w:hanging="360"/>
      </w:pPr>
    </w:lvl>
    <w:lvl w:ilvl="2" w:tplc="675CAD72">
      <w:start w:val="1"/>
      <w:numFmt w:val="lowerRoman"/>
      <w:lvlText w:val="%3."/>
      <w:lvlJc w:val="right"/>
      <w:pPr>
        <w:ind w:left="2520" w:hanging="180"/>
      </w:pPr>
    </w:lvl>
    <w:lvl w:ilvl="3" w:tplc="6518E256">
      <w:start w:val="1"/>
      <w:numFmt w:val="decimal"/>
      <w:lvlText w:val="%4."/>
      <w:lvlJc w:val="left"/>
      <w:pPr>
        <w:ind w:left="3240" w:hanging="360"/>
      </w:pPr>
    </w:lvl>
    <w:lvl w:ilvl="4" w:tplc="7BCA71FE">
      <w:start w:val="1"/>
      <w:numFmt w:val="lowerLetter"/>
      <w:lvlText w:val="%5."/>
      <w:lvlJc w:val="left"/>
      <w:pPr>
        <w:ind w:left="3960" w:hanging="360"/>
      </w:pPr>
    </w:lvl>
    <w:lvl w:ilvl="5" w:tplc="B15216DE">
      <w:start w:val="1"/>
      <w:numFmt w:val="lowerRoman"/>
      <w:lvlText w:val="%6."/>
      <w:lvlJc w:val="right"/>
      <w:pPr>
        <w:ind w:left="4680" w:hanging="180"/>
      </w:pPr>
    </w:lvl>
    <w:lvl w:ilvl="6" w:tplc="C3ECEEF2">
      <w:start w:val="1"/>
      <w:numFmt w:val="decimal"/>
      <w:lvlText w:val="%7."/>
      <w:lvlJc w:val="left"/>
      <w:pPr>
        <w:ind w:left="5400" w:hanging="360"/>
      </w:pPr>
    </w:lvl>
    <w:lvl w:ilvl="7" w:tplc="3BE4E8DE">
      <w:start w:val="1"/>
      <w:numFmt w:val="lowerLetter"/>
      <w:lvlText w:val="%8."/>
      <w:lvlJc w:val="left"/>
      <w:pPr>
        <w:ind w:left="6120" w:hanging="360"/>
      </w:pPr>
    </w:lvl>
    <w:lvl w:ilvl="8" w:tplc="4DAC246E">
      <w:start w:val="1"/>
      <w:numFmt w:val="lowerRoman"/>
      <w:lvlText w:val="%9."/>
      <w:lvlJc w:val="right"/>
      <w:pPr>
        <w:ind w:left="6840" w:hanging="180"/>
      </w:pPr>
    </w:lvl>
  </w:abstractNum>
  <w:abstractNum w:abstractNumId="7">
    <w:nsid w:val="263F06F0"/>
    <w:multiLevelType w:val="hybridMultilevel"/>
    <w:tmpl w:val="B36A778A"/>
    <w:lvl w:ilvl="0" w:tplc="BC386728">
      <w:start w:val="1"/>
      <w:numFmt w:val="decimal"/>
      <w:lvlText w:val="%1."/>
      <w:lvlJc w:val="left"/>
      <w:pPr>
        <w:ind w:left="720" w:hanging="360"/>
      </w:pPr>
      <w:rPr>
        <w:rFonts w:hint="default"/>
      </w:rPr>
    </w:lvl>
    <w:lvl w:ilvl="1" w:tplc="D56E69BC">
      <w:start w:val="1"/>
      <w:numFmt w:val="lowerLetter"/>
      <w:lvlText w:val="%2."/>
      <w:lvlJc w:val="left"/>
      <w:pPr>
        <w:ind w:left="1440" w:hanging="360"/>
      </w:pPr>
    </w:lvl>
    <w:lvl w:ilvl="2" w:tplc="B4387DFC">
      <w:start w:val="1"/>
      <w:numFmt w:val="lowerRoman"/>
      <w:lvlText w:val="%3."/>
      <w:lvlJc w:val="right"/>
      <w:pPr>
        <w:ind w:left="2160" w:hanging="180"/>
      </w:pPr>
    </w:lvl>
    <w:lvl w:ilvl="3" w:tplc="8F6C907E">
      <w:start w:val="1"/>
      <w:numFmt w:val="decimal"/>
      <w:lvlText w:val="%4."/>
      <w:lvlJc w:val="left"/>
      <w:pPr>
        <w:ind w:left="2880" w:hanging="360"/>
      </w:pPr>
    </w:lvl>
    <w:lvl w:ilvl="4" w:tplc="CB3EBFFA">
      <w:start w:val="1"/>
      <w:numFmt w:val="lowerLetter"/>
      <w:lvlText w:val="%5."/>
      <w:lvlJc w:val="left"/>
      <w:pPr>
        <w:ind w:left="3600" w:hanging="360"/>
      </w:pPr>
    </w:lvl>
    <w:lvl w:ilvl="5" w:tplc="6960F578">
      <w:start w:val="1"/>
      <w:numFmt w:val="lowerRoman"/>
      <w:lvlText w:val="%6."/>
      <w:lvlJc w:val="right"/>
      <w:pPr>
        <w:ind w:left="4320" w:hanging="180"/>
      </w:pPr>
    </w:lvl>
    <w:lvl w:ilvl="6" w:tplc="C0168A02">
      <w:start w:val="1"/>
      <w:numFmt w:val="decimal"/>
      <w:lvlText w:val="%7."/>
      <w:lvlJc w:val="left"/>
      <w:pPr>
        <w:ind w:left="5040" w:hanging="360"/>
      </w:pPr>
    </w:lvl>
    <w:lvl w:ilvl="7" w:tplc="E2B850EE">
      <w:start w:val="1"/>
      <w:numFmt w:val="lowerLetter"/>
      <w:lvlText w:val="%8."/>
      <w:lvlJc w:val="left"/>
      <w:pPr>
        <w:ind w:left="5760" w:hanging="360"/>
      </w:pPr>
    </w:lvl>
    <w:lvl w:ilvl="8" w:tplc="117416A6">
      <w:start w:val="1"/>
      <w:numFmt w:val="lowerRoman"/>
      <w:lvlText w:val="%9."/>
      <w:lvlJc w:val="right"/>
      <w:pPr>
        <w:ind w:left="6480" w:hanging="180"/>
      </w:pPr>
    </w:lvl>
  </w:abstractNum>
  <w:abstractNum w:abstractNumId="8">
    <w:nsid w:val="270517F6"/>
    <w:multiLevelType w:val="hybridMultilevel"/>
    <w:tmpl w:val="6952C4C6"/>
    <w:lvl w:ilvl="0" w:tplc="055E56C8">
      <w:start w:val="1"/>
      <w:numFmt w:val="decimal"/>
      <w:lvlText w:val="%1."/>
      <w:lvlJc w:val="left"/>
      <w:pPr>
        <w:ind w:left="1069" w:hanging="360"/>
      </w:pPr>
      <w:rPr>
        <w:rFonts w:hint="default"/>
      </w:rPr>
    </w:lvl>
    <w:lvl w:ilvl="1" w:tplc="D22209D4">
      <w:start w:val="1"/>
      <w:numFmt w:val="lowerLetter"/>
      <w:lvlText w:val="%2."/>
      <w:lvlJc w:val="left"/>
      <w:pPr>
        <w:ind w:left="1789" w:hanging="360"/>
      </w:pPr>
    </w:lvl>
    <w:lvl w:ilvl="2" w:tplc="4AA283F2">
      <w:start w:val="1"/>
      <w:numFmt w:val="lowerRoman"/>
      <w:lvlText w:val="%3."/>
      <w:lvlJc w:val="right"/>
      <w:pPr>
        <w:ind w:left="2509" w:hanging="180"/>
      </w:pPr>
    </w:lvl>
    <w:lvl w:ilvl="3" w:tplc="5B1E05D4">
      <w:start w:val="1"/>
      <w:numFmt w:val="decimal"/>
      <w:lvlText w:val="%4."/>
      <w:lvlJc w:val="left"/>
      <w:pPr>
        <w:ind w:left="3229" w:hanging="360"/>
      </w:pPr>
    </w:lvl>
    <w:lvl w:ilvl="4" w:tplc="DACC5DA2">
      <w:start w:val="1"/>
      <w:numFmt w:val="lowerLetter"/>
      <w:lvlText w:val="%5."/>
      <w:lvlJc w:val="left"/>
      <w:pPr>
        <w:ind w:left="3949" w:hanging="360"/>
      </w:pPr>
    </w:lvl>
    <w:lvl w:ilvl="5" w:tplc="9ACE4296">
      <w:start w:val="1"/>
      <w:numFmt w:val="lowerRoman"/>
      <w:lvlText w:val="%6."/>
      <w:lvlJc w:val="right"/>
      <w:pPr>
        <w:ind w:left="4669" w:hanging="180"/>
      </w:pPr>
    </w:lvl>
    <w:lvl w:ilvl="6" w:tplc="CFDCE188">
      <w:start w:val="1"/>
      <w:numFmt w:val="decimal"/>
      <w:lvlText w:val="%7."/>
      <w:lvlJc w:val="left"/>
      <w:pPr>
        <w:ind w:left="5389" w:hanging="360"/>
      </w:pPr>
    </w:lvl>
    <w:lvl w:ilvl="7" w:tplc="D8C80F80">
      <w:start w:val="1"/>
      <w:numFmt w:val="lowerLetter"/>
      <w:lvlText w:val="%8."/>
      <w:lvlJc w:val="left"/>
      <w:pPr>
        <w:ind w:left="6109" w:hanging="360"/>
      </w:pPr>
    </w:lvl>
    <w:lvl w:ilvl="8" w:tplc="E56CED40">
      <w:start w:val="1"/>
      <w:numFmt w:val="lowerRoman"/>
      <w:lvlText w:val="%9."/>
      <w:lvlJc w:val="right"/>
      <w:pPr>
        <w:ind w:left="6829" w:hanging="180"/>
      </w:pPr>
    </w:lvl>
  </w:abstractNum>
  <w:abstractNum w:abstractNumId="9">
    <w:nsid w:val="33160E2D"/>
    <w:multiLevelType w:val="hybridMultilevel"/>
    <w:tmpl w:val="04BAB77A"/>
    <w:lvl w:ilvl="0" w:tplc="2AB27C24">
      <w:start w:val="1"/>
      <w:numFmt w:val="decimal"/>
      <w:lvlText w:val="%1)"/>
      <w:lvlJc w:val="left"/>
      <w:pPr>
        <w:ind w:left="720" w:hanging="360"/>
      </w:pPr>
    </w:lvl>
    <w:lvl w:ilvl="1" w:tplc="F5BCB506">
      <w:start w:val="1"/>
      <w:numFmt w:val="lowerLetter"/>
      <w:lvlText w:val="%2."/>
      <w:lvlJc w:val="left"/>
      <w:pPr>
        <w:ind w:left="1440" w:hanging="360"/>
      </w:pPr>
    </w:lvl>
    <w:lvl w:ilvl="2" w:tplc="3E9C545C">
      <w:start w:val="1"/>
      <w:numFmt w:val="lowerRoman"/>
      <w:lvlText w:val="%3."/>
      <w:lvlJc w:val="right"/>
      <w:pPr>
        <w:ind w:left="2160" w:hanging="180"/>
      </w:pPr>
    </w:lvl>
    <w:lvl w:ilvl="3" w:tplc="C98A45C2">
      <w:start w:val="1"/>
      <w:numFmt w:val="decimal"/>
      <w:lvlText w:val="%4."/>
      <w:lvlJc w:val="left"/>
      <w:pPr>
        <w:ind w:left="2880" w:hanging="360"/>
      </w:pPr>
    </w:lvl>
    <w:lvl w:ilvl="4" w:tplc="9F7E4A4E">
      <w:start w:val="1"/>
      <w:numFmt w:val="lowerLetter"/>
      <w:lvlText w:val="%5."/>
      <w:lvlJc w:val="left"/>
      <w:pPr>
        <w:ind w:left="3600" w:hanging="360"/>
      </w:pPr>
    </w:lvl>
    <w:lvl w:ilvl="5" w:tplc="FC24A9DC">
      <w:start w:val="1"/>
      <w:numFmt w:val="lowerRoman"/>
      <w:lvlText w:val="%6."/>
      <w:lvlJc w:val="right"/>
      <w:pPr>
        <w:ind w:left="4320" w:hanging="180"/>
      </w:pPr>
    </w:lvl>
    <w:lvl w:ilvl="6" w:tplc="F5AEC0D2">
      <w:start w:val="1"/>
      <w:numFmt w:val="decimal"/>
      <w:lvlText w:val="%7."/>
      <w:lvlJc w:val="left"/>
      <w:pPr>
        <w:ind w:left="5040" w:hanging="360"/>
      </w:pPr>
    </w:lvl>
    <w:lvl w:ilvl="7" w:tplc="C11825BE">
      <w:start w:val="1"/>
      <w:numFmt w:val="lowerLetter"/>
      <w:lvlText w:val="%8."/>
      <w:lvlJc w:val="left"/>
      <w:pPr>
        <w:ind w:left="5760" w:hanging="360"/>
      </w:pPr>
    </w:lvl>
    <w:lvl w:ilvl="8" w:tplc="409CFB6C">
      <w:start w:val="1"/>
      <w:numFmt w:val="lowerRoman"/>
      <w:lvlText w:val="%9."/>
      <w:lvlJc w:val="right"/>
      <w:pPr>
        <w:ind w:left="6480" w:hanging="180"/>
      </w:pPr>
    </w:lvl>
  </w:abstractNum>
  <w:abstractNum w:abstractNumId="10">
    <w:nsid w:val="41785E9A"/>
    <w:multiLevelType w:val="hybridMultilevel"/>
    <w:tmpl w:val="25A6C596"/>
    <w:lvl w:ilvl="0" w:tplc="9328D178">
      <w:start w:val="1"/>
      <w:numFmt w:val="bullet"/>
      <w:lvlText w:val=""/>
      <w:lvlJc w:val="left"/>
      <w:pPr>
        <w:ind w:left="720" w:hanging="360"/>
      </w:pPr>
      <w:rPr>
        <w:rFonts w:ascii="Symbol" w:hAnsi="Symbol" w:hint="default"/>
      </w:rPr>
    </w:lvl>
    <w:lvl w:ilvl="1" w:tplc="659452F8">
      <w:start w:val="1"/>
      <w:numFmt w:val="bullet"/>
      <w:lvlText w:val="o"/>
      <w:lvlJc w:val="left"/>
      <w:pPr>
        <w:ind w:left="1440" w:hanging="360"/>
      </w:pPr>
      <w:rPr>
        <w:rFonts w:ascii="Courier New" w:hAnsi="Courier New" w:cs="Courier New" w:hint="default"/>
      </w:rPr>
    </w:lvl>
    <w:lvl w:ilvl="2" w:tplc="77B28214">
      <w:start w:val="1"/>
      <w:numFmt w:val="bullet"/>
      <w:lvlText w:val=""/>
      <w:lvlJc w:val="left"/>
      <w:pPr>
        <w:ind w:left="2160" w:hanging="360"/>
      </w:pPr>
      <w:rPr>
        <w:rFonts w:ascii="Wingdings" w:hAnsi="Wingdings" w:hint="default"/>
      </w:rPr>
    </w:lvl>
    <w:lvl w:ilvl="3" w:tplc="BAC0EEAC">
      <w:start w:val="1"/>
      <w:numFmt w:val="bullet"/>
      <w:lvlText w:val=""/>
      <w:lvlJc w:val="left"/>
      <w:pPr>
        <w:ind w:left="2880" w:hanging="360"/>
      </w:pPr>
      <w:rPr>
        <w:rFonts w:ascii="Symbol" w:hAnsi="Symbol" w:hint="default"/>
      </w:rPr>
    </w:lvl>
    <w:lvl w:ilvl="4" w:tplc="E9F2955E">
      <w:start w:val="1"/>
      <w:numFmt w:val="bullet"/>
      <w:lvlText w:val="o"/>
      <w:lvlJc w:val="left"/>
      <w:pPr>
        <w:ind w:left="3600" w:hanging="360"/>
      </w:pPr>
      <w:rPr>
        <w:rFonts w:ascii="Courier New" w:hAnsi="Courier New" w:cs="Courier New" w:hint="default"/>
      </w:rPr>
    </w:lvl>
    <w:lvl w:ilvl="5" w:tplc="C8DE6B8E">
      <w:start w:val="1"/>
      <w:numFmt w:val="bullet"/>
      <w:lvlText w:val=""/>
      <w:lvlJc w:val="left"/>
      <w:pPr>
        <w:ind w:left="4320" w:hanging="360"/>
      </w:pPr>
      <w:rPr>
        <w:rFonts w:ascii="Wingdings" w:hAnsi="Wingdings" w:hint="default"/>
      </w:rPr>
    </w:lvl>
    <w:lvl w:ilvl="6" w:tplc="BAE21E88">
      <w:start w:val="1"/>
      <w:numFmt w:val="bullet"/>
      <w:lvlText w:val=""/>
      <w:lvlJc w:val="left"/>
      <w:pPr>
        <w:ind w:left="5040" w:hanging="360"/>
      </w:pPr>
      <w:rPr>
        <w:rFonts w:ascii="Symbol" w:hAnsi="Symbol" w:hint="default"/>
      </w:rPr>
    </w:lvl>
    <w:lvl w:ilvl="7" w:tplc="96DCDCF0">
      <w:start w:val="1"/>
      <w:numFmt w:val="bullet"/>
      <w:lvlText w:val="o"/>
      <w:lvlJc w:val="left"/>
      <w:pPr>
        <w:ind w:left="5760" w:hanging="360"/>
      </w:pPr>
      <w:rPr>
        <w:rFonts w:ascii="Courier New" w:hAnsi="Courier New" w:cs="Courier New" w:hint="default"/>
      </w:rPr>
    </w:lvl>
    <w:lvl w:ilvl="8" w:tplc="72189B46">
      <w:start w:val="1"/>
      <w:numFmt w:val="bullet"/>
      <w:lvlText w:val=""/>
      <w:lvlJc w:val="left"/>
      <w:pPr>
        <w:ind w:left="6480" w:hanging="360"/>
      </w:pPr>
      <w:rPr>
        <w:rFonts w:ascii="Wingdings" w:hAnsi="Wingdings" w:hint="default"/>
      </w:rPr>
    </w:lvl>
  </w:abstractNum>
  <w:abstractNum w:abstractNumId="11">
    <w:nsid w:val="4F6051E5"/>
    <w:multiLevelType w:val="hybridMultilevel"/>
    <w:tmpl w:val="FAB454DA"/>
    <w:lvl w:ilvl="0" w:tplc="C88E7F4C">
      <w:start w:val="1"/>
      <w:numFmt w:val="decimal"/>
      <w:lvlText w:val="%1)"/>
      <w:lvlJc w:val="left"/>
      <w:pPr>
        <w:ind w:left="720" w:hanging="360"/>
      </w:pPr>
      <w:rPr>
        <w:b w:val="0"/>
      </w:rPr>
    </w:lvl>
    <w:lvl w:ilvl="1" w:tplc="1892FF7A">
      <w:start w:val="1"/>
      <w:numFmt w:val="lowerLetter"/>
      <w:lvlText w:val="%2."/>
      <w:lvlJc w:val="left"/>
      <w:pPr>
        <w:ind w:left="1440" w:hanging="360"/>
      </w:pPr>
    </w:lvl>
    <w:lvl w:ilvl="2" w:tplc="7974D23E">
      <w:start w:val="1"/>
      <w:numFmt w:val="lowerRoman"/>
      <w:lvlText w:val="%3."/>
      <w:lvlJc w:val="right"/>
      <w:pPr>
        <w:ind w:left="2160" w:hanging="180"/>
      </w:pPr>
    </w:lvl>
    <w:lvl w:ilvl="3" w:tplc="247400BE">
      <w:start w:val="1"/>
      <w:numFmt w:val="decimal"/>
      <w:lvlText w:val="%4."/>
      <w:lvlJc w:val="left"/>
      <w:pPr>
        <w:ind w:left="2880" w:hanging="360"/>
      </w:pPr>
    </w:lvl>
    <w:lvl w:ilvl="4" w:tplc="C96CAFD4">
      <w:start w:val="1"/>
      <w:numFmt w:val="lowerLetter"/>
      <w:lvlText w:val="%5."/>
      <w:lvlJc w:val="left"/>
      <w:pPr>
        <w:ind w:left="3600" w:hanging="360"/>
      </w:pPr>
    </w:lvl>
    <w:lvl w:ilvl="5" w:tplc="EC08B13E">
      <w:start w:val="1"/>
      <w:numFmt w:val="lowerRoman"/>
      <w:lvlText w:val="%6."/>
      <w:lvlJc w:val="right"/>
      <w:pPr>
        <w:ind w:left="4320" w:hanging="180"/>
      </w:pPr>
    </w:lvl>
    <w:lvl w:ilvl="6" w:tplc="122C67D4">
      <w:start w:val="1"/>
      <w:numFmt w:val="decimal"/>
      <w:lvlText w:val="%7."/>
      <w:lvlJc w:val="left"/>
      <w:pPr>
        <w:ind w:left="5040" w:hanging="360"/>
      </w:pPr>
    </w:lvl>
    <w:lvl w:ilvl="7" w:tplc="961EA82C">
      <w:start w:val="1"/>
      <w:numFmt w:val="lowerLetter"/>
      <w:lvlText w:val="%8."/>
      <w:lvlJc w:val="left"/>
      <w:pPr>
        <w:ind w:left="5760" w:hanging="360"/>
      </w:pPr>
    </w:lvl>
    <w:lvl w:ilvl="8" w:tplc="46386762">
      <w:start w:val="1"/>
      <w:numFmt w:val="lowerRoman"/>
      <w:lvlText w:val="%9."/>
      <w:lvlJc w:val="right"/>
      <w:pPr>
        <w:ind w:left="6480" w:hanging="180"/>
      </w:pPr>
    </w:lvl>
  </w:abstractNum>
  <w:abstractNum w:abstractNumId="12">
    <w:nsid w:val="660A5494"/>
    <w:multiLevelType w:val="hybridMultilevel"/>
    <w:tmpl w:val="DE54F3BA"/>
    <w:lvl w:ilvl="0" w:tplc="5D54CA20">
      <w:start w:val="1"/>
      <w:numFmt w:val="bullet"/>
      <w:lvlText w:val=""/>
      <w:lvlJc w:val="left"/>
      <w:pPr>
        <w:ind w:left="720" w:hanging="360"/>
      </w:pPr>
      <w:rPr>
        <w:rFonts w:ascii="Symbol" w:hAnsi="Symbol" w:hint="default"/>
      </w:rPr>
    </w:lvl>
    <w:lvl w:ilvl="1" w:tplc="D12403D8">
      <w:start w:val="1"/>
      <w:numFmt w:val="bullet"/>
      <w:lvlText w:val="o"/>
      <w:lvlJc w:val="left"/>
      <w:pPr>
        <w:ind w:left="1440" w:hanging="360"/>
      </w:pPr>
      <w:rPr>
        <w:rFonts w:ascii="Courier New" w:hAnsi="Courier New" w:cs="Courier New" w:hint="default"/>
      </w:rPr>
    </w:lvl>
    <w:lvl w:ilvl="2" w:tplc="C004DC1C">
      <w:start w:val="1"/>
      <w:numFmt w:val="bullet"/>
      <w:lvlText w:val=""/>
      <w:lvlJc w:val="left"/>
      <w:pPr>
        <w:ind w:left="2160" w:hanging="360"/>
      </w:pPr>
      <w:rPr>
        <w:rFonts w:ascii="Wingdings" w:hAnsi="Wingdings" w:hint="default"/>
      </w:rPr>
    </w:lvl>
    <w:lvl w:ilvl="3" w:tplc="D786B9F0">
      <w:start w:val="1"/>
      <w:numFmt w:val="bullet"/>
      <w:lvlText w:val=""/>
      <w:lvlJc w:val="left"/>
      <w:pPr>
        <w:ind w:left="2880" w:hanging="360"/>
      </w:pPr>
      <w:rPr>
        <w:rFonts w:ascii="Symbol" w:hAnsi="Symbol" w:hint="default"/>
      </w:rPr>
    </w:lvl>
    <w:lvl w:ilvl="4" w:tplc="B882E95E">
      <w:start w:val="1"/>
      <w:numFmt w:val="bullet"/>
      <w:lvlText w:val="o"/>
      <w:lvlJc w:val="left"/>
      <w:pPr>
        <w:ind w:left="3600" w:hanging="360"/>
      </w:pPr>
      <w:rPr>
        <w:rFonts w:ascii="Courier New" w:hAnsi="Courier New" w:cs="Courier New" w:hint="default"/>
      </w:rPr>
    </w:lvl>
    <w:lvl w:ilvl="5" w:tplc="808E3F2E">
      <w:start w:val="1"/>
      <w:numFmt w:val="bullet"/>
      <w:lvlText w:val=""/>
      <w:lvlJc w:val="left"/>
      <w:pPr>
        <w:ind w:left="4320" w:hanging="360"/>
      </w:pPr>
      <w:rPr>
        <w:rFonts w:ascii="Wingdings" w:hAnsi="Wingdings" w:hint="default"/>
      </w:rPr>
    </w:lvl>
    <w:lvl w:ilvl="6" w:tplc="20EEAB12">
      <w:start w:val="1"/>
      <w:numFmt w:val="bullet"/>
      <w:lvlText w:val=""/>
      <w:lvlJc w:val="left"/>
      <w:pPr>
        <w:ind w:left="5040" w:hanging="360"/>
      </w:pPr>
      <w:rPr>
        <w:rFonts w:ascii="Symbol" w:hAnsi="Symbol" w:hint="default"/>
      </w:rPr>
    </w:lvl>
    <w:lvl w:ilvl="7" w:tplc="3C028BC2">
      <w:start w:val="1"/>
      <w:numFmt w:val="bullet"/>
      <w:lvlText w:val="o"/>
      <w:lvlJc w:val="left"/>
      <w:pPr>
        <w:ind w:left="5760" w:hanging="360"/>
      </w:pPr>
      <w:rPr>
        <w:rFonts w:ascii="Courier New" w:hAnsi="Courier New" w:cs="Courier New" w:hint="default"/>
      </w:rPr>
    </w:lvl>
    <w:lvl w:ilvl="8" w:tplc="15DE6D64">
      <w:start w:val="1"/>
      <w:numFmt w:val="bullet"/>
      <w:lvlText w:val=""/>
      <w:lvlJc w:val="left"/>
      <w:pPr>
        <w:ind w:left="6480" w:hanging="360"/>
      </w:pPr>
      <w:rPr>
        <w:rFonts w:ascii="Wingdings" w:hAnsi="Wingdings" w:hint="default"/>
      </w:rPr>
    </w:lvl>
  </w:abstractNum>
  <w:abstractNum w:abstractNumId="13">
    <w:nsid w:val="75742DFD"/>
    <w:multiLevelType w:val="hybridMultilevel"/>
    <w:tmpl w:val="EACC3604"/>
    <w:lvl w:ilvl="0" w:tplc="09C6603E">
      <w:start w:val="1"/>
      <w:numFmt w:val="decimal"/>
      <w:lvlText w:val="%1)"/>
      <w:lvlJc w:val="left"/>
      <w:pPr>
        <w:ind w:left="1080" w:hanging="360"/>
      </w:pPr>
    </w:lvl>
    <w:lvl w:ilvl="1" w:tplc="90EE787A">
      <w:start w:val="1"/>
      <w:numFmt w:val="lowerLetter"/>
      <w:lvlText w:val="%2."/>
      <w:lvlJc w:val="left"/>
      <w:pPr>
        <w:ind w:left="1800" w:hanging="360"/>
      </w:pPr>
    </w:lvl>
    <w:lvl w:ilvl="2" w:tplc="6FE03C20">
      <w:start w:val="1"/>
      <w:numFmt w:val="lowerRoman"/>
      <w:lvlText w:val="%3."/>
      <w:lvlJc w:val="right"/>
      <w:pPr>
        <w:ind w:left="2520" w:hanging="180"/>
      </w:pPr>
    </w:lvl>
    <w:lvl w:ilvl="3" w:tplc="17569868">
      <w:start w:val="1"/>
      <w:numFmt w:val="decimal"/>
      <w:lvlText w:val="%4."/>
      <w:lvlJc w:val="left"/>
      <w:pPr>
        <w:ind w:left="3240" w:hanging="360"/>
      </w:pPr>
    </w:lvl>
    <w:lvl w:ilvl="4" w:tplc="4E94FC14">
      <w:start w:val="1"/>
      <w:numFmt w:val="lowerLetter"/>
      <w:lvlText w:val="%5."/>
      <w:lvlJc w:val="left"/>
      <w:pPr>
        <w:ind w:left="3960" w:hanging="360"/>
      </w:pPr>
    </w:lvl>
    <w:lvl w:ilvl="5" w:tplc="183889F6">
      <w:start w:val="1"/>
      <w:numFmt w:val="lowerRoman"/>
      <w:lvlText w:val="%6."/>
      <w:lvlJc w:val="right"/>
      <w:pPr>
        <w:ind w:left="4680" w:hanging="180"/>
      </w:pPr>
    </w:lvl>
    <w:lvl w:ilvl="6" w:tplc="4992CDAE">
      <w:start w:val="1"/>
      <w:numFmt w:val="decimal"/>
      <w:lvlText w:val="%7."/>
      <w:lvlJc w:val="left"/>
      <w:pPr>
        <w:ind w:left="5400" w:hanging="360"/>
      </w:pPr>
    </w:lvl>
    <w:lvl w:ilvl="7" w:tplc="2CE2577C">
      <w:start w:val="1"/>
      <w:numFmt w:val="lowerLetter"/>
      <w:lvlText w:val="%8."/>
      <w:lvlJc w:val="left"/>
      <w:pPr>
        <w:ind w:left="6120" w:hanging="360"/>
      </w:pPr>
    </w:lvl>
    <w:lvl w:ilvl="8" w:tplc="92D09BC0">
      <w:start w:val="1"/>
      <w:numFmt w:val="lowerRoman"/>
      <w:lvlText w:val="%9."/>
      <w:lvlJc w:val="right"/>
      <w:pPr>
        <w:ind w:left="6840" w:hanging="180"/>
      </w:pPr>
    </w:lvl>
  </w:abstractNum>
  <w:abstractNum w:abstractNumId="14">
    <w:nsid w:val="769E589B"/>
    <w:multiLevelType w:val="multilevel"/>
    <w:tmpl w:val="EACC36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7B500FA6"/>
    <w:multiLevelType w:val="hybridMultilevel"/>
    <w:tmpl w:val="0F326528"/>
    <w:lvl w:ilvl="0" w:tplc="04190001">
      <w:start w:val="1"/>
      <w:numFmt w:val="bullet"/>
      <w:lvlText w:val=""/>
      <w:lvlJc w:val="left"/>
      <w:pPr>
        <w:tabs>
          <w:tab w:val="num" w:pos="1080"/>
        </w:tabs>
        <w:ind w:left="1080" w:hanging="360"/>
      </w:pPr>
      <w:rPr>
        <w:rFonts w:ascii="Symbol" w:hAnsi="Symbol" w:hint="default"/>
      </w:rPr>
    </w:lvl>
    <w:lvl w:ilvl="1" w:tplc="82F0AF68">
      <w:start w:val="1"/>
      <w:numFmt w:val="lowerLetter"/>
      <w:lvlText w:val="%2."/>
      <w:lvlJc w:val="left"/>
      <w:pPr>
        <w:ind w:left="1800" w:hanging="360"/>
      </w:pPr>
    </w:lvl>
    <w:lvl w:ilvl="2" w:tplc="D4869F9C">
      <w:start w:val="1"/>
      <w:numFmt w:val="lowerRoman"/>
      <w:lvlText w:val="%3."/>
      <w:lvlJc w:val="right"/>
      <w:pPr>
        <w:ind w:left="2520" w:hanging="180"/>
      </w:pPr>
    </w:lvl>
    <w:lvl w:ilvl="3" w:tplc="B09E211C">
      <w:start w:val="1"/>
      <w:numFmt w:val="decimal"/>
      <w:lvlText w:val="%4."/>
      <w:lvlJc w:val="left"/>
      <w:pPr>
        <w:ind w:left="3240" w:hanging="360"/>
      </w:pPr>
    </w:lvl>
    <w:lvl w:ilvl="4" w:tplc="A4CA7A9E">
      <w:start w:val="1"/>
      <w:numFmt w:val="lowerLetter"/>
      <w:lvlText w:val="%5."/>
      <w:lvlJc w:val="left"/>
      <w:pPr>
        <w:ind w:left="3960" w:hanging="360"/>
      </w:pPr>
    </w:lvl>
    <w:lvl w:ilvl="5" w:tplc="6DF49ABE">
      <w:start w:val="1"/>
      <w:numFmt w:val="lowerRoman"/>
      <w:lvlText w:val="%6."/>
      <w:lvlJc w:val="right"/>
      <w:pPr>
        <w:ind w:left="4680" w:hanging="180"/>
      </w:pPr>
    </w:lvl>
    <w:lvl w:ilvl="6" w:tplc="E3BE7E28">
      <w:start w:val="1"/>
      <w:numFmt w:val="decimal"/>
      <w:lvlText w:val="%7."/>
      <w:lvlJc w:val="left"/>
      <w:pPr>
        <w:ind w:left="5400" w:hanging="360"/>
      </w:pPr>
    </w:lvl>
    <w:lvl w:ilvl="7" w:tplc="698477B6">
      <w:start w:val="1"/>
      <w:numFmt w:val="lowerLetter"/>
      <w:lvlText w:val="%8."/>
      <w:lvlJc w:val="left"/>
      <w:pPr>
        <w:ind w:left="6120" w:hanging="360"/>
      </w:pPr>
    </w:lvl>
    <w:lvl w:ilvl="8" w:tplc="E99C9948">
      <w:start w:val="1"/>
      <w:numFmt w:val="lowerRoman"/>
      <w:lvlText w:val="%9."/>
      <w:lvlJc w:val="right"/>
      <w:pPr>
        <w:ind w:left="6840" w:hanging="180"/>
      </w:pPr>
    </w:lvl>
  </w:abstractNum>
  <w:num w:numId="1">
    <w:abstractNumId w:val="0"/>
  </w:num>
  <w:num w:numId="2">
    <w:abstractNumId w:val="0"/>
  </w:num>
  <w:num w:numId="3">
    <w:abstractNumId w:val="0"/>
  </w:num>
  <w:num w:numId="4">
    <w:abstractNumId w:val="0"/>
  </w:num>
  <w:num w:numId="5">
    <w:abstractNumId w:val="7"/>
  </w:num>
  <w:num w:numId="6">
    <w:abstractNumId w:val="0"/>
  </w:num>
  <w:num w:numId="7">
    <w:abstractNumId w:val="10"/>
  </w:num>
  <w:num w:numId="8">
    <w:abstractNumId w:val="1"/>
  </w:num>
  <w:num w:numId="9">
    <w:abstractNumId w:val="0"/>
  </w:num>
  <w:num w:numId="10">
    <w:abstractNumId w:val="8"/>
  </w:num>
  <w:num w:numId="11">
    <w:abstractNumId w:val="0"/>
  </w:num>
  <w:num w:numId="12">
    <w:abstractNumId w:val="0"/>
  </w:num>
  <w:num w:numId="13">
    <w:abstractNumId w:val="0"/>
  </w:num>
  <w:num w:numId="14">
    <w:abstractNumId w:val="2"/>
  </w:num>
  <w:num w:numId="15">
    <w:abstractNumId w:val="13"/>
  </w:num>
  <w:num w:numId="16">
    <w:abstractNumId w:val="0"/>
  </w:num>
  <w:num w:numId="17">
    <w:abstractNumId w:val="5"/>
  </w:num>
  <w:num w:numId="18">
    <w:abstractNumId w:val="11"/>
  </w:num>
  <w:num w:numId="19">
    <w:abstractNumId w:val="12"/>
  </w:num>
  <w:num w:numId="20">
    <w:abstractNumId w:val="0"/>
  </w:num>
  <w:num w:numId="21">
    <w:abstractNumId w:val="0"/>
  </w:num>
  <w:num w:numId="22">
    <w:abstractNumId w:val="3"/>
  </w:num>
  <w:num w:numId="23">
    <w:abstractNumId w:val="0"/>
  </w:num>
  <w:num w:numId="24">
    <w:abstractNumId w:val="0"/>
  </w:num>
  <w:num w:numId="25">
    <w:abstractNumId w:val="0"/>
  </w:num>
  <w:num w:numId="26">
    <w:abstractNumId w:val="6"/>
  </w:num>
  <w:num w:numId="27">
    <w:abstractNumId w:val="9"/>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4"/>
  </w:num>
  <w:num w:numId="39">
    <w:abstractNumId w:val="14"/>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824" w:allStyles="0" w:customStyles="0" w:latentStyles="1" w:stylesInUse="0" w:headingStyles="1" w:numberingStyles="0" w:tableStyles="0" w:directFormattingOnRuns="0" w:directFormattingOnParagraphs="0" w:directFormattingOnNumbering="0" w:directFormattingOnTables="1" w:clearFormatting="1" w:top3HeadingStyles="0" w:visibleStyles="0" w:alternateStyleNames="0"/>
  <w:revisionView w:markup="0"/>
  <w:doNotTrackMoves/>
  <w:doNotTrackFormatting/>
  <w:defaultTabStop w:val="708"/>
  <w:defaultTableStyle w:val="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B4C"/>
    <w:rsid w:val="000D06E8"/>
    <w:rsid w:val="000E01B8"/>
    <w:rsid w:val="000F57AE"/>
    <w:rsid w:val="00137BD6"/>
    <w:rsid w:val="001D77DC"/>
    <w:rsid w:val="00241E62"/>
    <w:rsid w:val="002438E9"/>
    <w:rsid w:val="0027069E"/>
    <w:rsid w:val="002B5AB4"/>
    <w:rsid w:val="00333C36"/>
    <w:rsid w:val="00334FF2"/>
    <w:rsid w:val="0033725D"/>
    <w:rsid w:val="00352438"/>
    <w:rsid w:val="0039638A"/>
    <w:rsid w:val="003B343D"/>
    <w:rsid w:val="003D7551"/>
    <w:rsid w:val="004B3705"/>
    <w:rsid w:val="004D565B"/>
    <w:rsid w:val="00522EB4"/>
    <w:rsid w:val="0056120F"/>
    <w:rsid w:val="00565916"/>
    <w:rsid w:val="00590A5E"/>
    <w:rsid w:val="00591D01"/>
    <w:rsid w:val="005A4D83"/>
    <w:rsid w:val="006138F8"/>
    <w:rsid w:val="00683B4C"/>
    <w:rsid w:val="00683ED8"/>
    <w:rsid w:val="00693449"/>
    <w:rsid w:val="00733DBB"/>
    <w:rsid w:val="007744AB"/>
    <w:rsid w:val="007F4F6B"/>
    <w:rsid w:val="00843A49"/>
    <w:rsid w:val="009A4146"/>
    <w:rsid w:val="009D6A62"/>
    <w:rsid w:val="00A051EB"/>
    <w:rsid w:val="00AB5E2C"/>
    <w:rsid w:val="00AC3604"/>
    <w:rsid w:val="00B41BF9"/>
    <w:rsid w:val="00B52223"/>
    <w:rsid w:val="00B765A4"/>
    <w:rsid w:val="00BD2781"/>
    <w:rsid w:val="00C15982"/>
    <w:rsid w:val="00C540C7"/>
    <w:rsid w:val="00D705C3"/>
    <w:rsid w:val="00DA0CA3"/>
    <w:rsid w:val="00EB7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0"/>
    <o:shapelayout v:ext="edit">
      <o:idmap v:ext="edit" data="1"/>
      <o:rules v:ext="edit">
        <o:r id="V:Rule68" type="connector" idref="#_x0000_s1153"/>
        <o:r id="V:Rule69" type="connector" idref="#_x0000_s1061"/>
        <o:r id="V:Rule70" type="connector" idref="#_x0000_s1211"/>
        <o:r id="V:Rule71" type="connector" idref="#_x0000_s1149"/>
        <o:r id="V:Rule72" type="connector" idref="#_x0000_s1206"/>
        <o:r id="V:Rule73" type="connector" idref="#_x0000_s1155"/>
        <o:r id="V:Rule74" type="connector" idref="#_x0000_s1201"/>
        <o:r id="V:Rule75" type="connector" idref="#_x0000_s1147"/>
        <o:r id="V:Rule76" type="connector" idref="#_x0000_s1151"/>
        <o:r id="V:Rule77" type="connector" idref="#_x0000_s1101"/>
        <o:r id="V:Rule78" type="connector" idref="#_x0000_s1143"/>
        <o:r id="V:Rule79" type="connector" idref="#_x0000_s1102"/>
        <o:r id="V:Rule80" type="connector" idref="#_x0000_s1142"/>
        <o:r id="V:Rule81" type="connector" idref="#_x0000_s1203"/>
        <o:r id="V:Rule82" type="connector" idref="#_x0000_s1148"/>
        <o:r id="V:Rule83" type="connector" idref="#_x0000_s1189"/>
        <o:r id="V:Rule84" type="connector" idref="#_x0000_s1144"/>
        <o:r id="V:Rule85" type="connector" idref="#_x0000_s1094"/>
        <o:r id="V:Rule86" type="connector" idref="#_x0000_s1213"/>
        <o:r id="V:Rule87" type="connector" idref="#_x0000_s1197"/>
        <o:r id="V:Rule88" type="connector" idref="#_x0000_s1159"/>
        <o:r id="V:Rule89" type="connector" idref="#_x0000_s1062"/>
        <o:r id="V:Rule90" type="connector" idref="#_x0000_s1158"/>
        <o:r id="V:Rule91" type="connector" idref="#_x0000_s1145"/>
        <o:r id="V:Rule92" type="connector" idref="#_x0000_s1214"/>
        <o:r id="V:Rule93" type="connector" idref="#_x0000_s1091"/>
        <o:r id="V:Rule94" type="connector" idref="#_x0000_s1063"/>
        <o:r id="V:Rule95" type="connector" idref="#_x0000_s1160"/>
        <o:r id="V:Rule96" type="connector" idref="#_x0000_s1129"/>
        <o:r id="V:Rule97" type="connector" idref="#_x0000_s1216"/>
        <o:r id="V:Rule98" type="connector" idref="#_x0000_s1146"/>
        <o:r id="V:Rule99" type="connector" idref="#_x0000_s1089"/>
        <o:r id="V:Rule100" type="connector" idref="#_x0000_s1215"/>
        <o:r id="V:Rule101" type="connector" idref="#_x0000_s1103"/>
        <o:r id="V:Rule102" type="connector" idref="#_x0000_s1191"/>
        <o:r id="V:Rule103" type="connector" idref="#_x0000_s1140"/>
        <o:r id="V:Rule104" type="connector" idref="#_x0000_s1123"/>
        <o:r id="V:Rule105" type="connector" idref="#_x0000_s1231"/>
        <o:r id="V:Rule106" type="connector" idref="#_x0000_s1122"/>
        <o:r id="V:Rule107" type="connector" idref="#_x0000_s1150"/>
        <o:r id="V:Rule108" type="connector" idref="#_x0000_s1069"/>
        <o:r id="V:Rule109" type="connector" idref="#_x0000_s1118"/>
        <o:r id="V:Rule110" type="connector" idref="#_x0000_s1230"/>
        <o:r id="V:Rule111" type="connector" idref="#_x0000_s1068"/>
        <o:r id="V:Rule112" type="connector" idref="#_x0000_s1193"/>
        <o:r id="V:Rule113" type="connector" idref="#_x0000_s1121"/>
        <o:r id="V:Rule114" type="connector" idref="#_x0000_s1167"/>
        <o:r id="V:Rule115" type="connector" idref="#_x0000_s1225"/>
        <o:r id="V:Rule116" type="connector" idref="#_x0000_s1095"/>
        <o:r id="V:Rule117" type="connector" idref="#_x0000_s1056"/>
        <o:r id="V:Rule118" type="connector" idref="#_x0000_s1138"/>
        <o:r id="V:Rule119" type="connector" idref="#_x0000_s1116"/>
        <o:r id="V:Rule120" type="connector" idref="#_x0000_s1195"/>
        <o:r id="V:Rule121" type="connector" idref="#_x0000_s1139"/>
        <o:r id="V:Rule122" type="connector" idref="#_x0000_s1196"/>
        <o:r id="V:Rule123" type="connector" idref="#_x0000_s1096"/>
        <o:r id="V:Rule124" type="connector" idref="#_x0000_s1232"/>
        <o:r id="V:Rule125" type="connector" idref="#_x0000_s1058"/>
        <o:r id="V:Rule126" type="connector" idref="#_x0000_s1169"/>
        <o:r id="V:Rule127" type="connector" idref="#_x0000_s1137"/>
        <o:r id="V:Rule128" type="connector" idref="#_x0000_s1194"/>
        <o:r id="V:Rule129" type="connector" idref="#_x0000_s1233"/>
        <o:r id="V:Rule130" type="connector" idref="#_x0000_s1128"/>
        <o:r id="V:Rule131" type="connector" idref="#_x0000_s1168"/>
        <o:r id="V:Rule132" type="connector" idref="#_x0000_s1127"/>
        <o:r id="V:Rule133" type="connector" idref="#_x0000_s1135"/>
        <o:r id="V:Rule134" type="connector" idref="#_x0000_s1067"/>
      </o:rules>
    </o:shapelayout>
  </w:shapeDefaults>
  <w:doNotEmbedSmartTags/>
  <w:decimalSymbol w:val=","/>
  <w:listSeparator w:val=";"/>
  <w15:chartTrackingRefBased/>
  <w15:docId w15:val="{C3744E2B-71E8-4997-B231-7F727EF4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rsid w:val="0039638A"/>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683ED8"/>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qFormat/>
    <w:pPr>
      <w:ind w:left="720"/>
    </w:pPr>
  </w:style>
  <w:style w:type="table" w:styleId="a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semiHidden/>
    <w:pPr>
      <w:spacing w:after="0" w:line="240" w:lineRule="auto"/>
    </w:pPr>
    <w:rPr>
      <w:rFonts w:ascii="Tahoma" w:hAnsi="Tahoma" w:cs="Tahoma"/>
      <w:sz w:val="16"/>
      <w:szCs w:val="16"/>
    </w:rPr>
  </w:style>
  <w:style w:type="character" w:customStyle="1" w:styleId="3">
    <w:name w:val="Знак Знак3"/>
    <w:basedOn w:val="a0"/>
    <w:semiHidden/>
    <w:rPr>
      <w:rFonts w:ascii="Tahoma" w:hAnsi="Tahoma" w:cs="Tahoma"/>
      <w:sz w:val="16"/>
      <w:szCs w:val="16"/>
    </w:rPr>
  </w:style>
  <w:style w:type="paragraph" w:styleId="a6">
    <w:name w:val="endnote text"/>
    <w:basedOn w:val="a"/>
    <w:semiHidden/>
    <w:pPr>
      <w:spacing w:after="0" w:line="240" w:lineRule="auto"/>
    </w:pPr>
    <w:rPr>
      <w:sz w:val="20"/>
      <w:szCs w:val="20"/>
    </w:rPr>
  </w:style>
  <w:style w:type="character" w:customStyle="1" w:styleId="21">
    <w:name w:val="Знак Знак2"/>
    <w:basedOn w:val="a0"/>
    <w:semiHidden/>
    <w:rPr>
      <w:sz w:val="20"/>
      <w:szCs w:val="20"/>
    </w:rPr>
  </w:style>
  <w:style w:type="character" w:styleId="a7">
    <w:name w:val="endnote reference"/>
    <w:basedOn w:val="a0"/>
    <w:semiHidden/>
    <w:rPr>
      <w:vertAlign w:val="superscript"/>
    </w:rPr>
  </w:style>
  <w:style w:type="paragraph" w:styleId="a8">
    <w:name w:val="footnote text"/>
    <w:basedOn w:val="a"/>
    <w:semiHidden/>
    <w:pPr>
      <w:spacing w:after="0" w:line="240" w:lineRule="auto"/>
    </w:pPr>
    <w:rPr>
      <w:sz w:val="20"/>
      <w:szCs w:val="20"/>
    </w:rPr>
  </w:style>
  <w:style w:type="character" w:customStyle="1" w:styleId="11">
    <w:name w:val="Знак Знак1"/>
    <w:basedOn w:val="a0"/>
    <w:semiHidden/>
    <w:rPr>
      <w:sz w:val="20"/>
      <w:szCs w:val="20"/>
    </w:rPr>
  </w:style>
  <w:style w:type="character" w:styleId="a9">
    <w:name w:val="footnote reference"/>
    <w:basedOn w:val="a0"/>
    <w:semiHidden/>
    <w:rPr>
      <w:vertAlign w:val="superscript"/>
    </w:rPr>
  </w:style>
  <w:style w:type="paragraph" w:customStyle="1" w:styleId="aa">
    <w:name w:val="Без интервала"/>
    <w:qFormat/>
    <w:rPr>
      <w:sz w:val="22"/>
      <w:szCs w:val="22"/>
      <w:lang w:eastAsia="en-US"/>
    </w:rPr>
  </w:style>
  <w:style w:type="character" w:styleId="ab">
    <w:name w:val="Hyperlink"/>
    <w:basedOn w:val="a0"/>
    <w:uiPriority w:val="99"/>
    <w:rPr>
      <w:color w:val="0000FF"/>
      <w:u w:val="single"/>
    </w:rPr>
  </w:style>
  <w:style w:type="paragraph" w:styleId="ac">
    <w:name w:val="Body Text"/>
    <w:basedOn w:val="a"/>
    <w:pPr>
      <w:autoSpaceDE w:val="0"/>
      <w:autoSpaceDN w:val="0"/>
      <w:spacing w:after="0" w:line="240" w:lineRule="auto"/>
      <w:jc w:val="both"/>
    </w:pPr>
    <w:rPr>
      <w:rFonts w:ascii="Times New Roman" w:eastAsia="Times New Roman" w:hAnsi="Times New Roman"/>
      <w:sz w:val="24"/>
      <w:szCs w:val="24"/>
      <w:lang w:eastAsia="ru-RU"/>
    </w:rPr>
  </w:style>
  <w:style w:type="character" w:customStyle="1" w:styleId="ad">
    <w:name w:val="Знак Знак"/>
    <w:basedOn w:val="a0"/>
    <w:rPr>
      <w:rFonts w:ascii="Times New Roman" w:eastAsia="Times New Roman" w:hAnsi="Times New Roman"/>
      <w:sz w:val="24"/>
      <w:szCs w:val="24"/>
    </w:rPr>
  </w:style>
  <w:style w:type="character" w:customStyle="1" w:styleId="10">
    <w:name w:val="Заголовок 1 Знак"/>
    <w:basedOn w:val="a0"/>
    <w:link w:val="1"/>
    <w:rsid w:val="0039638A"/>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683ED8"/>
    <w:rPr>
      <w:rFonts w:ascii="Cambria" w:eastAsia="Times New Roman" w:hAnsi="Cambria" w:cs="Times New Roman"/>
      <w:b/>
      <w:bCs/>
      <w:i/>
      <w:iCs/>
      <w:sz w:val="28"/>
      <w:szCs w:val="28"/>
      <w:lang w:eastAsia="en-US"/>
    </w:rPr>
  </w:style>
  <w:style w:type="paragraph" w:customStyle="1" w:styleId="ae">
    <w:name w:val="Заголовок оглавления"/>
    <w:basedOn w:val="1"/>
    <w:next w:val="a"/>
    <w:uiPriority w:val="39"/>
    <w:semiHidden/>
    <w:unhideWhenUsed/>
    <w:qFormat/>
    <w:rsid w:val="00522EB4"/>
    <w:pPr>
      <w:keepLines/>
      <w:spacing w:before="480" w:after="0"/>
      <w:outlineLvl w:val="9"/>
    </w:pPr>
    <w:rPr>
      <w:color w:val="365F91"/>
      <w:kern w:val="0"/>
      <w:sz w:val="28"/>
      <w:szCs w:val="28"/>
    </w:rPr>
  </w:style>
  <w:style w:type="paragraph" w:styleId="22">
    <w:name w:val="toc 2"/>
    <w:basedOn w:val="a"/>
    <w:next w:val="a"/>
    <w:autoRedefine/>
    <w:uiPriority w:val="39"/>
    <w:unhideWhenUsed/>
    <w:qFormat/>
    <w:rsid w:val="00522EB4"/>
    <w:pPr>
      <w:spacing w:after="100"/>
      <w:ind w:left="220"/>
    </w:pPr>
    <w:rPr>
      <w:rFonts w:eastAsia="Times New Roman"/>
    </w:rPr>
  </w:style>
  <w:style w:type="paragraph" w:styleId="12">
    <w:name w:val="toc 1"/>
    <w:basedOn w:val="a"/>
    <w:next w:val="a"/>
    <w:autoRedefine/>
    <w:uiPriority w:val="39"/>
    <w:unhideWhenUsed/>
    <w:qFormat/>
    <w:rsid w:val="00522EB4"/>
    <w:pPr>
      <w:tabs>
        <w:tab w:val="right" w:leader="dot" w:pos="9344"/>
      </w:tabs>
      <w:spacing w:after="100"/>
    </w:pPr>
    <w:rPr>
      <w:rFonts w:ascii="Times New Roman" w:eastAsia="Times New Roman" w:hAnsi="Times New Roman"/>
      <w:noProof/>
      <w:sz w:val="28"/>
      <w:szCs w:val="28"/>
    </w:rPr>
  </w:style>
  <w:style w:type="paragraph" w:styleId="30">
    <w:name w:val="toc 3"/>
    <w:basedOn w:val="a"/>
    <w:next w:val="a"/>
    <w:autoRedefine/>
    <w:uiPriority w:val="39"/>
    <w:unhideWhenUsed/>
    <w:qFormat/>
    <w:rsid w:val="00522EB4"/>
    <w:pPr>
      <w:spacing w:after="100"/>
      <w:ind w:left="440"/>
    </w:pPr>
    <w:rPr>
      <w:rFonts w:eastAsia="Times New Roman"/>
    </w:rPr>
  </w:style>
  <w:style w:type="paragraph" w:styleId="af">
    <w:name w:val="header"/>
    <w:basedOn w:val="a"/>
    <w:link w:val="af0"/>
    <w:uiPriority w:val="99"/>
    <w:rsid w:val="009A4146"/>
    <w:pPr>
      <w:tabs>
        <w:tab w:val="center" w:pos="4677"/>
        <w:tab w:val="right" w:pos="9355"/>
      </w:tabs>
    </w:pPr>
  </w:style>
  <w:style w:type="character" w:customStyle="1" w:styleId="af0">
    <w:name w:val="Верхній колонтитул Знак"/>
    <w:basedOn w:val="a0"/>
    <w:link w:val="af"/>
    <w:uiPriority w:val="99"/>
    <w:rsid w:val="009A4146"/>
    <w:rPr>
      <w:sz w:val="22"/>
      <w:szCs w:val="22"/>
      <w:lang w:eastAsia="en-US"/>
    </w:rPr>
  </w:style>
  <w:style w:type="paragraph" w:styleId="af1">
    <w:name w:val="footer"/>
    <w:basedOn w:val="a"/>
    <w:link w:val="af2"/>
    <w:rsid w:val="009A4146"/>
    <w:pPr>
      <w:tabs>
        <w:tab w:val="center" w:pos="4677"/>
        <w:tab w:val="right" w:pos="9355"/>
      </w:tabs>
    </w:pPr>
  </w:style>
  <w:style w:type="character" w:customStyle="1" w:styleId="af2">
    <w:name w:val="Нижній колонтитул Знак"/>
    <w:basedOn w:val="a0"/>
    <w:link w:val="af1"/>
    <w:rsid w:val="009A41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13380</Words>
  <Characters>76268</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89470</CharactersWithSpaces>
  <SharedDoc>false</SharedDoc>
  <HLinks>
    <vt:vector size="144" baseType="variant">
      <vt:variant>
        <vt:i4>6750313</vt:i4>
      </vt:variant>
      <vt:variant>
        <vt:i4>123</vt:i4>
      </vt:variant>
      <vt:variant>
        <vt:i4>0</vt:i4>
      </vt:variant>
      <vt:variant>
        <vt:i4>5</vt:i4>
      </vt:variant>
      <vt:variant>
        <vt:lpwstr>http://www.cbr.ru/</vt:lpwstr>
      </vt:variant>
      <vt:variant>
        <vt:lpwstr/>
      </vt:variant>
      <vt:variant>
        <vt:i4>8192104</vt:i4>
      </vt:variant>
      <vt:variant>
        <vt:i4>120</vt:i4>
      </vt:variant>
      <vt:variant>
        <vt:i4>0</vt:i4>
      </vt:variant>
      <vt:variant>
        <vt:i4>5</vt:i4>
      </vt:variant>
      <vt:variant>
        <vt:lpwstr>http://www.rosbank.ru/</vt:lpwstr>
      </vt:variant>
      <vt:variant>
        <vt:lpwstr/>
      </vt:variant>
      <vt:variant>
        <vt:i4>1507377</vt:i4>
      </vt:variant>
      <vt:variant>
        <vt:i4>113</vt:i4>
      </vt:variant>
      <vt:variant>
        <vt:i4>0</vt:i4>
      </vt:variant>
      <vt:variant>
        <vt:i4>5</vt:i4>
      </vt:variant>
      <vt:variant>
        <vt:lpwstr/>
      </vt:variant>
      <vt:variant>
        <vt:lpwstr>_Toc202572675</vt:lpwstr>
      </vt:variant>
      <vt:variant>
        <vt:i4>1507377</vt:i4>
      </vt:variant>
      <vt:variant>
        <vt:i4>107</vt:i4>
      </vt:variant>
      <vt:variant>
        <vt:i4>0</vt:i4>
      </vt:variant>
      <vt:variant>
        <vt:i4>5</vt:i4>
      </vt:variant>
      <vt:variant>
        <vt:lpwstr/>
      </vt:variant>
      <vt:variant>
        <vt:lpwstr>_Toc202572674</vt:lpwstr>
      </vt:variant>
      <vt:variant>
        <vt:i4>1507377</vt:i4>
      </vt:variant>
      <vt:variant>
        <vt:i4>101</vt:i4>
      </vt:variant>
      <vt:variant>
        <vt:i4>0</vt:i4>
      </vt:variant>
      <vt:variant>
        <vt:i4>5</vt:i4>
      </vt:variant>
      <vt:variant>
        <vt:lpwstr/>
      </vt:variant>
      <vt:variant>
        <vt:lpwstr>_Toc202572673</vt:lpwstr>
      </vt:variant>
      <vt:variant>
        <vt:i4>1507377</vt:i4>
      </vt:variant>
      <vt:variant>
        <vt:i4>95</vt:i4>
      </vt:variant>
      <vt:variant>
        <vt:i4>0</vt:i4>
      </vt:variant>
      <vt:variant>
        <vt:i4>5</vt:i4>
      </vt:variant>
      <vt:variant>
        <vt:lpwstr/>
      </vt:variant>
      <vt:variant>
        <vt:lpwstr>_Toc202572672</vt:lpwstr>
      </vt:variant>
      <vt:variant>
        <vt:i4>1507377</vt:i4>
      </vt:variant>
      <vt:variant>
        <vt:i4>92</vt:i4>
      </vt:variant>
      <vt:variant>
        <vt:i4>0</vt:i4>
      </vt:variant>
      <vt:variant>
        <vt:i4>5</vt:i4>
      </vt:variant>
      <vt:variant>
        <vt:lpwstr/>
      </vt:variant>
      <vt:variant>
        <vt:lpwstr>_Toc202572671</vt:lpwstr>
      </vt:variant>
      <vt:variant>
        <vt:i4>1507377</vt:i4>
      </vt:variant>
      <vt:variant>
        <vt:i4>86</vt:i4>
      </vt:variant>
      <vt:variant>
        <vt:i4>0</vt:i4>
      </vt:variant>
      <vt:variant>
        <vt:i4>5</vt:i4>
      </vt:variant>
      <vt:variant>
        <vt:lpwstr/>
      </vt:variant>
      <vt:variant>
        <vt:lpwstr>_Toc202572670</vt:lpwstr>
      </vt:variant>
      <vt:variant>
        <vt:i4>1441841</vt:i4>
      </vt:variant>
      <vt:variant>
        <vt:i4>80</vt:i4>
      </vt:variant>
      <vt:variant>
        <vt:i4>0</vt:i4>
      </vt:variant>
      <vt:variant>
        <vt:i4>5</vt:i4>
      </vt:variant>
      <vt:variant>
        <vt:lpwstr/>
      </vt:variant>
      <vt:variant>
        <vt:lpwstr>_Toc202572669</vt:lpwstr>
      </vt:variant>
      <vt:variant>
        <vt:i4>1441841</vt:i4>
      </vt:variant>
      <vt:variant>
        <vt:i4>74</vt:i4>
      </vt:variant>
      <vt:variant>
        <vt:i4>0</vt:i4>
      </vt:variant>
      <vt:variant>
        <vt:i4>5</vt:i4>
      </vt:variant>
      <vt:variant>
        <vt:lpwstr/>
      </vt:variant>
      <vt:variant>
        <vt:lpwstr>_Toc202572668</vt:lpwstr>
      </vt:variant>
      <vt:variant>
        <vt:i4>1441841</vt:i4>
      </vt:variant>
      <vt:variant>
        <vt:i4>68</vt:i4>
      </vt:variant>
      <vt:variant>
        <vt:i4>0</vt:i4>
      </vt:variant>
      <vt:variant>
        <vt:i4>5</vt:i4>
      </vt:variant>
      <vt:variant>
        <vt:lpwstr/>
      </vt:variant>
      <vt:variant>
        <vt:lpwstr>_Toc202572667</vt:lpwstr>
      </vt:variant>
      <vt:variant>
        <vt:i4>1441841</vt:i4>
      </vt:variant>
      <vt:variant>
        <vt:i4>62</vt:i4>
      </vt:variant>
      <vt:variant>
        <vt:i4>0</vt:i4>
      </vt:variant>
      <vt:variant>
        <vt:i4>5</vt:i4>
      </vt:variant>
      <vt:variant>
        <vt:lpwstr/>
      </vt:variant>
      <vt:variant>
        <vt:lpwstr>_Toc202572666</vt:lpwstr>
      </vt:variant>
      <vt:variant>
        <vt:i4>1441841</vt:i4>
      </vt:variant>
      <vt:variant>
        <vt:i4>59</vt:i4>
      </vt:variant>
      <vt:variant>
        <vt:i4>0</vt:i4>
      </vt:variant>
      <vt:variant>
        <vt:i4>5</vt:i4>
      </vt:variant>
      <vt:variant>
        <vt:lpwstr/>
      </vt:variant>
      <vt:variant>
        <vt:lpwstr>_Toc202572665</vt:lpwstr>
      </vt:variant>
      <vt:variant>
        <vt:i4>1441841</vt:i4>
      </vt:variant>
      <vt:variant>
        <vt:i4>53</vt:i4>
      </vt:variant>
      <vt:variant>
        <vt:i4>0</vt:i4>
      </vt:variant>
      <vt:variant>
        <vt:i4>5</vt:i4>
      </vt:variant>
      <vt:variant>
        <vt:lpwstr/>
      </vt:variant>
      <vt:variant>
        <vt:lpwstr>_Toc202572664</vt:lpwstr>
      </vt:variant>
      <vt:variant>
        <vt:i4>1441841</vt:i4>
      </vt:variant>
      <vt:variant>
        <vt:i4>50</vt:i4>
      </vt:variant>
      <vt:variant>
        <vt:i4>0</vt:i4>
      </vt:variant>
      <vt:variant>
        <vt:i4>5</vt:i4>
      </vt:variant>
      <vt:variant>
        <vt:lpwstr/>
      </vt:variant>
      <vt:variant>
        <vt:lpwstr>_Toc202572663</vt:lpwstr>
      </vt:variant>
      <vt:variant>
        <vt:i4>1441841</vt:i4>
      </vt:variant>
      <vt:variant>
        <vt:i4>44</vt:i4>
      </vt:variant>
      <vt:variant>
        <vt:i4>0</vt:i4>
      </vt:variant>
      <vt:variant>
        <vt:i4>5</vt:i4>
      </vt:variant>
      <vt:variant>
        <vt:lpwstr/>
      </vt:variant>
      <vt:variant>
        <vt:lpwstr>_Toc202572662</vt:lpwstr>
      </vt:variant>
      <vt:variant>
        <vt:i4>1441841</vt:i4>
      </vt:variant>
      <vt:variant>
        <vt:i4>41</vt:i4>
      </vt:variant>
      <vt:variant>
        <vt:i4>0</vt:i4>
      </vt:variant>
      <vt:variant>
        <vt:i4>5</vt:i4>
      </vt:variant>
      <vt:variant>
        <vt:lpwstr/>
      </vt:variant>
      <vt:variant>
        <vt:lpwstr>_Toc202572661</vt:lpwstr>
      </vt:variant>
      <vt:variant>
        <vt:i4>1441841</vt:i4>
      </vt:variant>
      <vt:variant>
        <vt:i4>35</vt:i4>
      </vt:variant>
      <vt:variant>
        <vt:i4>0</vt:i4>
      </vt:variant>
      <vt:variant>
        <vt:i4>5</vt:i4>
      </vt:variant>
      <vt:variant>
        <vt:lpwstr/>
      </vt:variant>
      <vt:variant>
        <vt:lpwstr>_Toc202572660</vt:lpwstr>
      </vt:variant>
      <vt:variant>
        <vt:i4>1376305</vt:i4>
      </vt:variant>
      <vt:variant>
        <vt:i4>29</vt:i4>
      </vt:variant>
      <vt:variant>
        <vt:i4>0</vt:i4>
      </vt:variant>
      <vt:variant>
        <vt:i4>5</vt:i4>
      </vt:variant>
      <vt:variant>
        <vt:lpwstr/>
      </vt:variant>
      <vt:variant>
        <vt:lpwstr>_Toc202572659</vt:lpwstr>
      </vt:variant>
      <vt:variant>
        <vt:i4>1376305</vt:i4>
      </vt:variant>
      <vt:variant>
        <vt:i4>26</vt:i4>
      </vt:variant>
      <vt:variant>
        <vt:i4>0</vt:i4>
      </vt:variant>
      <vt:variant>
        <vt:i4>5</vt:i4>
      </vt:variant>
      <vt:variant>
        <vt:lpwstr/>
      </vt:variant>
      <vt:variant>
        <vt:lpwstr>_Toc202572658</vt:lpwstr>
      </vt:variant>
      <vt:variant>
        <vt:i4>1376305</vt:i4>
      </vt:variant>
      <vt:variant>
        <vt:i4>20</vt:i4>
      </vt:variant>
      <vt:variant>
        <vt:i4>0</vt:i4>
      </vt:variant>
      <vt:variant>
        <vt:i4>5</vt:i4>
      </vt:variant>
      <vt:variant>
        <vt:lpwstr/>
      </vt:variant>
      <vt:variant>
        <vt:lpwstr>_Toc202572657</vt:lpwstr>
      </vt:variant>
      <vt:variant>
        <vt:i4>1376305</vt:i4>
      </vt:variant>
      <vt:variant>
        <vt:i4>14</vt:i4>
      </vt:variant>
      <vt:variant>
        <vt:i4>0</vt:i4>
      </vt:variant>
      <vt:variant>
        <vt:i4>5</vt:i4>
      </vt:variant>
      <vt:variant>
        <vt:lpwstr/>
      </vt:variant>
      <vt:variant>
        <vt:lpwstr>_Toc202572656</vt:lpwstr>
      </vt:variant>
      <vt:variant>
        <vt:i4>1376305</vt:i4>
      </vt:variant>
      <vt:variant>
        <vt:i4>8</vt:i4>
      </vt:variant>
      <vt:variant>
        <vt:i4>0</vt:i4>
      </vt:variant>
      <vt:variant>
        <vt:i4>5</vt:i4>
      </vt:variant>
      <vt:variant>
        <vt:lpwstr/>
      </vt:variant>
      <vt:variant>
        <vt:lpwstr>_Toc202572655</vt:lpwstr>
      </vt:variant>
      <vt:variant>
        <vt:i4>1376305</vt:i4>
      </vt:variant>
      <vt:variant>
        <vt:i4>2</vt:i4>
      </vt:variant>
      <vt:variant>
        <vt:i4>0</vt:i4>
      </vt:variant>
      <vt:variant>
        <vt:i4>5</vt:i4>
      </vt:variant>
      <vt:variant>
        <vt:lpwstr/>
      </vt:variant>
      <vt:variant>
        <vt:lpwstr>_Toc202572654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Irina</cp:lastModifiedBy>
  <cp:revision>2</cp:revision>
  <cp:lastPrinted>2009-10-30T12:29:00Z</cp:lastPrinted>
  <dcterms:created xsi:type="dcterms:W3CDTF">2014-08-20T11:59:00Z</dcterms:created>
  <dcterms:modified xsi:type="dcterms:W3CDTF">2014-08-20T11:59:00Z</dcterms:modified>
</cp:coreProperties>
</file>