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B23" w:rsidRDefault="00627B23">
      <w:pPr>
        <w:pStyle w:val="a5"/>
        <w:rPr>
          <w:b/>
          <w:bCs/>
        </w:rPr>
      </w:pPr>
    </w:p>
    <w:p w:rsidR="00A57FF9" w:rsidRDefault="00A57FF9">
      <w:pPr>
        <w:pStyle w:val="a5"/>
        <w:rPr>
          <w:b/>
          <w:bCs/>
          <w:lang w:val="en-US"/>
        </w:rPr>
      </w:pPr>
      <w:r>
        <w:rPr>
          <w:b/>
          <w:bCs/>
        </w:rPr>
        <w:t>Содержание</w:t>
      </w:r>
    </w:p>
    <w:p w:rsidR="00A57FF9" w:rsidRDefault="00A57FF9">
      <w:pPr>
        <w:pStyle w:val="a5"/>
        <w:rPr>
          <w:b/>
          <w:bCs/>
          <w:lang w:val="en-US"/>
        </w:rPr>
      </w:pPr>
    </w:p>
    <w:p w:rsidR="00A57FF9" w:rsidRDefault="005D386B">
      <w:pPr>
        <w:pStyle w:val="a5"/>
        <w:spacing w:line="360" w:lineRule="auto"/>
        <w:jc w:val="both"/>
      </w:pPr>
      <w:hyperlink w:anchor="Введение" w:history="1">
        <w:r w:rsidR="00A57FF9" w:rsidRPr="006835E2">
          <w:t>Введение</w:t>
        </w:r>
      </w:hyperlink>
      <w:r w:rsidR="00A57FF9">
        <w:t>…………………………………………………………………………. 3</w:t>
      </w:r>
    </w:p>
    <w:p w:rsidR="00A57FF9" w:rsidRPr="00461AB9" w:rsidRDefault="00A57FF9">
      <w:pPr>
        <w:pStyle w:val="a5"/>
        <w:spacing w:line="360" w:lineRule="auto"/>
        <w:jc w:val="both"/>
        <w:rPr>
          <w:lang w:val="en-US"/>
        </w:rPr>
      </w:pPr>
      <w:r>
        <w:t>1.    Теоретическ</w:t>
      </w:r>
      <w:r w:rsidR="00461AB9">
        <w:t xml:space="preserve">ая часть………………………………………………………… </w:t>
      </w:r>
      <w:r w:rsidR="00461AB9">
        <w:rPr>
          <w:lang w:val="en-US"/>
        </w:rPr>
        <w:t>6</w:t>
      </w:r>
    </w:p>
    <w:p w:rsidR="00A57FF9" w:rsidRDefault="005D386B">
      <w:pPr>
        <w:pStyle w:val="a5"/>
        <w:numPr>
          <w:ilvl w:val="1"/>
          <w:numId w:val="1"/>
        </w:numPr>
        <w:spacing w:line="360" w:lineRule="auto"/>
        <w:jc w:val="both"/>
      </w:pPr>
      <w:hyperlink w:anchor="Инвестиции" w:history="1">
        <w:r w:rsidR="005519B8" w:rsidRPr="008A4EEB">
          <w:t>Инвестиции и инновации</w:t>
        </w:r>
      </w:hyperlink>
      <w:r w:rsidR="00A57FF9">
        <w:t>…………………</w:t>
      </w:r>
      <w:r w:rsidR="00461AB9">
        <w:rPr>
          <w:lang w:val="en-US"/>
        </w:rPr>
        <w:t>…………………………….</w:t>
      </w:r>
      <w:r w:rsidR="00A57FF9">
        <w:t xml:space="preserve">... </w:t>
      </w:r>
      <w:r w:rsidR="00461AB9">
        <w:rPr>
          <w:lang w:val="en-US"/>
        </w:rPr>
        <w:t>6</w:t>
      </w:r>
    </w:p>
    <w:p w:rsidR="00461AB9" w:rsidRDefault="005D386B" w:rsidP="00461AB9">
      <w:pPr>
        <w:pStyle w:val="a5"/>
        <w:numPr>
          <w:ilvl w:val="1"/>
          <w:numId w:val="1"/>
        </w:numPr>
        <w:spacing w:line="360" w:lineRule="auto"/>
        <w:jc w:val="both"/>
      </w:pPr>
      <w:hyperlink w:anchor="Соврем" w:history="1">
        <w:r w:rsidR="005519B8" w:rsidRPr="008A4EEB">
          <w:t>Современные особенности принятия инновационно - инвестиционных решений</w:t>
        </w:r>
      </w:hyperlink>
      <w:r w:rsidR="005519B8">
        <w:t xml:space="preserve"> </w:t>
      </w:r>
      <w:r w:rsidR="00461AB9">
        <w:t>…………………………………………………………………… 9</w:t>
      </w:r>
    </w:p>
    <w:p w:rsidR="00461AB9" w:rsidRDefault="005D386B" w:rsidP="00461AB9">
      <w:pPr>
        <w:pStyle w:val="a5"/>
        <w:numPr>
          <w:ilvl w:val="1"/>
          <w:numId w:val="1"/>
        </w:numPr>
        <w:spacing w:line="360" w:lineRule="auto"/>
        <w:jc w:val="both"/>
      </w:pPr>
      <w:hyperlink w:anchor="Вопросы" w:history="1">
        <w:r w:rsidR="003900E8" w:rsidRPr="008A4EEB">
          <w:t>Практические вопросы реализации инновационных и инвестиционных проектов</w:t>
        </w:r>
      </w:hyperlink>
      <w:r w:rsidR="003900E8">
        <w:t xml:space="preserve"> </w:t>
      </w:r>
      <w:r w:rsidR="00A57FF9">
        <w:t>…</w:t>
      </w:r>
      <w:r w:rsidR="00461AB9">
        <w:t>……………………………………………………………...</w:t>
      </w:r>
      <w:r w:rsidR="00A57FF9">
        <w:t>.  25</w:t>
      </w:r>
    </w:p>
    <w:p w:rsidR="00461AB9" w:rsidRDefault="005D386B" w:rsidP="00461AB9">
      <w:pPr>
        <w:pStyle w:val="a5"/>
        <w:spacing w:line="360" w:lineRule="auto"/>
        <w:jc w:val="both"/>
      </w:pPr>
      <w:hyperlink w:anchor="Заключение" w:history="1">
        <w:r w:rsidR="00461AB9" w:rsidRPr="00DE3471">
          <w:t>Заключение</w:t>
        </w:r>
      </w:hyperlink>
      <w:r w:rsidR="00DE3471">
        <w:t>……………………………………………………………………… 32</w:t>
      </w:r>
    </w:p>
    <w:p w:rsidR="00A57FF9" w:rsidRDefault="00A57FF9">
      <w:pPr>
        <w:pStyle w:val="a5"/>
        <w:numPr>
          <w:ilvl w:val="0"/>
          <w:numId w:val="1"/>
        </w:numPr>
        <w:spacing w:line="360" w:lineRule="auto"/>
        <w:jc w:val="both"/>
      </w:pPr>
      <w:r>
        <w:t xml:space="preserve">Расчетная часть </w:t>
      </w:r>
      <w:r w:rsidR="00461AB9">
        <w:t>……………</w:t>
      </w:r>
      <w:r>
        <w:t>……………………………………………</w:t>
      </w:r>
      <w:r w:rsidR="00461AB9">
        <w:t>..... 31</w:t>
      </w:r>
    </w:p>
    <w:p w:rsidR="006835E2" w:rsidRDefault="005D386B" w:rsidP="00DE3471">
      <w:pPr>
        <w:pStyle w:val="a5"/>
        <w:spacing w:line="360" w:lineRule="auto"/>
        <w:jc w:val="both"/>
      </w:pPr>
      <w:hyperlink w:anchor="Задача1" w:history="1">
        <w:r w:rsidR="006835E2" w:rsidRPr="00DE3471">
          <w:t>Задача 1</w:t>
        </w:r>
      </w:hyperlink>
      <w:r w:rsidR="006835E2">
        <w:t xml:space="preserve"> ………………………………………………………………………….</w:t>
      </w:r>
      <w:r w:rsidR="00DE3471">
        <w:t xml:space="preserve"> 35</w:t>
      </w:r>
    </w:p>
    <w:p w:rsidR="006835E2" w:rsidRDefault="005D386B" w:rsidP="00DE3471">
      <w:pPr>
        <w:pStyle w:val="a5"/>
        <w:spacing w:line="360" w:lineRule="auto"/>
        <w:jc w:val="both"/>
      </w:pPr>
      <w:hyperlink w:anchor="Задача2" w:history="1">
        <w:r w:rsidR="006835E2" w:rsidRPr="00DE3471">
          <w:t>Задача 2</w:t>
        </w:r>
      </w:hyperlink>
      <w:r w:rsidR="006835E2">
        <w:t xml:space="preserve"> …………………………………………………………………………</w:t>
      </w:r>
      <w:r w:rsidR="00DE3471">
        <w:t>. 38</w:t>
      </w:r>
    </w:p>
    <w:p w:rsidR="006835E2" w:rsidRDefault="005D386B" w:rsidP="00DE3471">
      <w:pPr>
        <w:pStyle w:val="a5"/>
        <w:spacing w:line="360" w:lineRule="auto"/>
        <w:jc w:val="both"/>
      </w:pPr>
      <w:hyperlink w:anchor="Задача3" w:history="1">
        <w:r w:rsidR="006835E2" w:rsidRPr="00DE3471">
          <w:t>Задача 3</w:t>
        </w:r>
      </w:hyperlink>
      <w:r w:rsidR="006835E2">
        <w:t xml:space="preserve"> ………………………………………………………………………</w:t>
      </w:r>
      <w:r w:rsidR="00DE3471">
        <w:t>…. 41</w:t>
      </w:r>
    </w:p>
    <w:p w:rsidR="00A57FF9" w:rsidRDefault="005D386B" w:rsidP="00DE3471">
      <w:pPr>
        <w:pStyle w:val="a5"/>
        <w:spacing w:line="360" w:lineRule="auto"/>
        <w:jc w:val="both"/>
      </w:pPr>
      <w:hyperlink w:anchor="Список" w:history="1">
        <w:r w:rsidR="00A57FF9" w:rsidRPr="00DE3471">
          <w:t>Список литерат</w:t>
        </w:r>
        <w:r w:rsidR="00461AB9" w:rsidRPr="00DE3471">
          <w:t>уры</w:t>
        </w:r>
      </w:hyperlink>
      <w:r w:rsidR="00461AB9">
        <w:t xml:space="preserve">……………………………………………………………... </w:t>
      </w:r>
      <w:r w:rsidR="006835E2">
        <w:t>46</w:t>
      </w:r>
    </w:p>
    <w:p w:rsidR="00A57FF9" w:rsidRPr="008871C4" w:rsidRDefault="00A57FF9">
      <w:pPr>
        <w:pStyle w:val="a6"/>
        <w:jc w:val="center"/>
      </w:pPr>
      <w:r>
        <w:rPr>
          <w:b/>
          <w:bCs/>
        </w:rPr>
        <w:br w:type="page"/>
      </w:r>
      <w:bookmarkStart w:id="0" w:name="Введение"/>
      <w:bookmarkEnd w:id="0"/>
      <w:r>
        <w:t>ВВЕДЕНИЕ</w:t>
      </w:r>
    </w:p>
    <w:p w:rsidR="00A57FF9" w:rsidRDefault="00A57FF9">
      <w:pPr>
        <w:spacing w:line="360" w:lineRule="auto"/>
        <w:jc w:val="center"/>
        <w:rPr>
          <w:sz w:val="28"/>
          <w:szCs w:val="28"/>
        </w:rPr>
      </w:pPr>
    </w:p>
    <w:p w:rsidR="00B356BC" w:rsidRDefault="00B356BC" w:rsidP="009D7738">
      <w:pPr>
        <w:spacing w:line="360" w:lineRule="auto"/>
        <w:ind w:firstLineChars="64" w:firstLine="179"/>
        <w:jc w:val="both"/>
        <w:rPr>
          <w:noProof/>
          <w:sz w:val="28"/>
          <w:szCs w:val="28"/>
        </w:rPr>
      </w:pPr>
      <w:r>
        <w:rPr>
          <w:noProof/>
          <w:sz w:val="28"/>
          <w:szCs w:val="28"/>
        </w:rPr>
        <w:t xml:space="preserve">Инновационный процесс охватывает цикл отработки научно-технической идеи до ее реализации на коммерческой основе. Инновационные процессы в большей степени, чем другие элементы НТП, связаны с рыночными отношениями. Основная масса инноваций реализуется в рыночной экономике предпринимательскими структурами как средство решения производственных и коммерческих задач. </w:t>
      </w:r>
    </w:p>
    <w:p w:rsidR="00BA5597" w:rsidRDefault="009D7738" w:rsidP="00BA5597">
      <w:pPr>
        <w:spacing w:line="360" w:lineRule="auto"/>
        <w:ind w:firstLine="720"/>
        <w:jc w:val="both"/>
        <w:rPr>
          <w:sz w:val="28"/>
          <w:szCs w:val="28"/>
          <w:lang w:val="en-US"/>
        </w:rPr>
      </w:pPr>
      <w:r w:rsidRPr="009D7738">
        <w:rPr>
          <w:sz w:val="28"/>
          <w:szCs w:val="28"/>
        </w:rPr>
        <w:t>Инновационная деятельность составляет стержень интенсификации народного хозяйства, поэтому для нашей страны изучение этих вопросов представляет особенно большой интерес, т.к. отечественная экономика, перестраиваясь в целом, требует перестройки инновационной политики. На первый план выходит проблема привлечения необходимых инвестиций, в этой связи сущес</w:t>
      </w:r>
      <w:r>
        <w:rPr>
          <w:sz w:val="28"/>
          <w:szCs w:val="28"/>
        </w:rPr>
        <w:t>твенно возрастает значение преди</w:t>
      </w:r>
      <w:r w:rsidRPr="009D7738">
        <w:rPr>
          <w:sz w:val="28"/>
          <w:szCs w:val="28"/>
        </w:rPr>
        <w:t>нвестиционных исследований. Отсутствие соответствующего опыта по оценке и учету риска в процессе принятия решений об инвестировании инновационных</w:t>
      </w:r>
      <w:r>
        <w:rPr>
          <w:color w:val="000000"/>
          <w:sz w:val="18"/>
          <w:szCs w:val="18"/>
        </w:rPr>
        <w:t xml:space="preserve"> </w:t>
      </w:r>
      <w:r w:rsidRPr="009D7738">
        <w:rPr>
          <w:sz w:val="28"/>
          <w:szCs w:val="28"/>
        </w:rPr>
        <w:t xml:space="preserve">проектов сделали работу в данном направлении особенно актуальной. </w:t>
      </w:r>
      <w:r w:rsidRPr="009D7738">
        <w:rPr>
          <w:sz w:val="28"/>
          <w:szCs w:val="28"/>
        </w:rPr>
        <w:br/>
        <w:t>Однако переходный характер современного этапа экономического развития обусловливает специфику организации инновационной деятельности, которая не позволяет автоматически перенести опыт Запада в нашу практику. Необходимы собственные отечественные исследования проблем нововведений и путей их решения применительно к условиям функционирования инноваци</w:t>
      </w:r>
      <w:r w:rsidR="00B356BC">
        <w:rPr>
          <w:sz w:val="28"/>
          <w:szCs w:val="28"/>
        </w:rPr>
        <w:t>онных процессов в нашей стране.</w:t>
      </w:r>
      <w:r w:rsidR="00BA5597" w:rsidRPr="00BA5597">
        <w:rPr>
          <w:sz w:val="28"/>
          <w:szCs w:val="28"/>
        </w:rPr>
        <w:t xml:space="preserve"> </w:t>
      </w:r>
    </w:p>
    <w:p w:rsidR="00BA5597" w:rsidRPr="000722A5" w:rsidRDefault="00BA5597" w:rsidP="00BA5597">
      <w:pPr>
        <w:spacing w:line="360" w:lineRule="auto"/>
        <w:ind w:firstLine="720"/>
        <w:jc w:val="both"/>
        <w:rPr>
          <w:sz w:val="28"/>
          <w:szCs w:val="28"/>
        </w:rPr>
      </w:pPr>
      <w:r w:rsidRPr="000722A5">
        <w:rPr>
          <w:sz w:val="28"/>
          <w:szCs w:val="28"/>
        </w:rPr>
        <w:t xml:space="preserve">Инвестирование представляет собой один из наиболее важных аспектов деятельности любой развивающейся организации. Причины, обусловливающие необходимость инвестиций, могут быть различными, однако в целом их можно подразделить на три вида: обновление имеющейся материально-технической базы, наращивание объемов производственной деятельности, освоение новых видов деятельности. </w:t>
      </w:r>
    </w:p>
    <w:p w:rsidR="00BA5597" w:rsidRDefault="00BA5597" w:rsidP="00BA5597">
      <w:pPr>
        <w:spacing w:line="360" w:lineRule="auto"/>
        <w:ind w:firstLine="720"/>
        <w:jc w:val="both"/>
        <w:rPr>
          <w:sz w:val="28"/>
          <w:szCs w:val="28"/>
        </w:rPr>
      </w:pPr>
      <w:r w:rsidRPr="000722A5">
        <w:rPr>
          <w:sz w:val="28"/>
          <w:szCs w:val="28"/>
        </w:rPr>
        <w:t xml:space="preserve">Любой инвестиционный проект может быть охарактеризован с различных сторон: финансовой, технологической, организационной, временной, экологической, социальной и др. Каждая из них по-своему важна, однако финансовые аспекты инвестиционной деятельности во многих случаях имеют решающее значение. </w:t>
      </w:r>
    </w:p>
    <w:p w:rsidR="00542238" w:rsidRDefault="00542238" w:rsidP="00BA5597">
      <w:pPr>
        <w:spacing w:line="360" w:lineRule="auto"/>
        <w:ind w:firstLine="720"/>
        <w:jc w:val="both"/>
        <w:rPr>
          <w:sz w:val="28"/>
          <w:szCs w:val="28"/>
        </w:rPr>
      </w:pPr>
      <w:r w:rsidRPr="00542238">
        <w:rPr>
          <w:sz w:val="28"/>
          <w:szCs w:val="28"/>
        </w:rPr>
        <w:t xml:space="preserve">Целью данной </w:t>
      </w:r>
      <w:r>
        <w:rPr>
          <w:sz w:val="28"/>
          <w:szCs w:val="28"/>
        </w:rPr>
        <w:t>курсовой</w:t>
      </w:r>
      <w:r w:rsidRPr="00542238">
        <w:rPr>
          <w:sz w:val="28"/>
          <w:szCs w:val="28"/>
        </w:rPr>
        <w:t xml:space="preserve"> работы является разработка теоретических, методических положени</w:t>
      </w:r>
      <w:r>
        <w:rPr>
          <w:sz w:val="28"/>
          <w:szCs w:val="28"/>
        </w:rPr>
        <w:t>й</w:t>
      </w:r>
      <w:r w:rsidRPr="00542238">
        <w:rPr>
          <w:sz w:val="28"/>
          <w:szCs w:val="28"/>
        </w:rPr>
        <w:t xml:space="preserve"> и практических рекомендаций по совершенствованию системы оценки инновационных проектов и их инвестиционной привлекательности и выработка научно обоснованного подхода к принятию решений по управлению инвестиционными ресурсами в инновационной деятельности.</w:t>
      </w:r>
    </w:p>
    <w:p w:rsidR="00E61446" w:rsidRDefault="00E61446" w:rsidP="00BA5597">
      <w:pPr>
        <w:spacing w:line="360" w:lineRule="auto"/>
        <w:ind w:firstLine="720"/>
        <w:jc w:val="both"/>
        <w:rPr>
          <w:sz w:val="28"/>
          <w:szCs w:val="28"/>
        </w:rPr>
      </w:pPr>
      <w:r w:rsidRPr="00E61446">
        <w:rPr>
          <w:sz w:val="28"/>
          <w:szCs w:val="28"/>
        </w:rPr>
        <w:t>Для достижения указанной цели в диссертационной работе были поставлены и решены следующие задачи:</w:t>
      </w:r>
    </w:p>
    <w:p w:rsidR="00E61446" w:rsidRDefault="00E61446" w:rsidP="00BA5597">
      <w:pPr>
        <w:spacing w:line="360" w:lineRule="auto"/>
        <w:ind w:firstLine="720"/>
        <w:jc w:val="both"/>
        <w:rPr>
          <w:sz w:val="28"/>
          <w:szCs w:val="28"/>
        </w:rPr>
      </w:pPr>
      <w:r w:rsidRPr="00E61446">
        <w:rPr>
          <w:sz w:val="28"/>
          <w:szCs w:val="28"/>
        </w:rPr>
        <w:t xml:space="preserve">- проведен анализ основных элементов различных </w:t>
      </w:r>
      <w:r>
        <w:rPr>
          <w:sz w:val="28"/>
          <w:szCs w:val="28"/>
        </w:rPr>
        <w:t>критериев</w:t>
      </w:r>
      <w:r w:rsidRPr="00E61446">
        <w:rPr>
          <w:sz w:val="28"/>
          <w:szCs w:val="28"/>
        </w:rPr>
        <w:t xml:space="preserve"> </w:t>
      </w:r>
      <w:r>
        <w:rPr>
          <w:sz w:val="28"/>
          <w:szCs w:val="28"/>
        </w:rPr>
        <w:t xml:space="preserve">оценки </w:t>
      </w:r>
      <w:r w:rsidRPr="00E61446">
        <w:rPr>
          <w:sz w:val="28"/>
          <w:szCs w:val="28"/>
        </w:rPr>
        <w:t>инвестиционных</w:t>
      </w:r>
      <w:r>
        <w:rPr>
          <w:sz w:val="28"/>
          <w:szCs w:val="28"/>
        </w:rPr>
        <w:t xml:space="preserve"> проектов</w:t>
      </w:r>
      <w:r w:rsidRPr="00E61446">
        <w:rPr>
          <w:sz w:val="28"/>
          <w:szCs w:val="28"/>
        </w:rPr>
        <w:t>;</w:t>
      </w:r>
    </w:p>
    <w:p w:rsidR="00E61446" w:rsidRDefault="00E61446" w:rsidP="00BA5597">
      <w:pPr>
        <w:spacing w:line="360" w:lineRule="auto"/>
        <w:ind w:firstLine="720"/>
        <w:jc w:val="both"/>
        <w:rPr>
          <w:sz w:val="28"/>
          <w:szCs w:val="28"/>
        </w:rPr>
      </w:pPr>
      <w:r w:rsidRPr="00E61446">
        <w:rPr>
          <w:sz w:val="28"/>
          <w:szCs w:val="28"/>
        </w:rPr>
        <w:t>- формализована задача управления инвестиционными ресурсами в инновационном процессе и разработана концепция (построена модель) процесса принятия инвестиционного решения для инновационных проектов на основе их инвестиционной привлекательности;</w:t>
      </w:r>
    </w:p>
    <w:p w:rsidR="001854E8" w:rsidRDefault="00E61446" w:rsidP="00BA5597">
      <w:pPr>
        <w:spacing w:line="360" w:lineRule="auto"/>
        <w:ind w:firstLine="720"/>
        <w:jc w:val="both"/>
        <w:rPr>
          <w:sz w:val="28"/>
          <w:szCs w:val="28"/>
        </w:rPr>
      </w:pPr>
      <w:r w:rsidRPr="00E61446">
        <w:rPr>
          <w:sz w:val="28"/>
          <w:szCs w:val="28"/>
        </w:rPr>
        <w:t>- в рамках системы поддер</w:t>
      </w:r>
      <w:r w:rsidR="001854E8">
        <w:rPr>
          <w:sz w:val="28"/>
          <w:szCs w:val="28"/>
        </w:rPr>
        <w:t>жки принятия решений разработан</w:t>
      </w:r>
      <w:r w:rsidRPr="00E61446">
        <w:rPr>
          <w:sz w:val="28"/>
          <w:szCs w:val="28"/>
        </w:rPr>
        <w:t xml:space="preserve"> </w:t>
      </w:r>
      <w:r w:rsidR="001854E8">
        <w:rPr>
          <w:sz w:val="28"/>
          <w:szCs w:val="28"/>
        </w:rPr>
        <w:t>алгоритм</w:t>
      </w:r>
      <w:r w:rsidRPr="00E61446">
        <w:rPr>
          <w:sz w:val="28"/>
          <w:szCs w:val="28"/>
        </w:rPr>
        <w:t xml:space="preserve"> принятия решени</w:t>
      </w:r>
      <w:r w:rsidR="001854E8">
        <w:rPr>
          <w:sz w:val="28"/>
          <w:szCs w:val="28"/>
        </w:rPr>
        <w:t>я</w:t>
      </w:r>
      <w:r w:rsidRPr="00E61446">
        <w:rPr>
          <w:sz w:val="28"/>
          <w:szCs w:val="28"/>
        </w:rPr>
        <w:t xml:space="preserve"> в области инвестирования инновационных проектов на основе оценки их инвестиционной привлекательности;</w:t>
      </w:r>
    </w:p>
    <w:p w:rsidR="00665693" w:rsidRDefault="00665693" w:rsidP="00BA5597">
      <w:pPr>
        <w:spacing w:line="360" w:lineRule="auto"/>
        <w:ind w:firstLine="720"/>
        <w:jc w:val="both"/>
        <w:rPr>
          <w:sz w:val="28"/>
          <w:szCs w:val="28"/>
        </w:rPr>
      </w:pPr>
      <w:r w:rsidRPr="00665693">
        <w:rPr>
          <w:sz w:val="28"/>
          <w:szCs w:val="28"/>
        </w:rPr>
        <w:t>Теоретической и методической основой работы являются опубликованные результаты научных исследований отечественных и зарубежных ученых и специалистов по проблемам финансирования инновационных проектов и создания условий для усиления инновационной активности, нормативные акты и регламентирующие документы Президента РФ, Правительства РФ и Федерального Собрания РФ, инструктивные и методические материалы по вопросам формирования организационных структур, материалы научно-практических конференций и семинаров по теме исследования, опубликованные в отечественной и зарубежной научно-технической литературе и периодической печати.</w:t>
      </w:r>
    </w:p>
    <w:p w:rsidR="00665693" w:rsidRDefault="00665693" w:rsidP="00BA5597">
      <w:pPr>
        <w:spacing w:line="360" w:lineRule="auto"/>
        <w:ind w:firstLine="720"/>
        <w:jc w:val="both"/>
        <w:rPr>
          <w:sz w:val="28"/>
          <w:szCs w:val="28"/>
        </w:rPr>
      </w:pPr>
      <w:r w:rsidRPr="00665693">
        <w:rPr>
          <w:sz w:val="28"/>
          <w:szCs w:val="28"/>
        </w:rPr>
        <w:t>Использовались также официальные материалы Госкомимущества РФ, Госкомстата РФ, Минфина РФ, Банка России и ряда других ведомств, статистические и фактические данные, оценки, прогнозы и аналитические материалы исследователей российских академических институтов и учебных центров, информационных агентств, российских и зарубежных консультационных фирм, инвестиционных компаний, предприятий и банков</w:t>
      </w:r>
      <w:r>
        <w:rPr>
          <w:sz w:val="28"/>
          <w:szCs w:val="28"/>
        </w:rPr>
        <w:t>.</w:t>
      </w:r>
    </w:p>
    <w:p w:rsidR="00E61446" w:rsidRPr="00422859" w:rsidRDefault="00E61446" w:rsidP="00BA5597">
      <w:pPr>
        <w:spacing w:line="360" w:lineRule="auto"/>
        <w:ind w:firstLine="720"/>
        <w:jc w:val="both"/>
        <w:rPr>
          <w:sz w:val="28"/>
          <w:szCs w:val="28"/>
        </w:rPr>
      </w:pPr>
      <w:r w:rsidRPr="00E61446">
        <w:rPr>
          <w:sz w:val="28"/>
          <w:szCs w:val="28"/>
        </w:rPr>
        <w:t>Объе</w:t>
      </w:r>
      <w:r w:rsidR="00181062">
        <w:rPr>
          <w:sz w:val="28"/>
          <w:szCs w:val="28"/>
        </w:rPr>
        <w:t>кт</w:t>
      </w:r>
      <w:r w:rsidRPr="00E61446">
        <w:rPr>
          <w:sz w:val="28"/>
          <w:szCs w:val="28"/>
        </w:rPr>
        <w:t>ом исследования является инновационная деятельность крупных финансово-промышленных комплексов на современном этапе развития экономики. Предметом исследования выступает процесс принятия решения об инвестировании инновационных проектов кру</w:t>
      </w:r>
      <w:r w:rsidR="00181062">
        <w:rPr>
          <w:sz w:val="28"/>
          <w:szCs w:val="28"/>
        </w:rPr>
        <w:t>пными инвестиционными института</w:t>
      </w:r>
      <w:r w:rsidRPr="00E61446">
        <w:rPr>
          <w:sz w:val="28"/>
          <w:szCs w:val="28"/>
        </w:rPr>
        <w:t>ми.</w:t>
      </w:r>
    </w:p>
    <w:p w:rsidR="00A57FF9" w:rsidRPr="00BA5597" w:rsidRDefault="00A57FF9" w:rsidP="00E61446">
      <w:pPr>
        <w:spacing w:line="360" w:lineRule="auto"/>
        <w:ind w:firstLine="720"/>
        <w:jc w:val="both"/>
        <w:rPr>
          <w:sz w:val="28"/>
          <w:szCs w:val="28"/>
        </w:rPr>
      </w:pPr>
    </w:p>
    <w:p w:rsidR="00A57FF9" w:rsidRDefault="00A57FF9" w:rsidP="009D7738">
      <w:pPr>
        <w:ind w:firstLineChars="64" w:firstLine="179"/>
        <w:rPr>
          <w:sz w:val="28"/>
        </w:rPr>
      </w:pPr>
    </w:p>
    <w:p w:rsidR="00A57FF9" w:rsidRDefault="00A57FF9" w:rsidP="009D7738">
      <w:pPr>
        <w:ind w:firstLineChars="64" w:firstLine="179"/>
        <w:rPr>
          <w:sz w:val="28"/>
        </w:rPr>
      </w:pPr>
    </w:p>
    <w:p w:rsidR="00A57FF9" w:rsidRDefault="00A57FF9" w:rsidP="009D7738">
      <w:pPr>
        <w:ind w:firstLineChars="64" w:firstLine="179"/>
        <w:jc w:val="center"/>
        <w:rPr>
          <w:sz w:val="28"/>
        </w:rPr>
      </w:pPr>
      <w:r>
        <w:rPr>
          <w:sz w:val="28"/>
        </w:rPr>
        <w:br w:type="page"/>
        <w:t>1.   ТЕОРЕТИЧЕСКАЯ ЧАСТЬ</w:t>
      </w:r>
    </w:p>
    <w:p w:rsidR="00A57FF9" w:rsidRDefault="00253DDA" w:rsidP="00253DDA">
      <w:pPr>
        <w:numPr>
          <w:ilvl w:val="1"/>
          <w:numId w:val="2"/>
        </w:numPr>
        <w:spacing w:line="360" w:lineRule="auto"/>
        <w:rPr>
          <w:sz w:val="28"/>
          <w:szCs w:val="32"/>
        </w:rPr>
      </w:pPr>
      <w:bookmarkStart w:id="1" w:name="Инвестиции"/>
      <w:bookmarkEnd w:id="1"/>
      <w:r w:rsidRPr="00253DDA">
        <w:rPr>
          <w:sz w:val="28"/>
          <w:szCs w:val="32"/>
        </w:rPr>
        <w:t>Инвестиции и инновации</w:t>
      </w:r>
    </w:p>
    <w:p w:rsidR="00A57FF9" w:rsidRDefault="00A57FF9">
      <w:pPr>
        <w:spacing w:line="360" w:lineRule="auto"/>
        <w:jc w:val="both"/>
        <w:rPr>
          <w:b/>
          <w:bCs/>
          <w:sz w:val="28"/>
          <w:szCs w:val="32"/>
        </w:rPr>
      </w:pPr>
    </w:p>
    <w:p w:rsidR="00087E40" w:rsidRPr="00422859" w:rsidRDefault="00A57FF9" w:rsidP="00087E40">
      <w:pPr>
        <w:spacing w:line="360" w:lineRule="auto"/>
        <w:ind w:firstLine="720"/>
        <w:jc w:val="both"/>
        <w:rPr>
          <w:sz w:val="28"/>
          <w:szCs w:val="28"/>
        </w:rPr>
      </w:pPr>
      <w:r>
        <w:rPr>
          <w:color w:val="000000"/>
          <w:sz w:val="28"/>
          <w:szCs w:val="22"/>
        </w:rPr>
        <w:t xml:space="preserve">   </w:t>
      </w:r>
      <w:r w:rsidR="00087E40" w:rsidRPr="00864196">
        <w:rPr>
          <w:sz w:val="28"/>
          <w:szCs w:val="28"/>
        </w:rPr>
        <w:t>М</w:t>
      </w:r>
      <w:r w:rsidR="00087E40" w:rsidRPr="00422859">
        <w:rPr>
          <w:sz w:val="28"/>
          <w:szCs w:val="28"/>
        </w:rPr>
        <w:t>ногие нововведения требуют финансовых затрат, вложений капитала в новые здания, сооружения, станки, оборудование, запасы сырья и материалов, используемых в производстве</w:t>
      </w:r>
      <w:r w:rsidR="00087E40">
        <w:rPr>
          <w:sz w:val="28"/>
          <w:szCs w:val="28"/>
        </w:rPr>
        <w:t xml:space="preserve">. Следует финансировать </w:t>
      </w:r>
      <w:r w:rsidR="00087E40" w:rsidRPr="00422859">
        <w:rPr>
          <w:sz w:val="28"/>
          <w:szCs w:val="28"/>
        </w:rPr>
        <w:t xml:space="preserve"> научно-техническую деятельность, проведение исследований и проектирования изделий и техн</w:t>
      </w:r>
      <w:r w:rsidR="00087E40">
        <w:rPr>
          <w:sz w:val="28"/>
          <w:szCs w:val="28"/>
        </w:rPr>
        <w:t>ологических процессов. Необходимо</w:t>
      </w:r>
      <w:r w:rsidR="00087E40" w:rsidRPr="00422859">
        <w:rPr>
          <w:sz w:val="28"/>
          <w:szCs w:val="28"/>
        </w:rPr>
        <w:t xml:space="preserve"> опла</w:t>
      </w:r>
      <w:r w:rsidR="00087E40">
        <w:rPr>
          <w:sz w:val="28"/>
          <w:szCs w:val="28"/>
        </w:rPr>
        <w:t>чивать</w:t>
      </w:r>
      <w:r w:rsidR="00087E40" w:rsidRPr="00422859">
        <w:rPr>
          <w:sz w:val="28"/>
          <w:szCs w:val="28"/>
        </w:rPr>
        <w:t xml:space="preserve"> работы с</w:t>
      </w:r>
      <w:r w:rsidR="00087E40">
        <w:rPr>
          <w:sz w:val="28"/>
          <w:szCs w:val="28"/>
        </w:rPr>
        <w:t xml:space="preserve">отрудников на начальном этапе, </w:t>
      </w:r>
      <w:r w:rsidR="00087E40" w:rsidRPr="00422859">
        <w:rPr>
          <w:sz w:val="28"/>
          <w:szCs w:val="28"/>
        </w:rPr>
        <w:t xml:space="preserve">рекламную кампанию и др. Например, речь идет о строительстве нового завода. Основное при принятии решения - выяснение финансовой выгодности или невыгодности будущего предприятия. Нельзя забывать, скажем, и о социальном окружении: с одной стороны, появятся новые рабочие места (легко ли будет их заполнить?), с другой стороны, население может выступить против проекта, сочтя его экологически вредным. В соответствии с Законом РФ "Об экологической экспертизе" любая намечаемая хозяйственная или иная деятельность рассматривается как имеющая потенциальную экологическую опасность, а потому любая такая деятельность подлежит государственной экологической экспертизе (за счет </w:t>
      </w:r>
      <w:r w:rsidR="00087E40">
        <w:rPr>
          <w:sz w:val="28"/>
          <w:szCs w:val="28"/>
        </w:rPr>
        <w:t>заказчика). Т</w:t>
      </w:r>
      <w:r w:rsidR="00087E40" w:rsidRPr="00422859">
        <w:rPr>
          <w:sz w:val="28"/>
          <w:szCs w:val="28"/>
        </w:rPr>
        <w:t xml:space="preserve">олько при ее положительном заключении разрешается финансирование и кредитование проекта. </w:t>
      </w:r>
    </w:p>
    <w:p w:rsidR="00087E40" w:rsidRPr="00422859" w:rsidRDefault="00087E40" w:rsidP="00087E40">
      <w:pPr>
        <w:spacing w:line="360" w:lineRule="auto"/>
        <w:jc w:val="both"/>
        <w:rPr>
          <w:sz w:val="28"/>
          <w:szCs w:val="28"/>
        </w:rPr>
      </w:pPr>
      <w:r w:rsidRPr="00422859">
        <w:rPr>
          <w:sz w:val="28"/>
          <w:szCs w:val="28"/>
        </w:rPr>
        <w:tab/>
        <w:t xml:space="preserve">Инвестиционные проекты выделяются среди инновационных тем, что для них </w:t>
      </w:r>
      <w:r>
        <w:rPr>
          <w:sz w:val="28"/>
          <w:szCs w:val="28"/>
        </w:rPr>
        <w:t>весьма важной</w:t>
      </w:r>
      <w:r w:rsidRPr="00422859">
        <w:rPr>
          <w:sz w:val="28"/>
          <w:szCs w:val="28"/>
        </w:rPr>
        <w:t xml:space="preserve"> является финансовая сторона. Инвестиционные проекты могут разрабатывать не только частные предприятия, но и государственные. Так, изменение налоговой  системы - тоже инвестиционный проект</w:t>
      </w:r>
    </w:p>
    <w:p w:rsidR="00087E40" w:rsidRPr="00422859" w:rsidRDefault="00087E40" w:rsidP="00087E40">
      <w:pPr>
        <w:spacing w:line="360" w:lineRule="auto"/>
        <w:jc w:val="both"/>
        <w:rPr>
          <w:sz w:val="28"/>
          <w:szCs w:val="28"/>
        </w:rPr>
      </w:pPr>
      <w:r w:rsidRPr="00422859">
        <w:rPr>
          <w:sz w:val="28"/>
          <w:szCs w:val="28"/>
        </w:rPr>
        <w:tab/>
        <w:t>Введем основные понятия, используемые в дальнейшем.</w:t>
      </w:r>
    </w:p>
    <w:p w:rsidR="00087E40" w:rsidRPr="00422859" w:rsidRDefault="00087E40" w:rsidP="00087E40">
      <w:pPr>
        <w:spacing w:line="360" w:lineRule="auto"/>
        <w:jc w:val="both"/>
        <w:rPr>
          <w:sz w:val="28"/>
          <w:szCs w:val="28"/>
        </w:rPr>
      </w:pPr>
      <w:r w:rsidRPr="00422859">
        <w:rPr>
          <w:sz w:val="28"/>
          <w:szCs w:val="28"/>
        </w:rPr>
        <w:tab/>
        <w:t>С экономической точки зрения инвестиционные проекты описываются потоками платежей, т.е. функциями от времени, значениями которых являются затраты (и тогда значения этих функций отрицательны) и поступления (значения функций положительны</w:t>
      </w:r>
      <w:r>
        <w:rPr>
          <w:sz w:val="28"/>
          <w:szCs w:val="28"/>
        </w:rPr>
        <w:t xml:space="preserve">). </w:t>
      </w:r>
      <w:r w:rsidRPr="00422859">
        <w:rPr>
          <w:sz w:val="28"/>
          <w:szCs w:val="28"/>
        </w:rPr>
        <w:t xml:space="preserve">Как правило, вначале необходимо вкладывать деньги (производить затраты), а затем за счет поступлений возмещать затраты и получать прибыль. Однако возможны и ситуации, когда завершение проекта (например, закрытие атомной электростанции и утилизация отработанного ядерного топлива) требует существенных вложений. </w:t>
      </w:r>
    </w:p>
    <w:p w:rsidR="005519B8" w:rsidRDefault="00087E40" w:rsidP="00087E40">
      <w:pPr>
        <w:spacing w:line="360" w:lineRule="auto"/>
        <w:ind w:firstLine="720"/>
        <w:jc w:val="both"/>
        <w:rPr>
          <w:sz w:val="28"/>
          <w:szCs w:val="28"/>
        </w:rPr>
      </w:pPr>
      <w:r>
        <w:rPr>
          <w:sz w:val="28"/>
          <w:szCs w:val="28"/>
        </w:rPr>
        <w:t>В конкретный промежуток времени обычно происходят как поступления, так и платежи. Как элемент финансового потока рассматривается итоговый результат, т.е. поступления минус платежи. Этот результат может быть как положительным, так и отрицательным.</w:t>
      </w:r>
    </w:p>
    <w:p w:rsidR="00087E40" w:rsidRPr="000722A5" w:rsidRDefault="00087E40" w:rsidP="00087E40">
      <w:pPr>
        <w:spacing w:line="360" w:lineRule="auto"/>
        <w:ind w:firstLine="720"/>
        <w:jc w:val="both"/>
        <w:rPr>
          <w:sz w:val="28"/>
          <w:szCs w:val="28"/>
        </w:rPr>
      </w:pPr>
      <w:r w:rsidRPr="000722A5">
        <w:rPr>
          <w:sz w:val="28"/>
          <w:szCs w:val="28"/>
        </w:rPr>
        <w:t xml:space="preserve">В финансовом плане, когда речь идет о целесообразности принятия того или иного инвестиционного проекта, необходимо получить ответы на три вопроса: </w:t>
      </w:r>
    </w:p>
    <w:p w:rsidR="00087E40" w:rsidRPr="000722A5" w:rsidRDefault="00087E40" w:rsidP="00087E40">
      <w:pPr>
        <w:spacing w:line="360" w:lineRule="auto"/>
        <w:ind w:firstLine="720"/>
        <w:jc w:val="both"/>
        <w:rPr>
          <w:sz w:val="28"/>
          <w:szCs w:val="28"/>
        </w:rPr>
      </w:pPr>
      <w:r w:rsidRPr="000722A5">
        <w:rPr>
          <w:sz w:val="28"/>
          <w:szCs w:val="28"/>
        </w:rPr>
        <w:t xml:space="preserve">а) каков необходимый объем финансовых ресурсов? </w:t>
      </w:r>
    </w:p>
    <w:p w:rsidR="00087E40" w:rsidRPr="000722A5" w:rsidRDefault="00087E40" w:rsidP="00087E40">
      <w:pPr>
        <w:spacing w:line="360" w:lineRule="auto"/>
        <w:ind w:firstLine="720"/>
        <w:jc w:val="both"/>
        <w:rPr>
          <w:sz w:val="28"/>
          <w:szCs w:val="28"/>
        </w:rPr>
      </w:pPr>
      <w:r w:rsidRPr="000722A5">
        <w:rPr>
          <w:sz w:val="28"/>
          <w:szCs w:val="28"/>
        </w:rPr>
        <w:t xml:space="preserve">б) где найти источники финансирования (кредитования) в требуемом объеме и какова цена их услуг? </w:t>
      </w:r>
    </w:p>
    <w:p w:rsidR="005519B8" w:rsidRDefault="00087E40" w:rsidP="005519B8">
      <w:pPr>
        <w:spacing w:line="360" w:lineRule="auto"/>
        <w:ind w:firstLine="720"/>
        <w:jc w:val="both"/>
        <w:rPr>
          <w:sz w:val="28"/>
          <w:szCs w:val="28"/>
        </w:rPr>
      </w:pPr>
      <w:r w:rsidRPr="000722A5">
        <w:rPr>
          <w:sz w:val="28"/>
          <w:szCs w:val="28"/>
        </w:rPr>
        <w:t>в) окупятся ли сделанные вложения, т.е. достаточен ли объем прогнозируемых поступлений по сравнению со сделанными инвестициями?</w:t>
      </w:r>
    </w:p>
    <w:p w:rsidR="00A21A3C" w:rsidRDefault="005519B8" w:rsidP="00A21A3C">
      <w:pPr>
        <w:spacing w:line="360" w:lineRule="auto"/>
        <w:ind w:firstLine="720"/>
        <w:jc w:val="both"/>
        <w:rPr>
          <w:sz w:val="28"/>
          <w:szCs w:val="28"/>
        </w:rPr>
      </w:pPr>
      <w:r w:rsidRPr="000722A5">
        <w:rPr>
          <w:sz w:val="28"/>
          <w:szCs w:val="28"/>
        </w:rPr>
        <w:t>Ответ на первый вопрос определяется инженерной сутью проекта и выражается в виде финансового потока, обоснованного в бизнес-плане. Ответ на второй вопрос зависит от конкретной ситуации на финансовом рынке. Для ответа на третий вопрос необходимо от финансового потока как функции от времени перейти к той или иной его обобщенной характеристике. Такой переход целесообразен также при сравнении различных проектов.</w:t>
      </w:r>
    </w:p>
    <w:p w:rsidR="007C558A" w:rsidRDefault="00A21A3C" w:rsidP="007C558A">
      <w:pPr>
        <w:spacing w:line="360" w:lineRule="auto"/>
        <w:ind w:firstLine="720"/>
        <w:jc w:val="both"/>
        <w:rPr>
          <w:sz w:val="28"/>
          <w:szCs w:val="28"/>
        </w:rPr>
      </w:pPr>
      <w:r w:rsidRPr="00422859">
        <w:rPr>
          <w:sz w:val="28"/>
          <w:szCs w:val="28"/>
        </w:rPr>
        <w:t>Обсудим подходы к сравнению инвест</w:t>
      </w:r>
      <w:r>
        <w:rPr>
          <w:sz w:val="28"/>
          <w:szCs w:val="28"/>
        </w:rPr>
        <w:t>иционных проектов</w:t>
      </w:r>
      <w:r w:rsidRPr="00422859">
        <w:rPr>
          <w:sz w:val="28"/>
          <w:szCs w:val="28"/>
        </w:rPr>
        <w:t>. Прежде всего</w:t>
      </w:r>
      <w:r>
        <w:rPr>
          <w:sz w:val="28"/>
          <w:szCs w:val="28"/>
        </w:rPr>
        <w:t>,</w:t>
      </w:r>
      <w:r w:rsidRPr="00422859">
        <w:rPr>
          <w:sz w:val="28"/>
          <w:szCs w:val="28"/>
        </w:rPr>
        <w:t xml:space="preserve"> отметим, что сравнение инвестиционных проектов - это сравнение функций от времени. Кроме того, имеется внешняя среда, которая проявляется в виде дисконт-функции как результата воздействия СТ</w:t>
      </w:r>
      <w:r>
        <w:rPr>
          <w:sz w:val="28"/>
          <w:szCs w:val="28"/>
        </w:rPr>
        <w:t>Э</w:t>
      </w:r>
      <w:r w:rsidRPr="00422859">
        <w:rPr>
          <w:sz w:val="28"/>
          <w:szCs w:val="28"/>
        </w:rPr>
        <w:t>ЭП-факторов</w:t>
      </w:r>
      <w:r>
        <w:rPr>
          <w:sz w:val="28"/>
          <w:szCs w:val="28"/>
        </w:rPr>
        <w:t xml:space="preserve"> </w:t>
      </w:r>
      <w:r w:rsidRPr="00422859">
        <w:rPr>
          <w:sz w:val="28"/>
          <w:szCs w:val="28"/>
        </w:rPr>
        <w:t>(т.е. социальных, технологических, экономических</w:t>
      </w:r>
      <w:r>
        <w:rPr>
          <w:sz w:val="28"/>
          <w:szCs w:val="28"/>
        </w:rPr>
        <w:t>, экологических</w:t>
      </w:r>
      <w:r w:rsidRPr="00422859">
        <w:rPr>
          <w:sz w:val="28"/>
          <w:szCs w:val="28"/>
        </w:rPr>
        <w:t xml:space="preserve"> и политических факторов), и представлений инвестора</w:t>
      </w:r>
      <w:r>
        <w:rPr>
          <w:sz w:val="28"/>
          <w:szCs w:val="28"/>
        </w:rPr>
        <w:t xml:space="preserve">. </w:t>
      </w:r>
      <w:r w:rsidR="000465CB" w:rsidRPr="00422859">
        <w:rPr>
          <w:sz w:val="28"/>
          <w:szCs w:val="28"/>
        </w:rPr>
        <w:t xml:space="preserve">Общая дисконт-функция определяется совместным действием реальной процентной ставки и индекса инфляции. </w:t>
      </w:r>
      <w:r>
        <w:rPr>
          <w:sz w:val="28"/>
          <w:szCs w:val="28"/>
        </w:rPr>
        <w:t xml:space="preserve">Эти априорные представления </w:t>
      </w:r>
      <w:r w:rsidRPr="00422859">
        <w:rPr>
          <w:sz w:val="28"/>
          <w:szCs w:val="28"/>
        </w:rPr>
        <w:t>проявляю</w:t>
      </w:r>
      <w:r>
        <w:rPr>
          <w:sz w:val="28"/>
          <w:szCs w:val="28"/>
        </w:rPr>
        <w:t>т</w:t>
      </w:r>
      <w:r w:rsidRPr="00422859">
        <w:rPr>
          <w:sz w:val="28"/>
          <w:szCs w:val="28"/>
        </w:rPr>
        <w:t>ся в основном в виде ограничений на потоки платежей и на горизонт планирования, рассматриваемый лицом или лицами, принимающими решения.</w:t>
      </w:r>
    </w:p>
    <w:p w:rsidR="007C558A" w:rsidRPr="00422859" w:rsidRDefault="007C558A" w:rsidP="00A21A3C">
      <w:pPr>
        <w:spacing w:line="360" w:lineRule="auto"/>
        <w:ind w:firstLine="720"/>
        <w:jc w:val="both"/>
        <w:rPr>
          <w:sz w:val="28"/>
          <w:szCs w:val="28"/>
        </w:rPr>
      </w:pPr>
    </w:p>
    <w:p w:rsidR="00A57FF9" w:rsidRDefault="00A57FF9">
      <w:pPr>
        <w:spacing w:line="360" w:lineRule="auto"/>
        <w:jc w:val="both"/>
        <w:rPr>
          <w:sz w:val="28"/>
          <w:szCs w:val="28"/>
        </w:rPr>
      </w:pPr>
    </w:p>
    <w:p w:rsidR="00A57FF9" w:rsidRDefault="00A57FF9" w:rsidP="00384F28">
      <w:pPr>
        <w:spacing w:line="360" w:lineRule="auto"/>
        <w:ind w:firstLine="360"/>
        <w:rPr>
          <w:sz w:val="28"/>
          <w:szCs w:val="28"/>
        </w:rPr>
      </w:pPr>
      <w:r>
        <w:rPr>
          <w:b/>
          <w:bCs/>
          <w:sz w:val="28"/>
          <w:szCs w:val="28"/>
        </w:rPr>
        <w:br w:type="page"/>
      </w:r>
      <w:bookmarkStart w:id="2" w:name="Соврем"/>
      <w:bookmarkEnd w:id="2"/>
      <w:r>
        <w:rPr>
          <w:sz w:val="28"/>
          <w:szCs w:val="28"/>
        </w:rPr>
        <w:t xml:space="preserve">1.2. </w:t>
      </w:r>
      <w:r w:rsidR="00384F28" w:rsidRPr="00384F28">
        <w:rPr>
          <w:sz w:val="28"/>
          <w:szCs w:val="28"/>
        </w:rPr>
        <w:t>Современные особенности принятия инновационно - инвестиционных решений</w:t>
      </w:r>
    </w:p>
    <w:p w:rsidR="00384F28" w:rsidRDefault="00384F28" w:rsidP="00384F28">
      <w:pPr>
        <w:spacing w:line="360" w:lineRule="auto"/>
        <w:ind w:firstLine="720"/>
        <w:jc w:val="both"/>
        <w:rPr>
          <w:sz w:val="28"/>
          <w:szCs w:val="28"/>
        </w:rPr>
      </w:pPr>
    </w:p>
    <w:p w:rsidR="0072757E" w:rsidRDefault="00384F28" w:rsidP="00384F28">
      <w:pPr>
        <w:spacing w:line="360" w:lineRule="auto"/>
        <w:ind w:firstLine="720"/>
        <w:jc w:val="both"/>
        <w:rPr>
          <w:sz w:val="28"/>
          <w:szCs w:val="28"/>
        </w:rPr>
      </w:pPr>
      <w:r w:rsidRPr="00422859">
        <w:rPr>
          <w:sz w:val="28"/>
          <w:szCs w:val="28"/>
        </w:rPr>
        <w:t xml:space="preserve">Выбирая для реализации тот </w:t>
      </w:r>
      <w:r>
        <w:rPr>
          <w:sz w:val="28"/>
          <w:szCs w:val="28"/>
        </w:rPr>
        <w:t>или иной инвестиционный проект</w:t>
      </w:r>
      <w:r w:rsidRPr="00422859">
        <w:rPr>
          <w:sz w:val="28"/>
          <w:szCs w:val="28"/>
        </w:rPr>
        <w:t xml:space="preserve">, мы сравниваем потоки платежей. При этом ситуация с инвестиционными проектами проще, поскольку мы можем существенно более точно предсказать моменты и размеры будущих поступлений и платежей для конкретного проекта. </w:t>
      </w:r>
    </w:p>
    <w:p w:rsidR="0072757E" w:rsidRDefault="005D386B" w:rsidP="0072757E">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99.5pt">
            <v:imagedata r:id="rId7" o:title="Схема"/>
          </v:shape>
        </w:pict>
      </w:r>
    </w:p>
    <w:p w:rsidR="00B139E2" w:rsidRPr="00B139E2" w:rsidRDefault="00B139E2" w:rsidP="00B139E2">
      <w:pPr>
        <w:spacing w:line="360" w:lineRule="auto"/>
        <w:ind w:firstLine="720"/>
        <w:jc w:val="center"/>
        <w:rPr>
          <w:sz w:val="20"/>
          <w:szCs w:val="20"/>
        </w:rPr>
      </w:pPr>
      <w:r w:rsidRPr="00B139E2">
        <w:rPr>
          <w:sz w:val="20"/>
          <w:szCs w:val="20"/>
        </w:rPr>
        <w:t>Рис. 1. Алгоритм принятия решения о внедрении инвестиционной деятельности.</w:t>
      </w:r>
    </w:p>
    <w:p w:rsidR="00B139E2" w:rsidRPr="0072757E" w:rsidRDefault="00B139E2" w:rsidP="00B139E2">
      <w:pPr>
        <w:spacing w:line="360" w:lineRule="auto"/>
        <w:ind w:firstLine="720"/>
        <w:jc w:val="both"/>
        <w:rPr>
          <w:sz w:val="28"/>
          <w:szCs w:val="28"/>
        </w:rPr>
      </w:pPr>
      <w:r>
        <w:rPr>
          <w:sz w:val="28"/>
          <w:szCs w:val="28"/>
        </w:rPr>
        <w:t xml:space="preserve">Существует </w:t>
      </w:r>
      <w:r w:rsidRPr="0072757E">
        <w:rPr>
          <w:sz w:val="28"/>
          <w:szCs w:val="28"/>
        </w:rPr>
        <w:t xml:space="preserve"> алгоритм принятия решения о внедрении инновационного проекта с дета</w:t>
      </w:r>
      <w:r w:rsidRPr="0072757E">
        <w:rPr>
          <w:sz w:val="28"/>
          <w:szCs w:val="28"/>
        </w:rPr>
        <w:softHyphen/>
        <w:t>лизацией некоторых его этапов (см. рисунок 1).</w:t>
      </w:r>
      <w:r>
        <w:rPr>
          <w:sz w:val="28"/>
          <w:szCs w:val="28"/>
        </w:rPr>
        <w:t xml:space="preserve"> </w:t>
      </w:r>
      <w:r w:rsidRPr="0072757E">
        <w:rPr>
          <w:sz w:val="28"/>
          <w:szCs w:val="28"/>
        </w:rPr>
        <w:t>Процесс при</w:t>
      </w:r>
      <w:r w:rsidRPr="0072757E">
        <w:rPr>
          <w:sz w:val="28"/>
          <w:szCs w:val="28"/>
        </w:rPr>
        <w:softHyphen/>
        <w:t>нятия решения о внедрении инновационного проекта является сложной, многокритериальной задачей, требую</w:t>
      </w:r>
      <w:r w:rsidRPr="0072757E">
        <w:rPr>
          <w:sz w:val="28"/>
          <w:szCs w:val="28"/>
        </w:rPr>
        <w:softHyphen/>
        <w:t>щей выполнения широкого диапазона требова</w:t>
      </w:r>
      <w:r w:rsidRPr="0072757E">
        <w:rPr>
          <w:sz w:val="28"/>
          <w:szCs w:val="28"/>
        </w:rPr>
        <w:softHyphen/>
        <w:t>ний, предъявляемых жесткими условиями рыночной конкуренции. Тем самым обусловливает необходи</w:t>
      </w:r>
      <w:r w:rsidRPr="0072757E">
        <w:rPr>
          <w:sz w:val="28"/>
          <w:szCs w:val="28"/>
        </w:rPr>
        <w:softHyphen/>
        <w:t>мость создания четкой последовательности действий, после выполнения которых может быть принято реше</w:t>
      </w:r>
      <w:r w:rsidRPr="0072757E">
        <w:rPr>
          <w:sz w:val="28"/>
          <w:szCs w:val="28"/>
        </w:rPr>
        <w:softHyphen/>
        <w:t>ние о реализации того или иного проекта.</w:t>
      </w:r>
    </w:p>
    <w:p w:rsidR="0072757E" w:rsidRPr="004F3B4E" w:rsidRDefault="0072757E" w:rsidP="004F3B4E">
      <w:pPr>
        <w:spacing w:line="360" w:lineRule="auto"/>
        <w:ind w:firstLine="720"/>
        <w:jc w:val="both"/>
        <w:rPr>
          <w:sz w:val="28"/>
          <w:szCs w:val="28"/>
        </w:rPr>
      </w:pPr>
      <w:r w:rsidRPr="0072757E">
        <w:rPr>
          <w:sz w:val="28"/>
          <w:szCs w:val="28"/>
        </w:rPr>
        <w:t>Дан</w:t>
      </w:r>
      <w:r w:rsidRPr="0072757E">
        <w:rPr>
          <w:sz w:val="28"/>
          <w:szCs w:val="28"/>
        </w:rPr>
        <w:softHyphen/>
        <w:t>ный алгоритм может быть применен как для предприя</w:t>
      </w:r>
      <w:r w:rsidRPr="0072757E">
        <w:rPr>
          <w:sz w:val="28"/>
          <w:szCs w:val="28"/>
        </w:rPr>
        <w:softHyphen/>
        <w:t>тий, которые уже осуществляют свою хозяйственную деятельность, так и для создания новых производствен</w:t>
      </w:r>
      <w:r w:rsidRPr="0072757E">
        <w:rPr>
          <w:sz w:val="28"/>
          <w:szCs w:val="28"/>
        </w:rPr>
        <w:softHyphen/>
        <w:t>ных направлений.</w:t>
      </w:r>
      <w:r w:rsidR="004F3B4E">
        <w:rPr>
          <w:sz w:val="28"/>
          <w:szCs w:val="28"/>
        </w:rPr>
        <w:t xml:space="preserve"> В</w:t>
      </w:r>
      <w:r w:rsidRPr="0072757E">
        <w:rPr>
          <w:sz w:val="28"/>
          <w:szCs w:val="28"/>
        </w:rPr>
        <w:t xml:space="preserve"> данном случае под риском стоит понимать дея</w:t>
      </w:r>
      <w:r w:rsidRPr="0072757E">
        <w:rPr>
          <w:sz w:val="28"/>
          <w:szCs w:val="28"/>
        </w:rPr>
        <w:softHyphen/>
        <w:t>тельность, связанную с преодолением неопределенно</w:t>
      </w:r>
      <w:r w:rsidRPr="0072757E">
        <w:rPr>
          <w:sz w:val="28"/>
          <w:szCs w:val="28"/>
        </w:rPr>
        <w:softHyphen/>
        <w:t>сти в ситуации неизбежного выбора, в процессе кото</w:t>
      </w:r>
      <w:r w:rsidRPr="0072757E">
        <w:rPr>
          <w:sz w:val="28"/>
          <w:szCs w:val="28"/>
        </w:rPr>
        <w:softHyphen/>
        <w:t>рой существует возможность количественно и каче</w:t>
      </w:r>
      <w:r w:rsidRPr="0072757E">
        <w:rPr>
          <w:sz w:val="28"/>
          <w:szCs w:val="28"/>
        </w:rPr>
        <w:softHyphen/>
        <w:t>ственно оценить вероятность достижения ожидаемого результата, неудачи и отклонения от цели</w:t>
      </w:r>
      <w:r w:rsidRPr="004F3B4E">
        <w:rPr>
          <w:sz w:val="28"/>
          <w:szCs w:val="28"/>
        </w:rPr>
        <w:t>. После выявления наиболее вероятных рисков для конкретного инновационного проекта необходима их количественная оценка. При проведении такой оценки возможен расчет итогового рискового коэффициента, который будет служить индикатором целесообразности реализации проекта с точки зрения лица, принимающего решение.</w:t>
      </w:r>
      <w:r w:rsidR="004F3B4E" w:rsidRPr="004F3B4E">
        <w:rPr>
          <w:sz w:val="28"/>
          <w:szCs w:val="28"/>
        </w:rPr>
        <w:t xml:space="preserve"> Таким образом, в данной работе предложен алгоритм принятия решения о внедрении инновационного проекта, который включает пять основных этапов: </w:t>
      </w:r>
      <w:r w:rsidR="007570A2">
        <w:rPr>
          <w:sz w:val="28"/>
          <w:szCs w:val="28"/>
        </w:rPr>
        <w:t>определение целей</w:t>
      </w:r>
      <w:r w:rsidR="004F3B4E" w:rsidRPr="004F3B4E">
        <w:rPr>
          <w:sz w:val="28"/>
          <w:szCs w:val="28"/>
        </w:rPr>
        <w:t xml:space="preserve"> инновационного проекта, проведение маркетинговых исследований, финансовый анализ проекта, обобщающий анализ всех проведенных исследований, принятие решения о внедрении или отклонении инновационного проекта. Соблюдение последовательности этапов предложенного алгоритма позволит предприятию более объективно и достоверно оценить эффективность реализации инновационного проекта, что повысит эффективность принятия инвестиционных решений.</w:t>
      </w:r>
    </w:p>
    <w:p w:rsidR="0072757E" w:rsidRDefault="0072757E" w:rsidP="00384F28">
      <w:pPr>
        <w:spacing w:line="360" w:lineRule="auto"/>
        <w:ind w:firstLine="720"/>
        <w:jc w:val="both"/>
        <w:rPr>
          <w:sz w:val="28"/>
          <w:szCs w:val="28"/>
        </w:rPr>
      </w:pPr>
    </w:p>
    <w:p w:rsidR="00384F28" w:rsidRPr="00422859" w:rsidRDefault="00384F28" w:rsidP="00384F28">
      <w:pPr>
        <w:spacing w:line="360" w:lineRule="auto"/>
        <w:ind w:firstLine="720"/>
        <w:jc w:val="both"/>
        <w:rPr>
          <w:sz w:val="28"/>
          <w:szCs w:val="28"/>
        </w:rPr>
      </w:pPr>
      <w:r w:rsidRPr="00422859">
        <w:rPr>
          <w:sz w:val="28"/>
          <w:szCs w:val="28"/>
        </w:rPr>
        <w:t>Важно с самого начала осознать, что 1 руб. сейчас и 1 руб. через год - это совсем разные экономические величины. Дисконт-функция как функция от времени как раз и показывает, сколько стоит 1 рубль в заданный момент времени, если его привести к</w:t>
      </w:r>
      <w:r>
        <w:rPr>
          <w:sz w:val="28"/>
          <w:szCs w:val="28"/>
        </w:rPr>
        <w:t xml:space="preserve"> начальному моменту.</w:t>
      </w:r>
    </w:p>
    <w:p w:rsidR="007771C1" w:rsidRPr="007771C1" w:rsidRDefault="007771C1" w:rsidP="007771C1">
      <w:pPr>
        <w:spacing w:line="360" w:lineRule="auto"/>
        <w:ind w:firstLine="720"/>
        <w:jc w:val="both"/>
        <w:rPr>
          <w:sz w:val="28"/>
          <w:szCs w:val="28"/>
        </w:rPr>
      </w:pPr>
      <w:r w:rsidRPr="007771C1">
        <w:rPr>
          <w:sz w:val="28"/>
          <w:szCs w:val="28"/>
        </w:rPr>
        <w:t>В практических финансовых и коммерческих сделках и операциях суммы денег вне зависимости от их происхождения или назначения так или иначе, но обязательно, связываются с некоторыми конкретными моментами или интервалами времени. Для этого в правовых документах фиксируются соответствующие сроки, даты, периодичность поступлений денежных средств или их выплат. Фактор времени, особенно в долгосрочных операциях, играет не меньшую роль, чем размеры денежных сумм.</w:t>
      </w:r>
    </w:p>
    <w:p w:rsidR="00A57FF9" w:rsidRDefault="007771C1" w:rsidP="007771C1">
      <w:pPr>
        <w:spacing w:line="360" w:lineRule="auto"/>
        <w:ind w:firstLine="720"/>
        <w:jc w:val="both"/>
        <w:rPr>
          <w:sz w:val="28"/>
          <w:szCs w:val="28"/>
        </w:rPr>
      </w:pPr>
      <w:r w:rsidRPr="007771C1">
        <w:rPr>
          <w:sz w:val="28"/>
          <w:szCs w:val="28"/>
        </w:rPr>
        <w:t>Необходимость учета фактора времени определяется сущностью  самого процесса финансирования и кредитования и выражается в виде принципа неравноценности денег, относящихся к разным моментам времени.</w:t>
      </w:r>
    </w:p>
    <w:p w:rsidR="007771C1" w:rsidRPr="007771C1" w:rsidRDefault="007771C1" w:rsidP="007771C1">
      <w:pPr>
        <w:spacing w:line="360" w:lineRule="auto"/>
        <w:ind w:firstLine="720"/>
        <w:jc w:val="both"/>
        <w:rPr>
          <w:sz w:val="28"/>
          <w:szCs w:val="28"/>
        </w:rPr>
      </w:pPr>
      <w:r w:rsidRPr="007771C1">
        <w:rPr>
          <w:sz w:val="28"/>
          <w:szCs w:val="28"/>
        </w:rPr>
        <w:t>Например, 1000 рублей, которые будут получены через 5 лет, не</w:t>
      </w:r>
      <w:r>
        <w:rPr>
          <w:sz w:val="28"/>
          <w:szCs w:val="28"/>
        </w:rPr>
        <w:t xml:space="preserve"> </w:t>
      </w:r>
      <w:r w:rsidRPr="007771C1">
        <w:rPr>
          <w:sz w:val="28"/>
          <w:szCs w:val="28"/>
        </w:rPr>
        <w:t>равноценны этой же сумме, поступившей сегодня, даже если отвлечься</w:t>
      </w:r>
      <w:r>
        <w:rPr>
          <w:sz w:val="28"/>
          <w:szCs w:val="28"/>
        </w:rPr>
        <w:t xml:space="preserve"> </w:t>
      </w:r>
      <w:r w:rsidRPr="007771C1">
        <w:rPr>
          <w:sz w:val="28"/>
          <w:szCs w:val="28"/>
        </w:rPr>
        <w:t>от инфляции и риска. Почему? Так как теоретически любая сумма денег</w:t>
      </w:r>
      <w:r>
        <w:rPr>
          <w:sz w:val="28"/>
          <w:szCs w:val="28"/>
        </w:rPr>
        <w:t xml:space="preserve"> </w:t>
      </w:r>
      <w:r w:rsidRPr="007771C1">
        <w:rPr>
          <w:sz w:val="28"/>
          <w:szCs w:val="28"/>
        </w:rPr>
        <w:t>может быть инвестирована и принести доход. Поступившие доходы в свою</w:t>
      </w:r>
      <w:r>
        <w:rPr>
          <w:sz w:val="28"/>
          <w:szCs w:val="28"/>
        </w:rPr>
        <w:t xml:space="preserve"> </w:t>
      </w:r>
      <w:r w:rsidRPr="007771C1">
        <w:rPr>
          <w:sz w:val="28"/>
          <w:szCs w:val="28"/>
        </w:rPr>
        <w:t xml:space="preserve">очередь могут быть реинвестированы и т.д. </w:t>
      </w:r>
      <w:r>
        <w:rPr>
          <w:sz w:val="28"/>
          <w:szCs w:val="28"/>
        </w:rPr>
        <w:t xml:space="preserve"> </w:t>
      </w:r>
      <w:r w:rsidRPr="007771C1">
        <w:rPr>
          <w:sz w:val="28"/>
          <w:szCs w:val="28"/>
        </w:rPr>
        <w:t>Очевидным следствием принципа "неравноценности" является</w:t>
      </w:r>
      <w:r>
        <w:rPr>
          <w:sz w:val="28"/>
          <w:szCs w:val="28"/>
        </w:rPr>
        <w:t xml:space="preserve"> </w:t>
      </w:r>
      <w:r w:rsidRPr="007771C1">
        <w:rPr>
          <w:sz w:val="28"/>
          <w:szCs w:val="28"/>
        </w:rPr>
        <w:t>неправомерность суммирования денежных величин, относящихся к разным</w:t>
      </w:r>
      <w:r>
        <w:rPr>
          <w:sz w:val="28"/>
          <w:szCs w:val="28"/>
        </w:rPr>
        <w:t xml:space="preserve"> </w:t>
      </w:r>
      <w:r w:rsidRPr="007771C1">
        <w:rPr>
          <w:sz w:val="28"/>
          <w:szCs w:val="28"/>
        </w:rPr>
        <w:t>моментам времени, в финансовом и, более широко, в экономическом</w:t>
      </w:r>
      <w:r>
        <w:rPr>
          <w:sz w:val="28"/>
          <w:szCs w:val="28"/>
        </w:rPr>
        <w:t xml:space="preserve"> </w:t>
      </w:r>
      <w:r w:rsidRPr="007771C1">
        <w:rPr>
          <w:sz w:val="28"/>
          <w:szCs w:val="28"/>
        </w:rPr>
        <w:t>анализе и при решении проблем управления финансами. Однако подобного</w:t>
      </w:r>
      <w:r>
        <w:rPr>
          <w:sz w:val="28"/>
          <w:szCs w:val="28"/>
        </w:rPr>
        <w:t xml:space="preserve"> </w:t>
      </w:r>
      <w:r w:rsidRPr="007771C1">
        <w:rPr>
          <w:sz w:val="28"/>
          <w:szCs w:val="28"/>
        </w:rPr>
        <w:t>рода суммирование допустимо там, где фактор времени не имеет</w:t>
      </w:r>
      <w:r>
        <w:rPr>
          <w:sz w:val="28"/>
          <w:szCs w:val="28"/>
        </w:rPr>
        <w:t xml:space="preserve"> </w:t>
      </w:r>
      <w:r w:rsidRPr="007771C1">
        <w:rPr>
          <w:sz w:val="28"/>
          <w:szCs w:val="28"/>
        </w:rPr>
        <w:t>значения. Например, в бухгалтерском учете для получения итогов по</w:t>
      </w:r>
      <w:r>
        <w:rPr>
          <w:sz w:val="28"/>
          <w:szCs w:val="28"/>
        </w:rPr>
        <w:t xml:space="preserve"> </w:t>
      </w:r>
      <w:r w:rsidRPr="007771C1">
        <w:rPr>
          <w:sz w:val="28"/>
          <w:szCs w:val="28"/>
        </w:rPr>
        <w:t>периодам и в финансовом контроле.</w:t>
      </w:r>
    </w:p>
    <w:p w:rsidR="007771C1" w:rsidRPr="007771C1" w:rsidRDefault="007771C1" w:rsidP="007771C1">
      <w:pPr>
        <w:spacing w:line="360" w:lineRule="auto"/>
        <w:ind w:firstLine="720"/>
        <w:jc w:val="both"/>
        <w:rPr>
          <w:sz w:val="28"/>
          <w:szCs w:val="28"/>
        </w:rPr>
      </w:pPr>
      <w:r w:rsidRPr="007771C1">
        <w:rPr>
          <w:sz w:val="28"/>
          <w:szCs w:val="28"/>
        </w:rPr>
        <w:t>В финансовой сфере учет фактора времени осуществляется с помощью</w:t>
      </w:r>
      <w:r>
        <w:rPr>
          <w:sz w:val="28"/>
          <w:szCs w:val="28"/>
        </w:rPr>
        <w:t xml:space="preserve"> </w:t>
      </w:r>
      <w:r w:rsidRPr="007771C1">
        <w:rPr>
          <w:sz w:val="28"/>
          <w:szCs w:val="28"/>
        </w:rPr>
        <w:t>начисления процентов. Для этого применяют 2 метода - метод наращения</w:t>
      </w:r>
      <w:r>
        <w:rPr>
          <w:sz w:val="28"/>
          <w:szCs w:val="28"/>
        </w:rPr>
        <w:t xml:space="preserve"> </w:t>
      </w:r>
      <w:r w:rsidRPr="007771C1">
        <w:rPr>
          <w:sz w:val="28"/>
          <w:szCs w:val="28"/>
        </w:rPr>
        <w:t>и метод дисконтирования.</w:t>
      </w:r>
      <w:r>
        <w:rPr>
          <w:sz w:val="28"/>
          <w:szCs w:val="28"/>
        </w:rPr>
        <w:t xml:space="preserve"> </w:t>
      </w:r>
      <w:r w:rsidRPr="007771C1">
        <w:rPr>
          <w:sz w:val="28"/>
          <w:szCs w:val="28"/>
        </w:rPr>
        <w:t>Любую денежную сумму, которая относится к различным периодам времени,</w:t>
      </w:r>
      <w:r>
        <w:rPr>
          <w:sz w:val="28"/>
          <w:szCs w:val="28"/>
        </w:rPr>
        <w:t xml:space="preserve"> </w:t>
      </w:r>
      <w:r w:rsidRPr="007771C1">
        <w:rPr>
          <w:sz w:val="28"/>
          <w:szCs w:val="28"/>
        </w:rPr>
        <w:t>можно привести к требуемому моменту времени в настоящем или будущем,</w:t>
      </w:r>
      <w:r>
        <w:rPr>
          <w:sz w:val="28"/>
          <w:szCs w:val="28"/>
        </w:rPr>
        <w:t xml:space="preserve"> </w:t>
      </w:r>
      <w:r w:rsidRPr="007771C1">
        <w:rPr>
          <w:sz w:val="28"/>
          <w:szCs w:val="28"/>
        </w:rPr>
        <w:t>если известна норма приведения, т.е. процентная ставка.</w:t>
      </w:r>
      <w:r>
        <w:rPr>
          <w:sz w:val="28"/>
          <w:szCs w:val="28"/>
        </w:rPr>
        <w:t xml:space="preserve"> </w:t>
      </w:r>
      <w:r w:rsidRPr="007771C1">
        <w:rPr>
          <w:sz w:val="28"/>
          <w:szCs w:val="28"/>
        </w:rPr>
        <w:t>Процентная ставка (r - interest rate) - представляет собой цену,</w:t>
      </w:r>
      <w:r>
        <w:rPr>
          <w:sz w:val="28"/>
          <w:szCs w:val="28"/>
        </w:rPr>
        <w:t xml:space="preserve"> </w:t>
      </w:r>
      <w:r w:rsidRPr="007771C1">
        <w:rPr>
          <w:sz w:val="28"/>
          <w:szCs w:val="28"/>
        </w:rPr>
        <w:t>уплачиваемую за использование заемных денежных средств. Ее часто</w:t>
      </w:r>
      <w:r>
        <w:rPr>
          <w:sz w:val="28"/>
          <w:szCs w:val="28"/>
        </w:rPr>
        <w:t xml:space="preserve"> </w:t>
      </w:r>
      <w:r w:rsidRPr="007771C1">
        <w:rPr>
          <w:sz w:val="28"/>
          <w:szCs w:val="28"/>
        </w:rPr>
        <w:t>используют в качестве измерителя уровня (нормы) доходности финансовых</w:t>
      </w:r>
      <w:r>
        <w:rPr>
          <w:sz w:val="28"/>
          <w:szCs w:val="28"/>
        </w:rPr>
        <w:t xml:space="preserve"> </w:t>
      </w:r>
      <w:r w:rsidRPr="007771C1">
        <w:rPr>
          <w:sz w:val="28"/>
          <w:szCs w:val="28"/>
        </w:rPr>
        <w:t>операций. Процентная ставка - есть отношение суммы процентов,</w:t>
      </w:r>
      <w:r>
        <w:rPr>
          <w:sz w:val="28"/>
          <w:szCs w:val="28"/>
        </w:rPr>
        <w:t xml:space="preserve"> </w:t>
      </w:r>
      <w:r w:rsidRPr="007771C1">
        <w:rPr>
          <w:sz w:val="28"/>
          <w:szCs w:val="28"/>
        </w:rPr>
        <w:t>выплачиваемых за фиксированный отрезок времени, к величине ссуды.</w:t>
      </w:r>
      <w:r>
        <w:rPr>
          <w:sz w:val="28"/>
          <w:szCs w:val="28"/>
        </w:rPr>
        <w:t xml:space="preserve"> </w:t>
      </w:r>
      <w:r w:rsidRPr="007771C1">
        <w:rPr>
          <w:sz w:val="28"/>
          <w:szCs w:val="28"/>
        </w:rPr>
        <w:t>Интервал, к которому приурочена процентная ставка, называют</w:t>
      </w:r>
      <w:r>
        <w:rPr>
          <w:sz w:val="28"/>
          <w:szCs w:val="28"/>
        </w:rPr>
        <w:t xml:space="preserve"> </w:t>
      </w:r>
      <w:r w:rsidRPr="007771C1">
        <w:rPr>
          <w:sz w:val="28"/>
          <w:szCs w:val="28"/>
        </w:rPr>
        <w:t>периодом начисления.</w:t>
      </w:r>
      <w:r>
        <w:rPr>
          <w:sz w:val="28"/>
          <w:szCs w:val="28"/>
        </w:rPr>
        <w:t xml:space="preserve"> </w:t>
      </w:r>
      <w:r w:rsidRPr="007771C1">
        <w:rPr>
          <w:sz w:val="28"/>
          <w:szCs w:val="28"/>
        </w:rPr>
        <w:t>Под наращением понимают процесс увеличения первоначальной суммы в</w:t>
      </w:r>
      <w:r>
        <w:rPr>
          <w:sz w:val="28"/>
          <w:szCs w:val="28"/>
        </w:rPr>
        <w:t xml:space="preserve"> </w:t>
      </w:r>
      <w:r w:rsidRPr="007771C1">
        <w:rPr>
          <w:sz w:val="28"/>
          <w:szCs w:val="28"/>
        </w:rPr>
        <w:t>результате начисления процентов. Метод наращения позволяет определить</w:t>
      </w:r>
      <w:r>
        <w:rPr>
          <w:sz w:val="28"/>
          <w:szCs w:val="28"/>
        </w:rPr>
        <w:t xml:space="preserve"> </w:t>
      </w:r>
      <w:r w:rsidRPr="007771C1">
        <w:rPr>
          <w:sz w:val="28"/>
          <w:szCs w:val="28"/>
        </w:rPr>
        <w:t xml:space="preserve">будущую величину (FV - future value) текущей суммы (PV </w:t>
      </w:r>
      <w:r>
        <w:rPr>
          <w:sz w:val="28"/>
          <w:szCs w:val="28"/>
        </w:rPr>
        <w:t>–</w:t>
      </w:r>
      <w:r w:rsidRPr="007771C1">
        <w:rPr>
          <w:sz w:val="28"/>
          <w:szCs w:val="28"/>
        </w:rPr>
        <w:t xml:space="preserve"> present</w:t>
      </w:r>
      <w:r>
        <w:rPr>
          <w:sz w:val="28"/>
          <w:szCs w:val="28"/>
        </w:rPr>
        <w:t xml:space="preserve"> </w:t>
      </w:r>
      <w:r w:rsidRPr="007771C1">
        <w:rPr>
          <w:sz w:val="28"/>
          <w:szCs w:val="28"/>
        </w:rPr>
        <w:t>value) через некоторый промежуток времени, исходя из заданной</w:t>
      </w:r>
      <w:r>
        <w:rPr>
          <w:sz w:val="28"/>
          <w:szCs w:val="28"/>
        </w:rPr>
        <w:t xml:space="preserve"> </w:t>
      </w:r>
      <w:r w:rsidRPr="007771C1">
        <w:rPr>
          <w:sz w:val="28"/>
          <w:szCs w:val="28"/>
        </w:rPr>
        <w:t>процентной ставки r.</w:t>
      </w:r>
      <w:r>
        <w:rPr>
          <w:sz w:val="28"/>
          <w:szCs w:val="28"/>
        </w:rPr>
        <w:t xml:space="preserve"> </w:t>
      </w:r>
      <w:r w:rsidRPr="007771C1">
        <w:rPr>
          <w:sz w:val="28"/>
          <w:szCs w:val="28"/>
        </w:rPr>
        <w:t>Дисконтирование представляет собой процесс нахождения величины на</w:t>
      </w:r>
      <w:r>
        <w:rPr>
          <w:sz w:val="28"/>
          <w:szCs w:val="28"/>
        </w:rPr>
        <w:t xml:space="preserve"> </w:t>
      </w:r>
      <w:r w:rsidRPr="007771C1">
        <w:rPr>
          <w:sz w:val="28"/>
          <w:szCs w:val="28"/>
        </w:rPr>
        <w:t>заданный момент времени (PV - present value) по ее известному или</w:t>
      </w:r>
      <w:r>
        <w:rPr>
          <w:sz w:val="28"/>
          <w:szCs w:val="28"/>
        </w:rPr>
        <w:t xml:space="preserve"> </w:t>
      </w:r>
      <w:r w:rsidRPr="007771C1">
        <w:rPr>
          <w:sz w:val="28"/>
          <w:szCs w:val="28"/>
        </w:rPr>
        <w:t>предполагаемому значению в будущем (FV - future value), исходя из</w:t>
      </w:r>
      <w:r>
        <w:rPr>
          <w:sz w:val="28"/>
          <w:szCs w:val="28"/>
        </w:rPr>
        <w:t xml:space="preserve"> </w:t>
      </w:r>
      <w:r w:rsidRPr="007771C1">
        <w:rPr>
          <w:sz w:val="28"/>
          <w:szCs w:val="28"/>
        </w:rPr>
        <w:t>заданной процентной ставки r.</w:t>
      </w:r>
    </w:p>
    <w:p w:rsidR="007771C1" w:rsidRDefault="007771C1" w:rsidP="007771C1">
      <w:pPr>
        <w:spacing w:line="360" w:lineRule="auto"/>
        <w:ind w:firstLine="720"/>
        <w:jc w:val="both"/>
        <w:rPr>
          <w:sz w:val="28"/>
          <w:szCs w:val="28"/>
        </w:rPr>
      </w:pPr>
      <w:r w:rsidRPr="007771C1">
        <w:rPr>
          <w:sz w:val="28"/>
          <w:szCs w:val="28"/>
        </w:rPr>
        <w:t>В практике существуют различные способы начисления процентов,</w:t>
      </w:r>
      <w:r>
        <w:rPr>
          <w:sz w:val="28"/>
          <w:szCs w:val="28"/>
        </w:rPr>
        <w:t xml:space="preserve"> </w:t>
      </w:r>
      <w:r w:rsidRPr="007771C1">
        <w:rPr>
          <w:sz w:val="28"/>
          <w:szCs w:val="28"/>
        </w:rPr>
        <w:t>зависящие от условий сделок. Соответственно применяют различные виды</w:t>
      </w:r>
      <w:r>
        <w:rPr>
          <w:sz w:val="28"/>
          <w:szCs w:val="28"/>
        </w:rPr>
        <w:t xml:space="preserve"> </w:t>
      </w:r>
      <w:r w:rsidRPr="007771C1">
        <w:rPr>
          <w:sz w:val="28"/>
          <w:szCs w:val="28"/>
        </w:rPr>
        <w:t>процентных ставок. Одно из основных отличий связано с выбором</w:t>
      </w:r>
      <w:r>
        <w:rPr>
          <w:sz w:val="28"/>
          <w:szCs w:val="28"/>
        </w:rPr>
        <w:t xml:space="preserve"> </w:t>
      </w:r>
      <w:r w:rsidRPr="007771C1">
        <w:rPr>
          <w:sz w:val="28"/>
          <w:szCs w:val="28"/>
        </w:rPr>
        <w:t>исходной базы (суммы) для начисления процентов. Ставки процентов</w:t>
      </w:r>
      <w:r>
        <w:rPr>
          <w:sz w:val="28"/>
          <w:szCs w:val="28"/>
        </w:rPr>
        <w:t xml:space="preserve"> </w:t>
      </w:r>
      <w:r w:rsidRPr="007771C1">
        <w:rPr>
          <w:sz w:val="28"/>
          <w:szCs w:val="28"/>
        </w:rPr>
        <w:t>могут применяться к одной и той же начальной сумме на протяжении</w:t>
      </w:r>
      <w:r>
        <w:rPr>
          <w:sz w:val="28"/>
          <w:szCs w:val="28"/>
        </w:rPr>
        <w:t xml:space="preserve"> </w:t>
      </w:r>
      <w:r w:rsidRPr="007771C1">
        <w:rPr>
          <w:sz w:val="28"/>
          <w:szCs w:val="28"/>
        </w:rPr>
        <w:t>всего срока ссуды (простые процентные ставки) или к сумме с</w:t>
      </w:r>
      <w:r>
        <w:rPr>
          <w:sz w:val="28"/>
          <w:szCs w:val="28"/>
        </w:rPr>
        <w:t xml:space="preserve"> </w:t>
      </w:r>
      <w:r w:rsidRPr="007771C1">
        <w:rPr>
          <w:sz w:val="28"/>
          <w:szCs w:val="28"/>
        </w:rPr>
        <w:t>начисленными в предыдущем периоде процентами (сложные процентные</w:t>
      </w:r>
      <w:r>
        <w:rPr>
          <w:sz w:val="28"/>
          <w:szCs w:val="28"/>
        </w:rPr>
        <w:t xml:space="preserve"> </w:t>
      </w:r>
      <w:r w:rsidRPr="007771C1">
        <w:rPr>
          <w:sz w:val="28"/>
          <w:szCs w:val="28"/>
        </w:rPr>
        <w:t>ставки).</w:t>
      </w:r>
    </w:p>
    <w:p w:rsidR="00EB1D8D" w:rsidRPr="00EB1D8D" w:rsidRDefault="00EB1D8D" w:rsidP="00EB1D8D">
      <w:pPr>
        <w:spacing w:line="360" w:lineRule="auto"/>
        <w:ind w:firstLine="720"/>
        <w:jc w:val="both"/>
        <w:rPr>
          <w:sz w:val="28"/>
          <w:szCs w:val="28"/>
        </w:rPr>
      </w:pPr>
      <w:r w:rsidRPr="00EB1D8D">
        <w:rPr>
          <w:sz w:val="28"/>
          <w:szCs w:val="28"/>
        </w:rPr>
        <w:t>Наращение по простой процентной ставке рассчитывается по формуле:</w:t>
      </w:r>
    </w:p>
    <w:p w:rsidR="00EB1D8D" w:rsidRDefault="00EB1D8D" w:rsidP="00EB1D8D">
      <w:pPr>
        <w:spacing w:line="360" w:lineRule="auto"/>
        <w:ind w:firstLine="720"/>
        <w:jc w:val="both"/>
        <w:rPr>
          <w:sz w:val="28"/>
          <w:szCs w:val="28"/>
        </w:rPr>
      </w:pPr>
      <w:r w:rsidRPr="00EB1D8D">
        <w:rPr>
          <w:position w:val="-10"/>
          <w:sz w:val="28"/>
          <w:szCs w:val="28"/>
          <w:lang w:val="en-US"/>
        </w:rPr>
        <w:object w:dxaOrig="1780" w:dyaOrig="340">
          <v:shape id="_x0000_i1026" type="#_x0000_t75" style="width:103.5pt;height:19.5pt" o:ole="" fillcolor="window">
            <v:imagedata r:id="rId8" o:title=""/>
          </v:shape>
          <o:OLEObject Type="Embed" ProgID="Equation.3" ShapeID="_x0000_i1026" DrawAspect="Content" ObjectID="_1470034186" r:id="rId9"/>
        </w:object>
      </w:r>
      <w:r>
        <w:rPr>
          <w:sz w:val="28"/>
          <w:szCs w:val="28"/>
        </w:rPr>
        <w:t xml:space="preserve"> </w:t>
      </w:r>
    </w:p>
    <w:p w:rsidR="00EB1D8D" w:rsidRPr="00EB1D8D" w:rsidRDefault="00EB1D8D" w:rsidP="00EB1D8D">
      <w:pPr>
        <w:spacing w:line="360" w:lineRule="auto"/>
        <w:ind w:firstLine="720"/>
        <w:jc w:val="both"/>
        <w:rPr>
          <w:sz w:val="28"/>
          <w:szCs w:val="28"/>
        </w:rPr>
      </w:pPr>
      <w:r w:rsidRPr="00EB1D8D">
        <w:rPr>
          <w:sz w:val="28"/>
          <w:szCs w:val="28"/>
        </w:rPr>
        <w:t>r - ставка процентов;</w:t>
      </w:r>
    </w:p>
    <w:p w:rsidR="00EB1D8D" w:rsidRDefault="00EB1D8D" w:rsidP="00EB1D8D">
      <w:pPr>
        <w:spacing w:line="360" w:lineRule="auto"/>
        <w:ind w:firstLine="720"/>
        <w:jc w:val="both"/>
        <w:rPr>
          <w:sz w:val="28"/>
          <w:szCs w:val="28"/>
        </w:rPr>
      </w:pPr>
      <w:r w:rsidRPr="00EB1D8D">
        <w:rPr>
          <w:sz w:val="28"/>
          <w:szCs w:val="28"/>
        </w:rPr>
        <w:t>n - число периодов применения</w:t>
      </w:r>
      <w:r>
        <w:rPr>
          <w:sz w:val="28"/>
          <w:szCs w:val="28"/>
        </w:rPr>
        <w:t xml:space="preserve"> </w:t>
      </w:r>
      <w:r w:rsidRPr="00EB1D8D">
        <w:rPr>
          <w:sz w:val="28"/>
          <w:szCs w:val="28"/>
        </w:rPr>
        <w:t>простой процентной ставки.</w:t>
      </w:r>
    </w:p>
    <w:p w:rsidR="00EB1D8D" w:rsidRPr="00EB1D8D" w:rsidRDefault="00EB1D8D" w:rsidP="00EB1D8D">
      <w:pPr>
        <w:spacing w:line="360" w:lineRule="auto"/>
        <w:ind w:firstLine="720"/>
        <w:jc w:val="both"/>
        <w:rPr>
          <w:sz w:val="28"/>
          <w:szCs w:val="28"/>
        </w:rPr>
      </w:pPr>
      <w:r w:rsidRPr="00EB1D8D">
        <w:rPr>
          <w:sz w:val="28"/>
          <w:szCs w:val="28"/>
        </w:rPr>
        <w:t>Дисконтирование по простой процентной ставке рассчитывается:</w:t>
      </w:r>
    </w:p>
    <w:p w:rsidR="00EB1D8D" w:rsidRPr="00EB1D8D" w:rsidRDefault="00EB1D8D" w:rsidP="00EB1D8D">
      <w:pPr>
        <w:spacing w:line="360" w:lineRule="auto"/>
        <w:ind w:firstLine="720"/>
        <w:jc w:val="both"/>
        <w:rPr>
          <w:sz w:val="28"/>
          <w:szCs w:val="28"/>
        </w:rPr>
      </w:pPr>
      <w:r w:rsidRPr="00EB1D8D">
        <w:rPr>
          <w:position w:val="-10"/>
          <w:sz w:val="28"/>
          <w:szCs w:val="28"/>
          <w:lang w:val="en-US"/>
        </w:rPr>
        <w:object w:dxaOrig="1780" w:dyaOrig="340">
          <v:shape id="_x0000_i1027" type="#_x0000_t75" style="width:103.5pt;height:19.5pt" o:ole="" fillcolor="window">
            <v:imagedata r:id="rId10" o:title=""/>
          </v:shape>
          <o:OLEObject Type="Embed" ProgID="Equation.3" ShapeID="_x0000_i1027" DrawAspect="Content" ObjectID="_1470034187" r:id="rId11"/>
        </w:object>
      </w:r>
    </w:p>
    <w:p w:rsidR="00EB1D8D" w:rsidRPr="00EB1D8D" w:rsidRDefault="00EB1D8D" w:rsidP="00EB1D8D">
      <w:pPr>
        <w:spacing w:line="360" w:lineRule="auto"/>
        <w:ind w:firstLine="720"/>
        <w:jc w:val="both"/>
        <w:rPr>
          <w:sz w:val="28"/>
          <w:szCs w:val="28"/>
        </w:rPr>
      </w:pPr>
      <w:r w:rsidRPr="00EB1D8D">
        <w:rPr>
          <w:sz w:val="28"/>
          <w:szCs w:val="28"/>
        </w:rPr>
        <w:t>Наращение по сложной процентной ставке рассчитывается по формуле:</w:t>
      </w:r>
    </w:p>
    <w:p w:rsidR="00EB1D8D" w:rsidRPr="00EB1D8D" w:rsidRDefault="00EB1D8D" w:rsidP="00EB1D8D">
      <w:pPr>
        <w:spacing w:line="360" w:lineRule="auto"/>
        <w:ind w:firstLine="720"/>
        <w:jc w:val="both"/>
        <w:rPr>
          <w:sz w:val="28"/>
          <w:szCs w:val="28"/>
        </w:rPr>
      </w:pPr>
      <w:r w:rsidRPr="00EB1D8D">
        <w:rPr>
          <w:position w:val="-10"/>
          <w:sz w:val="28"/>
          <w:szCs w:val="28"/>
          <w:lang w:val="en-US"/>
        </w:rPr>
        <w:object w:dxaOrig="1640" w:dyaOrig="380">
          <v:shape id="_x0000_i1028" type="#_x0000_t75" style="width:95.25pt;height:21.75pt" o:ole="" fillcolor="window">
            <v:imagedata r:id="rId12" o:title=""/>
          </v:shape>
          <o:OLEObject Type="Embed" ProgID="Equation.3" ShapeID="_x0000_i1028" DrawAspect="Content" ObjectID="_1470034188" r:id="rId13"/>
        </w:object>
      </w:r>
    </w:p>
    <w:p w:rsidR="00EB1D8D" w:rsidRPr="00EB1D8D" w:rsidRDefault="00EB1D8D" w:rsidP="00EB1D8D">
      <w:pPr>
        <w:spacing w:line="360" w:lineRule="auto"/>
        <w:ind w:firstLine="720"/>
        <w:jc w:val="both"/>
        <w:rPr>
          <w:sz w:val="28"/>
          <w:szCs w:val="28"/>
        </w:rPr>
      </w:pPr>
      <w:r w:rsidRPr="00EB1D8D">
        <w:rPr>
          <w:sz w:val="28"/>
          <w:szCs w:val="28"/>
        </w:rPr>
        <w:t>Дисконтирование по сложной процентной ставке рассчитывается:</w:t>
      </w:r>
    </w:p>
    <w:p w:rsidR="00EB1D8D" w:rsidRPr="00EB1D8D" w:rsidRDefault="00EB1D8D" w:rsidP="00EB1D8D">
      <w:pPr>
        <w:spacing w:line="360" w:lineRule="auto"/>
        <w:ind w:firstLine="720"/>
        <w:jc w:val="both"/>
        <w:rPr>
          <w:sz w:val="28"/>
          <w:szCs w:val="28"/>
        </w:rPr>
      </w:pPr>
      <w:r w:rsidRPr="00EB1D8D">
        <w:rPr>
          <w:position w:val="-10"/>
          <w:sz w:val="28"/>
          <w:szCs w:val="28"/>
          <w:lang w:val="en-US"/>
        </w:rPr>
        <w:object w:dxaOrig="1640" w:dyaOrig="380">
          <v:shape id="_x0000_i1029" type="#_x0000_t75" style="width:95.25pt;height:21.75pt" o:ole="" fillcolor="window">
            <v:imagedata r:id="rId14" o:title=""/>
          </v:shape>
          <o:OLEObject Type="Embed" ProgID="Equation.3" ShapeID="_x0000_i1029" DrawAspect="Content" ObjectID="_1470034189" r:id="rId15"/>
        </w:object>
      </w:r>
    </w:p>
    <w:p w:rsidR="00EB1D8D" w:rsidRPr="00EB1D8D" w:rsidRDefault="00EB1D8D" w:rsidP="00EB1D8D">
      <w:pPr>
        <w:spacing w:line="360" w:lineRule="auto"/>
        <w:ind w:firstLine="720"/>
        <w:jc w:val="both"/>
        <w:rPr>
          <w:sz w:val="28"/>
          <w:szCs w:val="28"/>
        </w:rPr>
      </w:pPr>
      <w:r w:rsidRPr="00EB1D8D">
        <w:rPr>
          <w:sz w:val="28"/>
          <w:szCs w:val="28"/>
        </w:rPr>
        <w:t>При известных величинах FV, PV, n процентную ставку можно определить</w:t>
      </w:r>
      <w:r w:rsidR="001746AA">
        <w:rPr>
          <w:sz w:val="28"/>
          <w:szCs w:val="28"/>
        </w:rPr>
        <w:t xml:space="preserve"> </w:t>
      </w:r>
      <w:r w:rsidRPr="00EB1D8D">
        <w:rPr>
          <w:sz w:val="28"/>
          <w:szCs w:val="28"/>
        </w:rPr>
        <w:t>по формуле:</w:t>
      </w:r>
    </w:p>
    <w:p w:rsidR="001746AA" w:rsidRDefault="001746AA" w:rsidP="00EB1D8D">
      <w:pPr>
        <w:spacing w:line="360" w:lineRule="auto"/>
        <w:ind w:firstLine="720"/>
        <w:jc w:val="both"/>
        <w:rPr>
          <w:sz w:val="28"/>
          <w:szCs w:val="28"/>
        </w:rPr>
      </w:pPr>
      <w:r w:rsidRPr="001746AA">
        <w:rPr>
          <w:position w:val="-24"/>
          <w:sz w:val="28"/>
          <w:szCs w:val="28"/>
          <w:lang w:val="en-US"/>
        </w:rPr>
        <w:object w:dxaOrig="1500" w:dyaOrig="620">
          <v:shape id="_x0000_i1030" type="#_x0000_t75" style="width:87pt;height:36pt" o:ole="" fillcolor="window">
            <v:imagedata r:id="rId16" o:title=""/>
          </v:shape>
          <o:OLEObject Type="Embed" ProgID="Equation.3" ShapeID="_x0000_i1030" DrawAspect="Content" ObjectID="_1470034190" r:id="rId17"/>
        </w:object>
      </w:r>
    </w:p>
    <w:p w:rsidR="00EB1D8D" w:rsidRPr="00EB1D8D" w:rsidRDefault="00F80E2E" w:rsidP="00EB1D8D">
      <w:pPr>
        <w:spacing w:line="360" w:lineRule="auto"/>
        <w:ind w:firstLine="720"/>
        <w:jc w:val="both"/>
        <w:rPr>
          <w:sz w:val="28"/>
          <w:szCs w:val="28"/>
        </w:rPr>
      </w:pPr>
      <w:r w:rsidRPr="001746AA">
        <w:rPr>
          <w:position w:val="-28"/>
          <w:sz w:val="28"/>
          <w:szCs w:val="28"/>
          <w:lang w:val="en-US"/>
        </w:rPr>
        <w:object w:dxaOrig="1500" w:dyaOrig="820">
          <v:shape id="_x0000_i1031" type="#_x0000_t75" style="width:87pt;height:47.25pt" o:ole="" fillcolor="window">
            <v:imagedata r:id="rId18" o:title=""/>
          </v:shape>
          <o:OLEObject Type="Embed" ProgID="Equation.3" ShapeID="_x0000_i1031" DrawAspect="Content" ObjectID="_1470034191" r:id="rId19"/>
        </w:object>
      </w:r>
      <w:r w:rsidR="001746AA" w:rsidRPr="00EB1D8D">
        <w:rPr>
          <w:sz w:val="28"/>
          <w:szCs w:val="28"/>
        </w:rPr>
        <w:t xml:space="preserve"> </w:t>
      </w:r>
    </w:p>
    <w:p w:rsidR="00EB1D8D" w:rsidRPr="00EB1D8D" w:rsidRDefault="00EB1D8D" w:rsidP="00EB1D8D">
      <w:pPr>
        <w:spacing w:line="360" w:lineRule="auto"/>
        <w:ind w:firstLine="720"/>
        <w:jc w:val="both"/>
        <w:rPr>
          <w:sz w:val="28"/>
          <w:szCs w:val="28"/>
        </w:rPr>
      </w:pPr>
      <w:r w:rsidRPr="00EB1D8D">
        <w:rPr>
          <w:sz w:val="28"/>
          <w:szCs w:val="28"/>
        </w:rPr>
        <w:t>При известных величинах FV, PV, r длительность финансовой операции</w:t>
      </w:r>
      <w:r w:rsidR="001746AA">
        <w:rPr>
          <w:sz w:val="28"/>
          <w:szCs w:val="28"/>
        </w:rPr>
        <w:t xml:space="preserve"> </w:t>
      </w:r>
      <w:r w:rsidRPr="00EB1D8D">
        <w:rPr>
          <w:sz w:val="28"/>
          <w:szCs w:val="28"/>
        </w:rPr>
        <w:t>можно определить по формуле:</w:t>
      </w:r>
    </w:p>
    <w:p w:rsidR="00EB1D8D" w:rsidRPr="00EB1D8D" w:rsidRDefault="001746AA" w:rsidP="00EB1D8D">
      <w:pPr>
        <w:spacing w:line="360" w:lineRule="auto"/>
        <w:ind w:firstLine="720"/>
        <w:jc w:val="both"/>
        <w:rPr>
          <w:sz w:val="28"/>
          <w:szCs w:val="28"/>
        </w:rPr>
      </w:pPr>
      <w:r w:rsidRPr="001746AA">
        <w:rPr>
          <w:position w:val="-24"/>
          <w:sz w:val="28"/>
          <w:szCs w:val="28"/>
          <w:lang w:val="en-US"/>
        </w:rPr>
        <w:object w:dxaOrig="1500" w:dyaOrig="620">
          <v:shape id="_x0000_i1032" type="#_x0000_t75" style="width:87pt;height:36pt" o:ole="" fillcolor="window">
            <v:imagedata r:id="rId20" o:title=""/>
          </v:shape>
          <o:OLEObject Type="Embed" ProgID="Equation.3" ShapeID="_x0000_i1032" DrawAspect="Content" ObjectID="_1470034192" r:id="rId21"/>
        </w:object>
      </w:r>
    </w:p>
    <w:p w:rsidR="00384F28" w:rsidRDefault="00A46A27" w:rsidP="00EB1D8D">
      <w:pPr>
        <w:spacing w:line="360" w:lineRule="auto"/>
        <w:ind w:firstLine="720"/>
        <w:jc w:val="both"/>
        <w:rPr>
          <w:sz w:val="28"/>
          <w:szCs w:val="28"/>
        </w:rPr>
      </w:pPr>
      <w:r w:rsidRPr="001746AA">
        <w:rPr>
          <w:position w:val="-30"/>
          <w:sz w:val="28"/>
          <w:szCs w:val="28"/>
          <w:lang w:val="en-US"/>
        </w:rPr>
        <w:object w:dxaOrig="1400" w:dyaOrig="1040">
          <v:shape id="_x0000_i1033" type="#_x0000_t75" style="width:81pt;height:60pt" o:ole="" fillcolor="window">
            <v:imagedata r:id="rId22" o:title=""/>
          </v:shape>
          <o:OLEObject Type="Embed" ProgID="Equation.3" ShapeID="_x0000_i1033" DrawAspect="Content" ObjectID="_1470034193" r:id="rId23"/>
        </w:object>
      </w:r>
    </w:p>
    <w:p w:rsidR="004B6ECA" w:rsidRPr="00B741F7" w:rsidRDefault="004B6ECA" w:rsidP="004B6ECA">
      <w:pPr>
        <w:spacing w:line="360" w:lineRule="auto"/>
        <w:ind w:firstLine="720"/>
        <w:jc w:val="both"/>
        <w:rPr>
          <w:sz w:val="28"/>
          <w:szCs w:val="28"/>
        </w:rPr>
      </w:pPr>
      <w:r w:rsidRPr="000722A5">
        <w:rPr>
          <w:sz w:val="28"/>
          <w:szCs w:val="28"/>
        </w:rPr>
        <w:t xml:space="preserve">В основе процесса принятия управленческих решений инвестиционного характера лежит оценка и сравнение объема предполагаемых инвестиций и будущих денежных поступлений. Общая логика анализа с использованием формализованных критериев в принципе достаточно очевидна — необходимо сравнивать величину требуемых </w:t>
      </w:r>
      <w:r w:rsidRPr="00B741F7">
        <w:rPr>
          <w:sz w:val="28"/>
          <w:szCs w:val="28"/>
        </w:rPr>
        <w:t>инвестиций с прогнозируемыми доходами.</w:t>
      </w:r>
    </w:p>
    <w:p w:rsidR="004B6ECA" w:rsidRPr="00B741F7" w:rsidRDefault="004B6ECA" w:rsidP="004B6ECA">
      <w:pPr>
        <w:spacing w:line="360" w:lineRule="auto"/>
        <w:jc w:val="both"/>
        <w:rPr>
          <w:sz w:val="28"/>
          <w:szCs w:val="28"/>
        </w:rPr>
      </w:pPr>
      <w:r w:rsidRPr="00B741F7">
        <w:rPr>
          <w:sz w:val="28"/>
          <w:szCs w:val="28"/>
        </w:rPr>
        <w:tab/>
        <w:t xml:space="preserve">Как уже говорилось, инвестиционные проекты, результаты применения управляющих воздействий к процессам налогообложения и другие экономические реалии описываются финансовыми потоками (потоками платежей и поступлений), т.е. функциями (временными рядами), а сравнивать функции естественно с помощью тех или иных характеристик (критериев).  </w:t>
      </w:r>
    </w:p>
    <w:p w:rsidR="004B6ECA" w:rsidRPr="000722A5" w:rsidRDefault="004B6ECA" w:rsidP="004B6ECA">
      <w:pPr>
        <w:pStyle w:val="af2"/>
        <w:spacing w:after="0" w:line="360" w:lineRule="auto"/>
        <w:ind w:left="0"/>
        <w:rPr>
          <w:sz w:val="28"/>
          <w:szCs w:val="28"/>
        </w:rPr>
      </w:pPr>
      <w:r w:rsidRPr="00B741F7">
        <w:rPr>
          <w:sz w:val="28"/>
          <w:szCs w:val="28"/>
        </w:rPr>
        <w:t xml:space="preserve"> Критерии</w:t>
      </w:r>
      <w:r>
        <w:rPr>
          <w:sz w:val="28"/>
          <w:szCs w:val="28"/>
        </w:rPr>
        <w:t xml:space="preserve"> (показатели</w:t>
      </w:r>
      <w:r w:rsidRPr="00B741F7">
        <w:rPr>
          <w:sz w:val="28"/>
          <w:szCs w:val="28"/>
        </w:rPr>
        <w:t xml:space="preserve">, </w:t>
      </w:r>
      <w:r>
        <w:rPr>
          <w:sz w:val="28"/>
          <w:szCs w:val="28"/>
        </w:rPr>
        <w:t xml:space="preserve">характеристики финансовых потоков), </w:t>
      </w:r>
      <w:r w:rsidRPr="00B741F7">
        <w:rPr>
          <w:sz w:val="28"/>
          <w:szCs w:val="28"/>
        </w:rPr>
        <w:t xml:space="preserve">используемые </w:t>
      </w:r>
      <w:r>
        <w:rPr>
          <w:sz w:val="28"/>
          <w:szCs w:val="28"/>
        </w:rPr>
        <w:t>при</w:t>
      </w:r>
      <w:r w:rsidRPr="00B741F7">
        <w:rPr>
          <w:sz w:val="28"/>
          <w:szCs w:val="28"/>
        </w:rPr>
        <w:t xml:space="preserve"> анализе инвестиционной деятельности,</w:t>
      </w:r>
      <w:r w:rsidRPr="000722A5">
        <w:rPr>
          <w:sz w:val="28"/>
          <w:szCs w:val="28"/>
        </w:rPr>
        <w:t xml:space="preserve"> можно подразделить на две группы в зависимости от того, учитывается или нет временной параметр: а) основанные на дисконтированных оценках; б) основанные на учетных</w:t>
      </w:r>
      <w:r>
        <w:rPr>
          <w:sz w:val="28"/>
          <w:szCs w:val="28"/>
        </w:rPr>
        <w:t xml:space="preserve"> (номинальных)</w:t>
      </w:r>
      <w:r w:rsidRPr="000722A5">
        <w:rPr>
          <w:sz w:val="28"/>
          <w:szCs w:val="28"/>
        </w:rPr>
        <w:t xml:space="preserve"> оценках. К первой группе относятся критерии: </w:t>
      </w:r>
    </w:p>
    <w:p w:rsidR="004B6ECA" w:rsidRPr="000722A5" w:rsidRDefault="004B6ECA" w:rsidP="004B6ECA">
      <w:pPr>
        <w:pStyle w:val="af2"/>
        <w:numPr>
          <w:ilvl w:val="0"/>
          <w:numId w:val="26"/>
        </w:numPr>
        <w:spacing w:after="0" w:line="360" w:lineRule="auto"/>
        <w:rPr>
          <w:sz w:val="28"/>
          <w:szCs w:val="28"/>
        </w:rPr>
      </w:pPr>
      <w:r w:rsidRPr="000722A5">
        <w:rPr>
          <w:sz w:val="28"/>
          <w:szCs w:val="28"/>
        </w:rPr>
        <w:t xml:space="preserve">чистая текущая стоимость </w:t>
      </w:r>
      <w:r w:rsidRPr="000722A5">
        <w:rPr>
          <w:i/>
          <w:iCs/>
          <w:sz w:val="28"/>
          <w:szCs w:val="28"/>
        </w:rPr>
        <w:t>(Net Present Value, NPV)</w:t>
      </w:r>
      <w:r w:rsidRPr="000722A5">
        <w:rPr>
          <w:sz w:val="28"/>
          <w:szCs w:val="28"/>
        </w:rPr>
        <w:t xml:space="preserve">; </w:t>
      </w:r>
    </w:p>
    <w:p w:rsidR="004B6ECA" w:rsidRPr="000722A5" w:rsidRDefault="004B6ECA" w:rsidP="004B6ECA">
      <w:pPr>
        <w:pStyle w:val="af2"/>
        <w:numPr>
          <w:ilvl w:val="0"/>
          <w:numId w:val="26"/>
        </w:numPr>
        <w:spacing w:after="0" w:line="360" w:lineRule="auto"/>
        <w:rPr>
          <w:i/>
          <w:iCs/>
          <w:sz w:val="28"/>
          <w:szCs w:val="28"/>
        </w:rPr>
      </w:pPr>
      <w:r w:rsidRPr="000722A5">
        <w:rPr>
          <w:sz w:val="28"/>
          <w:szCs w:val="28"/>
        </w:rPr>
        <w:t xml:space="preserve">индекс рентабельности инвестиции </w:t>
      </w:r>
      <w:r w:rsidRPr="000722A5">
        <w:rPr>
          <w:i/>
          <w:iCs/>
          <w:sz w:val="28"/>
          <w:szCs w:val="28"/>
        </w:rPr>
        <w:t xml:space="preserve">(Profitability Index, PI); </w:t>
      </w:r>
    </w:p>
    <w:p w:rsidR="004B6ECA" w:rsidRPr="000722A5" w:rsidRDefault="004B6ECA" w:rsidP="004B6ECA">
      <w:pPr>
        <w:pStyle w:val="af2"/>
        <w:numPr>
          <w:ilvl w:val="0"/>
          <w:numId w:val="26"/>
        </w:numPr>
        <w:spacing w:after="0" w:line="360" w:lineRule="auto"/>
        <w:rPr>
          <w:sz w:val="28"/>
          <w:szCs w:val="28"/>
          <w:lang w:val="en-US"/>
        </w:rPr>
      </w:pPr>
      <w:r w:rsidRPr="000722A5">
        <w:rPr>
          <w:sz w:val="28"/>
          <w:szCs w:val="28"/>
        </w:rPr>
        <w:t>внутренняя</w:t>
      </w:r>
      <w:r w:rsidRPr="000722A5">
        <w:rPr>
          <w:sz w:val="28"/>
          <w:szCs w:val="28"/>
          <w:lang w:val="en-US"/>
        </w:rPr>
        <w:t xml:space="preserve"> </w:t>
      </w:r>
      <w:r w:rsidRPr="000722A5">
        <w:rPr>
          <w:sz w:val="28"/>
          <w:szCs w:val="28"/>
        </w:rPr>
        <w:t>норма</w:t>
      </w:r>
      <w:r w:rsidRPr="000722A5">
        <w:rPr>
          <w:sz w:val="28"/>
          <w:szCs w:val="28"/>
          <w:lang w:val="en-US"/>
        </w:rPr>
        <w:t xml:space="preserve"> </w:t>
      </w:r>
      <w:r w:rsidRPr="000722A5">
        <w:rPr>
          <w:sz w:val="28"/>
          <w:szCs w:val="28"/>
        </w:rPr>
        <w:t>доходности</w:t>
      </w:r>
      <w:r w:rsidRPr="000722A5">
        <w:rPr>
          <w:i/>
          <w:iCs/>
          <w:sz w:val="28"/>
          <w:szCs w:val="28"/>
          <w:lang w:val="en-US"/>
        </w:rPr>
        <w:t xml:space="preserve"> (Internal Rate of Return, IRR);</w:t>
      </w:r>
      <w:r w:rsidRPr="000722A5">
        <w:rPr>
          <w:sz w:val="28"/>
          <w:szCs w:val="28"/>
          <w:lang w:val="en-US"/>
        </w:rPr>
        <w:t xml:space="preserve"> </w:t>
      </w:r>
    </w:p>
    <w:p w:rsidR="004B6ECA" w:rsidRPr="00A36584" w:rsidRDefault="004B6ECA" w:rsidP="004B6ECA">
      <w:pPr>
        <w:pStyle w:val="af2"/>
        <w:numPr>
          <w:ilvl w:val="0"/>
          <w:numId w:val="26"/>
        </w:numPr>
        <w:spacing w:after="0" w:line="360" w:lineRule="auto"/>
        <w:rPr>
          <w:sz w:val="28"/>
          <w:szCs w:val="28"/>
          <w:lang w:val="en-US"/>
        </w:rPr>
      </w:pPr>
      <w:r w:rsidRPr="000722A5">
        <w:rPr>
          <w:sz w:val="28"/>
          <w:szCs w:val="28"/>
        </w:rPr>
        <w:t>модифицированная</w:t>
      </w:r>
      <w:r w:rsidRPr="000722A5">
        <w:rPr>
          <w:sz w:val="28"/>
          <w:szCs w:val="28"/>
          <w:lang w:val="en-US"/>
        </w:rPr>
        <w:t xml:space="preserve"> </w:t>
      </w:r>
      <w:r w:rsidRPr="000722A5">
        <w:rPr>
          <w:sz w:val="28"/>
          <w:szCs w:val="28"/>
        </w:rPr>
        <w:t>внутренняя</w:t>
      </w:r>
      <w:r w:rsidRPr="000722A5">
        <w:rPr>
          <w:sz w:val="28"/>
          <w:szCs w:val="28"/>
          <w:lang w:val="en-US"/>
        </w:rPr>
        <w:t xml:space="preserve"> </w:t>
      </w:r>
      <w:r w:rsidRPr="000722A5">
        <w:rPr>
          <w:sz w:val="28"/>
          <w:szCs w:val="28"/>
        </w:rPr>
        <w:t>норма</w:t>
      </w:r>
      <w:r w:rsidRPr="000722A5">
        <w:rPr>
          <w:sz w:val="28"/>
          <w:szCs w:val="28"/>
          <w:lang w:val="en-US"/>
        </w:rPr>
        <w:t xml:space="preserve"> </w:t>
      </w:r>
      <w:r w:rsidRPr="000722A5">
        <w:rPr>
          <w:sz w:val="28"/>
          <w:szCs w:val="28"/>
        </w:rPr>
        <w:t>доходности</w:t>
      </w:r>
      <w:r w:rsidRPr="000722A5">
        <w:rPr>
          <w:sz w:val="28"/>
          <w:szCs w:val="28"/>
          <w:lang w:val="en-US"/>
        </w:rPr>
        <w:t xml:space="preserve"> </w:t>
      </w:r>
      <w:r w:rsidRPr="000722A5">
        <w:rPr>
          <w:i/>
          <w:iCs/>
          <w:sz w:val="28"/>
          <w:szCs w:val="28"/>
          <w:lang w:val="en-US"/>
        </w:rPr>
        <w:t>(Modified Internal Rate of Return, MIRR);</w:t>
      </w:r>
    </w:p>
    <w:p w:rsidR="004B6ECA" w:rsidRPr="00A36584" w:rsidRDefault="004B6ECA" w:rsidP="004B6ECA">
      <w:pPr>
        <w:pStyle w:val="af2"/>
        <w:numPr>
          <w:ilvl w:val="0"/>
          <w:numId w:val="26"/>
        </w:numPr>
        <w:spacing w:after="0" w:line="360" w:lineRule="auto"/>
        <w:rPr>
          <w:i/>
          <w:iCs/>
          <w:sz w:val="28"/>
          <w:szCs w:val="28"/>
          <w:lang w:val="en-US"/>
        </w:rPr>
      </w:pPr>
      <w:r w:rsidRPr="000722A5">
        <w:rPr>
          <w:sz w:val="28"/>
          <w:szCs w:val="28"/>
        </w:rPr>
        <w:t>дисконтированный</w:t>
      </w:r>
      <w:r w:rsidRPr="00A36584">
        <w:rPr>
          <w:sz w:val="28"/>
          <w:szCs w:val="28"/>
          <w:lang w:val="en-US"/>
        </w:rPr>
        <w:t xml:space="preserve"> </w:t>
      </w:r>
      <w:r w:rsidRPr="000722A5">
        <w:rPr>
          <w:sz w:val="28"/>
          <w:szCs w:val="28"/>
        </w:rPr>
        <w:t>срок</w:t>
      </w:r>
      <w:r w:rsidRPr="00A36584">
        <w:rPr>
          <w:sz w:val="28"/>
          <w:szCs w:val="28"/>
          <w:lang w:val="en-US"/>
        </w:rPr>
        <w:t xml:space="preserve"> </w:t>
      </w:r>
      <w:r w:rsidRPr="000722A5">
        <w:rPr>
          <w:sz w:val="28"/>
          <w:szCs w:val="28"/>
        </w:rPr>
        <w:t>окупаемости</w:t>
      </w:r>
      <w:r w:rsidRPr="00A36584">
        <w:rPr>
          <w:sz w:val="28"/>
          <w:szCs w:val="28"/>
          <w:lang w:val="en-US"/>
        </w:rPr>
        <w:t xml:space="preserve"> </w:t>
      </w:r>
      <w:r w:rsidRPr="000722A5">
        <w:rPr>
          <w:sz w:val="28"/>
          <w:szCs w:val="28"/>
        </w:rPr>
        <w:t>инвестиции</w:t>
      </w:r>
      <w:r w:rsidRPr="00A36584">
        <w:rPr>
          <w:sz w:val="28"/>
          <w:szCs w:val="28"/>
          <w:lang w:val="en-US"/>
        </w:rPr>
        <w:t xml:space="preserve"> </w:t>
      </w:r>
      <w:r w:rsidRPr="00A36584">
        <w:rPr>
          <w:i/>
          <w:iCs/>
          <w:sz w:val="28"/>
          <w:szCs w:val="28"/>
          <w:lang w:val="en-US"/>
        </w:rPr>
        <w:t>(</w:t>
      </w:r>
      <w:r w:rsidRPr="000722A5">
        <w:rPr>
          <w:i/>
          <w:iCs/>
          <w:sz w:val="28"/>
          <w:szCs w:val="28"/>
          <w:lang w:val="en-US"/>
        </w:rPr>
        <w:t>Discounted</w:t>
      </w:r>
      <w:r w:rsidRPr="00A36584">
        <w:rPr>
          <w:i/>
          <w:iCs/>
          <w:sz w:val="28"/>
          <w:szCs w:val="28"/>
          <w:lang w:val="en-US"/>
        </w:rPr>
        <w:t xml:space="preserve"> </w:t>
      </w:r>
      <w:r w:rsidRPr="000722A5">
        <w:rPr>
          <w:i/>
          <w:iCs/>
          <w:sz w:val="28"/>
          <w:szCs w:val="28"/>
          <w:lang w:val="en-US"/>
        </w:rPr>
        <w:t>Payback</w:t>
      </w:r>
      <w:r w:rsidRPr="00A36584">
        <w:rPr>
          <w:i/>
          <w:iCs/>
          <w:sz w:val="28"/>
          <w:szCs w:val="28"/>
          <w:lang w:val="en-US"/>
        </w:rPr>
        <w:t xml:space="preserve"> </w:t>
      </w:r>
      <w:r w:rsidRPr="000722A5">
        <w:rPr>
          <w:i/>
          <w:iCs/>
          <w:sz w:val="28"/>
          <w:szCs w:val="28"/>
          <w:lang w:val="en-US"/>
        </w:rPr>
        <w:t>Period</w:t>
      </w:r>
      <w:r w:rsidRPr="00A36584">
        <w:rPr>
          <w:i/>
          <w:iCs/>
          <w:sz w:val="28"/>
          <w:szCs w:val="28"/>
          <w:lang w:val="en-US"/>
        </w:rPr>
        <w:t xml:space="preserve">, </w:t>
      </w:r>
      <w:r w:rsidRPr="000722A5">
        <w:rPr>
          <w:i/>
          <w:iCs/>
          <w:sz w:val="28"/>
          <w:szCs w:val="28"/>
          <w:lang w:val="en-US"/>
        </w:rPr>
        <w:t>DPP</w:t>
      </w:r>
      <w:r w:rsidRPr="00A36584">
        <w:rPr>
          <w:i/>
          <w:iCs/>
          <w:sz w:val="28"/>
          <w:szCs w:val="28"/>
          <w:lang w:val="en-US"/>
        </w:rPr>
        <w:t>).</w:t>
      </w:r>
    </w:p>
    <w:p w:rsidR="004B6ECA" w:rsidRPr="000722A5" w:rsidRDefault="004B6ECA" w:rsidP="004B6ECA">
      <w:pPr>
        <w:pStyle w:val="af2"/>
        <w:numPr>
          <w:ilvl w:val="0"/>
          <w:numId w:val="26"/>
        </w:numPr>
        <w:spacing w:after="0" w:line="360" w:lineRule="auto"/>
        <w:rPr>
          <w:sz w:val="28"/>
          <w:szCs w:val="28"/>
        </w:rPr>
      </w:pPr>
      <w:r w:rsidRPr="000722A5">
        <w:rPr>
          <w:sz w:val="28"/>
          <w:szCs w:val="28"/>
        </w:rPr>
        <w:t xml:space="preserve">Ко второй группе относятся: </w:t>
      </w:r>
    </w:p>
    <w:p w:rsidR="004B6ECA" w:rsidRPr="000722A5" w:rsidRDefault="004B6ECA" w:rsidP="004B6ECA">
      <w:pPr>
        <w:pStyle w:val="af2"/>
        <w:numPr>
          <w:ilvl w:val="0"/>
          <w:numId w:val="26"/>
        </w:numPr>
        <w:spacing w:after="0" w:line="360" w:lineRule="auto"/>
        <w:rPr>
          <w:sz w:val="28"/>
          <w:szCs w:val="28"/>
        </w:rPr>
      </w:pPr>
      <w:r w:rsidRPr="000722A5">
        <w:rPr>
          <w:sz w:val="28"/>
          <w:szCs w:val="28"/>
        </w:rPr>
        <w:t xml:space="preserve">срок окупаемости инвестиции </w:t>
      </w:r>
      <w:r w:rsidRPr="000722A5">
        <w:rPr>
          <w:i/>
          <w:iCs/>
          <w:sz w:val="28"/>
          <w:szCs w:val="28"/>
        </w:rPr>
        <w:t>(Payback Period, PP);</w:t>
      </w:r>
      <w:r w:rsidRPr="000722A5">
        <w:rPr>
          <w:sz w:val="28"/>
          <w:szCs w:val="28"/>
        </w:rPr>
        <w:t xml:space="preserve"> </w:t>
      </w:r>
    </w:p>
    <w:p w:rsidR="004B6ECA" w:rsidRPr="000722A5" w:rsidRDefault="004B6ECA" w:rsidP="004B6ECA">
      <w:pPr>
        <w:pStyle w:val="af2"/>
        <w:numPr>
          <w:ilvl w:val="0"/>
          <w:numId w:val="26"/>
        </w:numPr>
        <w:spacing w:after="0" w:line="360" w:lineRule="auto"/>
        <w:rPr>
          <w:sz w:val="28"/>
          <w:szCs w:val="28"/>
          <w:lang w:val="en-US"/>
        </w:rPr>
      </w:pPr>
      <w:r w:rsidRPr="000722A5">
        <w:rPr>
          <w:sz w:val="28"/>
          <w:szCs w:val="28"/>
        </w:rPr>
        <w:t>коэффициент</w:t>
      </w:r>
      <w:r w:rsidRPr="000722A5">
        <w:rPr>
          <w:sz w:val="28"/>
          <w:szCs w:val="28"/>
          <w:lang w:val="en-US"/>
        </w:rPr>
        <w:t xml:space="preserve"> </w:t>
      </w:r>
      <w:r w:rsidRPr="000722A5">
        <w:rPr>
          <w:sz w:val="28"/>
          <w:szCs w:val="28"/>
        </w:rPr>
        <w:t>эффективности</w:t>
      </w:r>
      <w:r w:rsidRPr="000722A5">
        <w:rPr>
          <w:sz w:val="28"/>
          <w:szCs w:val="28"/>
          <w:lang w:val="en-US"/>
        </w:rPr>
        <w:t xml:space="preserve"> </w:t>
      </w:r>
      <w:r w:rsidRPr="000722A5">
        <w:rPr>
          <w:sz w:val="28"/>
          <w:szCs w:val="28"/>
        </w:rPr>
        <w:t>инвестиции</w:t>
      </w:r>
      <w:r w:rsidRPr="000722A5">
        <w:rPr>
          <w:sz w:val="28"/>
          <w:szCs w:val="28"/>
          <w:lang w:val="en-US"/>
        </w:rPr>
        <w:t xml:space="preserve"> </w:t>
      </w:r>
      <w:r w:rsidRPr="000722A5">
        <w:rPr>
          <w:i/>
          <w:iCs/>
          <w:sz w:val="28"/>
          <w:szCs w:val="28"/>
          <w:lang w:val="en-US"/>
        </w:rPr>
        <w:t>(Accounting Rate of Return, ARR).</w:t>
      </w:r>
      <w:r w:rsidRPr="000722A5">
        <w:rPr>
          <w:sz w:val="28"/>
          <w:szCs w:val="28"/>
          <w:lang w:val="en-US"/>
        </w:rPr>
        <w:t xml:space="preserve"> </w:t>
      </w:r>
    </w:p>
    <w:p w:rsidR="004B6ECA" w:rsidRPr="000722A5" w:rsidRDefault="004B6ECA" w:rsidP="004B6ECA">
      <w:pPr>
        <w:widowControl w:val="0"/>
        <w:spacing w:line="360" w:lineRule="auto"/>
        <w:ind w:firstLine="720"/>
        <w:jc w:val="both"/>
        <w:rPr>
          <w:sz w:val="28"/>
          <w:szCs w:val="28"/>
        </w:rPr>
      </w:pPr>
      <w:r w:rsidRPr="000722A5">
        <w:rPr>
          <w:b/>
          <w:bCs/>
          <w:sz w:val="28"/>
          <w:szCs w:val="28"/>
        </w:rPr>
        <w:t>Чистая текущая стоимость.</w:t>
      </w:r>
      <w:r w:rsidRPr="000722A5">
        <w:rPr>
          <w:sz w:val="28"/>
          <w:szCs w:val="28"/>
        </w:rPr>
        <w:t xml:space="preserve"> Этот критерий основан на сопоставлении величины исходных инвестиций (/</w:t>
      </w:r>
      <w:r w:rsidRPr="000722A5">
        <w:rPr>
          <w:i/>
          <w:iCs/>
          <w:sz w:val="28"/>
          <w:szCs w:val="28"/>
        </w:rPr>
        <w:t>С</w:t>
      </w:r>
      <w:r w:rsidRPr="000722A5">
        <w:rPr>
          <w:sz w:val="28"/>
          <w:szCs w:val="28"/>
        </w:rPr>
        <w:t>) с общей суммой дисконти</w:t>
      </w:r>
      <w:r w:rsidRPr="000722A5">
        <w:rPr>
          <w:sz w:val="28"/>
          <w:szCs w:val="28"/>
        </w:rPr>
        <w:softHyphen/>
        <w:t>рованных чистых денежных поступлений, генерируе</w:t>
      </w:r>
      <w:r w:rsidRPr="000722A5">
        <w:rPr>
          <w:sz w:val="28"/>
          <w:szCs w:val="28"/>
        </w:rPr>
        <w:softHyphen/>
        <w:t xml:space="preserve">мых проектом в течение прогнозируемого срока. Поскольку приток денежных </w:t>
      </w:r>
      <w:r w:rsidRPr="00213DD0">
        <w:rPr>
          <w:i/>
          <w:iCs/>
          <w:sz w:val="28"/>
          <w:szCs w:val="28"/>
        </w:rPr>
        <w:t xml:space="preserve">средств распределен во времени, он дисконтируется с помощью </w:t>
      </w:r>
      <w:r w:rsidRPr="000722A5">
        <w:rPr>
          <w:sz w:val="28"/>
          <w:szCs w:val="28"/>
        </w:rPr>
        <w:t xml:space="preserve">коэффициента </w:t>
      </w:r>
      <w:r>
        <w:rPr>
          <w:i/>
          <w:iCs/>
          <w:sz w:val="28"/>
          <w:szCs w:val="28"/>
        </w:rPr>
        <w:t>q</w:t>
      </w:r>
      <w:r w:rsidRPr="000722A5">
        <w:rPr>
          <w:sz w:val="28"/>
          <w:szCs w:val="28"/>
        </w:rPr>
        <w:t>, устанав</w:t>
      </w:r>
      <w:r w:rsidRPr="000722A5">
        <w:rPr>
          <w:sz w:val="28"/>
          <w:szCs w:val="28"/>
        </w:rPr>
        <w:softHyphen/>
        <w:t>ливаемого аналитиком (выступающим от имени инвестора) самостоятельно исходя из ежегодного процента возврата, который инвестор хочет или может иметь на инвестируемый им капитал.</w:t>
      </w:r>
    </w:p>
    <w:p w:rsidR="004B6ECA" w:rsidRPr="000722A5" w:rsidRDefault="004B6ECA" w:rsidP="004B6ECA">
      <w:pPr>
        <w:widowControl w:val="0"/>
        <w:spacing w:line="360" w:lineRule="auto"/>
        <w:ind w:firstLine="720"/>
        <w:jc w:val="both"/>
        <w:rPr>
          <w:sz w:val="28"/>
          <w:szCs w:val="28"/>
        </w:rPr>
      </w:pPr>
      <w:r w:rsidRPr="000722A5">
        <w:rPr>
          <w:sz w:val="28"/>
          <w:szCs w:val="28"/>
        </w:rPr>
        <w:t>Допустим, делается прогноз, что исходные инвестиции (/</w:t>
      </w:r>
      <w:r w:rsidRPr="000722A5">
        <w:rPr>
          <w:i/>
          <w:iCs/>
          <w:sz w:val="28"/>
          <w:szCs w:val="28"/>
        </w:rPr>
        <w:t>С</w:t>
      </w:r>
      <w:r w:rsidRPr="000722A5">
        <w:rPr>
          <w:sz w:val="28"/>
          <w:szCs w:val="28"/>
        </w:rPr>
        <w:t>) бу</w:t>
      </w:r>
      <w:r w:rsidRPr="000722A5">
        <w:rPr>
          <w:sz w:val="28"/>
          <w:szCs w:val="28"/>
        </w:rPr>
        <w:softHyphen/>
        <w:t xml:space="preserve">дут генерировать в течение </w:t>
      </w:r>
      <w:r w:rsidRPr="000722A5">
        <w:rPr>
          <w:i/>
          <w:iCs/>
          <w:sz w:val="28"/>
          <w:szCs w:val="28"/>
        </w:rPr>
        <w:t>n</w:t>
      </w:r>
      <w:r w:rsidRPr="000722A5">
        <w:rPr>
          <w:sz w:val="28"/>
          <w:szCs w:val="28"/>
        </w:rPr>
        <w:t xml:space="preserve"> лет годовые доходы в размере </w:t>
      </w:r>
      <w:r w:rsidRPr="000722A5">
        <w:rPr>
          <w:i/>
          <w:iCs/>
          <w:sz w:val="28"/>
          <w:szCs w:val="28"/>
        </w:rPr>
        <w:t>Р</w:t>
      </w:r>
      <w:r w:rsidRPr="000722A5">
        <w:rPr>
          <w:i/>
          <w:iCs/>
          <w:sz w:val="28"/>
          <w:szCs w:val="28"/>
          <w:vertAlign w:val="subscript"/>
        </w:rPr>
        <w:t>1</w:t>
      </w:r>
      <w:r w:rsidRPr="000722A5">
        <w:rPr>
          <w:i/>
          <w:iCs/>
          <w:sz w:val="28"/>
          <w:szCs w:val="28"/>
        </w:rPr>
        <w:t>, Р</w:t>
      </w:r>
      <w:r w:rsidRPr="000722A5">
        <w:rPr>
          <w:i/>
          <w:iCs/>
          <w:sz w:val="28"/>
          <w:szCs w:val="28"/>
          <w:vertAlign w:val="subscript"/>
        </w:rPr>
        <w:t>2</w:t>
      </w:r>
      <w:r w:rsidRPr="000722A5">
        <w:rPr>
          <w:sz w:val="28"/>
          <w:szCs w:val="28"/>
        </w:rPr>
        <w:t xml:space="preserve">, ... , </w:t>
      </w:r>
      <w:r w:rsidRPr="000722A5">
        <w:rPr>
          <w:i/>
          <w:iCs/>
          <w:sz w:val="28"/>
          <w:szCs w:val="28"/>
        </w:rPr>
        <w:t>P</w:t>
      </w:r>
      <w:r w:rsidRPr="000722A5">
        <w:rPr>
          <w:i/>
          <w:iCs/>
          <w:sz w:val="28"/>
          <w:szCs w:val="28"/>
          <w:vertAlign w:val="subscript"/>
        </w:rPr>
        <w:t>n</w:t>
      </w:r>
      <w:r w:rsidRPr="000722A5">
        <w:rPr>
          <w:i/>
          <w:iCs/>
          <w:sz w:val="28"/>
          <w:szCs w:val="28"/>
        </w:rPr>
        <w:t>.</w:t>
      </w:r>
      <w:r w:rsidRPr="000722A5">
        <w:rPr>
          <w:sz w:val="28"/>
          <w:szCs w:val="28"/>
        </w:rPr>
        <w:t xml:space="preserve"> Общая накопленная </w:t>
      </w:r>
      <w:r w:rsidRPr="000722A5">
        <w:rPr>
          <w:i/>
          <w:iCs/>
          <w:sz w:val="28"/>
          <w:szCs w:val="28"/>
        </w:rPr>
        <w:t>величина дисконтированных доходов (P</w:t>
      </w:r>
      <w:r>
        <w:rPr>
          <w:i/>
          <w:iCs/>
          <w:sz w:val="28"/>
          <w:szCs w:val="28"/>
        </w:rPr>
        <w:t>q</w:t>
      </w:r>
      <w:r w:rsidRPr="000722A5">
        <w:rPr>
          <w:i/>
          <w:iCs/>
          <w:sz w:val="28"/>
          <w:szCs w:val="28"/>
        </w:rPr>
        <w:t>esent Value, PV)</w:t>
      </w:r>
      <w:r w:rsidRPr="000722A5">
        <w:rPr>
          <w:sz w:val="28"/>
          <w:szCs w:val="28"/>
        </w:rPr>
        <w:t xml:space="preserve"> и </w:t>
      </w:r>
      <w:r w:rsidRPr="000722A5">
        <w:rPr>
          <w:i/>
          <w:iCs/>
          <w:sz w:val="28"/>
          <w:szCs w:val="28"/>
        </w:rPr>
        <w:t>чис</w:t>
      </w:r>
      <w:r w:rsidRPr="000722A5">
        <w:rPr>
          <w:i/>
          <w:iCs/>
          <w:sz w:val="28"/>
          <w:szCs w:val="28"/>
        </w:rPr>
        <w:softHyphen/>
        <w:t>тая текущая</w:t>
      </w:r>
      <w:r>
        <w:rPr>
          <w:i/>
          <w:iCs/>
          <w:sz w:val="28"/>
          <w:szCs w:val="28"/>
        </w:rPr>
        <w:t xml:space="preserve"> </w:t>
      </w:r>
      <w:r w:rsidRPr="000722A5">
        <w:rPr>
          <w:i/>
          <w:iCs/>
          <w:sz w:val="28"/>
          <w:szCs w:val="28"/>
        </w:rPr>
        <w:t>стоимость (Net P</w:t>
      </w:r>
      <w:r>
        <w:rPr>
          <w:i/>
          <w:iCs/>
          <w:sz w:val="28"/>
          <w:szCs w:val="28"/>
        </w:rPr>
        <w:t>q</w:t>
      </w:r>
      <w:r w:rsidRPr="000722A5">
        <w:rPr>
          <w:i/>
          <w:iCs/>
          <w:sz w:val="28"/>
          <w:szCs w:val="28"/>
        </w:rPr>
        <w:t xml:space="preserve">esent Value, NPV) </w:t>
      </w:r>
      <w:r w:rsidRPr="000722A5">
        <w:rPr>
          <w:sz w:val="28"/>
          <w:szCs w:val="28"/>
        </w:rPr>
        <w:t>соответственно рассчитываются по формулам:</w:t>
      </w:r>
    </w:p>
    <w:p w:rsidR="004B6ECA" w:rsidRPr="000722A5" w:rsidRDefault="004B6ECA" w:rsidP="004B6ECA">
      <w:pPr>
        <w:widowControl w:val="0"/>
        <w:spacing w:line="360" w:lineRule="auto"/>
        <w:ind w:left="2160" w:firstLine="240"/>
        <w:jc w:val="both"/>
        <w:rPr>
          <w:sz w:val="28"/>
          <w:szCs w:val="28"/>
          <w:lang w:val="en-US"/>
        </w:rPr>
      </w:pPr>
      <w:r w:rsidRPr="000722A5">
        <w:rPr>
          <w:sz w:val="28"/>
          <w:szCs w:val="28"/>
        </w:rPr>
        <w:tab/>
      </w:r>
      <w:r w:rsidRPr="000722A5">
        <w:rPr>
          <w:sz w:val="28"/>
          <w:szCs w:val="28"/>
        </w:rPr>
        <w:tab/>
      </w:r>
      <w:r w:rsidRPr="000722A5">
        <w:rPr>
          <w:sz w:val="28"/>
          <w:szCs w:val="28"/>
        </w:rPr>
        <w:tab/>
      </w:r>
      <w:r w:rsidRPr="00A36584">
        <w:rPr>
          <w:sz w:val="28"/>
          <w:szCs w:val="28"/>
        </w:rPr>
        <w:t xml:space="preserve">       </w:t>
      </w:r>
      <w:r w:rsidRPr="000722A5">
        <w:rPr>
          <w:i/>
          <w:iCs/>
          <w:sz w:val="28"/>
          <w:szCs w:val="28"/>
          <w:lang w:val="en-US"/>
        </w:rPr>
        <w:t>n</w:t>
      </w:r>
      <w:r w:rsidRPr="000722A5">
        <w:rPr>
          <w:sz w:val="28"/>
          <w:szCs w:val="28"/>
          <w:lang w:val="en-US"/>
        </w:rPr>
        <w:tab/>
        <w:t xml:space="preserve">     </w:t>
      </w:r>
      <w:r w:rsidRPr="000722A5">
        <w:rPr>
          <w:i/>
          <w:iCs/>
          <w:sz w:val="28"/>
          <w:szCs w:val="28"/>
          <w:lang w:val="en-US"/>
        </w:rPr>
        <w:t>P</w:t>
      </w:r>
      <w:r w:rsidRPr="000722A5">
        <w:rPr>
          <w:i/>
          <w:iCs/>
          <w:sz w:val="28"/>
          <w:szCs w:val="28"/>
          <w:vertAlign w:val="subscript"/>
          <w:lang w:val="en-US"/>
        </w:rPr>
        <w:t>k</w:t>
      </w:r>
    </w:p>
    <w:p w:rsidR="004B6ECA" w:rsidRPr="000722A5" w:rsidRDefault="004B6ECA" w:rsidP="004B6ECA">
      <w:pPr>
        <w:widowControl w:val="0"/>
        <w:spacing w:line="360" w:lineRule="auto"/>
        <w:ind w:left="4043"/>
        <w:rPr>
          <w:i/>
          <w:iCs/>
          <w:sz w:val="28"/>
          <w:szCs w:val="28"/>
          <w:lang w:val="en-US"/>
        </w:rPr>
      </w:pPr>
      <w:r w:rsidRPr="000722A5">
        <w:rPr>
          <w:i/>
          <w:iCs/>
          <w:sz w:val="28"/>
          <w:szCs w:val="28"/>
          <w:lang w:val="en-US"/>
        </w:rPr>
        <w:t xml:space="preserve">PV = </w:t>
      </w:r>
      <w:r w:rsidRPr="000722A5">
        <w:rPr>
          <w:sz w:val="28"/>
          <w:szCs w:val="28"/>
        </w:rPr>
        <w:sym w:font="Symbol" w:char="F0E5"/>
      </w:r>
      <w:r w:rsidRPr="000722A5">
        <w:rPr>
          <w:sz w:val="28"/>
          <w:szCs w:val="28"/>
          <w:lang w:val="en-US"/>
        </w:rPr>
        <w:t xml:space="preserve">   </w:t>
      </w:r>
      <w:r w:rsidRPr="000722A5">
        <w:rPr>
          <w:sz w:val="28"/>
          <w:szCs w:val="28"/>
        </w:rPr>
        <w:sym w:font="Symbol" w:char="F0BE"/>
      </w:r>
      <w:r w:rsidRPr="000722A5">
        <w:rPr>
          <w:sz w:val="28"/>
          <w:szCs w:val="28"/>
        </w:rPr>
        <w:sym w:font="Symbol" w:char="F0BE"/>
      </w:r>
      <w:r w:rsidRPr="000722A5">
        <w:rPr>
          <w:sz w:val="28"/>
          <w:szCs w:val="28"/>
        </w:rPr>
        <w:sym w:font="Symbol" w:char="F0BE"/>
      </w:r>
      <w:r w:rsidRPr="000722A5">
        <w:rPr>
          <w:sz w:val="28"/>
          <w:szCs w:val="28"/>
          <w:lang w:val="en-US"/>
        </w:rPr>
        <w:t xml:space="preserve"> </w:t>
      </w:r>
      <w:r w:rsidRPr="000722A5">
        <w:rPr>
          <w:i/>
          <w:iCs/>
          <w:sz w:val="28"/>
          <w:szCs w:val="28"/>
          <w:lang w:val="en-US"/>
        </w:rPr>
        <w:t>,</w:t>
      </w:r>
    </w:p>
    <w:p w:rsidR="004B6ECA" w:rsidRPr="000722A5" w:rsidRDefault="004B6ECA" w:rsidP="004B6ECA">
      <w:pPr>
        <w:widowControl w:val="0"/>
        <w:spacing w:line="360" w:lineRule="auto"/>
        <w:ind w:left="4043"/>
        <w:rPr>
          <w:i/>
          <w:iCs/>
          <w:sz w:val="28"/>
          <w:szCs w:val="28"/>
          <w:lang w:val="en-US"/>
        </w:rPr>
      </w:pPr>
      <w:r w:rsidRPr="000722A5">
        <w:rPr>
          <w:i/>
          <w:iCs/>
          <w:sz w:val="28"/>
          <w:szCs w:val="28"/>
          <w:lang w:val="en-US"/>
        </w:rPr>
        <w:t xml:space="preserve">         </w:t>
      </w:r>
      <w:r w:rsidRPr="000722A5">
        <w:rPr>
          <w:i/>
          <w:iCs/>
          <w:sz w:val="28"/>
          <w:szCs w:val="28"/>
          <w:vertAlign w:val="superscript"/>
          <w:lang w:val="en-US"/>
        </w:rPr>
        <w:t>k=1</w:t>
      </w:r>
      <w:r w:rsidRPr="000722A5">
        <w:rPr>
          <w:i/>
          <w:iCs/>
          <w:sz w:val="28"/>
          <w:szCs w:val="28"/>
          <w:lang w:val="en-US"/>
        </w:rPr>
        <w:t xml:space="preserve"> </w:t>
      </w:r>
      <w:r w:rsidRPr="000722A5">
        <w:rPr>
          <w:sz w:val="28"/>
          <w:szCs w:val="28"/>
          <w:lang w:val="en-US"/>
        </w:rPr>
        <w:t xml:space="preserve">   </w:t>
      </w:r>
      <w:r w:rsidRPr="000722A5">
        <w:rPr>
          <w:i/>
          <w:iCs/>
          <w:sz w:val="28"/>
          <w:szCs w:val="28"/>
          <w:lang w:val="en-US"/>
        </w:rPr>
        <w:t>(1+</w:t>
      </w:r>
      <w:r>
        <w:rPr>
          <w:i/>
          <w:iCs/>
          <w:sz w:val="28"/>
          <w:szCs w:val="28"/>
          <w:lang w:val="en-US"/>
        </w:rPr>
        <w:t>q</w:t>
      </w:r>
      <w:r w:rsidRPr="000722A5">
        <w:rPr>
          <w:i/>
          <w:iCs/>
          <w:sz w:val="28"/>
          <w:szCs w:val="28"/>
          <w:lang w:val="en-US"/>
        </w:rPr>
        <w:t>)</w:t>
      </w:r>
      <w:r w:rsidRPr="000722A5">
        <w:rPr>
          <w:i/>
          <w:iCs/>
          <w:sz w:val="28"/>
          <w:szCs w:val="28"/>
          <w:vertAlign w:val="superscript"/>
          <w:lang w:val="en-US"/>
        </w:rPr>
        <w:t>k</w:t>
      </w:r>
    </w:p>
    <w:p w:rsidR="004B6ECA" w:rsidRPr="000722A5" w:rsidRDefault="004B6ECA" w:rsidP="004B6ECA">
      <w:pPr>
        <w:widowControl w:val="0"/>
        <w:spacing w:line="360" w:lineRule="auto"/>
        <w:ind w:left="2160" w:firstLine="240"/>
        <w:jc w:val="both"/>
        <w:rPr>
          <w:b/>
          <w:bCs/>
          <w:sz w:val="28"/>
          <w:szCs w:val="28"/>
          <w:lang w:val="en-US"/>
        </w:rPr>
      </w:pPr>
      <w:r w:rsidRPr="000722A5">
        <w:rPr>
          <w:sz w:val="28"/>
          <w:szCs w:val="28"/>
          <w:lang w:val="en-US"/>
        </w:rPr>
        <w:fldChar w:fldCharType="begin"/>
      </w:r>
      <w:r w:rsidRPr="000722A5">
        <w:rPr>
          <w:sz w:val="28"/>
          <w:szCs w:val="28"/>
          <w:lang w:val="en-US"/>
        </w:rPr>
        <w:instrText xml:space="preserve"> PV= P/(1+k) </w:instrText>
      </w:r>
      <w:r w:rsidRPr="000722A5">
        <w:rPr>
          <w:sz w:val="28"/>
          <w:szCs w:val="28"/>
          <w:lang w:val="en-US"/>
        </w:rPr>
        <w:fldChar w:fldCharType="end"/>
      </w:r>
      <w:r w:rsidRPr="000722A5">
        <w:rPr>
          <w:sz w:val="28"/>
          <w:szCs w:val="28"/>
          <w:lang w:val="en-US"/>
        </w:rPr>
        <w:fldChar w:fldCharType="begin"/>
      </w:r>
      <w:r w:rsidRPr="000722A5">
        <w:rPr>
          <w:sz w:val="28"/>
          <w:szCs w:val="28"/>
          <w:lang w:val="en-US"/>
        </w:rPr>
        <w:instrText xml:space="preserve"> =L;KL;K'L;K'L; </w:instrText>
      </w:r>
      <w:r w:rsidRPr="000722A5">
        <w:rPr>
          <w:sz w:val="28"/>
          <w:szCs w:val="28"/>
          <w:lang w:val="en-US"/>
        </w:rPr>
        <w:fldChar w:fldCharType="separate"/>
      </w:r>
    </w:p>
    <w:p w:rsidR="004B6ECA" w:rsidRPr="000722A5" w:rsidRDefault="004B6ECA" w:rsidP="004B6ECA">
      <w:pPr>
        <w:widowControl w:val="0"/>
        <w:spacing w:line="360" w:lineRule="auto"/>
        <w:ind w:left="2160" w:firstLine="240"/>
        <w:jc w:val="both"/>
        <w:rPr>
          <w:sz w:val="28"/>
          <w:szCs w:val="28"/>
          <w:lang w:val="en-US"/>
        </w:rPr>
      </w:pPr>
      <w:r w:rsidRPr="000722A5">
        <w:rPr>
          <w:sz w:val="28"/>
          <w:szCs w:val="28"/>
          <w:lang w:val="en-US"/>
        </w:rPr>
        <w:fldChar w:fldCharType="end"/>
      </w:r>
      <w:r w:rsidRPr="000722A5">
        <w:rPr>
          <w:sz w:val="28"/>
          <w:szCs w:val="28"/>
          <w:lang w:val="en-US"/>
        </w:rPr>
        <w:tab/>
      </w:r>
      <w:r w:rsidRPr="000722A5">
        <w:rPr>
          <w:sz w:val="28"/>
          <w:szCs w:val="28"/>
          <w:lang w:val="en-US"/>
        </w:rPr>
        <w:tab/>
      </w:r>
      <w:r w:rsidRPr="000722A5">
        <w:rPr>
          <w:sz w:val="28"/>
          <w:szCs w:val="28"/>
          <w:lang w:val="en-US"/>
        </w:rPr>
        <w:tab/>
        <w:t xml:space="preserve">       n       </w:t>
      </w:r>
      <w:r w:rsidRPr="000722A5">
        <w:rPr>
          <w:i/>
          <w:iCs/>
          <w:sz w:val="28"/>
          <w:szCs w:val="28"/>
          <w:lang w:val="en-US"/>
        </w:rPr>
        <w:t>P</w:t>
      </w:r>
      <w:r w:rsidRPr="000722A5">
        <w:rPr>
          <w:i/>
          <w:iCs/>
          <w:sz w:val="28"/>
          <w:szCs w:val="28"/>
          <w:vertAlign w:val="subscript"/>
          <w:lang w:val="en-US"/>
        </w:rPr>
        <w:t>k</w:t>
      </w:r>
    </w:p>
    <w:p w:rsidR="004B6ECA" w:rsidRPr="00A36584" w:rsidRDefault="004B6ECA" w:rsidP="004B6ECA">
      <w:pPr>
        <w:widowControl w:val="0"/>
        <w:spacing w:line="360" w:lineRule="auto"/>
        <w:rPr>
          <w:i/>
          <w:iCs/>
          <w:sz w:val="28"/>
          <w:szCs w:val="28"/>
        </w:rPr>
      </w:pPr>
      <w:r w:rsidRPr="000722A5">
        <w:rPr>
          <w:i/>
          <w:iCs/>
          <w:sz w:val="28"/>
          <w:szCs w:val="28"/>
          <w:lang w:val="en-US"/>
        </w:rPr>
        <w:t xml:space="preserve">                                                        NPV</w:t>
      </w:r>
      <w:r w:rsidRPr="00A36584">
        <w:rPr>
          <w:i/>
          <w:iCs/>
          <w:sz w:val="28"/>
          <w:szCs w:val="28"/>
        </w:rPr>
        <w:t xml:space="preserve"> = </w:t>
      </w:r>
      <w:r w:rsidRPr="000722A5">
        <w:rPr>
          <w:sz w:val="28"/>
          <w:szCs w:val="28"/>
        </w:rPr>
        <w:sym w:font="Symbol" w:char="F0E5"/>
      </w:r>
      <w:r w:rsidRPr="00A36584">
        <w:rPr>
          <w:sz w:val="28"/>
          <w:szCs w:val="28"/>
        </w:rPr>
        <w:t xml:space="preserve">   </w:t>
      </w:r>
      <w:r w:rsidRPr="000722A5">
        <w:rPr>
          <w:sz w:val="28"/>
          <w:szCs w:val="28"/>
        </w:rPr>
        <w:sym w:font="Symbol" w:char="F0BE"/>
      </w:r>
      <w:r w:rsidRPr="000722A5">
        <w:rPr>
          <w:sz w:val="28"/>
          <w:szCs w:val="28"/>
        </w:rPr>
        <w:sym w:font="Symbol" w:char="F0BE"/>
      </w:r>
      <w:r w:rsidRPr="000722A5">
        <w:rPr>
          <w:sz w:val="28"/>
          <w:szCs w:val="28"/>
        </w:rPr>
        <w:sym w:font="Symbol" w:char="F0BE"/>
      </w:r>
      <w:r w:rsidRPr="00A36584">
        <w:rPr>
          <w:sz w:val="28"/>
          <w:szCs w:val="28"/>
        </w:rPr>
        <w:t xml:space="preserve"> </w:t>
      </w:r>
      <w:r w:rsidRPr="000722A5">
        <w:rPr>
          <w:sz w:val="28"/>
          <w:szCs w:val="28"/>
        </w:rPr>
        <w:sym w:font="Symbol" w:char="F02D"/>
      </w:r>
      <w:r w:rsidRPr="00A36584">
        <w:rPr>
          <w:i/>
          <w:iCs/>
          <w:sz w:val="28"/>
          <w:szCs w:val="28"/>
        </w:rPr>
        <w:t xml:space="preserve"> </w:t>
      </w:r>
      <w:r w:rsidRPr="000722A5">
        <w:rPr>
          <w:i/>
          <w:iCs/>
          <w:sz w:val="28"/>
          <w:szCs w:val="28"/>
          <w:lang w:val="en-US"/>
        </w:rPr>
        <w:t>IC</w:t>
      </w:r>
      <w:r w:rsidRPr="00A36584">
        <w:rPr>
          <w:i/>
          <w:iCs/>
          <w:sz w:val="28"/>
          <w:szCs w:val="28"/>
        </w:rPr>
        <w:t xml:space="preserve"> .</w:t>
      </w:r>
    </w:p>
    <w:p w:rsidR="004B6ECA" w:rsidRPr="000722A5" w:rsidRDefault="004B6ECA" w:rsidP="004B6ECA">
      <w:pPr>
        <w:widowControl w:val="0"/>
        <w:spacing w:line="360" w:lineRule="auto"/>
        <w:ind w:left="4040"/>
        <w:rPr>
          <w:i/>
          <w:iCs/>
          <w:sz w:val="28"/>
          <w:szCs w:val="28"/>
        </w:rPr>
      </w:pPr>
      <w:r w:rsidRPr="00A36584">
        <w:rPr>
          <w:i/>
          <w:iCs/>
          <w:sz w:val="28"/>
          <w:szCs w:val="28"/>
        </w:rPr>
        <w:t xml:space="preserve">          </w:t>
      </w:r>
      <w:r w:rsidRPr="000722A5">
        <w:rPr>
          <w:i/>
          <w:iCs/>
          <w:sz w:val="28"/>
          <w:szCs w:val="28"/>
          <w:vertAlign w:val="superscript"/>
          <w:lang w:val="en-US"/>
        </w:rPr>
        <w:t>k</w:t>
      </w:r>
      <w:r w:rsidRPr="00A36584">
        <w:rPr>
          <w:i/>
          <w:iCs/>
          <w:sz w:val="28"/>
          <w:szCs w:val="28"/>
          <w:vertAlign w:val="superscript"/>
        </w:rPr>
        <w:t>=1</w:t>
      </w:r>
      <w:r w:rsidRPr="00A36584">
        <w:rPr>
          <w:i/>
          <w:iCs/>
          <w:sz w:val="28"/>
          <w:szCs w:val="28"/>
        </w:rPr>
        <w:t xml:space="preserve"> </w:t>
      </w:r>
      <w:r w:rsidRPr="00A36584">
        <w:rPr>
          <w:sz w:val="28"/>
          <w:szCs w:val="28"/>
        </w:rPr>
        <w:t xml:space="preserve">   </w:t>
      </w:r>
      <w:r w:rsidRPr="00A36584">
        <w:rPr>
          <w:i/>
          <w:iCs/>
          <w:sz w:val="28"/>
          <w:szCs w:val="28"/>
        </w:rPr>
        <w:t>(1+</w:t>
      </w:r>
      <w:r>
        <w:rPr>
          <w:i/>
          <w:iCs/>
          <w:sz w:val="28"/>
          <w:szCs w:val="28"/>
          <w:lang w:val="en-US"/>
        </w:rPr>
        <w:t>q</w:t>
      </w:r>
      <w:r w:rsidRPr="00A36584">
        <w:rPr>
          <w:i/>
          <w:iCs/>
          <w:sz w:val="28"/>
          <w:szCs w:val="28"/>
        </w:rPr>
        <w:t>)</w:t>
      </w:r>
      <w:r w:rsidRPr="000722A5">
        <w:rPr>
          <w:i/>
          <w:iCs/>
          <w:sz w:val="28"/>
          <w:szCs w:val="28"/>
          <w:vertAlign w:val="superscript"/>
          <w:lang w:val="en-US"/>
        </w:rPr>
        <w:t>k</w:t>
      </w:r>
    </w:p>
    <w:p w:rsidR="004B6ECA" w:rsidRPr="000722A5" w:rsidRDefault="004B6ECA" w:rsidP="004B6ECA">
      <w:pPr>
        <w:widowControl w:val="0"/>
        <w:spacing w:line="360" w:lineRule="auto"/>
        <w:ind w:firstLine="720"/>
        <w:rPr>
          <w:sz w:val="28"/>
          <w:szCs w:val="28"/>
        </w:rPr>
      </w:pPr>
      <w:r w:rsidRPr="000722A5">
        <w:rPr>
          <w:sz w:val="28"/>
          <w:szCs w:val="28"/>
        </w:rPr>
        <w:t xml:space="preserve">Очевидно, что если:     </w:t>
      </w:r>
    </w:p>
    <w:p w:rsidR="004B6ECA" w:rsidRPr="000722A5" w:rsidRDefault="004B6ECA" w:rsidP="004B6ECA">
      <w:pPr>
        <w:widowControl w:val="0"/>
        <w:spacing w:line="360" w:lineRule="auto"/>
        <w:ind w:left="2160" w:firstLine="720"/>
        <w:rPr>
          <w:sz w:val="28"/>
          <w:szCs w:val="28"/>
        </w:rPr>
      </w:pPr>
      <w:r w:rsidRPr="000722A5">
        <w:rPr>
          <w:i/>
          <w:iCs/>
          <w:sz w:val="28"/>
          <w:szCs w:val="28"/>
        </w:rPr>
        <w:t>NPV &gt; 0,</w:t>
      </w:r>
      <w:r w:rsidRPr="000722A5">
        <w:rPr>
          <w:sz w:val="28"/>
          <w:szCs w:val="28"/>
        </w:rPr>
        <w:t xml:space="preserve"> то проект следует принять;</w:t>
      </w:r>
    </w:p>
    <w:p w:rsidR="004B6ECA" w:rsidRPr="000722A5" w:rsidRDefault="004B6ECA" w:rsidP="004B6ECA">
      <w:pPr>
        <w:widowControl w:val="0"/>
        <w:spacing w:line="360" w:lineRule="auto"/>
        <w:ind w:left="2880"/>
        <w:rPr>
          <w:sz w:val="28"/>
          <w:szCs w:val="28"/>
        </w:rPr>
      </w:pPr>
      <w:r w:rsidRPr="000722A5">
        <w:rPr>
          <w:i/>
          <w:iCs/>
          <w:sz w:val="28"/>
          <w:szCs w:val="28"/>
        </w:rPr>
        <w:t>NPV &lt; 0,</w:t>
      </w:r>
      <w:r w:rsidRPr="000722A5">
        <w:rPr>
          <w:sz w:val="28"/>
          <w:szCs w:val="28"/>
        </w:rPr>
        <w:t xml:space="preserve"> то проект следует отвергнуть;</w:t>
      </w:r>
    </w:p>
    <w:p w:rsidR="004B6ECA" w:rsidRPr="000722A5" w:rsidRDefault="004B6ECA" w:rsidP="004B6ECA">
      <w:pPr>
        <w:widowControl w:val="0"/>
        <w:spacing w:line="360" w:lineRule="auto"/>
        <w:ind w:left="2880"/>
        <w:jc w:val="both"/>
        <w:rPr>
          <w:sz w:val="28"/>
          <w:szCs w:val="28"/>
        </w:rPr>
      </w:pPr>
      <w:r w:rsidRPr="000722A5">
        <w:rPr>
          <w:i/>
          <w:iCs/>
          <w:sz w:val="28"/>
          <w:szCs w:val="28"/>
        </w:rPr>
        <w:t>NPV = 0</w:t>
      </w:r>
      <w:r w:rsidRPr="000722A5">
        <w:rPr>
          <w:sz w:val="28"/>
          <w:szCs w:val="28"/>
        </w:rPr>
        <w:t>, то проект ни при</w:t>
      </w:r>
      <w:r w:rsidRPr="000722A5">
        <w:rPr>
          <w:sz w:val="28"/>
          <w:szCs w:val="28"/>
        </w:rPr>
        <w:softHyphen/>
        <w:t>быльный, ни убы</w:t>
      </w:r>
      <w:r w:rsidRPr="000722A5">
        <w:rPr>
          <w:sz w:val="28"/>
          <w:szCs w:val="28"/>
        </w:rPr>
        <w:softHyphen/>
        <w:t>точный.</w:t>
      </w:r>
    </w:p>
    <w:p w:rsidR="004B6ECA" w:rsidRPr="000722A5" w:rsidRDefault="004B6ECA" w:rsidP="004B6ECA">
      <w:pPr>
        <w:widowControl w:val="0"/>
        <w:spacing w:line="360" w:lineRule="auto"/>
        <w:ind w:firstLine="720"/>
        <w:jc w:val="both"/>
        <w:rPr>
          <w:i/>
          <w:iCs/>
          <w:sz w:val="28"/>
          <w:szCs w:val="28"/>
        </w:rPr>
      </w:pPr>
      <w:r w:rsidRPr="000722A5">
        <w:rPr>
          <w:sz w:val="28"/>
          <w:szCs w:val="28"/>
        </w:rPr>
        <w:t xml:space="preserve">Теперь дадим экономическую интерпретацию </w:t>
      </w:r>
      <w:r>
        <w:rPr>
          <w:sz w:val="28"/>
          <w:szCs w:val="28"/>
        </w:rPr>
        <w:t>значению</w:t>
      </w:r>
      <w:r w:rsidRPr="000722A5">
        <w:rPr>
          <w:sz w:val="28"/>
          <w:szCs w:val="28"/>
        </w:rPr>
        <w:t xml:space="preserve"> критерия </w:t>
      </w:r>
      <w:r w:rsidRPr="000722A5">
        <w:rPr>
          <w:i/>
          <w:iCs/>
          <w:sz w:val="28"/>
          <w:szCs w:val="28"/>
        </w:rPr>
        <w:t>NPV с</w:t>
      </w:r>
      <w:r>
        <w:rPr>
          <w:sz w:val="28"/>
          <w:szCs w:val="28"/>
        </w:rPr>
        <w:t xml:space="preserve"> позиции </w:t>
      </w:r>
      <w:r w:rsidRPr="000722A5">
        <w:rPr>
          <w:sz w:val="28"/>
          <w:szCs w:val="28"/>
        </w:rPr>
        <w:t>владельцев компании</w:t>
      </w:r>
      <w:r w:rsidRPr="000722A5">
        <w:rPr>
          <w:i/>
          <w:iCs/>
          <w:sz w:val="28"/>
          <w:szCs w:val="28"/>
        </w:rPr>
        <w:t>:</w:t>
      </w:r>
    </w:p>
    <w:p w:rsidR="004B6ECA" w:rsidRPr="000722A5" w:rsidRDefault="004B6ECA" w:rsidP="004B6ECA">
      <w:pPr>
        <w:widowControl w:val="0"/>
        <w:spacing w:line="360" w:lineRule="auto"/>
        <w:ind w:firstLine="240"/>
        <w:jc w:val="both"/>
        <w:rPr>
          <w:sz w:val="28"/>
          <w:szCs w:val="28"/>
        </w:rPr>
      </w:pPr>
      <w:r w:rsidRPr="000722A5">
        <w:rPr>
          <w:sz w:val="28"/>
          <w:szCs w:val="28"/>
        </w:rPr>
        <w:t xml:space="preserve">• если </w:t>
      </w:r>
      <w:r w:rsidRPr="000722A5">
        <w:rPr>
          <w:i/>
          <w:iCs/>
          <w:sz w:val="28"/>
          <w:szCs w:val="28"/>
        </w:rPr>
        <w:t>NPV &lt; 0,</w:t>
      </w:r>
      <w:r w:rsidRPr="000722A5">
        <w:rPr>
          <w:sz w:val="28"/>
          <w:szCs w:val="28"/>
        </w:rPr>
        <w:t xml:space="preserve"> то в случае принятия проекта ценность компании уменьшится, т.е. владельцы ком</w:t>
      </w:r>
      <w:r w:rsidRPr="000722A5">
        <w:rPr>
          <w:sz w:val="28"/>
          <w:szCs w:val="28"/>
        </w:rPr>
        <w:softHyphen/>
        <w:t>пании понесут убыток;</w:t>
      </w:r>
    </w:p>
    <w:p w:rsidR="004B6ECA" w:rsidRPr="000722A5" w:rsidRDefault="004B6ECA" w:rsidP="004B6ECA">
      <w:pPr>
        <w:widowControl w:val="0"/>
        <w:spacing w:line="360" w:lineRule="auto"/>
        <w:ind w:firstLine="240"/>
        <w:jc w:val="both"/>
        <w:rPr>
          <w:sz w:val="28"/>
          <w:szCs w:val="28"/>
        </w:rPr>
      </w:pPr>
      <w:r w:rsidRPr="000722A5">
        <w:rPr>
          <w:sz w:val="28"/>
          <w:szCs w:val="28"/>
        </w:rPr>
        <w:t xml:space="preserve">• если </w:t>
      </w:r>
      <w:r w:rsidRPr="000722A5">
        <w:rPr>
          <w:i/>
          <w:iCs/>
          <w:sz w:val="28"/>
          <w:szCs w:val="28"/>
        </w:rPr>
        <w:t>NPV = 0,</w:t>
      </w:r>
      <w:r w:rsidRPr="000722A5">
        <w:rPr>
          <w:sz w:val="28"/>
          <w:szCs w:val="28"/>
        </w:rPr>
        <w:t xml:space="preserve"> то в случае принятия проекта ценность компании не изменится, т.е.</w:t>
      </w:r>
      <w:r w:rsidR="007570A2">
        <w:rPr>
          <w:sz w:val="28"/>
          <w:szCs w:val="28"/>
        </w:rPr>
        <w:t xml:space="preserve"> </w:t>
      </w:r>
      <w:r w:rsidRPr="000722A5">
        <w:rPr>
          <w:sz w:val="28"/>
          <w:szCs w:val="28"/>
        </w:rPr>
        <w:t>благосостояние ее владельцев останется на прежнем уровне;</w:t>
      </w:r>
    </w:p>
    <w:p w:rsidR="004B6ECA" w:rsidRPr="000722A5" w:rsidRDefault="004B6ECA" w:rsidP="004B6ECA">
      <w:pPr>
        <w:widowControl w:val="0"/>
        <w:spacing w:line="360" w:lineRule="auto"/>
        <w:ind w:firstLine="240"/>
        <w:jc w:val="both"/>
        <w:rPr>
          <w:sz w:val="28"/>
          <w:szCs w:val="28"/>
        </w:rPr>
      </w:pPr>
      <w:r w:rsidRPr="000722A5">
        <w:rPr>
          <w:sz w:val="28"/>
          <w:szCs w:val="28"/>
        </w:rPr>
        <w:t xml:space="preserve">• если </w:t>
      </w:r>
      <w:r w:rsidRPr="000722A5">
        <w:rPr>
          <w:i/>
          <w:iCs/>
          <w:sz w:val="28"/>
          <w:szCs w:val="28"/>
        </w:rPr>
        <w:t>NPV &gt; 0,</w:t>
      </w:r>
      <w:r w:rsidRPr="000722A5">
        <w:rPr>
          <w:sz w:val="28"/>
          <w:szCs w:val="28"/>
        </w:rPr>
        <w:t xml:space="preserve"> то в случае принятия проекта ценность компании, а следовательно, и благосостоя</w:t>
      </w:r>
      <w:r w:rsidRPr="000722A5">
        <w:rPr>
          <w:sz w:val="28"/>
          <w:szCs w:val="28"/>
        </w:rPr>
        <w:softHyphen/>
        <w:t>ние ее владельцев увеличатся.</w:t>
      </w:r>
    </w:p>
    <w:p w:rsidR="004B6ECA" w:rsidRPr="000722A5" w:rsidRDefault="004B6ECA" w:rsidP="004B6ECA">
      <w:pPr>
        <w:widowControl w:val="0"/>
        <w:spacing w:line="360" w:lineRule="auto"/>
        <w:ind w:firstLine="720"/>
        <w:jc w:val="both"/>
        <w:rPr>
          <w:sz w:val="28"/>
          <w:szCs w:val="28"/>
        </w:rPr>
      </w:pPr>
      <w:r w:rsidRPr="000722A5">
        <w:rPr>
          <w:sz w:val="28"/>
          <w:szCs w:val="28"/>
        </w:rPr>
        <w:t>При прогнозировании доходов по годам необходи</w:t>
      </w:r>
      <w:r w:rsidRPr="000722A5">
        <w:rPr>
          <w:sz w:val="28"/>
          <w:szCs w:val="28"/>
        </w:rPr>
        <w:softHyphen/>
        <w:t>мо по возможности учитывать все виды поступлений как производственного, так и непроизводственного характера, которые могут быть ассоциированы с дан</w:t>
      </w:r>
      <w:r w:rsidRPr="000722A5">
        <w:rPr>
          <w:sz w:val="28"/>
          <w:szCs w:val="28"/>
        </w:rPr>
        <w:softHyphen/>
        <w:t>ным проектом. Так, если по окончании периода реализации проекта планируется поступление средств в виде ликвидационной стоимости оборудования или высво</w:t>
      </w:r>
      <w:r w:rsidRPr="000722A5">
        <w:rPr>
          <w:sz w:val="28"/>
          <w:szCs w:val="28"/>
        </w:rPr>
        <w:softHyphen/>
        <w:t>бождения части оборотных средств, они должны быть учтены как доходы соответствующих периодов.</w:t>
      </w:r>
    </w:p>
    <w:p w:rsidR="004B6ECA" w:rsidRPr="000722A5" w:rsidRDefault="004B6ECA" w:rsidP="004B6ECA">
      <w:pPr>
        <w:widowControl w:val="0"/>
        <w:spacing w:line="360" w:lineRule="auto"/>
        <w:ind w:right="140" w:firstLine="720"/>
        <w:jc w:val="both"/>
        <w:rPr>
          <w:i/>
          <w:iCs/>
          <w:sz w:val="28"/>
          <w:szCs w:val="28"/>
        </w:rPr>
      </w:pPr>
      <w:r w:rsidRPr="000722A5">
        <w:rPr>
          <w:sz w:val="28"/>
          <w:szCs w:val="28"/>
        </w:rPr>
        <w:t>Если проект предполагает не разовую инвестицию, а последовательное инвестирование финансовых ре</w:t>
      </w:r>
      <w:r w:rsidRPr="000722A5">
        <w:rPr>
          <w:sz w:val="28"/>
          <w:szCs w:val="28"/>
        </w:rPr>
        <w:softHyphen/>
        <w:t xml:space="preserve">сурсов в течение </w:t>
      </w:r>
      <w:r w:rsidRPr="000722A5">
        <w:rPr>
          <w:i/>
          <w:iCs/>
          <w:sz w:val="28"/>
          <w:szCs w:val="28"/>
        </w:rPr>
        <w:t>т</w:t>
      </w:r>
      <w:r w:rsidRPr="000722A5">
        <w:rPr>
          <w:sz w:val="28"/>
          <w:szCs w:val="28"/>
        </w:rPr>
        <w:t xml:space="preserve"> лет, то формула для расчета </w:t>
      </w:r>
      <w:r w:rsidRPr="000722A5">
        <w:rPr>
          <w:i/>
          <w:iCs/>
          <w:sz w:val="28"/>
          <w:szCs w:val="28"/>
        </w:rPr>
        <w:t xml:space="preserve">NPV </w:t>
      </w:r>
      <w:r w:rsidRPr="000722A5">
        <w:rPr>
          <w:sz w:val="28"/>
          <w:szCs w:val="28"/>
        </w:rPr>
        <w:t>модифицируется следующим образом:</w:t>
      </w:r>
    </w:p>
    <w:p w:rsidR="004B6ECA" w:rsidRPr="000722A5" w:rsidRDefault="004B6ECA" w:rsidP="004B6ECA">
      <w:pPr>
        <w:widowControl w:val="0"/>
        <w:spacing w:line="360" w:lineRule="auto"/>
        <w:ind w:left="3600"/>
        <w:jc w:val="both"/>
        <w:rPr>
          <w:sz w:val="28"/>
          <w:szCs w:val="28"/>
          <w:lang w:val="en-US"/>
        </w:rPr>
      </w:pPr>
      <w:r w:rsidRPr="00A36584">
        <w:rPr>
          <w:i/>
          <w:iCs/>
          <w:sz w:val="28"/>
          <w:szCs w:val="28"/>
          <w:vertAlign w:val="subscript"/>
        </w:rPr>
        <w:t xml:space="preserve">               </w:t>
      </w:r>
      <w:r w:rsidRPr="000722A5">
        <w:rPr>
          <w:i/>
          <w:iCs/>
          <w:sz w:val="28"/>
          <w:szCs w:val="28"/>
          <w:vertAlign w:val="subscript"/>
          <w:lang w:val="en-US"/>
        </w:rPr>
        <w:t xml:space="preserve">n      </w:t>
      </w:r>
      <w:r w:rsidRPr="000722A5">
        <w:rPr>
          <w:sz w:val="28"/>
          <w:szCs w:val="28"/>
          <w:lang w:val="en-US"/>
        </w:rPr>
        <w:t xml:space="preserve"> </w:t>
      </w:r>
      <w:r w:rsidRPr="000722A5">
        <w:rPr>
          <w:i/>
          <w:iCs/>
          <w:sz w:val="28"/>
          <w:szCs w:val="28"/>
          <w:lang w:val="en-US"/>
        </w:rPr>
        <w:t>P</w:t>
      </w:r>
      <w:r w:rsidRPr="000722A5">
        <w:rPr>
          <w:i/>
          <w:iCs/>
          <w:sz w:val="28"/>
          <w:szCs w:val="28"/>
          <w:vertAlign w:val="subscript"/>
          <w:lang w:val="en-US"/>
        </w:rPr>
        <w:t xml:space="preserve">k           </w:t>
      </w:r>
      <w:r w:rsidRPr="00A36584">
        <w:rPr>
          <w:i/>
          <w:iCs/>
          <w:sz w:val="28"/>
          <w:szCs w:val="28"/>
          <w:vertAlign w:val="subscript"/>
          <w:lang w:val="en-US"/>
        </w:rPr>
        <w:t xml:space="preserve">      </w:t>
      </w:r>
      <w:r w:rsidRPr="000722A5">
        <w:rPr>
          <w:i/>
          <w:iCs/>
          <w:sz w:val="28"/>
          <w:szCs w:val="28"/>
          <w:vertAlign w:val="subscript"/>
          <w:lang w:val="en-US"/>
        </w:rPr>
        <w:t xml:space="preserve"> </w:t>
      </w:r>
      <w:r w:rsidRPr="00A36584">
        <w:rPr>
          <w:i/>
          <w:iCs/>
          <w:sz w:val="28"/>
          <w:szCs w:val="28"/>
          <w:vertAlign w:val="subscript"/>
          <w:lang w:val="en-US"/>
        </w:rPr>
        <w:t xml:space="preserve"> </w:t>
      </w:r>
      <w:r w:rsidRPr="000722A5">
        <w:rPr>
          <w:i/>
          <w:iCs/>
          <w:sz w:val="28"/>
          <w:szCs w:val="28"/>
          <w:vertAlign w:val="subscript"/>
          <w:lang w:val="en-US"/>
        </w:rPr>
        <w:t xml:space="preserve">m      </w:t>
      </w:r>
      <w:r w:rsidRPr="000722A5">
        <w:rPr>
          <w:i/>
          <w:iCs/>
          <w:sz w:val="28"/>
          <w:szCs w:val="28"/>
          <w:lang w:val="en-US"/>
        </w:rPr>
        <w:t>IC</w:t>
      </w:r>
      <w:r w:rsidRPr="000722A5">
        <w:rPr>
          <w:i/>
          <w:iCs/>
          <w:sz w:val="28"/>
          <w:szCs w:val="28"/>
          <w:vertAlign w:val="subscript"/>
          <w:lang w:val="en-US"/>
        </w:rPr>
        <w:t>j</w:t>
      </w:r>
    </w:p>
    <w:p w:rsidR="004B6ECA" w:rsidRPr="000722A5" w:rsidRDefault="004B6ECA" w:rsidP="004B6ECA">
      <w:pPr>
        <w:widowControl w:val="0"/>
        <w:spacing w:line="360" w:lineRule="auto"/>
        <w:ind w:left="720"/>
        <w:rPr>
          <w:i/>
          <w:iCs/>
          <w:sz w:val="28"/>
          <w:szCs w:val="28"/>
          <w:lang w:val="en-US"/>
        </w:rPr>
      </w:pPr>
      <w:r w:rsidRPr="000722A5">
        <w:rPr>
          <w:i/>
          <w:iCs/>
          <w:sz w:val="28"/>
          <w:szCs w:val="28"/>
          <w:lang w:val="en-US"/>
        </w:rPr>
        <w:t xml:space="preserve">                                      NPV = </w:t>
      </w:r>
      <w:r w:rsidRPr="000722A5">
        <w:rPr>
          <w:sz w:val="28"/>
          <w:szCs w:val="28"/>
        </w:rPr>
        <w:sym w:font="Symbol" w:char="F0E5"/>
      </w:r>
      <w:r w:rsidRPr="000722A5">
        <w:rPr>
          <w:sz w:val="28"/>
          <w:szCs w:val="28"/>
          <w:lang w:val="en-US"/>
        </w:rPr>
        <w:t xml:space="preserve"> </w:t>
      </w:r>
      <w:r w:rsidRPr="000722A5">
        <w:rPr>
          <w:sz w:val="28"/>
          <w:szCs w:val="28"/>
        </w:rPr>
        <w:sym w:font="Symbol" w:char="F0BE"/>
      </w:r>
      <w:r w:rsidRPr="000722A5">
        <w:rPr>
          <w:sz w:val="28"/>
          <w:szCs w:val="28"/>
        </w:rPr>
        <w:sym w:font="Symbol" w:char="F0BE"/>
      </w:r>
      <w:r w:rsidRPr="000722A5">
        <w:rPr>
          <w:sz w:val="28"/>
          <w:szCs w:val="28"/>
        </w:rPr>
        <w:sym w:font="Symbol" w:char="F0BE"/>
      </w:r>
      <w:r w:rsidRPr="000722A5">
        <w:rPr>
          <w:sz w:val="28"/>
          <w:szCs w:val="28"/>
          <w:lang w:val="en-US"/>
        </w:rPr>
        <w:t xml:space="preserve">  </w:t>
      </w:r>
      <w:r w:rsidRPr="000722A5">
        <w:rPr>
          <w:sz w:val="28"/>
          <w:szCs w:val="28"/>
        </w:rPr>
        <w:sym w:font="Symbol" w:char="F02D"/>
      </w:r>
      <w:r w:rsidRPr="000722A5">
        <w:rPr>
          <w:sz w:val="28"/>
          <w:szCs w:val="28"/>
          <w:lang w:val="en-US"/>
        </w:rPr>
        <w:t xml:space="preserve">  </w:t>
      </w:r>
      <w:r w:rsidRPr="000722A5">
        <w:rPr>
          <w:sz w:val="28"/>
          <w:szCs w:val="28"/>
        </w:rPr>
        <w:sym w:font="Symbol" w:char="F0E5"/>
      </w:r>
      <w:r w:rsidRPr="000722A5">
        <w:rPr>
          <w:sz w:val="28"/>
          <w:szCs w:val="28"/>
          <w:lang w:val="en-US"/>
        </w:rPr>
        <w:t xml:space="preserve"> </w:t>
      </w:r>
      <w:r w:rsidRPr="000722A5">
        <w:rPr>
          <w:sz w:val="28"/>
          <w:szCs w:val="28"/>
        </w:rPr>
        <w:sym w:font="Symbol" w:char="F0BE"/>
      </w:r>
      <w:r w:rsidRPr="000722A5">
        <w:rPr>
          <w:sz w:val="28"/>
          <w:szCs w:val="28"/>
        </w:rPr>
        <w:sym w:font="Symbol" w:char="F0BE"/>
      </w:r>
      <w:r w:rsidRPr="000722A5">
        <w:rPr>
          <w:sz w:val="28"/>
          <w:szCs w:val="28"/>
        </w:rPr>
        <w:sym w:font="Symbol" w:char="F0BE"/>
      </w:r>
      <w:r w:rsidRPr="000722A5">
        <w:rPr>
          <w:sz w:val="28"/>
          <w:szCs w:val="28"/>
          <w:lang w:val="en-US"/>
        </w:rPr>
        <w:t xml:space="preserve"> </w:t>
      </w:r>
      <w:r w:rsidRPr="000722A5">
        <w:rPr>
          <w:i/>
          <w:iCs/>
          <w:sz w:val="28"/>
          <w:szCs w:val="28"/>
          <w:lang w:val="en-US"/>
        </w:rPr>
        <w:t>,</w:t>
      </w:r>
    </w:p>
    <w:p w:rsidR="004B6ECA" w:rsidRPr="000722A5" w:rsidRDefault="004B6ECA" w:rsidP="004B6ECA">
      <w:pPr>
        <w:widowControl w:val="0"/>
        <w:spacing w:line="360" w:lineRule="auto"/>
        <w:ind w:left="3600"/>
        <w:rPr>
          <w:i/>
          <w:iCs/>
          <w:sz w:val="28"/>
          <w:szCs w:val="28"/>
        </w:rPr>
      </w:pPr>
      <w:r w:rsidRPr="004B6ECA">
        <w:rPr>
          <w:i/>
          <w:iCs/>
          <w:sz w:val="28"/>
          <w:szCs w:val="28"/>
          <w:lang w:val="en-US"/>
        </w:rPr>
        <w:t xml:space="preserve">       </w:t>
      </w:r>
      <w:r w:rsidRPr="000722A5">
        <w:rPr>
          <w:i/>
          <w:iCs/>
          <w:sz w:val="28"/>
          <w:szCs w:val="28"/>
          <w:vertAlign w:val="superscript"/>
        </w:rPr>
        <w:t>k=1</w:t>
      </w:r>
      <w:r w:rsidRPr="000722A5">
        <w:rPr>
          <w:i/>
          <w:iCs/>
          <w:sz w:val="28"/>
          <w:szCs w:val="28"/>
        </w:rPr>
        <w:t xml:space="preserve"> </w:t>
      </w:r>
      <w:r w:rsidRPr="000722A5">
        <w:rPr>
          <w:sz w:val="28"/>
          <w:szCs w:val="28"/>
        </w:rPr>
        <w:t>(</w:t>
      </w:r>
      <w:r w:rsidRPr="000722A5">
        <w:rPr>
          <w:i/>
          <w:iCs/>
          <w:sz w:val="28"/>
          <w:szCs w:val="28"/>
        </w:rPr>
        <w:t>1+</w:t>
      </w:r>
      <w:r>
        <w:rPr>
          <w:i/>
          <w:iCs/>
          <w:sz w:val="28"/>
          <w:szCs w:val="28"/>
        </w:rPr>
        <w:t>q</w:t>
      </w:r>
      <w:r w:rsidRPr="000722A5">
        <w:rPr>
          <w:i/>
          <w:iCs/>
          <w:sz w:val="28"/>
          <w:szCs w:val="28"/>
        </w:rPr>
        <w:t>)</w:t>
      </w:r>
      <w:r w:rsidRPr="000722A5">
        <w:rPr>
          <w:i/>
          <w:iCs/>
          <w:sz w:val="28"/>
          <w:szCs w:val="28"/>
          <w:vertAlign w:val="superscript"/>
        </w:rPr>
        <w:t xml:space="preserve">k                j=1 </w:t>
      </w:r>
      <w:r w:rsidRPr="000722A5">
        <w:rPr>
          <w:i/>
          <w:iCs/>
          <w:sz w:val="28"/>
          <w:szCs w:val="28"/>
        </w:rPr>
        <w:t xml:space="preserve"> (1+</w:t>
      </w:r>
      <w:r>
        <w:rPr>
          <w:i/>
          <w:iCs/>
          <w:sz w:val="28"/>
          <w:szCs w:val="28"/>
        </w:rPr>
        <w:t>q</w:t>
      </w:r>
      <w:r w:rsidRPr="000722A5">
        <w:rPr>
          <w:i/>
          <w:iCs/>
          <w:sz w:val="28"/>
          <w:szCs w:val="28"/>
        </w:rPr>
        <w:t>)</w:t>
      </w:r>
      <w:r w:rsidRPr="000722A5">
        <w:rPr>
          <w:i/>
          <w:iCs/>
          <w:sz w:val="28"/>
          <w:szCs w:val="28"/>
          <w:vertAlign w:val="superscript"/>
        </w:rPr>
        <w:t>j</w:t>
      </w:r>
    </w:p>
    <w:p w:rsidR="004B6ECA" w:rsidRPr="000722A5" w:rsidRDefault="004B6ECA" w:rsidP="004B6ECA">
      <w:pPr>
        <w:widowControl w:val="0"/>
        <w:spacing w:line="360" w:lineRule="auto"/>
        <w:rPr>
          <w:sz w:val="28"/>
          <w:szCs w:val="28"/>
        </w:rPr>
      </w:pPr>
      <w:r w:rsidRPr="000722A5">
        <w:rPr>
          <w:sz w:val="28"/>
          <w:szCs w:val="28"/>
        </w:rPr>
        <w:t xml:space="preserve">где </w:t>
      </w:r>
      <w:r>
        <w:rPr>
          <w:i/>
          <w:iCs/>
          <w:sz w:val="28"/>
          <w:szCs w:val="28"/>
        </w:rPr>
        <w:t>q</w:t>
      </w:r>
      <w:r w:rsidRPr="000722A5">
        <w:rPr>
          <w:sz w:val="28"/>
          <w:szCs w:val="28"/>
        </w:rPr>
        <w:t>,</w:t>
      </w:r>
      <w:r w:rsidRPr="000722A5">
        <w:rPr>
          <w:i/>
          <w:iCs/>
          <w:sz w:val="28"/>
          <w:szCs w:val="28"/>
        </w:rPr>
        <w:t xml:space="preserve"> </w:t>
      </w:r>
      <w:r w:rsidRPr="000722A5">
        <w:rPr>
          <w:sz w:val="28"/>
          <w:szCs w:val="28"/>
        </w:rPr>
        <w:t>- дисконт-фактор.</w:t>
      </w:r>
    </w:p>
    <w:p w:rsidR="004B6ECA" w:rsidRPr="00393775" w:rsidRDefault="004B6ECA" w:rsidP="004B6ECA">
      <w:pPr>
        <w:widowControl w:val="0"/>
        <w:spacing w:line="360" w:lineRule="auto"/>
        <w:ind w:firstLine="720"/>
        <w:jc w:val="both"/>
        <w:rPr>
          <w:sz w:val="28"/>
          <w:szCs w:val="28"/>
        </w:rPr>
      </w:pPr>
      <w:r w:rsidRPr="000722A5">
        <w:rPr>
          <w:sz w:val="28"/>
          <w:szCs w:val="28"/>
        </w:rPr>
        <w:t xml:space="preserve">Необходимо отметить, что показатель </w:t>
      </w:r>
      <w:r w:rsidRPr="000722A5">
        <w:rPr>
          <w:i/>
          <w:iCs/>
          <w:sz w:val="28"/>
          <w:szCs w:val="28"/>
        </w:rPr>
        <w:t>NPV</w:t>
      </w:r>
      <w:r w:rsidRPr="000722A5">
        <w:rPr>
          <w:sz w:val="28"/>
          <w:szCs w:val="28"/>
        </w:rPr>
        <w:t xml:space="preserve"> отражает прогнозную оценку изменения экономического по</w:t>
      </w:r>
      <w:r w:rsidRPr="000722A5">
        <w:rPr>
          <w:sz w:val="28"/>
          <w:szCs w:val="28"/>
        </w:rPr>
        <w:softHyphen/>
        <w:t>тенциала организации в случае приня</w:t>
      </w:r>
      <w:r w:rsidRPr="000722A5">
        <w:rPr>
          <w:sz w:val="28"/>
          <w:szCs w:val="28"/>
        </w:rPr>
        <w:softHyphen/>
        <w:t>тия рассматриваемого проекта. Этот показатель адди</w:t>
      </w:r>
      <w:r w:rsidRPr="000722A5">
        <w:rPr>
          <w:sz w:val="28"/>
          <w:szCs w:val="28"/>
        </w:rPr>
        <w:softHyphen/>
        <w:t xml:space="preserve">тивен в пространственно-временном аспекте, т.е. </w:t>
      </w:r>
      <w:r w:rsidRPr="000722A5">
        <w:rPr>
          <w:i/>
          <w:iCs/>
          <w:sz w:val="28"/>
          <w:szCs w:val="28"/>
        </w:rPr>
        <w:t xml:space="preserve">NPV </w:t>
      </w:r>
      <w:r w:rsidRPr="000722A5">
        <w:rPr>
          <w:sz w:val="28"/>
          <w:szCs w:val="28"/>
        </w:rPr>
        <w:t>различных проектов можно суммировать. Это очень важное свойство, выделяющее этот критерий из всех остальных и позволяющее использовать его в качестве основного при анализе оптимальности инвестиционного портфеля.</w:t>
      </w:r>
    </w:p>
    <w:p w:rsidR="004B6ECA" w:rsidRPr="005D04D4" w:rsidRDefault="004B6ECA" w:rsidP="004B6ECA">
      <w:pPr>
        <w:spacing w:line="360" w:lineRule="auto"/>
        <w:jc w:val="both"/>
        <w:rPr>
          <w:i/>
          <w:iCs/>
          <w:sz w:val="28"/>
          <w:szCs w:val="28"/>
        </w:rPr>
      </w:pPr>
      <w:r w:rsidRPr="00422859">
        <w:rPr>
          <w:sz w:val="28"/>
          <w:szCs w:val="28"/>
        </w:rPr>
        <w:tab/>
      </w:r>
      <w:r>
        <w:rPr>
          <w:sz w:val="28"/>
          <w:szCs w:val="28"/>
        </w:rPr>
        <w:t>Как уже отмечалось, н</w:t>
      </w:r>
      <w:r w:rsidRPr="00422859">
        <w:rPr>
          <w:sz w:val="28"/>
          <w:szCs w:val="28"/>
        </w:rPr>
        <w:t xml:space="preserve">е всегда инвестиции сводятся к одномоментному вложению капитала, а возврат происходит равными порциями. Чаще приходится анализировать поток платежей и поступлений общего вида. Будем </w:t>
      </w:r>
      <w:r>
        <w:rPr>
          <w:sz w:val="28"/>
          <w:szCs w:val="28"/>
        </w:rPr>
        <w:t>в качестве</w:t>
      </w:r>
      <w:r w:rsidRPr="00422859">
        <w:rPr>
          <w:sz w:val="28"/>
          <w:szCs w:val="28"/>
        </w:rPr>
        <w:t xml:space="preserve"> поток</w:t>
      </w:r>
      <w:r>
        <w:rPr>
          <w:sz w:val="28"/>
          <w:szCs w:val="28"/>
        </w:rPr>
        <w:t>а</w:t>
      </w:r>
      <w:r w:rsidRPr="00422859">
        <w:rPr>
          <w:sz w:val="28"/>
          <w:szCs w:val="28"/>
        </w:rPr>
        <w:t xml:space="preserve"> платежей и поступлений </w:t>
      </w:r>
      <w:r>
        <w:rPr>
          <w:sz w:val="28"/>
          <w:szCs w:val="28"/>
        </w:rPr>
        <w:t xml:space="preserve">рассматривать </w:t>
      </w:r>
      <w:r w:rsidRPr="00422859">
        <w:rPr>
          <w:sz w:val="28"/>
          <w:szCs w:val="28"/>
        </w:rPr>
        <w:t xml:space="preserve">последовательность </w:t>
      </w:r>
      <w:r w:rsidRPr="005D04D4">
        <w:rPr>
          <w:i/>
          <w:iCs/>
          <w:sz w:val="28"/>
          <w:szCs w:val="28"/>
        </w:rPr>
        <w:t>a(0), a(1), a(2), a(3), ... , a(t),</w:t>
      </w:r>
      <w:r w:rsidRPr="00422859">
        <w:rPr>
          <w:sz w:val="28"/>
          <w:szCs w:val="28"/>
        </w:rPr>
        <w:t xml:space="preserve"> ....  Если величина </w:t>
      </w:r>
      <w:r w:rsidRPr="005D04D4">
        <w:rPr>
          <w:i/>
          <w:iCs/>
          <w:sz w:val="28"/>
          <w:szCs w:val="28"/>
        </w:rPr>
        <w:t>a(k)</w:t>
      </w:r>
      <w:r>
        <w:rPr>
          <w:sz w:val="28"/>
          <w:szCs w:val="28"/>
        </w:rPr>
        <w:t xml:space="preserve"> отрицательна, то это платеж, а </w:t>
      </w:r>
      <w:r w:rsidRPr="00422859">
        <w:rPr>
          <w:sz w:val="28"/>
          <w:szCs w:val="28"/>
        </w:rPr>
        <w:t>если она положительна - поступление. В</w:t>
      </w:r>
      <w:r>
        <w:rPr>
          <w:sz w:val="28"/>
          <w:szCs w:val="28"/>
        </w:rPr>
        <w:t>ыше</w:t>
      </w:r>
      <w:r w:rsidRPr="00422859">
        <w:rPr>
          <w:sz w:val="28"/>
          <w:szCs w:val="28"/>
        </w:rPr>
        <w:t xml:space="preserve"> был рассмотрен </w:t>
      </w:r>
      <w:r>
        <w:rPr>
          <w:sz w:val="28"/>
          <w:szCs w:val="28"/>
        </w:rPr>
        <w:t xml:space="preserve">важный частный случай - </w:t>
      </w:r>
      <w:r w:rsidRPr="00422859">
        <w:rPr>
          <w:sz w:val="28"/>
          <w:szCs w:val="28"/>
        </w:rPr>
        <w:t xml:space="preserve">поток с одним платежом </w:t>
      </w:r>
      <w:r w:rsidRPr="005D04D4">
        <w:rPr>
          <w:i/>
          <w:iCs/>
          <w:sz w:val="28"/>
          <w:szCs w:val="28"/>
        </w:rPr>
        <w:t>a(0) = (-А)</w:t>
      </w:r>
      <w:r w:rsidRPr="00422859">
        <w:rPr>
          <w:sz w:val="28"/>
          <w:szCs w:val="28"/>
        </w:rPr>
        <w:t xml:space="preserve"> и дальнейшими поступлениями </w:t>
      </w:r>
      <w:r w:rsidRPr="005D04D4">
        <w:rPr>
          <w:i/>
          <w:iCs/>
          <w:sz w:val="28"/>
          <w:szCs w:val="28"/>
        </w:rPr>
        <w:t>a(1) = a(2) = a(3) = ... = a(t) = .... = В.</w:t>
      </w:r>
    </w:p>
    <w:p w:rsidR="004B6ECA" w:rsidRPr="005D04D4" w:rsidRDefault="004B6ECA" w:rsidP="004B6ECA">
      <w:pPr>
        <w:spacing w:line="360" w:lineRule="auto"/>
        <w:jc w:val="both"/>
        <w:rPr>
          <w:i/>
          <w:iCs/>
          <w:sz w:val="28"/>
          <w:szCs w:val="28"/>
        </w:rPr>
      </w:pPr>
      <w:r w:rsidRPr="00422859">
        <w:rPr>
          <w:sz w:val="28"/>
          <w:szCs w:val="28"/>
        </w:rPr>
        <w:tab/>
      </w:r>
      <w:r>
        <w:rPr>
          <w:sz w:val="28"/>
          <w:szCs w:val="28"/>
        </w:rPr>
        <w:t>Чистую текущую стоимость, или, как ее иногда называют, д</w:t>
      </w:r>
      <w:r w:rsidRPr="00422859">
        <w:rPr>
          <w:sz w:val="28"/>
          <w:szCs w:val="28"/>
        </w:rPr>
        <w:t xml:space="preserve">исконтированную прибыль, чистый приведенный доход (или эффект, или величину, по-английски - </w:t>
      </w:r>
      <w:r>
        <w:rPr>
          <w:i/>
          <w:iCs/>
          <w:sz w:val="28"/>
          <w:szCs w:val="28"/>
          <w:lang w:val="en-US"/>
        </w:rPr>
        <w:t>N</w:t>
      </w:r>
      <w:r w:rsidRPr="005D04D4">
        <w:rPr>
          <w:i/>
          <w:iCs/>
          <w:sz w:val="28"/>
          <w:szCs w:val="28"/>
        </w:rPr>
        <w:t xml:space="preserve">et </w:t>
      </w:r>
      <w:r>
        <w:rPr>
          <w:i/>
          <w:iCs/>
          <w:sz w:val="28"/>
          <w:szCs w:val="28"/>
          <w:lang w:val="en-US"/>
        </w:rPr>
        <w:t>Pr</w:t>
      </w:r>
      <w:r w:rsidRPr="005D04D4">
        <w:rPr>
          <w:i/>
          <w:iCs/>
          <w:sz w:val="28"/>
          <w:szCs w:val="28"/>
        </w:rPr>
        <w:t xml:space="preserve">esent </w:t>
      </w:r>
      <w:r>
        <w:rPr>
          <w:i/>
          <w:iCs/>
          <w:sz w:val="28"/>
          <w:szCs w:val="28"/>
          <w:lang w:val="en-US"/>
        </w:rPr>
        <w:t>V</w:t>
      </w:r>
      <w:r w:rsidRPr="005D04D4">
        <w:rPr>
          <w:i/>
          <w:iCs/>
          <w:sz w:val="28"/>
          <w:szCs w:val="28"/>
        </w:rPr>
        <w:t>alue</w:t>
      </w:r>
      <w:r w:rsidRPr="00422859">
        <w:rPr>
          <w:sz w:val="28"/>
          <w:szCs w:val="28"/>
        </w:rPr>
        <w:t xml:space="preserve">, сокращенно </w:t>
      </w:r>
      <w:r w:rsidRPr="005D04D4">
        <w:rPr>
          <w:i/>
          <w:iCs/>
          <w:sz w:val="28"/>
          <w:szCs w:val="28"/>
        </w:rPr>
        <w:t>NPV</w:t>
      </w:r>
      <w:r w:rsidRPr="00422859">
        <w:rPr>
          <w:sz w:val="28"/>
          <w:szCs w:val="28"/>
        </w:rPr>
        <w:t xml:space="preserve">), т.е. разность между </w:t>
      </w:r>
      <w:r>
        <w:rPr>
          <w:sz w:val="28"/>
          <w:szCs w:val="28"/>
        </w:rPr>
        <w:t xml:space="preserve">дисконтированными </w:t>
      </w:r>
      <w:r w:rsidRPr="00422859">
        <w:rPr>
          <w:sz w:val="28"/>
          <w:szCs w:val="28"/>
        </w:rPr>
        <w:t>доходами и расходами, рассчитыва</w:t>
      </w:r>
      <w:r>
        <w:rPr>
          <w:sz w:val="28"/>
          <w:szCs w:val="28"/>
        </w:rPr>
        <w:t>ю</w:t>
      </w:r>
      <w:r w:rsidRPr="00422859">
        <w:rPr>
          <w:sz w:val="28"/>
          <w:szCs w:val="28"/>
        </w:rPr>
        <w:t>т для потока платежей путем приведения затрат и поступлений к одному моменту времени:</w:t>
      </w:r>
    </w:p>
    <w:p w:rsidR="004B6ECA" w:rsidRPr="00422859" w:rsidRDefault="004B6ECA" w:rsidP="004B6ECA">
      <w:pPr>
        <w:spacing w:line="360" w:lineRule="auto"/>
        <w:jc w:val="center"/>
        <w:rPr>
          <w:sz w:val="28"/>
          <w:szCs w:val="28"/>
        </w:rPr>
      </w:pPr>
      <w:r w:rsidRPr="005D04D4">
        <w:rPr>
          <w:i/>
          <w:iCs/>
          <w:sz w:val="28"/>
          <w:szCs w:val="28"/>
          <w:lang w:val="en-US"/>
        </w:rPr>
        <w:t>NPV = a(0) + a(1)</w:t>
      </w:r>
      <w:r w:rsidRPr="005D04D4">
        <w:rPr>
          <w:i/>
          <w:iCs/>
          <w:sz w:val="28"/>
          <w:szCs w:val="28"/>
        </w:rPr>
        <w:t>С</w:t>
      </w:r>
      <w:r w:rsidRPr="005D04D4">
        <w:rPr>
          <w:i/>
          <w:iCs/>
          <w:sz w:val="28"/>
          <w:szCs w:val="28"/>
          <w:lang w:val="en-US"/>
        </w:rPr>
        <w:t>(1) + a(2)</w:t>
      </w:r>
      <w:r w:rsidRPr="005D04D4">
        <w:rPr>
          <w:i/>
          <w:iCs/>
          <w:sz w:val="28"/>
          <w:szCs w:val="28"/>
        </w:rPr>
        <w:t>С</w:t>
      </w:r>
      <w:r w:rsidRPr="005D04D4">
        <w:rPr>
          <w:i/>
          <w:iCs/>
          <w:sz w:val="28"/>
          <w:szCs w:val="28"/>
          <w:lang w:val="en-US"/>
        </w:rPr>
        <w:t>(2) + a(3)</w:t>
      </w:r>
      <w:r w:rsidRPr="005D04D4">
        <w:rPr>
          <w:i/>
          <w:iCs/>
          <w:sz w:val="28"/>
          <w:szCs w:val="28"/>
        </w:rPr>
        <w:t>С</w:t>
      </w:r>
      <w:r w:rsidRPr="005D04D4">
        <w:rPr>
          <w:i/>
          <w:iCs/>
          <w:sz w:val="28"/>
          <w:szCs w:val="28"/>
          <w:lang w:val="en-US"/>
        </w:rPr>
        <w:t xml:space="preserve">(3) + ...  </w:t>
      </w:r>
      <w:r w:rsidRPr="005D04D4">
        <w:rPr>
          <w:i/>
          <w:iCs/>
          <w:sz w:val="28"/>
          <w:szCs w:val="28"/>
        </w:rPr>
        <w:t>+ a(t)С(t) +</w:t>
      </w:r>
      <w:r w:rsidRPr="00422859">
        <w:rPr>
          <w:sz w:val="28"/>
          <w:szCs w:val="28"/>
        </w:rPr>
        <w:t xml:space="preserve">  ...</w:t>
      </w:r>
      <w:r w:rsidR="00D37591">
        <w:rPr>
          <w:sz w:val="28"/>
          <w:szCs w:val="28"/>
        </w:rPr>
        <w:t xml:space="preserve"> </w:t>
      </w:r>
      <w:r w:rsidRPr="00422859">
        <w:rPr>
          <w:sz w:val="28"/>
          <w:szCs w:val="28"/>
        </w:rPr>
        <w:t>,</w:t>
      </w:r>
    </w:p>
    <w:p w:rsidR="004B6ECA" w:rsidRPr="00422859" w:rsidRDefault="004B6ECA" w:rsidP="004B6ECA">
      <w:pPr>
        <w:spacing w:line="360" w:lineRule="auto"/>
        <w:jc w:val="both"/>
        <w:rPr>
          <w:sz w:val="28"/>
          <w:szCs w:val="28"/>
        </w:rPr>
      </w:pPr>
      <w:r w:rsidRPr="00422859">
        <w:rPr>
          <w:sz w:val="28"/>
          <w:szCs w:val="28"/>
        </w:rPr>
        <w:t xml:space="preserve">где </w:t>
      </w:r>
      <w:r w:rsidRPr="005D04D4">
        <w:rPr>
          <w:i/>
          <w:iCs/>
          <w:sz w:val="28"/>
          <w:szCs w:val="28"/>
        </w:rPr>
        <w:t>С(t)</w:t>
      </w:r>
      <w:r w:rsidRPr="00422859">
        <w:rPr>
          <w:sz w:val="28"/>
          <w:szCs w:val="28"/>
        </w:rPr>
        <w:t xml:space="preserve"> - дисконт-фу</w:t>
      </w:r>
      <w:r w:rsidR="007570A2">
        <w:rPr>
          <w:sz w:val="28"/>
          <w:szCs w:val="28"/>
        </w:rPr>
        <w:t>нкция</w:t>
      </w:r>
      <w:r w:rsidRPr="00422859">
        <w:rPr>
          <w:sz w:val="28"/>
          <w:szCs w:val="28"/>
        </w:rPr>
        <w:t xml:space="preserve">. В простейшем случае, когда дисконт-фактор не меняется год от года и согласно формуле имеет вид </w:t>
      </w:r>
      <w:r w:rsidRPr="005D04D4">
        <w:rPr>
          <w:i/>
          <w:iCs/>
          <w:sz w:val="28"/>
          <w:szCs w:val="28"/>
        </w:rPr>
        <w:t>С = 1 / (1+ q</w:t>
      </w:r>
      <w:r w:rsidRPr="00422859">
        <w:rPr>
          <w:sz w:val="28"/>
          <w:szCs w:val="28"/>
        </w:rPr>
        <w:t xml:space="preserve">), где </w:t>
      </w:r>
      <w:r w:rsidRPr="005D04D4">
        <w:rPr>
          <w:i/>
          <w:iCs/>
          <w:sz w:val="28"/>
          <w:szCs w:val="28"/>
        </w:rPr>
        <w:t>q</w:t>
      </w:r>
      <w:r w:rsidRPr="00422859">
        <w:rPr>
          <w:sz w:val="28"/>
          <w:szCs w:val="28"/>
        </w:rPr>
        <w:t xml:space="preserve"> - банковский процент</w:t>
      </w:r>
      <w:r w:rsidR="007570A2">
        <w:rPr>
          <w:sz w:val="28"/>
          <w:szCs w:val="28"/>
        </w:rPr>
        <w:t xml:space="preserve"> (дисконт-фактор)</w:t>
      </w:r>
      <w:r w:rsidRPr="00422859">
        <w:rPr>
          <w:sz w:val="28"/>
          <w:szCs w:val="28"/>
        </w:rPr>
        <w:t xml:space="preserve">, формула для чистой </w:t>
      </w:r>
      <w:r>
        <w:rPr>
          <w:sz w:val="28"/>
          <w:szCs w:val="28"/>
        </w:rPr>
        <w:t xml:space="preserve">текущей стоимости </w:t>
      </w:r>
      <w:r w:rsidRPr="00422859">
        <w:rPr>
          <w:sz w:val="28"/>
          <w:szCs w:val="28"/>
        </w:rPr>
        <w:t>конкретизируется:</w:t>
      </w:r>
    </w:p>
    <w:p w:rsidR="004B6ECA" w:rsidRPr="005D04D4" w:rsidRDefault="004B6ECA" w:rsidP="004B6ECA">
      <w:pPr>
        <w:spacing w:line="360" w:lineRule="auto"/>
        <w:jc w:val="center"/>
        <w:rPr>
          <w:i/>
          <w:iCs/>
          <w:sz w:val="28"/>
          <w:szCs w:val="28"/>
          <w:lang w:val="en-US"/>
        </w:rPr>
      </w:pPr>
      <w:r w:rsidRPr="005D04D4">
        <w:rPr>
          <w:i/>
          <w:iCs/>
          <w:sz w:val="28"/>
          <w:szCs w:val="28"/>
          <w:lang w:val="en-US"/>
        </w:rPr>
        <w:t>NPV = NPV(q) = a(0) + a(1)/ (1+ q) + a(2)/ (1+ q)</w:t>
      </w:r>
      <w:r w:rsidRPr="005D04D4">
        <w:rPr>
          <w:i/>
          <w:iCs/>
          <w:position w:val="6"/>
          <w:sz w:val="28"/>
          <w:szCs w:val="28"/>
          <w:lang w:val="en-US"/>
        </w:rPr>
        <w:t>2</w:t>
      </w:r>
      <w:r w:rsidRPr="005D04D4">
        <w:rPr>
          <w:i/>
          <w:iCs/>
          <w:sz w:val="28"/>
          <w:szCs w:val="28"/>
          <w:lang w:val="en-US"/>
        </w:rPr>
        <w:t xml:space="preserve"> + a(3)/ (1+ q)</w:t>
      </w:r>
      <w:r w:rsidRPr="005D04D4">
        <w:rPr>
          <w:i/>
          <w:iCs/>
          <w:position w:val="6"/>
          <w:sz w:val="28"/>
          <w:szCs w:val="28"/>
          <w:lang w:val="en-US"/>
        </w:rPr>
        <w:t>3</w:t>
      </w:r>
      <w:r w:rsidRPr="005D04D4">
        <w:rPr>
          <w:i/>
          <w:iCs/>
          <w:sz w:val="28"/>
          <w:szCs w:val="28"/>
          <w:lang w:val="en-US"/>
        </w:rPr>
        <w:t xml:space="preserve"> + ... </w:t>
      </w:r>
    </w:p>
    <w:p w:rsidR="004B6ECA" w:rsidRPr="00D37591" w:rsidRDefault="004B6ECA" w:rsidP="004B6ECA">
      <w:pPr>
        <w:spacing w:line="360" w:lineRule="auto"/>
        <w:jc w:val="center"/>
        <w:rPr>
          <w:sz w:val="28"/>
          <w:szCs w:val="28"/>
        </w:rPr>
      </w:pPr>
      <w:r w:rsidRPr="005D04D4">
        <w:rPr>
          <w:i/>
          <w:iCs/>
          <w:sz w:val="28"/>
          <w:szCs w:val="28"/>
          <w:lang w:val="en-US"/>
        </w:rPr>
        <w:t xml:space="preserve"> + a(t)/ (1+ q)</w:t>
      </w:r>
      <w:r w:rsidRPr="005D04D4">
        <w:rPr>
          <w:i/>
          <w:iCs/>
          <w:position w:val="6"/>
          <w:sz w:val="28"/>
          <w:szCs w:val="28"/>
          <w:lang w:val="en-US"/>
        </w:rPr>
        <w:t>t</w:t>
      </w:r>
      <w:r w:rsidRPr="005D04D4">
        <w:rPr>
          <w:i/>
          <w:iCs/>
          <w:sz w:val="28"/>
          <w:szCs w:val="28"/>
          <w:lang w:val="en-US"/>
        </w:rPr>
        <w:t xml:space="preserve"> +</w:t>
      </w:r>
      <w:r w:rsidR="00D37591">
        <w:rPr>
          <w:sz w:val="28"/>
          <w:szCs w:val="28"/>
          <w:lang w:val="en-US"/>
        </w:rPr>
        <w:t xml:space="preserve">  ....</w:t>
      </w:r>
    </w:p>
    <w:p w:rsidR="004B6ECA" w:rsidRPr="00422859" w:rsidRDefault="004B6ECA" w:rsidP="004B6ECA">
      <w:pPr>
        <w:spacing w:line="360" w:lineRule="auto"/>
        <w:jc w:val="both"/>
        <w:rPr>
          <w:sz w:val="28"/>
          <w:szCs w:val="28"/>
        </w:rPr>
      </w:pPr>
      <w:r w:rsidRPr="00422859">
        <w:rPr>
          <w:sz w:val="28"/>
          <w:szCs w:val="28"/>
          <w:lang w:val="en-US"/>
        </w:rPr>
        <w:tab/>
      </w:r>
      <w:r w:rsidRPr="00422859">
        <w:rPr>
          <w:sz w:val="28"/>
          <w:szCs w:val="28"/>
        </w:rPr>
        <w:t>Пусть</w:t>
      </w:r>
      <w:r w:rsidRPr="00422859">
        <w:rPr>
          <w:sz w:val="28"/>
          <w:szCs w:val="28"/>
          <w:lang w:val="en-US"/>
        </w:rPr>
        <w:t xml:space="preserve">, </w:t>
      </w:r>
      <w:r w:rsidRPr="00422859">
        <w:rPr>
          <w:sz w:val="28"/>
          <w:szCs w:val="28"/>
        </w:rPr>
        <w:t>например</w:t>
      </w:r>
      <w:r w:rsidRPr="00422859">
        <w:rPr>
          <w:sz w:val="28"/>
          <w:szCs w:val="28"/>
          <w:lang w:val="en-US"/>
        </w:rPr>
        <w:t>, a</w:t>
      </w:r>
      <w:r w:rsidRPr="00D37591">
        <w:rPr>
          <w:i/>
          <w:sz w:val="28"/>
          <w:szCs w:val="28"/>
          <w:lang w:val="en-US"/>
        </w:rPr>
        <w:t xml:space="preserve">(0) = - </w:t>
      </w:r>
      <w:smartTag w:uri="urn:schemas-microsoft-com:office:smarttags" w:element="metricconverter">
        <w:smartTagPr>
          <w:attr w:name="ProductID" w:val="10, a"/>
        </w:smartTagPr>
        <w:r w:rsidRPr="00D37591">
          <w:rPr>
            <w:i/>
            <w:sz w:val="28"/>
            <w:szCs w:val="28"/>
            <w:lang w:val="en-US"/>
          </w:rPr>
          <w:t xml:space="preserve">10, </w:t>
        </w:r>
        <w:r w:rsidRPr="00D37591">
          <w:rPr>
            <w:i/>
            <w:iCs/>
            <w:sz w:val="28"/>
            <w:szCs w:val="28"/>
            <w:lang w:val="en-US"/>
          </w:rPr>
          <w:t>a</w:t>
        </w:r>
      </w:smartTag>
      <w:r w:rsidRPr="00D37591">
        <w:rPr>
          <w:i/>
          <w:iCs/>
          <w:sz w:val="28"/>
          <w:szCs w:val="28"/>
          <w:lang w:val="en-US"/>
        </w:rPr>
        <w:t>(1)</w:t>
      </w:r>
      <w:r w:rsidRPr="00D37591">
        <w:rPr>
          <w:i/>
          <w:sz w:val="28"/>
          <w:szCs w:val="28"/>
          <w:lang w:val="en-US"/>
        </w:rPr>
        <w:t xml:space="preserve"> = </w:t>
      </w:r>
      <w:smartTag w:uri="urn:schemas-microsoft-com:office:smarttags" w:element="metricconverter">
        <w:smartTagPr>
          <w:attr w:name="ProductID" w:val="3, a"/>
        </w:smartTagPr>
        <w:r w:rsidRPr="00D37591">
          <w:rPr>
            <w:i/>
            <w:sz w:val="28"/>
            <w:szCs w:val="28"/>
            <w:lang w:val="en-US"/>
          </w:rPr>
          <w:t xml:space="preserve">3, </w:t>
        </w:r>
        <w:r w:rsidRPr="00D37591">
          <w:rPr>
            <w:i/>
            <w:iCs/>
            <w:sz w:val="28"/>
            <w:szCs w:val="28"/>
            <w:lang w:val="en-US"/>
          </w:rPr>
          <w:t>a</w:t>
        </w:r>
      </w:smartTag>
      <w:r w:rsidRPr="00D37591">
        <w:rPr>
          <w:i/>
          <w:iCs/>
          <w:sz w:val="28"/>
          <w:szCs w:val="28"/>
          <w:lang w:val="en-US"/>
        </w:rPr>
        <w:t>(2)</w:t>
      </w:r>
      <w:r w:rsidRPr="00D37591">
        <w:rPr>
          <w:i/>
          <w:sz w:val="28"/>
          <w:szCs w:val="28"/>
          <w:lang w:val="en-US"/>
        </w:rPr>
        <w:t xml:space="preserve"> = </w:t>
      </w:r>
      <w:smartTag w:uri="urn:schemas-microsoft-com:office:smarttags" w:element="metricconverter">
        <w:smartTagPr>
          <w:attr w:name="ProductID" w:val="4, a"/>
        </w:smartTagPr>
        <w:r w:rsidRPr="00D37591">
          <w:rPr>
            <w:i/>
            <w:sz w:val="28"/>
            <w:szCs w:val="28"/>
            <w:lang w:val="en-US"/>
          </w:rPr>
          <w:t xml:space="preserve">4, </w:t>
        </w:r>
        <w:r w:rsidRPr="00D37591">
          <w:rPr>
            <w:i/>
            <w:iCs/>
            <w:sz w:val="28"/>
            <w:szCs w:val="28"/>
            <w:lang w:val="en-US"/>
          </w:rPr>
          <w:t>a</w:t>
        </w:r>
      </w:smartTag>
      <w:r w:rsidRPr="00D37591">
        <w:rPr>
          <w:i/>
          <w:iCs/>
          <w:sz w:val="28"/>
          <w:szCs w:val="28"/>
          <w:lang w:val="en-US"/>
        </w:rPr>
        <w:t>(3)</w:t>
      </w:r>
      <w:r w:rsidRPr="00D37591">
        <w:rPr>
          <w:i/>
          <w:sz w:val="28"/>
          <w:szCs w:val="28"/>
          <w:lang w:val="en-US"/>
        </w:rPr>
        <w:t xml:space="preserve"> =</w:t>
      </w:r>
      <w:r w:rsidRPr="00422859">
        <w:rPr>
          <w:sz w:val="28"/>
          <w:szCs w:val="28"/>
          <w:lang w:val="en-US"/>
        </w:rPr>
        <w:t xml:space="preserve"> 5. </w:t>
      </w:r>
      <w:r w:rsidRPr="00422859">
        <w:rPr>
          <w:sz w:val="28"/>
          <w:szCs w:val="28"/>
        </w:rPr>
        <w:t xml:space="preserve">Пусть </w:t>
      </w:r>
      <w:r w:rsidRPr="005D04D4">
        <w:rPr>
          <w:i/>
          <w:iCs/>
          <w:sz w:val="28"/>
          <w:szCs w:val="28"/>
        </w:rPr>
        <w:t>q</w:t>
      </w:r>
      <w:r w:rsidRPr="00422859">
        <w:rPr>
          <w:sz w:val="28"/>
          <w:szCs w:val="28"/>
        </w:rPr>
        <w:t xml:space="preserve"> = 0,12, тогда, как установлено в</w:t>
      </w:r>
      <w:r>
        <w:rPr>
          <w:sz w:val="28"/>
          <w:szCs w:val="28"/>
        </w:rPr>
        <w:t>ыше</w:t>
      </w:r>
      <w:r w:rsidRPr="00422859">
        <w:rPr>
          <w:sz w:val="28"/>
          <w:szCs w:val="28"/>
        </w:rPr>
        <w:t xml:space="preserve">, согласно формуле значения дисконт-функции таковы: </w:t>
      </w:r>
      <w:r w:rsidRPr="005D04D4">
        <w:rPr>
          <w:i/>
          <w:iCs/>
          <w:sz w:val="28"/>
          <w:szCs w:val="28"/>
        </w:rPr>
        <w:t>С(1)</w:t>
      </w:r>
      <w:r w:rsidRPr="00422859">
        <w:rPr>
          <w:sz w:val="28"/>
          <w:szCs w:val="28"/>
        </w:rPr>
        <w:t xml:space="preserve"> = 0,89, </w:t>
      </w:r>
      <w:r w:rsidRPr="005D04D4">
        <w:rPr>
          <w:i/>
          <w:iCs/>
          <w:sz w:val="28"/>
          <w:szCs w:val="28"/>
        </w:rPr>
        <w:t>С(2)</w:t>
      </w:r>
      <w:r w:rsidRPr="00422859">
        <w:rPr>
          <w:sz w:val="28"/>
          <w:szCs w:val="28"/>
        </w:rPr>
        <w:t xml:space="preserve"> = 0.80, а </w:t>
      </w:r>
      <w:r w:rsidRPr="005D04D4">
        <w:rPr>
          <w:i/>
          <w:iCs/>
          <w:sz w:val="28"/>
          <w:szCs w:val="28"/>
        </w:rPr>
        <w:t>С(3)</w:t>
      </w:r>
      <w:r>
        <w:rPr>
          <w:sz w:val="28"/>
          <w:szCs w:val="28"/>
        </w:rPr>
        <w:t xml:space="preserve"> = 0,71. Тогда согласно формуле</w:t>
      </w:r>
    </w:p>
    <w:p w:rsidR="004B6ECA" w:rsidRDefault="004B6ECA" w:rsidP="004B6ECA">
      <w:pPr>
        <w:spacing w:line="360" w:lineRule="auto"/>
        <w:jc w:val="center"/>
        <w:rPr>
          <w:sz w:val="28"/>
          <w:szCs w:val="28"/>
        </w:rPr>
      </w:pPr>
      <w:r w:rsidRPr="00B43649">
        <w:rPr>
          <w:i/>
          <w:iCs/>
          <w:sz w:val="28"/>
          <w:szCs w:val="28"/>
        </w:rPr>
        <w:t>NPV</w:t>
      </w:r>
      <w:r w:rsidRPr="00422859">
        <w:rPr>
          <w:sz w:val="28"/>
          <w:szCs w:val="28"/>
        </w:rPr>
        <w:t>(0,12) = - 10 + 3 х 0,89 + 4 х 0.80 + 5 х 0,71 =</w:t>
      </w:r>
    </w:p>
    <w:p w:rsidR="004B6ECA" w:rsidRPr="00422859" w:rsidRDefault="004B6ECA" w:rsidP="004B6ECA">
      <w:pPr>
        <w:spacing w:line="360" w:lineRule="auto"/>
        <w:jc w:val="center"/>
        <w:rPr>
          <w:sz w:val="28"/>
          <w:szCs w:val="28"/>
        </w:rPr>
      </w:pPr>
      <w:r>
        <w:rPr>
          <w:sz w:val="28"/>
          <w:szCs w:val="28"/>
        </w:rPr>
        <w:t xml:space="preserve">= </w:t>
      </w:r>
      <w:r w:rsidRPr="00422859">
        <w:rPr>
          <w:sz w:val="28"/>
          <w:szCs w:val="28"/>
        </w:rPr>
        <w:t>- 10 + 2,67 + 3,20 + 3,55 = - 0,58.</w:t>
      </w:r>
    </w:p>
    <w:p w:rsidR="004B6ECA" w:rsidRPr="00422859" w:rsidRDefault="004B6ECA" w:rsidP="004B6ECA">
      <w:pPr>
        <w:spacing w:line="360" w:lineRule="auto"/>
        <w:jc w:val="both"/>
        <w:rPr>
          <w:sz w:val="28"/>
          <w:szCs w:val="28"/>
        </w:rPr>
      </w:pPr>
      <w:r w:rsidRPr="00422859">
        <w:rPr>
          <w:sz w:val="28"/>
          <w:szCs w:val="28"/>
        </w:rPr>
        <w:t xml:space="preserve">Таким образом, этот проект является невыгодным для вложения капитала, поскольку </w:t>
      </w:r>
      <w:r w:rsidRPr="00B43649">
        <w:rPr>
          <w:i/>
          <w:iCs/>
          <w:sz w:val="28"/>
          <w:szCs w:val="28"/>
        </w:rPr>
        <w:t>NPV</w:t>
      </w:r>
      <w:r w:rsidRPr="00422859">
        <w:rPr>
          <w:sz w:val="28"/>
          <w:szCs w:val="28"/>
        </w:rPr>
        <w:t>(0,12) отрицательно, в то время как при отсутствии дисконтирования (</w:t>
      </w:r>
      <w:r>
        <w:rPr>
          <w:sz w:val="28"/>
          <w:szCs w:val="28"/>
        </w:rPr>
        <w:t xml:space="preserve">т.е. </w:t>
      </w:r>
      <w:r w:rsidRPr="00422859">
        <w:rPr>
          <w:sz w:val="28"/>
          <w:szCs w:val="28"/>
        </w:rPr>
        <w:t xml:space="preserve">при </w:t>
      </w:r>
      <w:r w:rsidRPr="00B43649">
        <w:rPr>
          <w:i/>
          <w:iCs/>
          <w:sz w:val="28"/>
          <w:szCs w:val="28"/>
        </w:rPr>
        <w:t>С</w:t>
      </w:r>
      <w:r w:rsidRPr="00422859">
        <w:rPr>
          <w:sz w:val="28"/>
          <w:szCs w:val="28"/>
        </w:rPr>
        <w:t xml:space="preserve"> = 1, </w:t>
      </w:r>
      <w:r w:rsidRPr="00B43649">
        <w:rPr>
          <w:i/>
          <w:iCs/>
          <w:sz w:val="28"/>
          <w:szCs w:val="28"/>
        </w:rPr>
        <w:t>q</w:t>
      </w:r>
      <w:r w:rsidRPr="00422859">
        <w:rPr>
          <w:sz w:val="28"/>
          <w:szCs w:val="28"/>
        </w:rPr>
        <w:t xml:space="preserve"> = 0) вывод иной: </w:t>
      </w:r>
      <w:r w:rsidRPr="00B43649">
        <w:rPr>
          <w:i/>
          <w:iCs/>
          <w:sz w:val="28"/>
          <w:szCs w:val="28"/>
        </w:rPr>
        <w:t>NPV</w:t>
      </w:r>
      <w:r w:rsidRPr="00422859">
        <w:rPr>
          <w:sz w:val="28"/>
          <w:szCs w:val="28"/>
        </w:rPr>
        <w:t>(0) = - 10 + 3 + 4 + 5 = 2.</w:t>
      </w:r>
    </w:p>
    <w:p w:rsidR="004B6ECA" w:rsidRPr="00422859" w:rsidRDefault="004B6ECA" w:rsidP="004B6ECA">
      <w:pPr>
        <w:spacing w:line="360" w:lineRule="auto"/>
        <w:jc w:val="both"/>
        <w:rPr>
          <w:sz w:val="28"/>
          <w:szCs w:val="28"/>
        </w:rPr>
      </w:pPr>
      <w:r w:rsidRPr="00422859">
        <w:rPr>
          <w:sz w:val="28"/>
          <w:szCs w:val="28"/>
        </w:rPr>
        <w:tab/>
        <w:t>Таким образом, важной проблемой является выбор дисконт-функции. В качестве приближения обычно используют постоянное дисконтирование, хотя экономическая история последних лет показывает, что банки часто меняют проценты платы за депозит, так что формула</w:t>
      </w:r>
      <w:r>
        <w:rPr>
          <w:sz w:val="28"/>
          <w:szCs w:val="28"/>
        </w:rPr>
        <w:t xml:space="preserve"> </w:t>
      </w:r>
      <w:r w:rsidRPr="00422859">
        <w:rPr>
          <w:sz w:val="28"/>
          <w:szCs w:val="28"/>
        </w:rPr>
        <w:t xml:space="preserve">для дисконт-функции с различными процентами в разные годы более реалистична. </w:t>
      </w:r>
    </w:p>
    <w:p w:rsidR="004B6ECA" w:rsidRPr="000722A5" w:rsidRDefault="004B6ECA" w:rsidP="004B6ECA">
      <w:pPr>
        <w:spacing w:line="360" w:lineRule="auto"/>
        <w:jc w:val="both"/>
        <w:rPr>
          <w:sz w:val="28"/>
          <w:szCs w:val="28"/>
        </w:rPr>
      </w:pPr>
      <w:r w:rsidRPr="00422859">
        <w:rPr>
          <w:sz w:val="28"/>
          <w:szCs w:val="28"/>
        </w:rPr>
        <w:tab/>
        <w:t xml:space="preserve">Часто предлагают использовать норму дисконта, равную </w:t>
      </w:r>
      <w:r w:rsidRPr="00422859">
        <w:rPr>
          <w:i/>
          <w:iCs/>
          <w:sz w:val="28"/>
          <w:szCs w:val="28"/>
        </w:rPr>
        <w:t>приемлемой для инвестора норме дохода на капитал.</w:t>
      </w:r>
      <w:r w:rsidRPr="00422859">
        <w:rPr>
          <w:sz w:val="28"/>
          <w:szCs w:val="28"/>
        </w:rPr>
        <w:t xml:space="preserve"> Это предложение означает, что экономисты явным образом обращаются к инвестору как к эксперту, который должен назвать им некоторое число исходя из своего опыта и интуиции. Кроме того, при этом игнорируется изменение указанной нормы во времени</w:t>
      </w:r>
      <w:r>
        <w:rPr>
          <w:sz w:val="28"/>
          <w:szCs w:val="28"/>
        </w:rPr>
        <w:t>.</w:t>
      </w:r>
    </w:p>
    <w:p w:rsidR="004B6ECA" w:rsidRPr="000722A5" w:rsidRDefault="004B6ECA" w:rsidP="004B6ECA">
      <w:pPr>
        <w:widowControl w:val="0"/>
        <w:spacing w:line="360" w:lineRule="auto"/>
        <w:ind w:firstLine="720"/>
        <w:jc w:val="both"/>
        <w:rPr>
          <w:b/>
          <w:bCs/>
          <w:sz w:val="28"/>
          <w:szCs w:val="28"/>
        </w:rPr>
      </w:pPr>
      <w:r w:rsidRPr="000722A5">
        <w:rPr>
          <w:b/>
          <w:bCs/>
          <w:sz w:val="28"/>
          <w:szCs w:val="28"/>
        </w:rPr>
        <w:t>Индекс рентабельности инвестиций.</w:t>
      </w:r>
      <w:r w:rsidRPr="000722A5">
        <w:rPr>
          <w:sz w:val="28"/>
          <w:szCs w:val="28"/>
        </w:rPr>
        <w:t xml:space="preserve"> Индекс рентабельности</w:t>
      </w:r>
      <w:r w:rsidRPr="000722A5">
        <w:rPr>
          <w:i/>
          <w:iCs/>
          <w:sz w:val="28"/>
          <w:szCs w:val="28"/>
        </w:rPr>
        <w:t xml:space="preserve"> (РI)</w:t>
      </w:r>
      <w:r w:rsidRPr="000722A5">
        <w:rPr>
          <w:sz w:val="28"/>
          <w:szCs w:val="28"/>
        </w:rPr>
        <w:t xml:space="preserve"> рассчитывается по формуле:</w:t>
      </w:r>
      <w:r w:rsidRPr="000722A5">
        <w:rPr>
          <w:sz w:val="28"/>
          <w:szCs w:val="28"/>
        </w:rPr>
        <w:fldChar w:fldCharType="begin"/>
      </w:r>
      <w:r w:rsidRPr="000722A5">
        <w:rPr>
          <w:sz w:val="28"/>
          <w:szCs w:val="28"/>
        </w:rPr>
        <w:instrText xml:space="preserve"> PV= P/(1+k) </w:instrText>
      </w:r>
      <w:r w:rsidRPr="000722A5">
        <w:rPr>
          <w:sz w:val="28"/>
          <w:szCs w:val="28"/>
        </w:rPr>
        <w:fldChar w:fldCharType="end"/>
      </w:r>
      <w:r w:rsidRPr="000722A5">
        <w:rPr>
          <w:sz w:val="28"/>
          <w:szCs w:val="28"/>
        </w:rPr>
        <w:fldChar w:fldCharType="begin"/>
      </w:r>
      <w:r w:rsidRPr="000722A5">
        <w:rPr>
          <w:sz w:val="28"/>
          <w:szCs w:val="28"/>
        </w:rPr>
        <w:instrText xml:space="preserve"> =L;KL;K'L;K'L; </w:instrText>
      </w:r>
      <w:r w:rsidRPr="000722A5">
        <w:rPr>
          <w:sz w:val="28"/>
          <w:szCs w:val="28"/>
        </w:rPr>
        <w:fldChar w:fldCharType="separate"/>
      </w:r>
    </w:p>
    <w:p w:rsidR="004B6ECA" w:rsidRPr="00A36584" w:rsidRDefault="004B6ECA" w:rsidP="004B6ECA">
      <w:pPr>
        <w:widowControl w:val="0"/>
        <w:spacing w:line="360" w:lineRule="auto"/>
        <w:ind w:left="2160" w:firstLine="240"/>
        <w:jc w:val="both"/>
        <w:rPr>
          <w:sz w:val="28"/>
          <w:szCs w:val="28"/>
        </w:rPr>
      </w:pPr>
      <w:r w:rsidRPr="000722A5">
        <w:rPr>
          <w:sz w:val="28"/>
          <w:szCs w:val="28"/>
        </w:rPr>
        <w:fldChar w:fldCharType="end"/>
      </w:r>
      <w:r w:rsidRPr="00A36584">
        <w:rPr>
          <w:sz w:val="28"/>
          <w:szCs w:val="28"/>
        </w:rPr>
        <w:tab/>
      </w:r>
      <w:r w:rsidRPr="00A36584">
        <w:rPr>
          <w:sz w:val="28"/>
          <w:szCs w:val="28"/>
        </w:rPr>
        <w:tab/>
      </w:r>
      <w:r w:rsidRPr="00A36584">
        <w:rPr>
          <w:sz w:val="28"/>
          <w:szCs w:val="28"/>
        </w:rPr>
        <w:tab/>
        <w:t xml:space="preserve">     </w:t>
      </w:r>
      <w:r w:rsidRPr="00A36584">
        <w:rPr>
          <w:i/>
          <w:iCs/>
          <w:sz w:val="28"/>
          <w:szCs w:val="28"/>
        </w:rPr>
        <w:t xml:space="preserve"> </w:t>
      </w:r>
      <w:r w:rsidRPr="000722A5">
        <w:rPr>
          <w:i/>
          <w:iCs/>
          <w:sz w:val="28"/>
          <w:szCs w:val="28"/>
          <w:lang w:val="en-US"/>
        </w:rPr>
        <w:t>n</w:t>
      </w:r>
      <w:r w:rsidRPr="00A36584">
        <w:rPr>
          <w:sz w:val="28"/>
          <w:szCs w:val="28"/>
        </w:rPr>
        <w:tab/>
        <w:t xml:space="preserve">    </w:t>
      </w:r>
      <w:r w:rsidRPr="000722A5">
        <w:rPr>
          <w:i/>
          <w:iCs/>
          <w:sz w:val="28"/>
          <w:szCs w:val="28"/>
          <w:lang w:val="en-US"/>
        </w:rPr>
        <w:t>P</w:t>
      </w:r>
      <w:r w:rsidRPr="000722A5">
        <w:rPr>
          <w:i/>
          <w:iCs/>
          <w:sz w:val="28"/>
          <w:szCs w:val="28"/>
          <w:vertAlign w:val="subscript"/>
          <w:lang w:val="en-US"/>
        </w:rPr>
        <w:t>k</w:t>
      </w:r>
    </w:p>
    <w:p w:rsidR="004B6ECA" w:rsidRPr="000722A5" w:rsidRDefault="004B6ECA" w:rsidP="004B6ECA">
      <w:pPr>
        <w:widowControl w:val="0"/>
        <w:spacing w:line="360" w:lineRule="auto"/>
        <w:rPr>
          <w:i/>
          <w:iCs/>
          <w:sz w:val="28"/>
          <w:szCs w:val="28"/>
        </w:rPr>
      </w:pPr>
      <w:r w:rsidRPr="00A36584">
        <w:rPr>
          <w:i/>
          <w:iCs/>
          <w:sz w:val="28"/>
          <w:szCs w:val="28"/>
        </w:rPr>
        <w:t xml:space="preserve">                                                           </w:t>
      </w:r>
      <w:r w:rsidRPr="000722A5">
        <w:rPr>
          <w:i/>
          <w:iCs/>
          <w:sz w:val="28"/>
          <w:szCs w:val="28"/>
          <w:lang w:val="en-US"/>
        </w:rPr>
        <w:t>PI</w:t>
      </w:r>
      <w:r w:rsidRPr="00A36584">
        <w:rPr>
          <w:i/>
          <w:iCs/>
          <w:sz w:val="28"/>
          <w:szCs w:val="28"/>
        </w:rPr>
        <w:t xml:space="preserve"> = </w:t>
      </w:r>
      <w:r w:rsidRPr="000722A5">
        <w:rPr>
          <w:sz w:val="28"/>
          <w:szCs w:val="28"/>
        </w:rPr>
        <w:sym w:font="Symbol" w:char="F0E5"/>
      </w:r>
      <w:r w:rsidRPr="00A36584">
        <w:rPr>
          <w:sz w:val="28"/>
          <w:szCs w:val="28"/>
        </w:rPr>
        <w:t xml:space="preserve">    </w:t>
      </w:r>
      <w:r w:rsidRPr="000722A5">
        <w:rPr>
          <w:sz w:val="28"/>
          <w:szCs w:val="28"/>
        </w:rPr>
        <w:sym w:font="Symbol" w:char="F0BE"/>
      </w:r>
      <w:r w:rsidRPr="000722A5">
        <w:rPr>
          <w:sz w:val="28"/>
          <w:szCs w:val="28"/>
        </w:rPr>
        <w:sym w:font="Symbol" w:char="F0BE"/>
      </w:r>
      <w:r w:rsidRPr="000722A5">
        <w:rPr>
          <w:sz w:val="28"/>
          <w:szCs w:val="28"/>
        </w:rPr>
        <w:sym w:font="Symbol" w:char="F0BE"/>
      </w:r>
      <w:r w:rsidRPr="00A36584">
        <w:rPr>
          <w:sz w:val="28"/>
          <w:szCs w:val="28"/>
        </w:rPr>
        <w:t xml:space="preserve">   : </w:t>
      </w:r>
      <w:r w:rsidRPr="00A36584">
        <w:rPr>
          <w:i/>
          <w:iCs/>
          <w:sz w:val="28"/>
          <w:szCs w:val="28"/>
        </w:rPr>
        <w:t xml:space="preserve"> </w:t>
      </w:r>
      <w:r w:rsidRPr="000722A5">
        <w:rPr>
          <w:i/>
          <w:iCs/>
          <w:sz w:val="28"/>
          <w:szCs w:val="28"/>
          <w:lang w:val="en-US"/>
        </w:rPr>
        <w:t>IC</w:t>
      </w:r>
      <w:r w:rsidRPr="00A36584">
        <w:rPr>
          <w:i/>
          <w:iCs/>
          <w:sz w:val="28"/>
          <w:szCs w:val="28"/>
        </w:rPr>
        <w:t xml:space="preserve">   .</w:t>
      </w:r>
    </w:p>
    <w:p w:rsidR="004B6ECA" w:rsidRPr="00A36584" w:rsidRDefault="004B6ECA" w:rsidP="004B6ECA">
      <w:pPr>
        <w:widowControl w:val="0"/>
        <w:spacing w:line="360" w:lineRule="auto"/>
        <w:ind w:left="4040"/>
        <w:rPr>
          <w:i/>
          <w:iCs/>
          <w:sz w:val="28"/>
          <w:szCs w:val="28"/>
        </w:rPr>
      </w:pPr>
      <w:r w:rsidRPr="00A36584">
        <w:rPr>
          <w:i/>
          <w:iCs/>
          <w:sz w:val="28"/>
          <w:szCs w:val="28"/>
        </w:rPr>
        <w:t xml:space="preserve">          </w:t>
      </w:r>
      <w:r w:rsidRPr="000722A5">
        <w:rPr>
          <w:i/>
          <w:iCs/>
          <w:sz w:val="28"/>
          <w:szCs w:val="28"/>
          <w:vertAlign w:val="superscript"/>
          <w:lang w:val="en-US"/>
        </w:rPr>
        <w:t>k</w:t>
      </w:r>
      <w:r w:rsidRPr="00A36584">
        <w:rPr>
          <w:i/>
          <w:iCs/>
          <w:sz w:val="28"/>
          <w:szCs w:val="28"/>
          <w:vertAlign w:val="superscript"/>
        </w:rPr>
        <w:t>=1</w:t>
      </w:r>
      <w:r w:rsidRPr="00A36584">
        <w:rPr>
          <w:i/>
          <w:iCs/>
          <w:sz w:val="28"/>
          <w:szCs w:val="28"/>
        </w:rPr>
        <w:t xml:space="preserve"> </w:t>
      </w:r>
      <w:r w:rsidRPr="00A36584">
        <w:rPr>
          <w:sz w:val="28"/>
          <w:szCs w:val="28"/>
        </w:rPr>
        <w:t xml:space="preserve">   </w:t>
      </w:r>
      <w:r w:rsidRPr="00A36584">
        <w:rPr>
          <w:i/>
          <w:iCs/>
          <w:sz w:val="28"/>
          <w:szCs w:val="28"/>
        </w:rPr>
        <w:t>(1+</w:t>
      </w:r>
      <w:r>
        <w:rPr>
          <w:i/>
          <w:iCs/>
          <w:sz w:val="28"/>
          <w:szCs w:val="28"/>
          <w:lang w:val="en-US"/>
        </w:rPr>
        <w:t>q</w:t>
      </w:r>
      <w:r w:rsidRPr="00A36584">
        <w:rPr>
          <w:i/>
          <w:iCs/>
          <w:sz w:val="28"/>
          <w:szCs w:val="28"/>
        </w:rPr>
        <w:t>)</w:t>
      </w:r>
      <w:r w:rsidRPr="000722A5">
        <w:rPr>
          <w:i/>
          <w:iCs/>
          <w:sz w:val="28"/>
          <w:szCs w:val="28"/>
          <w:vertAlign w:val="superscript"/>
          <w:lang w:val="en-US"/>
        </w:rPr>
        <w:t>k</w:t>
      </w:r>
    </w:p>
    <w:p w:rsidR="004B6ECA" w:rsidRPr="000722A5" w:rsidRDefault="004B6ECA" w:rsidP="004B6ECA">
      <w:pPr>
        <w:widowControl w:val="0"/>
        <w:spacing w:line="360" w:lineRule="auto"/>
        <w:jc w:val="both"/>
        <w:rPr>
          <w:sz w:val="28"/>
          <w:szCs w:val="28"/>
        </w:rPr>
      </w:pPr>
      <w:r w:rsidRPr="000722A5">
        <w:rPr>
          <w:sz w:val="28"/>
          <w:szCs w:val="28"/>
        </w:rPr>
        <w:t xml:space="preserve">Очевидно, что если:    </w:t>
      </w:r>
    </w:p>
    <w:p w:rsidR="004B6ECA" w:rsidRPr="000722A5" w:rsidRDefault="004B6ECA" w:rsidP="004B6ECA">
      <w:pPr>
        <w:widowControl w:val="0"/>
        <w:spacing w:line="360" w:lineRule="auto"/>
        <w:ind w:left="1440" w:firstLine="720"/>
        <w:jc w:val="both"/>
        <w:rPr>
          <w:sz w:val="28"/>
          <w:szCs w:val="28"/>
        </w:rPr>
      </w:pPr>
      <w:r w:rsidRPr="000722A5">
        <w:rPr>
          <w:sz w:val="28"/>
          <w:szCs w:val="28"/>
        </w:rPr>
        <w:t xml:space="preserve"> </w:t>
      </w:r>
      <w:r w:rsidRPr="000722A5">
        <w:rPr>
          <w:i/>
          <w:iCs/>
          <w:sz w:val="28"/>
          <w:szCs w:val="28"/>
        </w:rPr>
        <w:t>РI &gt; 1</w:t>
      </w:r>
      <w:r w:rsidRPr="000722A5">
        <w:rPr>
          <w:sz w:val="28"/>
          <w:szCs w:val="28"/>
        </w:rPr>
        <w:t>, то проект следует при</w:t>
      </w:r>
      <w:r w:rsidRPr="000722A5">
        <w:rPr>
          <w:sz w:val="28"/>
          <w:szCs w:val="28"/>
        </w:rPr>
        <w:softHyphen/>
        <w:t>нять,</w:t>
      </w:r>
    </w:p>
    <w:p w:rsidR="004B6ECA" w:rsidRPr="000722A5" w:rsidRDefault="004B6ECA" w:rsidP="004B6ECA">
      <w:pPr>
        <w:widowControl w:val="0"/>
        <w:spacing w:line="360" w:lineRule="auto"/>
        <w:ind w:left="2160"/>
        <w:rPr>
          <w:sz w:val="28"/>
          <w:szCs w:val="28"/>
        </w:rPr>
      </w:pPr>
      <w:r w:rsidRPr="000722A5">
        <w:rPr>
          <w:i/>
          <w:iCs/>
          <w:sz w:val="28"/>
          <w:szCs w:val="28"/>
        </w:rPr>
        <w:t>РI &lt; 1</w:t>
      </w:r>
      <w:r w:rsidRPr="000722A5">
        <w:rPr>
          <w:sz w:val="28"/>
          <w:szCs w:val="28"/>
        </w:rPr>
        <w:t>, то проект следует от</w:t>
      </w:r>
      <w:r w:rsidRPr="000722A5">
        <w:rPr>
          <w:sz w:val="28"/>
          <w:szCs w:val="28"/>
        </w:rPr>
        <w:softHyphen/>
        <w:t>вергнуть,</w:t>
      </w:r>
    </w:p>
    <w:p w:rsidR="004B6ECA" w:rsidRPr="000722A5" w:rsidRDefault="004B6ECA" w:rsidP="004B6ECA">
      <w:pPr>
        <w:widowControl w:val="0"/>
        <w:spacing w:line="360" w:lineRule="auto"/>
        <w:ind w:left="2160"/>
        <w:jc w:val="both"/>
        <w:rPr>
          <w:sz w:val="28"/>
          <w:szCs w:val="28"/>
        </w:rPr>
      </w:pPr>
      <w:r w:rsidRPr="000722A5">
        <w:rPr>
          <w:i/>
          <w:iCs/>
          <w:sz w:val="28"/>
          <w:szCs w:val="28"/>
        </w:rPr>
        <w:t>РI = 1</w:t>
      </w:r>
      <w:r w:rsidRPr="000722A5">
        <w:rPr>
          <w:sz w:val="28"/>
          <w:szCs w:val="28"/>
        </w:rPr>
        <w:t>, то проект не является ни прибыльным, ни убыточ</w:t>
      </w:r>
      <w:r w:rsidRPr="000722A5">
        <w:rPr>
          <w:sz w:val="28"/>
          <w:szCs w:val="28"/>
        </w:rPr>
        <w:softHyphen/>
        <w:t>ным.</w:t>
      </w:r>
    </w:p>
    <w:p w:rsidR="004B6ECA" w:rsidRDefault="004B6ECA" w:rsidP="004B6ECA">
      <w:pPr>
        <w:widowControl w:val="0"/>
        <w:spacing w:line="360" w:lineRule="auto"/>
        <w:ind w:firstLine="720"/>
        <w:jc w:val="both"/>
        <w:rPr>
          <w:sz w:val="28"/>
          <w:szCs w:val="28"/>
        </w:rPr>
      </w:pPr>
      <w:r w:rsidRPr="000722A5">
        <w:rPr>
          <w:sz w:val="28"/>
          <w:szCs w:val="28"/>
        </w:rPr>
        <w:t xml:space="preserve">В отличие от чистой текущей стоимости индекс рентабельности является относительным показателем: он характеризует уровень доходов на единицу затрат, т.е. эффективность вложений — чем больше значение этого показателя, тем выше отдача каждого рубля, инвестированного в данный проект. Благодаря этому критерий </w:t>
      </w:r>
      <w:r w:rsidRPr="000722A5">
        <w:rPr>
          <w:i/>
          <w:iCs/>
          <w:sz w:val="28"/>
          <w:szCs w:val="28"/>
        </w:rPr>
        <w:t>РI</w:t>
      </w:r>
      <w:r w:rsidRPr="000722A5">
        <w:rPr>
          <w:sz w:val="28"/>
          <w:szCs w:val="28"/>
        </w:rPr>
        <w:t xml:space="preserve"> очень удобен при выборе одного проекта из ряда альтернативных, имеющих примерно одинако</w:t>
      </w:r>
      <w:r w:rsidRPr="000722A5">
        <w:rPr>
          <w:sz w:val="28"/>
          <w:szCs w:val="28"/>
        </w:rPr>
        <w:softHyphen/>
        <w:t xml:space="preserve">вые значения </w:t>
      </w:r>
      <w:r w:rsidRPr="000722A5">
        <w:rPr>
          <w:i/>
          <w:iCs/>
          <w:sz w:val="28"/>
          <w:szCs w:val="28"/>
        </w:rPr>
        <w:t>NPV</w:t>
      </w:r>
      <w:r w:rsidRPr="000722A5">
        <w:rPr>
          <w:sz w:val="28"/>
          <w:szCs w:val="28"/>
        </w:rPr>
        <w:t>, в частности, если два проекта име</w:t>
      </w:r>
      <w:r w:rsidRPr="000722A5">
        <w:rPr>
          <w:sz w:val="28"/>
          <w:szCs w:val="28"/>
        </w:rPr>
        <w:softHyphen/>
        <w:t xml:space="preserve">ют одинаковые значения </w:t>
      </w:r>
      <w:r w:rsidRPr="000722A5">
        <w:rPr>
          <w:i/>
          <w:iCs/>
          <w:sz w:val="28"/>
          <w:szCs w:val="28"/>
        </w:rPr>
        <w:t>NPV,</w:t>
      </w:r>
      <w:r w:rsidRPr="000722A5">
        <w:rPr>
          <w:sz w:val="28"/>
          <w:szCs w:val="28"/>
        </w:rPr>
        <w:t xml:space="preserve"> но разные объемы тре</w:t>
      </w:r>
      <w:r w:rsidRPr="000722A5">
        <w:rPr>
          <w:sz w:val="28"/>
          <w:szCs w:val="28"/>
        </w:rPr>
        <w:softHyphen/>
        <w:t>буемых инвестиций, то очевидно, что выгоднее тот из них, который обеспечивает большую эффективность вложений.</w:t>
      </w:r>
    </w:p>
    <w:p w:rsidR="004B6ECA" w:rsidRPr="00422859" w:rsidRDefault="004B6ECA" w:rsidP="004B6ECA">
      <w:pPr>
        <w:spacing w:line="360" w:lineRule="auto"/>
        <w:jc w:val="both"/>
        <w:rPr>
          <w:sz w:val="28"/>
          <w:szCs w:val="28"/>
        </w:rPr>
      </w:pPr>
      <w:r w:rsidRPr="00422859">
        <w:rPr>
          <w:sz w:val="28"/>
          <w:szCs w:val="28"/>
        </w:rPr>
        <w:tab/>
        <w:t>В отличие от (валовой) прибыли, рентабельность - это частное от деления прибыли на расходы</w:t>
      </w:r>
      <w:r>
        <w:rPr>
          <w:sz w:val="28"/>
          <w:szCs w:val="28"/>
        </w:rPr>
        <w:t xml:space="preserve"> (инвестиции)</w:t>
      </w:r>
      <w:r w:rsidRPr="00422859">
        <w:rPr>
          <w:sz w:val="28"/>
          <w:szCs w:val="28"/>
        </w:rPr>
        <w:t>.  Обозначим доходы как Д, расходы как Р, тогда прибыль П = Д - Р, а рентабельность Ре = Д / Р - 1. Другими словами, рентабельность - это относительная прибыль, она показывает, какой доход приносит 1 руб. вложений.</w:t>
      </w:r>
    </w:p>
    <w:p w:rsidR="004B6ECA" w:rsidRPr="004E37CE" w:rsidRDefault="004B6ECA" w:rsidP="004B6ECA">
      <w:pPr>
        <w:spacing w:line="360" w:lineRule="auto"/>
        <w:jc w:val="both"/>
        <w:rPr>
          <w:sz w:val="28"/>
          <w:szCs w:val="28"/>
        </w:rPr>
      </w:pPr>
      <w:r w:rsidRPr="00422859">
        <w:rPr>
          <w:sz w:val="28"/>
          <w:szCs w:val="28"/>
        </w:rPr>
        <w:tab/>
        <w:t xml:space="preserve">Прибыль и рентабельность - два принципиально разных критерия. Максимизация по ним весьма часто приводит к разным результатам. В отличие от прибыли рентабельность выше для небольших проектов, как правило, использующих побочные результаты реализации крупных проектов. </w:t>
      </w:r>
    </w:p>
    <w:p w:rsidR="004B6ECA" w:rsidRPr="000722A5" w:rsidRDefault="004B6ECA" w:rsidP="004B6ECA">
      <w:pPr>
        <w:widowControl w:val="0"/>
        <w:spacing w:line="360" w:lineRule="auto"/>
        <w:ind w:firstLine="720"/>
        <w:jc w:val="both"/>
        <w:rPr>
          <w:sz w:val="28"/>
          <w:szCs w:val="28"/>
        </w:rPr>
      </w:pPr>
      <w:r w:rsidRPr="000722A5">
        <w:rPr>
          <w:b/>
          <w:bCs/>
          <w:sz w:val="28"/>
          <w:szCs w:val="28"/>
        </w:rPr>
        <w:t>Под внутренней нормой доходности</w:t>
      </w:r>
      <w:r w:rsidRPr="000722A5">
        <w:rPr>
          <w:sz w:val="28"/>
          <w:szCs w:val="28"/>
        </w:rPr>
        <w:t xml:space="preserve"> инвестиций (обозначается </w:t>
      </w:r>
      <w:r w:rsidRPr="000722A5">
        <w:rPr>
          <w:i/>
          <w:iCs/>
          <w:sz w:val="28"/>
          <w:szCs w:val="28"/>
        </w:rPr>
        <w:t>I</w:t>
      </w:r>
      <w:r>
        <w:rPr>
          <w:i/>
          <w:iCs/>
          <w:sz w:val="28"/>
          <w:szCs w:val="28"/>
          <w:lang w:val="en-US"/>
        </w:rPr>
        <w:t>RR</w:t>
      </w:r>
      <w:r w:rsidRPr="00A321C1">
        <w:rPr>
          <w:i/>
          <w:iCs/>
          <w:sz w:val="28"/>
          <w:szCs w:val="28"/>
        </w:rPr>
        <w:t>,</w:t>
      </w:r>
      <w:r w:rsidRPr="000722A5">
        <w:rPr>
          <w:i/>
          <w:iCs/>
          <w:sz w:val="28"/>
          <w:szCs w:val="28"/>
        </w:rPr>
        <w:t xml:space="preserve">, </w:t>
      </w:r>
      <w:r w:rsidRPr="000722A5">
        <w:rPr>
          <w:sz w:val="28"/>
          <w:szCs w:val="28"/>
        </w:rPr>
        <w:t>синонимы: внутренняя норма прибыли, внутренняя норма окупа</w:t>
      </w:r>
      <w:r w:rsidRPr="000722A5">
        <w:rPr>
          <w:sz w:val="28"/>
          <w:szCs w:val="28"/>
        </w:rPr>
        <w:softHyphen/>
        <w:t>емости) понимают значение коэффициента дисконти</w:t>
      </w:r>
      <w:r w:rsidRPr="000722A5">
        <w:rPr>
          <w:sz w:val="28"/>
          <w:szCs w:val="28"/>
        </w:rPr>
        <w:softHyphen/>
        <w:t xml:space="preserve">рования </w:t>
      </w:r>
      <w:r>
        <w:rPr>
          <w:i/>
          <w:iCs/>
          <w:sz w:val="28"/>
          <w:szCs w:val="28"/>
        </w:rPr>
        <w:t>q</w:t>
      </w:r>
      <w:r w:rsidRPr="000722A5">
        <w:rPr>
          <w:sz w:val="28"/>
          <w:szCs w:val="28"/>
        </w:rPr>
        <w:t xml:space="preserve">, при котором </w:t>
      </w:r>
      <w:r w:rsidRPr="000722A5">
        <w:rPr>
          <w:i/>
          <w:iCs/>
          <w:sz w:val="28"/>
          <w:szCs w:val="28"/>
        </w:rPr>
        <w:t>NPV</w:t>
      </w:r>
      <w:r w:rsidRPr="000722A5">
        <w:rPr>
          <w:sz w:val="28"/>
          <w:szCs w:val="28"/>
        </w:rPr>
        <w:t xml:space="preserve"> проекта равна нулю:</w:t>
      </w:r>
    </w:p>
    <w:p w:rsidR="004B6ECA" w:rsidRPr="000722A5" w:rsidRDefault="004B6ECA" w:rsidP="004B6ECA">
      <w:pPr>
        <w:widowControl w:val="0"/>
        <w:spacing w:line="360" w:lineRule="auto"/>
        <w:jc w:val="center"/>
        <w:rPr>
          <w:i/>
          <w:iCs/>
          <w:sz w:val="28"/>
          <w:szCs w:val="28"/>
        </w:rPr>
      </w:pPr>
      <w:r w:rsidRPr="000722A5">
        <w:rPr>
          <w:i/>
          <w:iCs/>
          <w:sz w:val="28"/>
          <w:szCs w:val="28"/>
        </w:rPr>
        <w:t>I</w:t>
      </w:r>
      <w:r>
        <w:rPr>
          <w:i/>
          <w:iCs/>
          <w:sz w:val="28"/>
          <w:szCs w:val="28"/>
          <w:lang w:val="en-US"/>
        </w:rPr>
        <w:t>RR</w:t>
      </w:r>
      <w:r w:rsidRPr="000722A5">
        <w:rPr>
          <w:i/>
          <w:iCs/>
          <w:sz w:val="28"/>
          <w:szCs w:val="28"/>
        </w:rPr>
        <w:t xml:space="preserve"> = </w:t>
      </w:r>
      <w:r>
        <w:rPr>
          <w:i/>
          <w:iCs/>
          <w:sz w:val="28"/>
          <w:szCs w:val="28"/>
        </w:rPr>
        <w:t>q</w:t>
      </w:r>
      <w:r w:rsidRPr="000722A5">
        <w:rPr>
          <w:i/>
          <w:iCs/>
          <w:sz w:val="28"/>
          <w:szCs w:val="28"/>
        </w:rPr>
        <w:t>,</w:t>
      </w:r>
      <w:r w:rsidRPr="000722A5">
        <w:rPr>
          <w:sz w:val="28"/>
          <w:szCs w:val="28"/>
        </w:rPr>
        <w:t xml:space="preserve"> при котором </w:t>
      </w:r>
      <w:r w:rsidRPr="000722A5">
        <w:rPr>
          <w:i/>
          <w:iCs/>
          <w:sz w:val="28"/>
          <w:szCs w:val="28"/>
        </w:rPr>
        <w:t>NPV(</w:t>
      </w:r>
      <w:r>
        <w:rPr>
          <w:i/>
          <w:iCs/>
          <w:sz w:val="28"/>
          <w:szCs w:val="28"/>
        </w:rPr>
        <w:t>q</w:t>
      </w:r>
      <w:r w:rsidRPr="000722A5">
        <w:rPr>
          <w:i/>
          <w:iCs/>
          <w:sz w:val="28"/>
          <w:szCs w:val="28"/>
        </w:rPr>
        <w:t>) = 0.</w:t>
      </w:r>
    </w:p>
    <w:p w:rsidR="004B6ECA" w:rsidRPr="000722A5" w:rsidRDefault="004B6ECA" w:rsidP="004B6ECA">
      <w:pPr>
        <w:widowControl w:val="0"/>
        <w:spacing w:line="360" w:lineRule="auto"/>
        <w:ind w:firstLine="720"/>
        <w:jc w:val="both"/>
        <w:rPr>
          <w:sz w:val="28"/>
          <w:szCs w:val="28"/>
        </w:rPr>
      </w:pPr>
      <w:r w:rsidRPr="000722A5">
        <w:rPr>
          <w:sz w:val="28"/>
          <w:szCs w:val="28"/>
        </w:rPr>
        <w:t xml:space="preserve">Иными словами, если обозначить </w:t>
      </w:r>
      <w:r w:rsidRPr="000722A5">
        <w:rPr>
          <w:i/>
          <w:iCs/>
          <w:sz w:val="28"/>
          <w:szCs w:val="28"/>
        </w:rPr>
        <w:t>IС</w:t>
      </w:r>
      <w:r w:rsidRPr="000722A5">
        <w:rPr>
          <w:sz w:val="28"/>
          <w:szCs w:val="28"/>
        </w:rPr>
        <w:t xml:space="preserve"> = </w:t>
      </w:r>
      <w:r w:rsidRPr="000722A5">
        <w:rPr>
          <w:i/>
          <w:iCs/>
          <w:sz w:val="28"/>
          <w:szCs w:val="28"/>
        </w:rPr>
        <w:t>CF</w:t>
      </w:r>
      <w:r w:rsidRPr="000722A5">
        <w:rPr>
          <w:i/>
          <w:iCs/>
          <w:sz w:val="28"/>
          <w:szCs w:val="28"/>
          <w:vertAlign w:val="subscript"/>
        </w:rPr>
        <w:t>0</w:t>
      </w:r>
      <w:r w:rsidRPr="000722A5">
        <w:rPr>
          <w:i/>
          <w:iCs/>
          <w:sz w:val="28"/>
          <w:szCs w:val="28"/>
        </w:rPr>
        <w:t xml:space="preserve"> </w:t>
      </w:r>
      <w:r w:rsidRPr="000722A5">
        <w:rPr>
          <w:sz w:val="28"/>
          <w:szCs w:val="28"/>
        </w:rPr>
        <w:t xml:space="preserve">и </w:t>
      </w:r>
      <w:r w:rsidRPr="000722A5">
        <w:rPr>
          <w:i/>
          <w:iCs/>
          <w:sz w:val="28"/>
          <w:szCs w:val="28"/>
        </w:rPr>
        <w:t>CF</w:t>
      </w:r>
      <w:r w:rsidRPr="000722A5">
        <w:rPr>
          <w:i/>
          <w:iCs/>
          <w:sz w:val="28"/>
          <w:szCs w:val="28"/>
          <w:vertAlign w:val="subscript"/>
        </w:rPr>
        <w:t>k</w:t>
      </w:r>
      <w:r w:rsidRPr="000722A5">
        <w:rPr>
          <w:sz w:val="28"/>
          <w:szCs w:val="28"/>
        </w:rPr>
        <w:t xml:space="preserve"> – элемент финансового потока проекта, соответствующий </w:t>
      </w:r>
      <w:r w:rsidRPr="000722A5">
        <w:rPr>
          <w:i/>
          <w:iCs/>
          <w:sz w:val="28"/>
          <w:szCs w:val="28"/>
          <w:lang w:val="en-US"/>
        </w:rPr>
        <w:t>k</w:t>
      </w:r>
      <w:r w:rsidRPr="000722A5">
        <w:rPr>
          <w:sz w:val="28"/>
          <w:szCs w:val="28"/>
        </w:rPr>
        <w:t xml:space="preserve">-му моменту времени, то </w:t>
      </w:r>
      <w:r w:rsidRPr="000722A5">
        <w:rPr>
          <w:i/>
          <w:iCs/>
          <w:sz w:val="28"/>
          <w:szCs w:val="28"/>
        </w:rPr>
        <w:t>I</w:t>
      </w:r>
      <w:r>
        <w:rPr>
          <w:i/>
          <w:iCs/>
          <w:sz w:val="28"/>
          <w:szCs w:val="28"/>
          <w:lang w:val="en-US"/>
        </w:rPr>
        <w:t>RR</w:t>
      </w:r>
      <w:r w:rsidRPr="000722A5">
        <w:rPr>
          <w:i/>
          <w:iCs/>
          <w:sz w:val="28"/>
          <w:szCs w:val="28"/>
        </w:rPr>
        <w:t xml:space="preserve"> </w:t>
      </w:r>
      <w:r w:rsidRPr="000722A5">
        <w:rPr>
          <w:sz w:val="28"/>
          <w:szCs w:val="28"/>
        </w:rPr>
        <w:t>находится из уравнения:</w:t>
      </w:r>
    </w:p>
    <w:p w:rsidR="004B6ECA" w:rsidRPr="000722A5" w:rsidRDefault="004B6ECA" w:rsidP="004B6ECA">
      <w:pPr>
        <w:widowControl w:val="0"/>
        <w:spacing w:line="360" w:lineRule="auto"/>
        <w:ind w:left="2160" w:firstLine="240"/>
        <w:jc w:val="both"/>
        <w:rPr>
          <w:sz w:val="28"/>
          <w:szCs w:val="28"/>
        </w:rPr>
      </w:pPr>
      <w:r w:rsidRPr="000722A5">
        <w:rPr>
          <w:i/>
          <w:iCs/>
          <w:sz w:val="28"/>
          <w:szCs w:val="28"/>
          <w:vertAlign w:val="subscript"/>
        </w:rPr>
        <w:t xml:space="preserve">                                             n       </w:t>
      </w:r>
      <w:r w:rsidRPr="000722A5">
        <w:rPr>
          <w:sz w:val="28"/>
          <w:szCs w:val="28"/>
        </w:rPr>
        <w:t xml:space="preserve">  </w:t>
      </w:r>
      <w:r w:rsidRPr="000722A5">
        <w:rPr>
          <w:i/>
          <w:iCs/>
          <w:sz w:val="28"/>
          <w:szCs w:val="28"/>
        </w:rPr>
        <w:t>CF</w:t>
      </w:r>
      <w:r w:rsidRPr="000722A5">
        <w:rPr>
          <w:i/>
          <w:iCs/>
          <w:sz w:val="28"/>
          <w:szCs w:val="28"/>
          <w:vertAlign w:val="subscript"/>
        </w:rPr>
        <w:t xml:space="preserve">k            </w:t>
      </w:r>
    </w:p>
    <w:p w:rsidR="004B6ECA" w:rsidRPr="000722A5" w:rsidRDefault="004B6ECA" w:rsidP="004B6ECA">
      <w:pPr>
        <w:widowControl w:val="0"/>
        <w:spacing w:line="360" w:lineRule="auto"/>
        <w:ind w:left="3600" w:firstLine="720"/>
        <w:rPr>
          <w:i/>
          <w:iCs/>
          <w:sz w:val="28"/>
          <w:szCs w:val="28"/>
        </w:rPr>
      </w:pPr>
      <w:r w:rsidRPr="000722A5">
        <w:rPr>
          <w:sz w:val="28"/>
          <w:szCs w:val="28"/>
        </w:rPr>
        <w:sym w:font="Symbol" w:char="F0E5"/>
      </w:r>
      <w:r w:rsidRPr="000722A5">
        <w:rPr>
          <w:sz w:val="28"/>
          <w:szCs w:val="28"/>
        </w:rPr>
        <w:t xml:space="preserve">  </w:t>
      </w:r>
      <w:r w:rsidRPr="000722A5">
        <w:rPr>
          <w:sz w:val="28"/>
          <w:szCs w:val="28"/>
        </w:rPr>
        <w:sym w:font="Symbol" w:char="F0BE"/>
      </w:r>
      <w:r w:rsidRPr="000722A5">
        <w:rPr>
          <w:sz w:val="28"/>
          <w:szCs w:val="28"/>
        </w:rPr>
        <w:sym w:font="Symbol" w:char="F0BE"/>
      </w:r>
      <w:r w:rsidRPr="000722A5">
        <w:rPr>
          <w:sz w:val="28"/>
          <w:szCs w:val="28"/>
        </w:rPr>
        <w:sym w:font="Symbol" w:char="F0BE"/>
      </w:r>
      <w:r w:rsidRPr="000722A5">
        <w:rPr>
          <w:sz w:val="28"/>
          <w:szCs w:val="28"/>
        </w:rPr>
        <w:sym w:font="Symbol" w:char="F0BE"/>
      </w:r>
      <w:r w:rsidRPr="000722A5">
        <w:rPr>
          <w:sz w:val="28"/>
          <w:szCs w:val="28"/>
        </w:rPr>
        <w:t xml:space="preserve">  </w:t>
      </w:r>
      <w:r w:rsidRPr="000722A5">
        <w:rPr>
          <w:sz w:val="28"/>
          <w:szCs w:val="28"/>
        </w:rPr>
        <w:sym w:font="Symbol" w:char="F03D"/>
      </w:r>
      <w:r w:rsidRPr="000722A5">
        <w:rPr>
          <w:sz w:val="28"/>
          <w:szCs w:val="28"/>
        </w:rPr>
        <w:t xml:space="preserve"> 0 .</w:t>
      </w:r>
    </w:p>
    <w:p w:rsidR="004B6ECA" w:rsidRPr="000722A5" w:rsidRDefault="004B6ECA" w:rsidP="004B6ECA">
      <w:pPr>
        <w:widowControl w:val="0"/>
        <w:spacing w:line="360" w:lineRule="auto"/>
        <w:ind w:left="3080"/>
        <w:rPr>
          <w:i/>
          <w:iCs/>
          <w:sz w:val="28"/>
          <w:szCs w:val="28"/>
          <w:vertAlign w:val="superscript"/>
        </w:rPr>
      </w:pPr>
      <w:r w:rsidRPr="000722A5">
        <w:rPr>
          <w:i/>
          <w:iCs/>
          <w:sz w:val="28"/>
          <w:szCs w:val="28"/>
        </w:rPr>
        <w:t xml:space="preserve">                  </w:t>
      </w:r>
      <w:r w:rsidRPr="000722A5">
        <w:rPr>
          <w:i/>
          <w:iCs/>
          <w:sz w:val="28"/>
          <w:szCs w:val="28"/>
          <w:vertAlign w:val="superscript"/>
        </w:rPr>
        <w:t xml:space="preserve">k=0 </w:t>
      </w:r>
      <w:r w:rsidRPr="000722A5">
        <w:rPr>
          <w:i/>
          <w:iCs/>
          <w:sz w:val="28"/>
          <w:szCs w:val="28"/>
        </w:rPr>
        <w:t xml:space="preserve"> (1+I</w:t>
      </w:r>
      <w:r>
        <w:rPr>
          <w:i/>
          <w:iCs/>
          <w:sz w:val="28"/>
          <w:szCs w:val="28"/>
          <w:lang w:val="en-US"/>
        </w:rPr>
        <w:t>RR</w:t>
      </w:r>
      <w:r w:rsidRPr="000722A5">
        <w:rPr>
          <w:i/>
          <w:iCs/>
          <w:sz w:val="28"/>
          <w:szCs w:val="28"/>
        </w:rPr>
        <w:t>)</w:t>
      </w:r>
      <w:r w:rsidRPr="000722A5">
        <w:rPr>
          <w:i/>
          <w:iCs/>
          <w:sz w:val="28"/>
          <w:szCs w:val="28"/>
          <w:vertAlign w:val="superscript"/>
        </w:rPr>
        <w:t>k</w:t>
      </w:r>
    </w:p>
    <w:p w:rsidR="004B6ECA" w:rsidRPr="000722A5" w:rsidRDefault="004B6ECA" w:rsidP="004B6ECA">
      <w:pPr>
        <w:widowControl w:val="0"/>
        <w:spacing w:line="360" w:lineRule="auto"/>
        <w:ind w:firstLine="720"/>
        <w:jc w:val="both"/>
        <w:rPr>
          <w:sz w:val="28"/>
          <w:szCs w:val="28"/>
        </w:rPr>
      </w:pPr>
      <w:r w:rsidRPr="000722A5">
        <w:rPr>
          <w:sz w:val="28"/>
          <w:szCs w:val="28"/>
        </w:rPr>
        <w:t>Смысл расчета внутренней нормы прибыли при ана</w:t>
      </w:r>
      <w:r w:rsidRPr="000722A5">
        <w:rPr>
          <w:sz w:val="28"/>
          <w:szCs w:val="28"/>
        </w:rPr>
        <w:softHyphen/>
        <w:t xml:space="preserve">лизе эффективности планируемых инвестиций, как правило, заключается в следующем: </w:t>
      </w:r>
      <w:r w:rsidRPr="000722A5">
        <w:rPr>
          <w:i/>
          <w:iCs/>
          <w:sz w:val="28"/>
          <w:szCs w:val="28"/>
        </w:rPr>
        <w:t>I</w:t>
      </w:r>
      <w:r>
        <w:rPr>
          <w:i/>
          <w:iCs/>
          <w:sz w:val="28"/>
          <w:szCs w:val="28"/>
          <w:lang w:val="en-US"/>
        </w:rPr>
        <w:t>RR</w:t>
      </w:r>
      <w:r w:rsidRPr="000722A5">
        <w:rPr>
          <w:sz w:val="28"/>
          <w:szCs w:val="28"/>
        </w:rPr>
        <w:t xml:space="preserve"> показывает верхнюю границу зоны ожи</w:t>
      </w:r>
      <w:r w:rsidRPr="000722A5">
        <w:rPr>
          <w:sz w:val="28"/>
          <w:szCs w:val="28"/>
        </w:rPr>
        <w:softHyphen/>
        <w:t>даемой доходности проекта, и, следовательно, макси</w:t>
      </w:r>
      <w:r w:rsidRPr="000722A5">
        <w:rPr>
          <w:sz w:val="28"/>
          <w:szCs w:val="28"/>
        </w:rPr>
        <w:softHyphen/>
        <w:t>мально допустимый относительный уровень расходов. Например, если проект полностью финансиру</w:t>
      </w:r>
      <w:r w:rsidRPr="000722A5">
        <w:rPr>
          <w:sz w:val="28"/>
          <w:szCs w:val="28"/>
        </w:rPr>
        <w:softHyphen/>
        <w:t xml:space="preserve">ется за счёт ссуды коммерческого банка, то значение </w:t>
      </w:r>
      <w:r w:rsidRPr="000722A5">
        <w:rPr>
          <w:i/>
          <w:iCs/>
          <w:sz w:val="28"/>
          <w:szCs w:val="28"/>
        </w:rPr>
        <w:t>I</w:t>
      </w:r>
      <w:r>
        <w:rPr>
          <w:i/>
          <w:iCs/>
          <w:sz w:val="28"/>
          <w:szCs w:val="28"/>
          <w:lang w:val="en-US"/>
        </w:rPr>
        <w:t>RR</w:t>
      </w:r>
      <w:r w:rsidRPr="000722A5">
        <w:rPr>
          <w:sz w:val="28"/>
          <w:szCs w:val="28"/>
        </w:rPr>
        <w:t xml:space="preserve"> показывает верхнюю границу допустимого уровня банковской процентной ставки, превышение которого делает проект убыточным.</w:t>
      </w:r>
    </w:p>
    <w:p w:rsidR="004B6ECA" w:rsidRPr="000722A5" w:rsidRDefault="004B6ECA" w:rsidP="004B6ECA">
      <w:pPr>
        <w:widowControl w:val="0"/>
        <w:spacing w:line="360" w:lineRule="auto"/>
        <w:ind w:firstLine="720"/>
        <w:jc w:val="both"/>
        <w:rPr>
          <w:sz w:val="28"/>
          <w:szCs w:val="28"/>
        </w:rPr>
      </w:pPr>
      <w:r w:rsidRPr="000722A5">
        <w:rPr>
          <w:sz w:val="28"/>
          <w:szCs w:val="28"/>
        </w:rPr>
        <w:t>На практике любая организация фи</w:t>
      </w:r>
      <w:r w:rsidRPr="000722A5">
        <w:rPr>
          <w:sz w:val="28"/>
          <w:szCs w:val="28"/>
        </w:rPr>
        <w:softHyphen/>
        <w:t>нансирует свою деятельность, в том числе и инвес</w:t>
      </w:r>
      <w:r w:rsidRPr="000722A5">
        <w:rPr>
          <w:sz w:val="28"/>
          <w:szCs w:val="28"/>
        </w:rPr>
        <w:softHyphen/>
        <w:t>тиционную, из различных источников. В качестве пла</w:t>
      </w:r>
      <w:r w:rsidRPr="000722A5">
        <w:rPr>
          <w:sz w:val="28"/>
          <w:szCs w:val="28"/>
        </w:rPr>
        <w:softHyphen/>
        <w:t>ты за пользование авансированными в деятельность организации финансовыми ресурсами она уплачива</w:t>
      </w:r>
      <w:r w:rsidRPr="000722A5">
        <w:rPr>
          <w:sz w:val="28"/>
          <w:szCs w:val="28"/>
        </w:rPr>
        <w:softHyphen/>
        <w:t>ет проценты, дивиденды, вознаграждения и т.п., ины</w:t>
      </w:r>
      <w:r w:rsidRPr="000722A5">
        <w:rPr>
          <w:sz w:val="28"/>
          <w:szCs w:val="28"/>
        </w:rPr>
        <w:softHyphen/>
        <w:t>ми словами, несет некоторые обоснованные расхо</w:t>
      </w:r>
      <w:r w:rsidRPr="000722A5">
        <w:rPr>
          <w:sz w:val="28"/>
          <w:szCs w:val="28"/>
        </w:rPr>
        <w:softHyphen/>
        <w:t>ды на поддержание экономического потенциала. По</w:t>
      </w:r>
      <w:r w:rsidRPr="000722A5">
        <w:rPr>
          <w:sz w:val="28"/>
          <w:szCs w:val="28"/>
        </w:rPr>
        <w:softHyphen/>
        <w:t>казатель, характеризующий относительный уровень этих расходов в отношении долгосрочных источни</w:t>
      </w:r>
      <w:r w:rsidRPr="000722A5">
        <w:rPr>
          <w:sz w:val="28"/>
          <w:szCs w:val="28"/>
        </w:rPr>
        <w:softHyphen/>
        <w:t xml:space="preserve">ков средств, называется </w:t>
      </w:r>
      <w:r w:rsidRPr="000722A5">
        <w:rPr>
          <w:i/>
          <w:iCs/>
          <w:sz w:val="28"/>
          <w:szCs w:val="28"/>
        </w:rPr>
        <w:t>средневзвешенной ценой капитала (WACC).</w:t>
      </w:r>
      <w:r w:rsidRPr="000722A5">
        <w:rPr>
          <w:sz w:val="28"/>
          <w:szCs w:val="28"/>
        </w:rPr>
        <w:t xml:space="preserve"> Этот по</w:t>
      </w:r>
      <w:r w:rsidRPr="000722A5">
        <w:rPr>
          <w:sz w:val="28"/>
          <w:szCs w:val="28"/>
        </w:rPr>
        <w:softHyphen/>
        <w:t>казатель отражает сложившийся в организации минимум возврата на вложенный в ее деятельность капитал, его рентабельность, и рассчи</w:t>
      </w:r>
      <w:r w:rsidRPr="000722A5">
        <w:rPr>
          <w:sz w:val="28"/>
          <w:szCs w:val="28"/>
        </w:rPr>
        <w:softHyphen/>
        <w:t>тывается по формуле средней арифметической взве</w:t>
      </w:r>
      <w:r w:rsidRPr="000722A5">
        <w:rPr>
          <w:sz w:val="28"/>
          <w:szCs w:val="28"/>
        </w:rPr>
        <w:softHyphen/>
        <w:t>шенной.</w:t>
      </w:r>
    </w:p>
    <w:p w:rsidR="004B6ECA" w:rsidRPr="000722A5" w:rsidRDefault="004B6ECA" w:rsidP="004B6ECA">
      <w:pPr>
        <w:widowControl w:val="0"/>
        <w:spacing w:line="360" w:lineRule="auto"/>
        <w:ind w:firstLine="720"/>
        <w:jc w:val="both"/>
        <w:rPr>
          <w:sz w:val="28"/>
          <w:szCs w:val="28"/>
        </w:rPr>
      </w:pPr>
      <w:r w:rsidRPr="000722A5">
        <w:rPr>
          <w:sz w:val="28"/>
          <w:szCs w:val="28"/>
        </w:rPr>
        <w:t xml:space="preserve">Таким образом, экономический смысл критерия </w:t>
      </w:r>
      <w:r w:rsidRPr="000722A5">
        <w:rPr>
          <w:i/>
          <w:iCs/>
          <w:sz w:val="28"/>
          <w:szCs w:val="28"/>
        </w:rPr>
        <w:t>I</w:t>
      </w:r>
      <w:r>
        <w:rPr>
          <w:i/>
          <w:iCs/>
          <w:sz w:val="28"/>
          <w:szCs w:val="28"/>
          <w:lang w:val="en-US"/>
        </w:rPr>
        <w:t>RR</w:t>
      </w:r>
      <w:r w:rsidRPr="000722A5">
        <w:rPr>
          <w:i/>
          <w:iCs/>
          <w:sz w:val="28"/>
          <w:szCs w:val="28"/>
        </w:rPr>
        <w:t xml:space="preserve"> </w:t>
      </w:r>
      <w:r w:rsidRPr="000722A5">
        <w:rPr>
          <w:sz w:val="28"/>
          <w:szCs w:val="28"/>
        </w:rPr>
        <w:t xml:space="preserve">заключается в следующем: организации выгодно принимать любые решения инвестиционного характера, внутренние нормы доходности которых не  больше текущего значения показателя "цена капитала" </w:t>
      </w:r>
      <w:r w:rsidRPr="000722A5">
        <w:rPr>
          <w:i/>
          <w:iCs/>
          <w:sz w:val="28"/>
          <w:szCs w:val="28"/>
        </w:rPr>
        <w:t>СС</w:t>
      </w:r>
      <w:r w:rsidRPr="000722A5">
        <w:rPr>
          <w:sz w:val="28"/>
          <w:szCs w:val="28"/>
        </w:rPr>
        <w:t xml:space="preserve">. Под показателем  </w:t>
      </w:r>
      <w:r w:rsidRPr="000722A5">
        <w:rPr>
          <w:i/>
          <w:iCs/>
          <w:sz w:val="28"/>
          <w:szCs w:val="28"/>
        </w:rPr>
        <w:t>СС</w:t>
      </w:r>
      <w:r w:rsidRPr="000722A5">
        <w:rPr>
          <w:sz w:val="28"/>
          <w:szCs w:val="28"/>
        </w:rPr>
        <w:t xml:space="preserve"> понимается либо </w:t>
      </w:r>
      <w:r w:rsidRPr="000722A5">
        <w:rPr>
          <w:i/>
          <w:iCs/>
          <w:sz w:val="28"/>
          <w:szCs w:val="28"/>
        </w:rPr>
        <w:t>WACC,</w:t>
      </w:r>
      <w:r w:rsidRPr="000722A5">
        <w:rPr>
          <w:sz w:val="28"/>
          <w:szCs w:val="28"/>
        </w:rPr>
        <w:t xml:space="preserve"> если источник средств точно не идентифицирован, либо цена целе</w:t>
      </w:r>
      <w:r w:rsidRPr="000722A5">
        <w:rPr>
          <w:sz w:val="28"/>
          <w:szCs w:val="28"/>
        </w:rPr>
        <w:softHyphen/>
        <w:t>вого источника, если таковой имеется. Именно с пока</w:t>
      </w:r>
      <w:r w:rsidRPr="000722A5">
        <w:rPr>
          <w:sz w:val="28"/>
          <w:szCs w:val="28"/>
        </w:rPr>
        <w:softHyphen/>
        <w:t xml:space="preserve">зателем </w:t>
      </w:r>
      <w:r w:rsidRPr="000722A5">
        <w:rPr>
          <w:i/>
          <w:iCs/>
          <w:sz w:val="28"/>
          <w:szCs w:val="28"/>
        </w:rPr>
        <w:t>СС</w:t>
      </w:r>
      <w:r w:rsidRPr="000722A5">
        <w:rPr>
          <w:sz w:val="28"/>
          <w:szCs w:val="28"/>
        </w:rPr>
        <w:t xml:space="preserve"> сравнивается критерий </w:t>
      </w:r>
      <w:r w:rsidRPr="000722A5">
        <w:rPr>
          <w:i/>
          <w:iCs/>
          <w:sz w:val="28"/>
          <w:szCs w:val="28"/>
        </w:rPr>
        <w:t>I</w:t>
      </w:r>
      <w:r>
        <w:rPr>
          <w:i/>
          <w:iCs/>
          <w:sz w:val="28"/>
          <w:szCs w:val="28"/>
          <w:lang w:val="en-US"/>
        </w:rPr>
        <w:t>RR</w:t>
      </w:r>
      <w:r w:rsidRPr="000722A5">
        <w:rPr>
          <w:i/>
          <w:iCs/>
          <w:sz w:val="28"/>
          <w:szCs w:val="28"/>
        </w:rPr>
        <w:t>,</w:t>
      </w:r>
      <w:r w:rsidRPr="000722A5">
        <w:rPr>
          <w:sz w:val="28"/>
          <w:szCs w:val="28"/>
        </w:rPr>
        <w:t xml:space="preserve"> рассчитанный для конкретного проекта, при этом связь между ними такова.</w:t>
      </w:r>
    </w:p>
    <w:p w:rsidR="004B6ECA" w:rsidRPr="000722A5" w:rsidRDefault="004B6ECA" w:rsidP="004B6ECA">
      <w:pPr>
        <w:widowControl w:val="0"/>
        <w:spacing w:line="360" w:lineRule="auto"/>
        <w:ind w:firstLine="720"/>
        <w:jc w:val="both"/>
        <w:rPr>
          <w:sz w:val="28"/>
          <w:szCs w:val="28"/>
        </w:rPr>
      </w:pPr>
      <w:r w:rsidRPr="000722A5">
        <w:rPr>
          <w:sz w:val="28"/>
          <w:szCs w:val="28"/>
        </w:rPr>
        <w:t xml:space="preserve">Если:   </w:t>
      </w:r>
    </w:p>
    <w:p w:rsidR="004B6ECA" w:rsidRPr="000722A5" w:rsidRDefault="004B6ECA" w:rsidP="004B6ECA">
      <w:pPr>
        <w:widowControl w:val="0"/>
        <w:spacing w:line="360" w:lineRule="auto"/>
        <w:ind w:left="720" w:firstLine="720"/>
        <w:jc w:val="both"/>
        <w:rPr>
          <w:sz w:val="28"/>
          <w:szCs w:val="28"/>
        </w:rPr>
      </w:pPr>
      <w:r w:rsidRPr="000722A5">
        <w:rPr>
          <w:i/>
          <w:iCs/>
          <w:sz w:val="28"/>
          <w:szCs w:val="28"/>
        </w:rPr>
        <w:t>I</w:t>
      </w:r>
      <w:r>
        <w:rPr>
          <w:i/>
          <w:iCs/>
          <w:sz w:val="28"/>
          <w:szCs w:val="28"/>
          <w:lang w:val="en-US"/>
        </w:rPr>
        <w:t>RR</w:t>
      </w:r>
      <w:r w:rsidRPr="000722A5">
        <w:rPr>
          <w:i/>
          <w:iCs/>
          <w:sz w:val="28"/>
          <w:szCs w:val="28"/>
        </w:rPr>
        <w:t xml:space="preserve"> &lt; СС,</w:t>
      </w:r>
      <w:r w:rsidRPr="000722A5">
        <w:rPr>
          <w:sz w:val="28"/>
          <w:szCs w:val="28"/>
        </w:rPr>
        <w:t xml:space="preserve"> то проект следует принять; </w:t>
      </w:r>
    </w:p>
    <w:p w:rsidR="004B6ECA" w:rsidRPr="000722A5" w:rsidRDefault="004B6ECA" w:rsidP="004B6ECA">
      <w:pPr>
        <w:widowControl w:val="0"/>
        <w:spacing w:line="360" w:lineRule="auto"/>
        <w:ind w:left="1440"/>
        <w:jc w:val="both"/>
        <w:rPr>
          <w:sz w:val="28"/>
          <w:szCs w:val="28"/>
        </w:rPr>
      </w:pPr>
      <w:r w:rsidRPr="000722A5">
        <w:rPr>
          <w:i/>
          <w:iCs/>
          <w:sz w:val="28"/>
          <w:szCs w:val="28"/>
        </w:rPr>
        <w:t>I</w:t>
      </w:r>
      <w:r>
        <w:rPr>
          <w:i/>
          <w:iCs/>
          <w:sz w:val="28"/>
          <w:szCs w:val="28"/>
          <w:lang w:val="en-US"/>
        </w:rPr>
        <w:t>RR</w:t>
      </w:r>
      <w:r w:rsidRPr="000722A5">
        <w:rPr>
          <w:i/>
          <w:iCs/>
          <w:sz w:val="28"/>
          <w:szCs w:val="28"/>
        </w:rPr>
        <w:t xml:space="preserve"> &gt; СС,</w:t>
      </w:r>
      <w:r w:rsidRPr="000722A5">
        <w:rPr>
          <w:sz w:val="28"/>
          <w:szCs w:val="28"/>
        </w:rPr>
        <w:t xml:space="preserve"> то проект следует отвергнуть; </w:t>
      </w:r>
    </w:p>
    <w:p w:rsidR="004B6ECA" w:rsidRPr="000722A5" w:rsidRDefault="004B6ECA" w:rsidP="004B6ECA">
      <w:pPr>
        <w:widowControl w:val="0"/>
        <w:spacing w:line="360" w:lineRule="auto"/>
        <w:ind w:left="1440"/>
        <w:jc w:val="both"/>
        <w:rPr>
          <w:sz w:val="28"/>
          <w:szCs w:val="28"/>
        </w:rPr>
      </w:pPr>
      <w:r w:rsidRPr="000722A5">
        <w:rPr>
          <w:i/>
          <w:iCs/>
          <w:sz w:val="28"/>
          <w:szCs w:val="28"/>
        </w:rPr>
        <w:t>I</w:t>
      </w:r>
      <w:r>
        <w:rPr>
          <w:i/>
          <w:iCs/>
          <w:sz w:val="28"/>
          <w:szCs w:val="28"/>
          <w:lang w:val="en-US"/>
        </w:rPr>
        <w:t>RR</w:t>
      </w:r>
      <w:r w:rsidRPr="000722A5">
        <w:rPr>
          <w:i/>
          <w:iCs/>
          <w:sz w:val="28"/>
          <w:szCs w:val="28"/>
        </w:rPr>
        <w:t xml:space="preserve"> = СС,</w:t>
      </w:r>
      <w:r w:rsidRPr="000722A5">
        <w:rPr>
          <w:sz w:val="28"/>
          <w:szCs w:val="28"/>
        </w:rPr>
        <w:t xml:space="preserve"> то проект не является ни прибыль</w:t>
      </w:r>
      <w:r w:rsidRPr="000722A5">
        <w:rPr>
          <w:sz w:val="28"/>
          <w:szCs w:val="28"/>
        </w:rPr>
        <w:softHyphen/>
        <w:t>ным, ни убыточным.</w:t>
      </w:r>
    </w:p>
    <w:p w:rsidR="004B6ECA" w:rsidRPr="004B6ECA" w:rsidRDefault="004B6ECA" w:rsidP="004B6ECA">
      <w:pPr>
        <w:widowControl w:val="0"/>
        <w:spacing w:line="360" w:lineRule="auto"/>
        <w:ind w:firstLine="720"/>
        <w:jc w:val="both"/>
        <w:rPr>
          <w:sz w:val="28"/>
          <w:szCs w:val="28"/>
        </w:rPr>
      </w:pPr>
      <w:r w:rsidRPr="000722A5">
        <w:rPr>
          <w:sz w:val="28"/>
          <w:szCs w:val="28"/>
        </w:rPr>
        <w:t xml:space="preserve">Независимо от того, с чем сравнивается </w:t>
      </w:r>
      <w:r w:rsidRPr="000722A5">
        <w:rPr>
          <w:i/>
          <w:iCs/>
          <w:sz w:val="28"/>
          <w:szCs w:val="28"/>
        </w:rPr>
        <w:t>I</w:t>
      </w:r>
      <w:r>
        <w:rPr>
          <w:i/>
          <w:iCs/>
          <w:sz w:val="28"/>
          <w:szCs w:val="28"/>
          <w:lang w:val="en-US"/>
        </w:rPr>
        <w:t>RR</w:t>
      </w:r>
      <w:r w:rsidRPr="000722A5">
        <w:rPr>
          <w:i/>
          <w:iCs/>
          <w:sz w:val="28"/>
          <w:szCs w:val="28"/>
        </w:rPr>
        <w:t>,</w:t>
      </w:r>
      <w:r w:rsidRPr="000722A5">
        <w:rPr>
          <w:sz w:val="28"/>
          <w:szCs w:val="28"/>
        </w:rPr>
        <w:t xml:space="preserve"> оче</w:t>
      </w:r>
      <w:r w:rsidRPr="000722A5">
        <w:rPr>
          <w:sz w:val="28"/>
          <w:szCs w:val="28"/>
        </w:rPr>
        <w:softHyphen/>
        <w:t xml:space="preserve">видно одно: проект принимается, если его </w:t>
      </w:r>
      <w:r w:rsidRPr="000722A5">
        <w:rPr>
          <w:i/>
          <w:iCs/>
          <w:sz w:val="28"/>
          <w:szCs w:val="28"/>
        </w:rPr>
        <w:t>I</w:t>
      </w:r>
      <w:r>
        <w:rPr>
          <w:i/>
          <w:iCs/>
          <w:sz w:val="28"/>
          <w:szCs w:val="28"/>
          <w:lang w:val="en-US"/>
        </w:rPr>
        <w:t>RR</w:t>
      </w:r>
      <w:r w:rsidRPr="000722A5">
        <w:rPr>
          <w:sz w:val="28"/>
          <w:szCs w:val="28"/>
        </w:rPr>
        <w:t xml:space="preserve"> меньше некоторой пороговой величины; поэтому при прочих равных условиях, как правило, меньшее значение </w:t>
      </w:r>
      <w:r w:rsidRPr="000722A5">
        <w:rPr>
          <w:i/>
          <w:iCs/>
          <w:sz w:val="28"/>
          <w:szCs w:val="28"/>
        </w:rPr>
        <w:t>I</w:t>
      </w:r>
      <w:r>
        <w:rPr>
          <w:i/>
          <w:iCs/>
          <w:sz w:val="28"/>
          <w:szCs w:val="28"/>
          <w:lang w:val="en-US"/>
        </w:rPr>
        <w:t>RR</w:t>
      </w:r>
      <w:r w:rsidRPr="000722A5">
        <w:rPr>
          <w:i/>
          <w:iCs/>
          <w:sz w:val="28"/>
          <w:szCs w:val="28"/>
        </w:rPr>
        <w:t xml:space="preserve"> </w:t>
      </w:r>
      <w:r w:rsidRPr="000722A5">
        <w:rPr>
          <w:sz w:val="28"/>
          <w:szCs w:val="28"/>
        </w:rPr>
        <w:t>считается предпочтительным.</w:t>
      </w:r>
    </w:p>
    <w:p w:rsidR="004B6ECA" w:rsidRPr="00422859" w:rsidRDefault="004B6ECA" w:rsidP="004B6ECA">
      <w:pPr>
        <w:spacing w:line="360" w:lineRule="auto"/>
        <w:jc w:val="both"/>
        <w:rPr>
          <w:sz w:val="28"/>
          <w:szCs w:val="28"/>
        </w:rPr>
      </w:pPr>
      <w:r w:rsidRPr="00422859">
        <w:rPr>
          <w:sz w:val="28"/>
          <w:szCs w:val="28"/>
        </w:rPr>
        <w:tab/>
      </w:r>
      <w:r>
        <w:rPr>
          <w:sz w:val="28"/>
          <w:szCs w:val="28"/>
        </w:rPr>
        <w:t>Итак, н</w:t>
      </w:r>
      <w:r w:rsidRPr="00422859">
        <w:rPr>
          <w:sz w:val="28"/>
          <w:szCs w:val="28"/>
        </w:rPr>
        <w:t xml:space="preserve">еопределенности, связанной с произволом в выборе нормы дисконта инвестором, можно избежать, рассчитав так называемую. внутреннюю норму доходности (или прибыли, по-английски </w:t>
      </w:r>
      <w:r w:rsidRPr="00C41783">
        <w:rPr>
          <w:i/>
          <w:iCs/>
          <w:sz w:val="28"/>
          <w:szCs w:val="28"/>
        </w:rPr>
        <w:t>Inte</w:t>
      </w:r>
      <w:r w:rsidRPr="00C41783">
        <w:rPr>
          <w:i/>
          <w:iCs/>
          <w:sz w:val="28"/>
          <w:szCs w:val="28"/>
          <w:lang w:val="en-US"/>
        </w:rPr>
        <w:t>r</w:t>
      </w:r>
      <w:r w:rsidRPr="00C41783">
        <w:rPr>
          <w:i/>
          <w:iCs/>
          <w:sz w:val="28"/>
          <w:szCs w:val="28"/>
        </w:rPr>
        <w:t xml:space="preserve">nal </w:t>
      </w:r>
      <w:r w:rsidRPr="00C41783">
        <w:rPr>
          <w:i/>
          <w:iCs/>
          <w:sz w:val="28"/>
          <w:szCs w:val="28"/>
          <w:lang w:val="en-US"/>
        </w:rPr>
        <w:t>R</w:t>
      </w:r>
      <w:r w:rsidRPr="00C41783">
        <w:rPr>
          <w:i/>
          <w:iCs/>
          <w:sz w:val="28"/>
          <w:szCs w:val="28"/>
        </w:rPr>
        <w:t>ate</w:t>
      </w:r>
      <w:r w:rsidRPr="00422859">
        <w:rPr>
          <w:sz w:val="28"/>
          <w:szCs w:val="28"/>
        </w:rPr>
        <w:t xml:space="preserve"> </w:t>
      </w:r>
      <w:r w:rsidRPr="00C41783">
        <w:rPr>
          <w:i/>
          <w:iCs/>
          <w:sz w:val="28"/>
          <w:szCs w:val="28"/>
        </w:rPr>
        <w:t xml:space="preserve">of </w:t>
      </w:r>
      <w:r w:rsidRPr="00C41783">
        <w:rPr>
          <w:i/>
          <w:iCs/>
          <w:sz w:val="28"/>
          <w:szCs w:val="28"/>
          <w:lang w:val="en-US"/>
        </w:rPr>
        <w:t>R</w:t>
      </w:r>
      <w:r w:rsidRPr="00C41783">
        <w:rPr>
          <w:i/>
          <w:iCs/>
          <w:sz w:val="28"/>
          <w:szCs w:val="28"/>
        </w:rPr>
        <w:t>etu</w:t>
      </w:r>
      <w:r w:rsidRPr="00C41783">
        <w:rPr>
          <w:i/>
          <w:iCs/>
          <w:sz w:val="28"/>
          <w:szCs w:val="28"/>
          <w:lang w:val="en-US"/>
        </w:rPr>
        <w:t>r</w:t>
      </w:r>
      <w:r w:rsidRPr="00C41783">
        <w:rPr>
          <w:i/>
          <w:iCs/>
          <w:sz w:val="28"/>
          <w:szCs w:val="28"/>
        </w:rPr>
        <w:t>n</w:t>
      </w:r>
      <w:r w:rsidRPr="00422859">
        <w:rPr>
          <w:sz w:val="28"/>
          <w:szCs w:val="28"/>
        </w:rPr>
        <w:t xml:space="preserve">, сокращенно </w:t>
      </w:r>
      <w:r w:rsidRPr="00C41783">
        <w:rPr>
          <w:i/>
          <w:iCs/>
          <w:sz w:val="28"/>
          <w:szCs w:val="28"/>
        </w:rPr>
        <w:t>I</w:t>
      </w:r>
      <w:r w:rsidRPr="00C41783">
        <w:rPr>
          <w:i/>
          <w:iCs/>
          <w:sz w:val="28"/>
          <w:szCs w:val="28"/>
          <w:lang w:val="en-US"/>
        </w:rPr>
        <w:t>RR</w:t>
      </w:r>
      <w:r w:rsidRPr="00422859">
        <w:rPr>
          <w:sz w:val="28"/>
          <w:szCs w:val="28"/>
        </w:rPr>
        <w:t>), т.е. то значение дисконт-фактора, при котором чист</w:t>
      </w:r>
      <w:r>
        <w:rPr>
          <w:sz w:val="28"/>
          <w:szCs w:val="28"/>
        </w:rPr>
        <w:t>ая текущая</w:t>
      </w:r>
      <w:r w:rsidRPr="00422859">
        <w:rPr>
          <w:sz w:val="28"/>
          <w:szCs w:val="28"/>
        </w:rPr>
        <w:t xml:space="preserve"> </w:t>
      </w:r>
      <w:r>
        <w:rPr>
          <w:sz w:val="28"/>
          <w:szCs w:val="28"/>
        </w:rPr>
        <w:t>стоимость</w:t>
      </w:r>
      <w:r w:rsidRPr="00422859">
        <w:rPr>
          <w:sz w:val="28"/>
          <w:szCs w:val="28"/>
        </w:rPr>
        <w:t xml:space="preserve"> оказывается равн</w:t>
      </w:r>
      <w:r>
        <w:rPr>
          <w:sz w:val="28"/>
          <w:szCs w:val="28"/>
        </w:rPr>
        <w:t>ой</w:t>
      </w:r>
      <w:r w:rsidRPr="00422859">
        <w:rPr>
          <w:sz w:val="28"/>
          <w:szCs w:val="28"/>
        </w:rPr>
        <w:t xml:space="preserve"> 0. Ожидается, что при меньшем значении дисконт-фактора прибыль положительна, а при большем - отрицательна. К сожалению, такая интерпретация не всегда допустима, поскольку для некоторой совокупности потоков платежей чист</w:t>
      </w:r>
      <w:r>
        <w:rPr>
          <w:sz w:val="28"/>
          <w:szCs w:val="28"/>
        </w:rPr>
        <w:t>ая текущая</w:t>
      </w:r>
      <w:r w:rsidRPr="00422859">
        <w:rPr>
          <w:sz w:val="28"/>
          <w:szCs w:val="28"/>
        </w:rPr>
        <w:t xml:space="preserve"> </w:t>
      </w:r>
      <w:r>
        <w:rPr>
          <w:sz w:val="28"/>
          <w:szCs w:val="28"/>
        </w:rPr>
        <w:t>стоимость</w:t>
      </w:r>
      <w:r w:rsidRPr="00422859">
        <w:rPr>
          <w:sz w:val="28"/>
          <w:szCs w:val="28"/>
        </w:rPr>
        <w:t xml:space="preserve"> равн</w:t>
      </w:r>
      <w:r>
        <w:rPr>
          <w:sz w:val="28"/>
          <w:szCs w:val="28"/>
        </w:rPr>
        <w:t>а</w:t>
      </w:r>
      <w:r w:rsidRPr="00422859">
        <w:rPr>
          <w:sz w:val="28"/>
          <w:szCs w:val="28"/>
        </w:rPr>
        <w:t xml:space="preserve"> 0 не для одного значения дисконт</w:t>
      </w:r>
      <w:r>
        <w:rPr>
          <w:sz w:val="28"/>
          <w:szCs w:val="28"/>
        </w:rPr>
        <w:t>-фактора, а для многих</w:t>
      </w:r>
      <w:r w:rsidRPr="00422859">
        <w:rPr>
          <w:sz w:val="28"/>
          <w:szCs w:val="28"/>
        </w:rPr>
        <w:t>. Однако традиционная интерпретация корректна в подавляющем большинстве реальных ситуаций, в частности, если платежи всегда предшествуют поступлениям. Поэтому многие экономисты считают наиболее целесообразным использование внутренней нормы доходности как основной характеристики при сравнении потоков платежей.</w:t>
      </w:r>
    </w:p>
    <w:p w:rsidR="004B6ECA" w:rsidRPr="00C41783" w:rsidRDefault="004B6ECA" w:rsidP="004B6ECA">
      <w:pPr>
        <w:spacing w:line="360" w:lineRule="auto"/>
        <w:jc w:val="both"/>
        <w:rPr>
          <w:sz w:val="28"/>
          <w:szCs w:val="28"/>
        </w:rPr>
      </w:pPr>
      <w:r w:rsidRPr="00422859">
        <w:rPr>
          <w:sz w:val="28"/>
          <w:szCs w:val="28"/>
        </w:rPr>
        <w:t xml:space="preserve"> </w:t>
      </w:r>
      <w:r w:rsidRPr="00422859">
        <w:rPr>
          <w:sz w:val="28"/>
          <w:szCs w:val="28"/>
        </w:rPr>
        <w:tab/>
        <w:t>Внутреннюю норму доходности для рентабельности можно было бы определить из условия равенства 0 рентабельности как функции от нормы дисконта. Однако это условие означает, что доходы и расходы равны, т.е. прибыль равна 0. Поэтому внутренние нормы доходности для прибыли и рентабельности совпадают.</w:t>
      </w:r>
    </w:p>
    <w:p w:rsidR="004B6ECA" w:rsidRPr="000722A5" w:rsidRDefault="004B6ECA" w:rsidP="004B6ECA">
      <w:pPr>
        <w:widowControl w:val="0"/>
        <w:spacing w:line="360" w:lineRule="auto"/>
        <w:ind w:right="20" w:firstLine="720"/>
        <w:jc w:val="both"/>
        <w:rPr>
          <w:sz w:val="28"/>
          <w:szCs w:val="28"/>
        </w:rPr>
      </w:pPr>
      <w:r w:rsidRPr="000722A5">
        <w:rPr>
          <w:b/>
          <w:bCs/>
          <w:sz w:val="28"/>
          <w:szCs w:val="28"/>
        </w:rPr>
        <w:t>Срок окупаемости инвестиций.</w:t>
      </w:r>
      <w:r w:rsidRPr="000722A5">
        <w:rPr>
          <w:sz w:val="28"/>
          <w:szCs w:val="28"/>
        </w:rPr>
        <w:t xml:space="preserve"> Этот критерий, являющийся одним из самых простых и широко распространенных в мировой учетно-аналитичес</w:t>
      </w:r>
      <w:r w:rsidRPr="000722A5">
        <w:rPr>
          <w:sz w:val="28"/>
          <w:szCs w:val="28"/>
        </w:rPr>
        <w:softHyphen/>
        <w:t>кой практике, не предполагает учета  временной упорядоченно</w:t>
      </w:r>
      <w:r w:rsidRPr="000722A5">
        <w:rPr>
          <w:sz w:val="28"/>
          <w:szCs w:val="28"/>
        </w:rPr>
        <w:softHyphen/>
        <w:t>сти денежных поступлений. Алгоритм расчета срока оку</w:t>
      </w:r>
      <w:r w:rsidRPr="000722A5">
        <w:rPr>
          <w:sz w:val="28"/>
          <w:szCs w:val="28"/>
        </w:rPr>
        <w:softHyphen/>
        <w:t xml:space="preserve">паемости </w:t>
      </w:r>
      <w:r w:rsidRPr="000722A5">
        <w:rPr>
          <w:i/>
          <w:iCs/>
          <w:sz w:val="28"/>
          <w:szCs w:val="28"/>
        </w:rPr>
        <w:t>(РР)</w:t>
      </w:r>
      <w:r w:rsidRPr="000722A5">
        <w:rPr>
          <w:sz w:val="28"/>
          <w:szCs w:val="28"/>
        </w:rPr>
        <w:t xml:space="preserve"> зависит от равномерности распределения прогнозируемых доходов от инвестиций. Если доход распределен по годам равномерно, то срок окупаемости рассчитывается делением единовременных затрат на величину годового дохода, обусловленного ими. При получении дробного числа оно обычно округляется в сторону увеличения до ближайшего целого. Если прибыль рас</w:t>
      </w:r>
      <w:r w:rsidRPr="000722A5">
        <w:rPr>
          <w:sz w:val="28"/>
          <w:szCs w:val="28"/>
        </w:rPr>
        <w:softHyphen/>
        <w:t>пределена неравномерно, то срок окупаемости рассчи</w:t>
      </w:r>
      <w:r w:rsidRPr="000722A5">
        <w:rPr>
          <w:sz w:val="28"/>
          <w:szCs w:val="28"/>
        </w:rPr>
        <w:softHyphen/>
        <w:t>тывается прямым подсчетом числа лет, в течение кото</w:t>
      </w:r>
      <w:r w:rsidRPr="000722A5">
        <w:rPr>
          <w:sz w:val="28"/>
          <w:szCs w:val="28"/>
        </w:rPr>
        <w:softHyphen/>
        <w:t xml:space="preserve">рых инвестиция будет погашена кумулятивным доходом. Общая формула расчета показателя </w:t>
      </w:r>
      <w:r w:rsidRPr="000722A5">
        <w:rPr>
          <w:i/>
          <w:iCs/>
          <w:sz w:val="28"/>
          <w:szCs w:val="28"/>
        </w:rPr>
        <w:t>РР</w:t>
      </w:r>
      <w:r w:rsidRPr="000722A5">
        <w:rPr>
          <w:sz w:val="28"/>
          <w:szCs w:val="28"/>
        </w:rPr>
        <w:t xml:space="preserve"> имеет вид:</w:t>
      </w:r>
    </w:p>
    <w:p w:rsidR="004B6ECA" w:rsidRPr="000722A5" w:rsidRDefault="004B6ECA" w:rsidP="004B6ECA">
      <w:pPr>
        <w:widowControl w:val="0"/>
        <w:spacing w:line="360" w:lineRule="auto"/>
        <w:ind w:left="5040" w:right="20"/>
        <w:jc w:val="both"/>
        <w:rPr>
          <w:sz w:val="28"/>
          <w:szCs w:val="28"/>
        </w:rPr>
      </w:pPr>
      <w:r w:rsidRPr="000722A5">
        <w:rPr>
          <w:i/>
          <w:iCs/>
          <w:sz w:val="28"/>
          <w:szCs w:val="28"/>
          <w:vertAlign w:val="subscript"/>
        </w:rPr>
        <w:t xml:space="preserve">                  n</w:t>
      </w:r>
    </w:p>
    <w:p w:rsidR="004B6ECA" w:rsidRPr="000722A5" w:rsidRDefault="004B6ECA" w:rsidP="004B6ECA">
      <w:pPr>
        <w:widowControl w:val="0"/>
        <w:spacing w:line="360" w:lineRule="auto"/>
        <w:jc w:val="center"/>
        <w:rPr>
          <w:i/>
          <w:iCs/>
          <w:sz w:val="28"/>
          <w:szCs w:val="28"/>
        </w:rPr>
      </w:pPr>
      <w:r w:rsidRPr="000722A5">
        <w:rPr>
          <w:i/>
          <w:iCs/>
          <w:sz w:val="28"/>
          <w:szCs w:val="28"/>
        </w:rPr>
        <w:t>РР = min n,</w:t>
      </w:r>
      <w:r w:rsidRPr="000722A5">
        <w:rPr>
          <w:sz w:val="28"/>
          <w:szCs w:val="28"/>
        </w:rPr>
        <w:t xml:space="preserve">     при котором      </w:t>
      </w:r>
      <w:r w:rsidRPr="000722A5">
        <w:rPr>
          <w:sz w:val="28"/>
          <w:szCs w:val="28"/>
        </w:rPr>
        <w:sym w:font="Symbol" w:char="F0E5"/>
      </w:r>
      <w:r w:rsidRPr="000722A5">
        <w:rPr>
          <w:sz w:val="28"/>
          <w:szCs w:val="28"/>
        </w:rPr>
        <w:t xml:space="preserve"> </w:t>
      </w:r>
      <w:r w:rsidRPr="000722A5">
        <w:rPr>
          <w:i/>
          <w:iCs/>
          <w:sz w:val="28"/>
          <w:szCs w:val="28"/>
        </w:rPr>
        <w:t>P</w:t>
      </w:r>
      <w:r w:rsidRPr="000722A5">
        <w:rPr>
          <w:i/>
          <w:iCs/>
          <w:sz w:val="28"/>
          <w:szCs w:val="28"/>
          <w:vertAlign w:val="subscript"/>
        </w:rPr>
        <w:t>k</w:t>
      </w:r>
      <w:r w:rsidRPr="000722A5">
        <w:rPr>
          <w:i/>
          <w:iCs/>
          <w:sz w:val="28"/>
          <w:szCs w:val="28"/>
        </w:rPr>
        <w:t xml:space="preserve"> </w:t>
      </w:r>
      <w:r w:rsidRPr="000722A5">
        <w:rPr>
          <w:i/>
          <w:iCs/>
          <w:sz w:val="28"/>
          <w:szCs w:val="28"/>
        </w:rPr>
        <w:sym w:font="Symbol" w:char="F0B3"/>
      </w:r>
      <w:r w:rsidRPr="000722A5">
        <w:rPr>
          <w:i/>
          <w:iCs/>
          <w:sz w:val="28"/>
          <w:szCs w:val="28"/>
        </w:rPr>
        <w:t xml:space="preserve"> IC.</w:t>
      </w:r>
    </w:p>
    <w:p w:rsidR="004B6ECA" w:rsidRPr="000722A5" w:rsidRDefault="004B6ECA" w:rsidP="004B6ECA">
      <w:pPr>
        <w:widowControl w:val="0"/>
        <w:spacing w:line="360" w:lineRule="auto"/>
        <w:ind w:left="1440"/>
        <w:jc w:val="center"/>
        <w:rPr>
          <w:i/>
          <w:iCs/>
          <w:sz w:val="28"/>
          <w:szCs w:val="28"/>
          <w:vertAlign w:val="superscript"/>
        </w:rPr>
      </w:pPr>
      <w:r w:rsidRPr="000722A5">
        <w:rPr>
          <w:i/>
          <w:iCs/>
          <w:sz w:val="28"/>
          <w:szCs w:val="28"/>
          <w:vertAlign w:val="superscript"/>
        </w:rPr>
        <w:t xml:space="preserve">                         k=0</w:t>
      </w:r>
    </w:p>
    <w:p w:rsidR="004B6ECA" w:rsidRPr="000722A5" w:rsidRDefault="004B6ECA" w:rsidP="004B6ECA">
      <w:pPr>
        <w:widowControl w:val="0"/>
        <w:spacing w:line="360" w:lineRule="auto"/>
        <w:ind w:firstLine="720"/>
        <w:jc w:val="both"/>
        <w:rPr>
          <w:sz w:val="28"/>
          <w:szCs w:val="28"/>
        </w:rPr>
      </w:pPr>
      <w:r w:rsidRPr="000722A5">
        <w:rPr>
          <w:sz w:val="28"/>
          <w:szCs w:val="28"/>
        </w:rPr>
        <w:t xml:space="preserve">Нередко показатель </w:t>
      </w:r>
      <w:r w:rsidRPr="000722A5">
        <w:rPr>
          <w:i/>
          <w:iCs/>
          <w:sz w:val="28"/>
          <w:szCs w:val="28"/>
        </w:rPr>
        <w:t>РР</w:t>
      </w:r>
      <w:r w:rsidRPr="000722A5">
        <w:rPr>
          <w:sz w:val="28"/>
          <w:szCs w:val="28"/>
        </w:rPr>
        <w:t xml:space="preserve"> рассчитывается более точ</w:t>
      </w:r>
      <w:r w:rsidRPr="000722A5">
        <w:rPr>
          <w:sz w:val="28"/>
          <w:szCs w:val="28"/>
        </w:rPr>
        <w:softHyphen/>
        <w:t>но, т.е. рассматривается и дробная часть года; при этом делается предположение, что де</w:t>
      </w:r>
      <w:r w:rsidRPr="000722A5">
        <w:rPr>
          <w:sz w:val="28"/>
          <w:szCs w:val="28"/>
        </w:rPr>
        <w:softHyphen/>
        <w:t xml:space="preserve">нежные потоки распределены равномерно в течение каждого года. </w:t>
      </w:r>
    </w:p>
    <w:p w:rsidR="004B6ECA" w:rsidRPr="000722A5" w:rsidRDefault="004B6ECA" w:rsidP="004B6ECA">
      <w:pPr>
        <w:widowControl w:val="0"/>
        <w:spacing w:line="360" w:lineRule="auto"/>
        <w:ind w:firstLine="720"/>
        <w:jc w:val="both"/>
        <w:rPr>
          <w:sz w:val="28"/>
          <w:szCs w:val="28"/>
        </w:rPr>
      </w:pPr>
      <w:r w:rsidRPr="000722A5">
        <w:rPr>
          <w:sz w:val="28"/>
          <w:szCs w:val="28"/>
        </w:rPr>
        <w:t xml:space="preserve">Некоторые специалисты при расчете показателя </w:t>
      </w:r>
      <w:r w:rsidRPr="000722A5">
        <w:rPr>
          <w:i/>
          <w:iCs/>
          <w:sz w:val="28"/>
          <w:szCs w:val="28"/>
        </w:rPr>
        <w:t xml:space="preserve">РР </w:t>
      </w:r>
      <w:r w:rsidRPr="000722A5">
        <w:rPr>
          <w:sz w:val="28"/>
          <w:szCs w:val="28"/>
        </w:rPr>
        <w:t xml:space="preserve">все же рекомендуют учитывать временной аспект. В этом случае в расчет принимаются денежные потоки, дисконтированные по показателю </w:t>
      </w:r>
      <w:r w:rsidRPr="000722A5">
        <w:rPr>
          <w:i/>
          <w:iCs/>
          <w:sz w:val="28"/>
          <w:szCs w:val="28"/>
        </w:rPr>
        <w:t>WACC,</w:t>
      </w:r>
      <w:r w:rsidRPr="000722A5">
        <w:rPr>
          <w:sz w:val="28"/>
          <w:szCs w:val="28"/>
        </w:rPr>
        <w:t xml:space="preserve"> а соответ</w:t>
      </w:r>
      <w:r w:rsidRPr="000722A5">
        <w:rPr>
          <w:sz w:val="28"/>
          <w:szCs w:val="28"/>
        </w:rPr>
        <w:softHyphen/>
        <w:t xml:space="preserve">ствующая формула для расчета дисконтированного срока окупаемости, </w:t>
      </w:r>
      <w:r w:rsidRPr="000722A5">
        <w:rPr>
          <w:i/>
          <w:iCs/>
          <w:sz w:val="28"/>
          <w:szCs w:val="28"/>
        </w:rPr>
        <w:t>DPP</w:t>
      </w:r>
      <w:r w:rsidRPr="000722A5">
        <w:rPr>
          <w:sz w:val="28"/>
          <w:szCs w:val="28"/>
        </w:rPr>
        <w:t xml:space="preserve">, имеет вид:         </w:t>
      </w:r>
    </w:p>
    <w:p w:rsidR="004B6ECA" w:rsidRPr="000722A5" w:rsidRDefault="004B6ECA" w:rsidP="004B6ECA">
      <w:pPr>
        <w:widowControl w:val="0"/>
        <w:spacing w:line="360" w:lineRule="auto"/>
        <w:ind w:left="2880" w:firstLine="720"/>
        <w:jc w:val="both"/>
        <w:rPr>
          <w:sz w:val="28"/>
          <w:szCs w:val="28"/>
        </w:rPr>
      </w:pPr>
      <w:r w:rsidRPr="000722A5">
        <w:rPr>
          <w:sz w:val="28"/>
          <w:szCs w:val="28"/>
        </w:rPr>
        <w:t xml:space="preserve">         </w:t>
      </w:r>
      <w:r w:rsidRPr="000722A5">
        <w:rPr>
          <w:i/>
          <w:iCs/>
          <w:sz w:val="28"/>
          <w:szCs w:val="28"/>
          <w:vertAlign w:val="subscript"/>
        </w:rPr>
        <w:t xml:space="preserve">                   </w:t>
      </w:r>
      <w:r w:rsidRPr="000722A5">
        <w:rPr>
          <w:i/>
          <w:iCs/>
          <w:sz w:val="28"/>
          <w:szCs w:val="28"/>
          <w:vertAlign w:val="subscript"/>
        </w:rPr>
        <w:tab/>
        <w:t xml:space="preserve">        n                 </w:t>
      </w:r>
      <w:r w:rsidRPr="000722A5">
        <w:rPr>
          <w:sz w:val="28"/>
          <w:szCs w:val="28"/>
        </w:rPr>
        <w:t xml:space="preserve">  </w:t>
      </w:r>
      <w:r w:rsidRPr="000722A5">
        <w:rPr>
          <w:i/>
          <w:iCs/>
          <w:sz w:val="28"/>
          <w:szCs w:val="28"/>
        </w:rPr>
        <w:t>1</w:t>
      </w:r>
      <w:r w:rsidRPr="000722A5">
        <w:rPr>
          <w:i/>
          <w:iCs/>
          <w:sz w:val="28"/>
          <w:szCs w:val="28"/>
          <w:vertAlign w:val="subscript"/>
        </w:rPr>
        <w:t xml:space="preserve">            </w:t>
      </w:r>
    </w:p>
    <w:p w:rsidR="004B6ECA" w:rsidRPr="000722A5" w:rsidRDefault="004B6ECA" w:rsidP="004B6ECA">
      <w:pPr>
        <w:widowControl w:val="0"/>
        <w:spacing w:line="360" w:lineRule="auto"/>
        <w:ind w:left="2160"/>
        <w:rPr>
          <w:i/>
          <w:iCs/>
          <w:sz w:val="28"/>
          <w:szCs w:val="28"/>
        </w:rPr>
      </w:pPr>
      <w:r w:rsidRPr="000722A5">
        <w:rPr>
          <w:i/>
          <w:iCs/>
          <w:sz w:val="28"/>
          <w:szCs w:val="28"/>
        </w:rPr>
        <w:t>DPP = min n,</w:t>
      </w:r>
      <w:r w:rsidRPr="000722A5">
        <w:rPr>
          <w:sz w:val="28"/>
          <w:szCs w:val="28"/>
        </w:rPr>
        <w:t xml:space="preserve">     при котором       </w:t>
      </w:r>
      <w:r w:rsidRPr="000722A5">
        <w:rPr>
          <w:sz w:val="28"/>
          <w:szCs w:val="28"/>
        </w:rPr>
        <w:sym w:font="Symbol" w:char="F0E5"/>
      </w:r>
      <w:r w:rsidRPr="000722A5">
        <w:rPr>
          <w:i/>
          <w:iCs/>
          <w:sz w:val="28"/>
          <w:szCs w:val="28"/>
        </w:rPr>
        <w:t xml:space="preserve"> P</w:t>
      </w:r>
      <w:r w:rsidRPr="000722A5">
        <w:rPr>
          <w:i/>
          <w:iCs/>
          <w:sz w:val="28"/>
          <w:szCs w:val="28"/>
          <w:vertAlign w:val="subscript"/>
        </w:rPr>
        <w:t>k</w:t>
      </w:r>
      <w:r w:rsidRPr="000722A5">
        <w:rPr>
          <w:sz w:val="28"/>
          <w:szCs w:val="28"/>
        </w:rPr>
        <w:t xml:space="preserve"> </w:t>
      </w:r>
      <w:r w:rsidRPr="000722A5">
        <w:rPr>
          <w:i/>
          <w:iCs/>
          <w:sz w:val="28"/>
          <w:szCs w:val="28"/>
        </w:rPr>
        <w:t xml:space="preserve">• </w:t>
      </w:r>
      <w:r w:rsidRPr="000722A5">
        <w:rPr>
          <w:sz w:val="28"/>
          <w:szCs w:val="28"/>
        </w:rPr>
        <w:sym w:font="Symbol" w:char="F0BE"/>
      </w:r>
      <w:r w:rsidRPr="000722A5">
        <w:rPr>
          <w:sz w:val="28"/>
          <w:szCs w:val="28"/>
        </w:rPr>
        <w:sym w:font="Symbol" w:char="F0BE"/>
      </w:r>
      <w:r w:rsidRPr="000722A5">
        <w:rPr>
          <w:sz w:val="28"/>
          <w:szCs w:val="28"/>
        </w:rPr>
        <w:sym w:font="Symbol" w:char="F0BE"/>
      </w:r>
      <w:r w:rsidRPr="000722A5">
        <w:rPr>
          <w:sz w:val="28"/>
          <w:szCs w:val="28"/>
        </w:rPr>
        <w:t xml:space="preserve"> </w:t>
      </w:r>
      <w:r w:rsidRPr="000722A5">
        <w:rPr>
          <w:i/>
          <w:iCs/>
          <w:sz w:val="28"/>
          <w:szCs w:val="28"/>
        </w:rPr>
        <w:sym w:font="Symbol" w:char="F0B3"/>
      </w:r>
      <w:r w:rsidRPr="000722A5">
        <w:rPr>
          <w:i/>
          <w:iCs/>
          <w:sz w:val="28"/>
          <w:szCs w:val="28"/>
        </w:rPr>
        <w:t xml:space="preserve"> IC</w:t>
      </w:r>
      <w:r w:rsidRPr="000722A5">
        <w:rPr>
          <w:sz w:val="28"/>
          <w:szCs w:val="28"/>
        </w:rPr>
        <w:t>.</w:t>
      </w:r>
    </w:p>
    <w:p w:rsidR="004B6ECA" w:rsidRPr="000722A5" w:rsidRDefault="004B6ECA" w:rsidP="004B6ECA">
      <w:pPr>
        <w:widowControl w:val="0"/>
        <w:spacing w:line="360" w:lineRule="auto"/>
        <w:ind w:left="4520"/>
        <w:rPr>
          <w:sz w:val="28"/>
          <w:szCs w:val="28"/>
        </w:rPr>
      </w:pPr>
      <w:r w:rsidRPr="000722A5">
        <w:rPr>
          <w:i/>
          <w:iCs/>
          <w:sz w:val="28"/>
          <w:szCs w:val="28"/>
        </w:rPr>
        <w:t xml:space="preserve">               </w:t>
      </w:r>
      <w:r w:rsidRPr="000722A5">
        <w:rPr>
          <w:i/>
          <w:iCs/>
          <w:sz w:val="28"/>
          <w:szCs w:val="28"/>
        </w:rPr>
        <w:tab/>
        <w:t xml:space="preserve">    </w:t>
      </w:r>
      <w:r w:rsidRPr="000722A5">
        <w:rPr>
          <w:i/>
          <w:iCs/>
          <w:sz w:val="28"/>
          <w:szCs w:val="28"/>
          <w:vertAlign w:val="superscript"/>
        </w:rPr>
        <w:t xml:space="preserve">k=1             </w:t>
      </w:r>
      <w:r w:rsidRPr="000722A5">
        <w:rPr>
          <w:i/>
          <w:iCs/>
          <w:sz w:val="28"/>
          <w:szCs w:val="28"/>
        </w:rPr>
        <w:t>(1+</w:t>
      </w:r>
      <w:r>
        <w:rPr>
          <w:i/>
          <w:iCs/>
          <w:sz w:val="28"/>
          <w:szCs w:val="28"/>
        </w:rPr>
        <w:t>q</w:t>
      </w:r>
      <w:r w:rsidRPr="000722A5">
        <w:rPr>
          <w:i/>
          <w:iCs/>
          <w:sz w:val="28"/>
          <w:szCs w:val="28"/>
        </w:rPr>
        <w:t>)</w:t>
      </w:r>
      <w:r w:rsidRPr="000722A5">
        <w:rPr>
          <w:i/>
          <w:iCs/>
          <w:sz w:val="28"/>
          <w:szCs w:val="28"/>
          <w:vertAlign w:val="superscript"/>
        </w:rPr>
        <w:t>k</w:t>
      </w:r>
    </w:p>
    <w:p w:rsidR="004B6ECA" w:rsidRDefault="004B6ECA" w:rsidP="004B6ECA">
      <w:pPr>
        <w:widowControl w:val="0"/>
        <w:spacing w:line="360" w:lineRule="auto"/>
        <w:ind w:firstLine="720"/>
        <w:jc w:val="both"/>
        <w:rPr>
          <w:i/>
          <w:iCs/>
          <w:sz w:val="28"/>
          <w:szCs w:val="28"/>
        </w:rPr>
      </w:pPr>
      <w:r w:rsidRPr="000722A5">
        <w:rPr>
          <w:sz w:val="28"/>
          <w:szCs w:val="28"/>
        </w:rPr>
        <w:t>Очевидно, что в случае дисконтирования срок окупаемости увеличива</w:t>
      </w:r>
      <w:r w:rsidRPr="000722A5">
        <w:rPr>
          <w:sz w:val="28"/>
          <w:szCs w:val="28"/>
        </w:rPr>
        <w:softHyphen/>
        <w:t xml:space="preserve">ется, т.е. всегда </w:t>
      </w:r>
      <w:r w:rsidRPr="000722A5">
        <w:rPr>
          <w:i/>
          <w:iCs/>
          <w:sz w:val="28"/>
          <w:szCs w:val="28"/>
        </w:rPr>
        <w:t>DPP &gt; РР.</w:t>
      </w:r>
      <w:r w:rsidRPr="000722A5">
        <w:rPr>
          <w:sz w:val="28"/>
          <w:szCs w:val="28"/>
        </w:rPr>
        <w:t xml:space="preserve"> Иными словами, проект, приемлемый по критерию </w:t>
      </w:r>
      <w:r w:rsidRPr="000722A5">
        <w:rPr>
          <w:i/>
          <w:iCs/>
          <w:sz w:val="28"/>
          <w:szCs w:val="28"/>
        </w:rPr>
        <w:t>РР,</w:t>
      </w:r>
      <w:r w:rsidRPr="000722A5">
        <w:rPr>
          <w:sz w:val="28"/>
          <w:szCs w:val="28"/>
        </w:rPr>
        <w:t xml:space="preserve"> может оказаться непри</w:t>
      </w:r>
      <w:r w:rsidRPr="000722A5">
        <w:rPr>
          <w:sz w:val="28"/>
          <w:szCs w:val="28"/>
        </w:rPr>
        <w:softHyphen/>
        <w:t xml:space="preserve">емлемым по критерию </w:t>
      </w:r>
      <w:r w:rsidRPr="000722A5">
        <w:rPr>
          <w:i/>
          <w:iCs/>
          <w:sz w:val="28"/>
          <w:szCs w:val="28"/>
        </w:rPr>
        <w:t>DPP.</w:t>
      </w:r>
      <w:r w:rsidRPr="000722A5">
        <w:rPr>
          <w:sz w:val="28"/>
          <w:szCs w:val="28"/>
        </w:rPr>
        <w:t xml:space="preserve"> Очевидно, что показатель </w:t>
      </w:r>
      <w:r w:rsidRPr="000722A5">
        <w:rPr>
          <w:i/>
          <w:iCs/>
          <w:sz w:val="28"/>
          <w:szCs w:val="28"/>
        </w:rPr>
        <w:t xml:space="preserve">РР </w:t>
      </w:r>
      <w:r w:rsidRPr="000722A5">
        <w:rPr>
          <w:sz w:val="28"/>
          <w:szCs w:val="28"/>
        </w:rPr>
        <w:t xml:space="preserve">соответствует случаю, когда </w:t>
      </w:r>
      <w:r>
        <w:rPr>
          <w:i/>
          <w:iCs/>
          <w:sz w:val="28"/>
          <w:szCs w:val="28"/>
        </w:rPr>
        <w:t>q</w:t>
      </w:r>
      <w:r w:rsidRPr="000722A5">
        <w:rPr>
          <w:i/>
          <w:iCs/>
          <w:sz w:val="28"/>
          <w:szCs w:val="28"/>
        </w:rPr>
        <w:t>=0.</w:t>
      </w:r>
    </w:p>
    <w:p w:rsidR="004B6ECA" w:rsidRPr="00422859" w:rsidRDefault="004B6ECA" w:rsidP="004B6ECA">
      <w:pPr>
        <w:spacing w:line="360" w:lineRule="auto"/>
        <w:jc w:val="both"/>
        <w:rPr>
          <w:sz w:val="28"/>
          <w:szCs w:val="28"/>
        </w:rPr>
      </w:pPr>
      <w:r w:rsidRPr="00422859">
        <w:rPr>
          <w:sz w:val="28"/>
          <w:szCs w:val="28"/>
        </w:rPr>
        <w:tab/>
      </w:r>
      <w:r>
        <w:rPr>
          <w:sz w:val="28"/>
          <w:szCs w:val="28"/>
        </w:rPr>
        <w:t>Итак, с</w:t>
      </w:r>
      <w:r w:rsidRPr="00422859">
        <w:rPr>
          <w:sz w:val="28"/>
          <w:szCs w:val="28"/>
        </w:rPr>
        <w:t xml:space="preserve">рок окупаемости - тот срок, за который доходы покроют расходы. Предполагается, что после этого проект (инвестиционный проект, или проект изменения налоговой системы, в частности, ставок налогов, или же какой-либо иной) приносит только прибыль. Очевидно, это верно не для всех  проектов. Потому понятие "срок окупаемости" применяют </w:t>
      </w:r>
      <w:r>
        <w:rPr>
          <w:sz w:val="28"/>
          <w:szCs w:val="28"/>
        </w:rPr>
        <w:t xml:space="preserve">прежде всего </w:t>
      </w:r>
      <w:r w:rsidRPr="00422859">
        <w:rPr>
          <w:sz w:val="28"/>
          <w:szCs w:val="28"/>
        </w:rPr>
        <w:t xml:space="preserve">к тем проектам, в которых за единовременным вложением средств следует ежегодное получение прибыли. </w:t>
      </w:r>
    </w:p>
    <w:p w:rsidR="004B6ECA" w:rsidRPr="00422859" w:rsidRDefault="004B6ECA" w:rsidP="004B6ECA">
      <w:pPr>
        <w:spacing w:line="360" w:lineRule="auto"/>
        <w:jc w:val="both"/>
        <w:rPr>
          <w:sz w:val="28"/>
          <w:szCs w:val="28"/>
        </w:rPr>
      </w:pPr>
      <w:r w:rsidRPr="00422859">
        <w:rPr>
          <w:sz w:val="28"/>
          <w:szCs w:val="28"/>
        </w:rPr>
        <w:tab/>
        <w:t xml:space="preserve">Простейший (и наименее обоснованный) способ расчета срока окупаемости состоит в делении объема вложений </w:t>
      </w:r>
      <w:r w:rsidRPr="00DA4A48">
        <w:rPr>
          <w:i/>
          <w:iCs/>
          <w:sz w:val="28"/>
          <w:szCs w:val="28"/>
        </w:rPr>
        <w:t>А</w:t>
      </w:r>
      <w:r w:rsidRPr="00422859">
        <w:rPr>
          <w:sz w:val="28"/>
          <w:szCs w:val="28"/>
        </w:rPr>
        <w:t xml:space="preserve"> на ожидаемый ежегодный доход </w:t>
      </w:r>
      <w:r w:rsidRPr="00DA4A48">
        <w:rPr>
          <w:i/>
          <w:iCs/>
          <w:sz w:val="28"/>
          <w:szCs w:val="28"/>
        </w:rPr>
        <w:t>В</w:t>
      </w:r>
      <w:r w:rsidRPr="00422859">
        <w:rPr>
          <w:sz w:val="28"/>
          <w:szCs w:val="28"/>
        </w:rPr>
        <w:t xml:space="preserve">. Тогда срок окупаемости </w:t>
      </w:r>
      <w:r w:rsidRPr="000722A5">
        <w:rPr>
          <w:i/>
          <w:iCs/>
          <w:sz w:val="28"/>
          <w:szCs w:val="28"/>
        </w:rPr>
        <w:t>РР</w:t>
      </w:r>
      <w:r w:rsidRPr="00422859">
        <w:rPr>
          <w:sz w:val="28"/>
          <w:szCs w:val="28"/>
        </w:rPr>
        <w:t xml:space="preserve"> равен А/В.</w:t>
      </w:r>
      <w:r w:rsidR="00166251">
        <w:rPr>
          <w:sz w:val="28"/>
          <w:szCs w:val="28"/>
        </w:rPr>
        <w:t xml:space="preserve"> </w:t>
      </w:r>
      <w:r w:rsidRPr="00422859">
        <w:rPr>
          <w:sz w:val="28"/>
          <w:szCs w:val="28"/>
        </w:rPr>
        <w:t>Этот способ не учитывает дисконтирование. К чему приведет введение в расчет дисконт-фактора? Пусть, как и ранее, объем единовременных вложений равен</w:t>
      </w:r>
      <w:r w:rsidRPr="00DA4A48">
        <w:rPr>
          <w:i/>
          <w:iCs/>
          <w:sz w:val="28"/>
          <w:szCs w:val="28"/>
        </w:rPr>
        <w:t xml:space="preserve"> А</w:t>
      </w:r>
      <w:r w:rsidRPr="00422859">
        <w:rPr>
          <w:sz w:val="28"/>
          <w:szCs w:val="28"/>
        </w:rPr>
        <w:t xml:space="preserve">, причем начиная с конца первого года проект дает доход </w:t>
      </w:r>
      <w:r w:rsidRPr="00DA4A48">
        <w:rPr>
          <w:i/>
          <w:iCs/>
          <w:sz w:val="28"/>
          <w:szCs w:val="28"/>
        </w:rPr>
        <w:t>В</w:t>
      </w:r>
      <w:r w:rsidRPr="00422859">
        <w:rPr>
          <w:sz w:val="28"/>
          <w:szCs w:val="28"/>
        </w:rPr>
        <w:t xml:space="preserve"> ежегодно (точнее, доход поступает порциями, равными В, с момента, наступающего через год после вложения, и далее с интервалом в год). Если дисконт-фактор равен </w:t>
      </w:r>
      <w:r w:rsidRPr="00DA4A48">
        <w:rPr>
          <w:i/>
          <w:iCs/>
          <w:sz w:val="28"/>
          <w:szCs w:val="28"/>
        </w:rPr>
        <w:t>С</w:t>
      </w:r>
      <w:r w:rsidRPr="00422859">
        <w:rPr>
          <w:sz w:val="28"/>
          <w:szCs w:val="28"/>
        </w:rPr>
        <w:t xml:space="preserve">, то максимально возможный суммарный доход равен </w:t>
      </w:r>
    </w:p>
    <w:p w:rsidR="004B6ECA" w:rsidRPr="00DA4A48" w:rsidRDefault="004B6ECA" w:rsidP="004B6ECA">
      <w:pPr>
        <w:spacing w:line="360" w:lineRule="auto"/>
        <w:jc w:val="center"/>
        <w:rPr>
          <w:i/>
          <w:iCs/>
          <w:sz w:val="28"/>
          <w:szCs w:val="28"/>
        </w:rPr>
      </w:pPr>
      <w:r w:rsidRPr="00DA4A48">
        <w:rPr>
          <w:i/>
          <w:iCs/>
          <w:sz w:val="28"/>
          <w:szCs w:val="28"/>
        </w:rPr>
        <w:t>ВС + ВС</w:t>
      </w:r>
      <w:r w:rsidRPr="00DA4A48">
        <w:rPr>
          <w:i/>
          <w:iCs/>
          <w:position w:val="6"/>
          <w:sz w:val="28"/>
          <w:szCs w:val="28"/>
        </w:rPr>
        <w:t>2</w:t>
      </w:r>
      <w:r w:rsidRPr="00DA4A48">
        <w:rPr>
          <w:i/>
          <w:iCs/>
          <w:sz w:val="28"/>
          <w:szCs w:val="28"/>
        </w:rPr>
        <w:t xml:space="preserve"> + ВС</w:t>
      </w:r>
      <w:r w:rsidRPr="00DA4A48">
        <w:rPr>
          <w:i/>
          <w:iCs/>
          <w:position w:val="6"/>
          <w:sz w:val="28"/>
          <w:szCs w:val="28"/>
        </w:rPr>
        <w:t>3</w:t>
      </w:r>
      <w:r w:rsidRPr="00DA4A48">
        <w:rPr>
          <w:i/>
          <w:iCs/>
          <w:sz w:val="28"/>
          <w:szCs w:val="28"/>
        </w:rPr>
        <w:t xml:space="preserve"> + ВС</w:t>
      </w:r>
      <w:r w:rsidRPr="00DA4A48">
        <w:rPr>
          <w:i/>
          <w:iCs/>
          <w:position w:val="6"/>
          <w:sz w:val="28"/>
          <w:szCs w:val="28"/>
        </w:rPr>
        <w:t>4</w:t>
      </w:r>
      <w:r w:rsidRPr="00DA4A48">
        <w:rPr>
          <w:i/>
          <w:iCs/>
          <w:sz w:val="28"/>
          <w:szCs w:val="28"/>
        </w:rPr>
        <w:t xml:space="preserve"> + ВС</w:t>
      </w:r>
      <w:r w:rsidRPr="00DA4A48">
        <w:rPr>
          <w:i/>
          <w:iCs/>
          <w:position w:val="6"/>
          <w:sz w:val="28"/>
          <w:szCs w:val="28"/>
        </w:rPr>
        <w:t>5</w:t>
      </w:r>
      <w:r w:rsidRPr="00DA4A48">
        <w:rPr>
          <w:i/>
          <w:iCs/>
          <w:sz w:val="28"/>
          <w:szCs w:val="28"/>
        </w:rPr>
        <w:t xml:space="preserve"> + ... = ВС ( 1 + С + С</w:t>
      </w:r>
      <w:r w:rsidRPr="00DA4A48">
        <w:rPr>
          <w:i/>
          <w:iCs/>
          <w:position w:val="6"/>
          <w:sz w:val="28"/>
          <w:szCs w:val="28"/>
        </w:rPr>
        <w:t xml:space="preserve">2 </w:t>
      </w:r>
      <w:r w:rsidRPr="00DA4A48">
        <w:rPr>
          <w:i/>
          <w:iCs/>
          <w:sz w:val="28"/>
          <w:szCs w:val="28"/>
        </w:rPr>
        <w:t>+ С</w:t>
      </w:r>
      <w:r w:rsidRPr="00DA4A48">
        <w:rPr>
          <w:i/>
          <w:iCs/>
          <w:position w:val="6"/>
          <w:sz w:val="28"/>
          <w:szCs w:val="28"/>
        </w:rPr>
        <w:t xml:space="preserve">3 </w:t>
      </w:r>
      <w:r w:rsidRPr="00DA4A48">
        <w:rPr>
          <w:i/>
          <w:iCs/>
          <w:sz w:val="28"/>
          <w:szCs w:val="28"/>
        </w:rPr>
        <w:t>+ С</w:t>
      </w:r>
      <w:r w:rsidRPr="00DA4A48">
        <w:rPr>
          <w:i/>
          <w:iCs/>
          <w:position w:val="6"/>
          <w:sz w:val="28"/>
          <w:szCs w:val="28"/>
        </w:rPr>
        <w:t xml:space="preserve">4 </w:t>
      </w:r>
      <w:r w:rsidRPr="00DA4A48">
        <w:rPr>
          <w:i/>
          <w:iCs/>
          <w:sz w:val="28"/>
          <w:szCs w:val="28"/>
        </w:rPr>
        <w:t>+ ... )</w:t>
      </w:r>
    </w:p>
    <w:p w:rsidR="004B6ECA" w:rsidRPr="00422859" w:rsidRDefault="004B6ECA" w:rsidP="004B6ECA">
      <w:pPr>
        <w:spacing w:line="360" w:lineRule="auto"/>
        <w:jc w:val="both"/>
        <w:rPr>
          <w:sz w:val="28"/>
          <w:szCs w:val="28"/>
        </w:rPr>
      </w:pPr>
      <w:r w:rsidRPr="00422859">
        <w:rPr>
          <w:sz w:val="28"/>
          <w:szCs w:val="28"/>
        </w:rPr>
        <w:t xml:space="preserve">В скобках стоит сумма бесконечной геометрической прогрессии, равная, как известно, величине </w:t>
      </w:r>
      <w:r w:rsidRPr="00DA4A48">
        <w:rPr>
          <w:i/>
          <w:iCs/>
          <w:sz w:val="28"/>
          <w:szCs w:val="28"/>
        </w:rPr>
        <w:t>1/(1-С).</w:t>
      </w:r>
      <w:r w:rsidRPr="00422859">
        <w:rPr>
          <w:sz w:val="28"/>
          <w:szCs w:val="28"/>
        </w:rPr>
        <w:t xml:space="preserve"> Следовательно, максимально возможный суммарный доход от первого года после вложения до скончания мира равен </w:t>
      </w:r>
      <w:r w:rsidRPr="00DA4A48">
        <w:rPr>
          <w:i/>
          <w:iCs/>
          <w:sz w:val="28"/>
          <w:szCs w:val="28"/>
        </w:rPr>
        <w:t>ВС/(1-С)</w:t>
      </w:r>
      <w:r w:rsidRPr="00422859">
        <w:rPr>
          <w:sz w:val="28"/>
          <w:szCs w:val="28"/>
        </w:rPr>
        <w:t xml:space="preserve">. </w:t>
      </w:r>
    </w:p>
    <w:p w:rsidR="00384F28" w:rsidRDefault="004B6ECA" w:rsidP="004B6ECA">
      <w:pPr>
        <w:spacing w:line="360" w:lineRule="auto"/>
        <w:jc w:val="both"/>
        <w:rPr>
          <w:sz w:val="28"/>
          <w:szCs w:val="28"/>
        </w:rPr>
      </w:pPr>
      <w:r w:rsidRPr="00422859">
        <w:rPr>
          <w:sz w:val="28"/>
          <w:szCs w:val="28"/>
        </w:rPr>
        <w:tab/>
        <w:t xml:space="preserve">Отсюда следует, что если </w:t>
      </w:r>
      <w:r w:rsidRPr="00DA4A48">
        <w:rPr>
          <w:i/>
          <w:iCs/>
          <w:sz w:val="28"/>
          <w:szCs w:val="28"/>
        </w:rPr>
        <w:t>А/В</w:t>
      </w:r>
      <w:r w:rsidRPr="00422859">
        <w:rPr>
          <w:sz w:val="28"/>
          <w:szCs w:val="28"/>
        </w:rPr>
        <w:t xml:space="preserve"> меньше </w:t>
      </w:r>
      <w:r w:rsidRPr="00DA4A48">
        <w:rPr>
          <w:i/>
          <w:iCs/>
          <w:sz w:val="28"/>
          <w:szCs w:val="28"/>
        </w:rPr>
        <w:t>С/(1-С),</w:t>
      </w:r>
      <w:r w:rsidRPr="00422859">
        <w:rPr>
          <w:sz w:val="28"/>
          <w:szCs w:val="28"/>
        </w:rPr>
        <w:t xml:space="preserve"> то можно указать (рассчитать) срок окупаемости проекта, но он будет </w:t>
      </w:r>
      <w:r>
        <w:rPr>
          <w:sz w:val="28"/>
          <w:szCs w:val="28"/>
        </w:rPr>
        <w:t xml:space="preserve">больше, иногда </w:t>
      </w:r>
      <w:r w:rsidRPr="00422859">
        <w:rPr>
          <w:sz w:val="28"/>
          <w:szCs w:val="28"/>
        </w:rPr>
        <w:t xml:space="preserve">существенно больше, чем </w:t>
      </w:r>
      <w:r w:rsidRPr="00DA4A48">
        <w:rPr>
          <w:i/>
          <w:iCs/>
          <w:sz w:val="28"/>
          <w:szCs w:val="28"/>
        </w:rPr>
        <w:t>А/В</w:t>
      </w:r>
      <w:r w:rsidRPr="00422859">
        <w:rPr>
          <w:sz w:val="28"/>
          <w:szCs w:val="28"/>
        </w:rPr>
        <w:t xml:space="preserve">. Если же </w:t>
      </w:r>
      <w:r w:rsidRPr="00DA4A48">
        <w:rPr>
          <w:i/>
          <w:iCs/>
          <w:sz w:val="28"/>
          <w:szCs w:val="28"/>
        </w:rPr>
        <w:t>А/В</w:t>
      </w:r>
      <w:r w:rsidRPr="00422859">
        <w:rPr>
          <w:sz w:val="28"/>
          <w:szCs w:val="28"/>
        </w:rPr>
        <w:t xml:space="preserve"> больше или равно </w:t>
      </w:r>
      <w:r w:rsidRPr="00DA4A48">
        <w:rPr>
          <w:i/>
          <w:iCs/>
          <w:sz w:val="28"/>
          <w:szCs w:val="28"/>
        </w:rPr>
        <w:t>С/(1-С</w:t>
      </w:r>
      <w:r w:rsidRPr="00422859">
        <w:rPr>
          <w:sz w:val="28"/>
          <w:szCs w:val="28"/>
        </w:rPr>
        <w:t xml:space="preserve">), то проект не окупится никогда. Поскольку максимально возможное значение </w:t>
      </w:r>
      <w:r w:rsidRPr="00DA4A48">
        <w:rPr>
          <w:i/>
          <w:iCs/>
          <w:sz w:val="28"/>
          <w:szCs w:val="28"/>
        </w:rPr>
        <w:t>С</w:t>
      </w:r>
      <w:r w:rsidRPr="00422859">
        <w:rPr>
          <w:sz w:val="28"/>
          <w:szCs w:val="28"/>
        </w:rPr>
        <w:t xml:space="preserve"> равно 0,89, то проект не окупится никогда, если </w:t>
      </w:r>
      <w:r w:rsidRPr="00DA4A48">
        <w:rPr>
          <w:i/>
          <w:iCs/>
          <w:sz w:val="28"/>
          <w:szCs w:val="28"/>
        </w:rPr>
        <w:t>А/В</w:t>
      </w:r>
      <w:r w:rsidRPr="00422859">
        <w:rPr>
          <w:sz w:val="28"/>
          <w:szCs w:val="28"/>
        </w:rPr>
        <w:t xml:space="preserve"> не меньше 0,89/ 0,11 = 8,09.</w:t>
      </w:r>
    </w:p>
    <w:p w:rsidR="001B4335" w:rsidRPr="000722A5" w:rsidRDefault="001B4335" w:rsidP="001B4335">
      <w:pPr>
        <w:widowControl w:val="0"/>
        <w:spacing w:line="360" w:lineRule="auto"/>
        <w:ind w:right="40" w:firstLine="720"/>
        <w:jc w:val="both"/>
        <w:rPr>
          <w:sz w:val="28"/>
          <w:szCs w:val="28"/>
        </w:rPr>
      </w:pPr>
      <w:r w:rsidRPr="000722A5">
        <w:rPr>
          <w:b/>
          <w:bCs/>
          <w:sz w:val="28"/>
          <w:szCs w:val="28"/>
        </w:rPr>
        <w:t>Коэффициент эффективности инвестиций.</w:t>
      </w:r>
      <w:r w:rsidRPr="000722A5">
        <w:rPr>
          <w:sz w:val="28"/>
          <w:szCs w:val="28"/>
        </w:rPr>
        <w:t xml:space="preserve"> Этот критерий имеет две характерные черты: во-пер</w:t>
      </w:r>
      <w:r w:rsidRPr="000722A5">
        <w:rPr>
          <w:sz w:val="28"/>
          <w:szCs w:val="28"/>
        </w:rPr>
        <w:softHyphen/>
        <w:t xml:space="preserve">вых, он не предполагает дисконтирования показателей дохода; во-вторых, доход характеризуется показателем чистой прибыли </w:t>
      </w:r>
      <w:r w:rsidRPr="000722A5">
        <w:rPr>
          <w:i/>
          <w:iCs/>
          <w:sz w:val="28"/>
          <w:szCs w:val="28"/>
        </w:rPr>
        <w:t>PN</w:t>
      </w:r>
      <w:r w:rsidRPr="000722A5">
        <w:rPr>
          <w:sz w:val="28"/>
          <w:szCs w:val="28"/>
        </w:rPr>
        <w:t xml:space="preserve"> (прибыль за минусом отчислений в бюджет). Алгоритм расчета исключительно прост, что и предопределяет широкое использование этого пока</w:t>
      </w:r>
      <w:r w:rsidRPr="000722A5">
        <w:rPr>
          <w:sz w:val="28"/>
          <w:szCs w:val="28"/>
        </w:rPr>
        <w:softHyphen/>
        <w:t xml:space="preserve">зателя на практике. </w:t>
      </w:r>
      <w:r w:rsidRPr="000722A5">
        <w:rPr>
          <w:i/>
          <w:iCs/>
          <w:sz w:val="28"/>
          <w:szCs w:val="28"/>
        </w:rPr>
        <w:t>Коэффициент эффективности инвестиции,</w:t>
      </w:r>
      <w:r w:rsidRPr="000722A5">
        <w:rPr>
          <w:sz w:val="28"/>
          <w:szCs w:val="28"/>
        </w:rPr>
        <w:t xml:space="preserve"> называемый также </w:t>
      </w:r>
      <w:r w:rsidRPr="000722A5">
        <w:rPr>
          <w:i/>
          <w:iCs/>
          <w:sz w:val="28"/>
          <w:szCs w:val="28"/>
        </w:rPr>
        <w:t>учетной нормой при</w:t>
      </w:r>
      <w:r w:rsidRPr="000722A5">
        <w:rPr>
          <w:i/>
          <w:iCs/>
          <w:sz w:val="28"/>
          <w:szCs w:val="28"/>
        </w:rPr>
        <w:softHyphen/>
        <w:t>были (A</w:t>
      </w:r>
      <w:r>
        <w:rPr>
          <w:i/>
          <w:iCs/>
          <w:sz w:val="28"/>
          <w:szCs w:val="28"/>
          <w:lang w:val="en-US"/>
        </w:rPr>
        <w:t>RR</w:t>
      </w:r>
      <w:r w:rsidRPr="000722A5">
        <w:rPr>
          <w:i/>
          <w:iCs/>
          <w:sz w:val="28"/>
          <w:szCs w:val="28"/>
        </w:rPr>
        <w:t>),</w:t>
      </w:r>
      <w:r w:rsidRPr="000722A5">
        <w:rPr>
          <w:sz w:val="28"/>
          <w:szCs w:val="28"/>
        </w:rPr>
        <w:t xml:space="preserve"> рассчитывается делением среднегодовой прибыли </w:t>
      </w:r>
      <w:r w:rsidRPr="000722A5">
        <w:rPr>
          <w:i/>
          <w:iCs/>
          <w:sz w:val="28"/>
          <w:szCs w:val="28"/>
        </w:rPr>
        <w:t>PN</w:t>
      </w:r>
      <w:r w:rsidRPr="000722A5">
        <w:rPr>
          <w:sz w:val="28"/>
          <w:szCs w:val="28"/>
        </w:rPr>
        <w:t xml:space="preserve"> на среднюю величину инвестиций (коэф</w:t>
      </w:r>
      <w:r w:rsidRPr="000722A5">
        <w:rPr>
          <w:sz w:val="28"/>
          <w:szCs w:val="28"/>
        </w:rPr>
        <w:softHyphen/>
        <w:t>фициент берется в процентах). Средняя величина инвестиций находится делением исходной суммы ка</w:t>
      </w:r>
      <w:r w:rsidRPr="000722A5">
        <w:rPr>
          <w:sz w:val="28"/>
          <w:szCs w:val="28"/>
        </w:rPr>
        <w:softHyphen/>
        <w:t>питальных вложений на два, если предполагается, что по истечении срока реализации анализируемого про</w:t>
      </w:r>
      <w:r w:rsidRPr="000722A5">
        <w:rPr>
          <w:sz w:val="28"/>
          <w:szCs w:val="28"/>
        </w:rPr>
        <w:softHyphen/>
        <w:t xml:space="preserve">екта все капитальные затраты будут списаны. Если допускается наличие остаточной или ликвидационной стоимости </w:t>
      </w:r>
      <w:r w:rsidRPr="000722A5">
        <w:rPr>
          <w:i/>
          <w:iCs/>
          <w:sz w:val="28"/>
          <w:szCs w:val="28"/>
        </w:rPr>
        <w:t>(</w:t>
      </w:r>
      <w:r>
        <w:rPr>
          <w:i/>
          <w:iCs/>
          <w:sz w:val="28"/>
          <w:szCs w:val="28"/>
          <w:lang w:val="en-US"/>
        </w:rPr>
        <w:t>R</w:t>
      </w:r>
      <w:r w:rsidRPr="000722A5">
        <w:rPr>
          <w:i/>
          <w:iCs/>
          <w:sz w:val="28"/>
          <w:szCs w:val="28"/>
        </w:rPr>
        <w:t>V),</w:t>
      </w:r>
      <w:r w:rsidRPr="000722A5">
        <w:rPr>
          <w:sz w:val="28"/>
          <w:szCs w:val="28"/>
        </w:rPr>
        <w:t xml:space="preserve"> то ее оценка должна быть учтена в расчетах. Иными словами, существуют различные алгоритмы исчисления показателя </w:t>
      </w:r>
      <w:r w:rsidRPr="000722A5">
        <w:rPr>
          <w:i/>
          <w:iCs/>
          <w:sz w:val="28"/>
          <w:szCs w:val="28"/>
        </w:rPr>
        <w:t>A</w:t>
      </w:r>
      <w:r>
        <w:rPr>
          <w:i/>
          <w:iCs/>
          <w:sz w:val="28"/>
          <w:szCs w:val="28"/>
          <w:lang w:val="en-US"/>
        </w:rPr>
        <w:t>RR</w:t>
      </w:r>
      <w:r>
        <w:rPr>
          <w:i/>
          <w:iCs/>
          <w:sz w:val="28"/>
          <w:szCs w:val="28"/>
        </w:rPr>
        <w:t>.</w:t>
      </w:r>
      <w:r>
        <w:rPr>
          <w:sz w:val="28"/>
          <w:szCs w:val="28"/>
        </w:rPr>
        <w:t xml:space="preserve"> Д</w:t>
      </w:r>
      <w:r w:rsidRPr="000722A5">
        <w:rPr>
          <w:sz w:val="28"/>
          <w:szCs w:val="28"/>
        </w:rPr>
        <w:t>остаточно распространенным является следующий:</w:t>
      </w:r>
    </w:p>
    <w:p w:rsidR="001B4335" w:rsidRPr="000722A5" w:rsidRDefault="001B4335" w:rsidP="001B4335">
      <w:pPr>
        <w:widowControl w:val="0"/>
        <w:spacing w:line="360" w:lineRule="auto"/>
        <w:ind w:left="4320" w:firstLine="240"/>
        <w:jc w:val="both"/>
        <w:rPr>
          <w:sz w:val="28"/>
          <w:szCs w:val="28"/>
        </w:rPr>
      </w:pPr>
      <w:r w:rsidRPr="000722A5">
        <w:rPr>
          <w:i/>
          <w:iCs/>
          <w:sz w:val="28"/>
          <w:szCs w:val="28"/>
        </w:rPr>
        <w:t xml:space="preserve">     </w:t>
      </w:r>
      <w:r w:rsidRPr="000722A5">
        <w:rPr>
          <w:i/>
          <w:iCs/>
          <w:sz w:val="28"/>
          <w:szCs w:val="28"/>
          <w:lang w:val="en-US"/>
        </w:rPr>
        <w:t>P</w:t>
      </w:r>
      <w:r w:rsidRPr="000722A5">
        <w:rPr>
          <w:i/>
          <w:iCs/>
          <w:sz w:val="28"/>
          <w:szCs w:val="28"/>
        </w:rPr>
        <w:t>N</w:t>
      </w:r>
      <w:r w:rsidRPr="000722A5">
        <w:rPr>
          <w:i/>
          <w:iCs/>
          <w:sz w:val="28"/>
          <w:szCs w:val="28"/>
          <w:vertAlign w:val="subscript"/>
        </w:rPr>
        <w:t xml:space="preserve">            </w:t>
      </w:r>
    </w:p>
    <w:p w:rsidR="001B4335" w:rsidRPr="000722A5" w:rsidRDefault="001B4335" w:rsidP="001B4335">
      <w:pPr>
        <w:widowControl w:val="0"/>
        <w:spacing w:line="360" w:lineRule="auto"/>
        <w:ind w:left="3600"/>
        <w:rPr>
          <w:i/>
          <w:iCs/>
          <w:sz w:val="28"/>
          <w:szCs w:val="28"/>
        </w:rPr>
      </w:pPr>
      <w:r w:rsidRPr="000722A5">
        <w:rPr>
          <w:i/>
          <w:iCs/>
          <w:sz w:val="28"/>
          <w:szCs w:val="28"/>
        </w:rPr>
        <w:t>A</w:t>
      </w:r>
      <w:r>
        <w:rPr>
          <w:i/>
          <w:iCs/>
          <w:sz w:val="28"/>
          <w:szCs w:val="28"/>
          <w:lang w:val="en-US"/>
        </w:rPr>
        <w:t>RR</w:t>
      </w:r>
      <w:r w:rsidRPr="000722A5">
        <w:rPr>
          <w:sz w:val="28"/>
          <w:szCs w:val="28"/>
        </w:rPr>
        <w:t xml:space="preserve">  </w:t>
      </w:r>
      <w:r w:rsidRPr="000722A5">
        <w:rPr>
          <w:sz w:val="28"/>
          <w:szCs w:val="28"/>
        </w:rPr>
        <w:sym w:font="Symbol" w:char="F03D"/>
      </w:r>
      <w:r w:rsidRPr="000722A5">
        <w:rPr>
          <w:sz w:val="28"/>
          <w:szCs w:val="28"/>
        </w:rPr>
        <w:t xml:space="preserve">  </w:t>
      </w:r>
      <w:r w:rsidRPr="000722A5">
        <w:rPr>
          <w:sz w:val="28"/>
          <w:szCs w:val="28"/>
        </w:rPr>
        <w:sym w:font="Symbol" w:char="F0BE"/>
      </w:r>
      <w:r w:rsidRPr="000722A5">
        <w:rPr>
          <w:sz w:val="28"/>
          <w:szCs w:val="28"/>
        </w:rPr>
        <w:sym w:font="Symbol" w:char="F0BE"/>
      </w:r>
      <w:r w:rsidRPr="000722A5">
        <w:rPr>
          <w:sz w:val="28"/>
          <w:szCs w:val="28"/>
        </w:rPr>
        <w:sym w:font="Symbol" w:char="F0BE"/>
      </w:r>
      <w:r w:rsidRPr="000722A5">
        <w:rPr>
          <w:sz w:val="28"/>
          <w:szCs w:val="28"/>
        </w:rPr>
        <w:sym w:font="Symbol" w:char="F0BE"/>
      </w:r>
      <w:r w:rsidRPr="000722A5">
        <w:rPr>
          <w:sz w:val="28"/>
          <w:szCs w:val="28"/>
        </w:rPr>
        <w:sym w:font="Symbol" w:char="F0BE"/>
      </w:r>
      <w:r w:rsidRPr="000722A5">
        <w:rPr>
          <w:sz w:val="28"/>
          <w:szCs w:val="28"/>
        </w:rPr>
        <w:t xml:space="preserve">  .</w:t>
      </w:r>
    </w:p>
    <w:p w:rsidR="001B4335" w:rsidRPr="000722A5" w:rsidRDefault="001B4335" w:rsidP="001B4335">
      <w:pPr>
        <w:widowControl w:val="0"/>
        <w:spacing w:line="360" w:lineRule="auto"/>
        <w:ind w:left="3600"/>
        <w:jc w:val="both"/>
        <w:rPr>
          <w:sz w:val="28"/>
          <w:szCs w:val="28"/>
        </w:rPr>
      </w:pPr>
      <w:r w:rsidRPr="000722A5">
        <w:rPr>
          <w:i/>
          <w:iCs/>
          <w:sz w:val="28"/>
          <w:szCs w:val="28"/>
        </w:rPr>
        <w:t xml:space="preserve">             1</w:t>
      </w:r>
      <w:r w:rsidRPr="000722A5">
        <w:rPr>
          <w:i/>
          <w:iCs/>
          <w:sz w:val="28"/>
          <w:szCs w:val="28"/>
        </w:rPr>
        <w:sym w:font="Symbol" w:char="F02F"/>
      </w:r>
      <w:r w:rsidRPr="000722A5">
        <w:rPr>
          <w:i/>
          <w:iCs/>
          <w:sz w:val="28"/>
          <w:szCs w:val="28"/>
        </w:rPr>
        <w:t>2•</w:t>
      </w:r>
      <w:r w:rsidRPr="000722A5">
        <w:rPr>
          <w:sz w:val="28"/>
          <w:szCs w:val="28"/>
        </w:rPr>
        <w:t>(</w:t>
      </w:r>
      <w:r w:rsidRPr="000722A5">
        <w:rPr>
          <w:i/>
          <w:iCs/>
          <w:sz w:val="28"/>
          <w:szCs w:val="28"/>
        </w:rPr>
        <w:t>IC+</w:t>
      </w:r>
      <w:r>
        <w:rPr>
          <w:i/>
          <w:iCs/>
          <w:sz w:val="28"/>
          <w:szCs w:val="28"/>
          <w:lang w:val="en-US"/>
        </w:rPr>
        <w:t>R</w:t>
      </w:r>
      <w:r w:rsidRPr="000722A5">
        <w:rPr>
          <w:i/>
          <w:iCs/>
          <w:sz w:val="28"/>
          <w:szCs w:val="28"/>
        </w:rPr>
        <w:t>V)</w:t>
      </w:r>
    </w:p>
    <w:p w:rsidR="001B4335" w:rsidRPr="000722A5" w:rsidRDefault="001B4335" w:rsidP="001B4335">
      <w:pPr>
        <w:widowControl w:val="0"/>
        <w:spacing w:line="360" w:lineRule="auto"/>
        <w:ind w:firstLine="720"/>
        <w:jc w:val="both"/>
        <w:rPr>
          <w:sz w:val="28"/>
          <w:szCs w:val="28"/>
        </w:rPr>
      </w:pPr>
      <w:r w:rsidRPr="000722A5">
        <w:rPr>
          <w:sz w:val="28"/>
          <w:szCs w:val="28"/>
        </w:rPr>
        <w:t>Данный показатель чаще всего сравнивается с ко</w:t>
      </w:r>
      <w:r w:rsidRPr="000722A5">
        <w:rPr>
          <w:sz w:val="28"/>
          <w:szCs w:val="28"/>
        </w:rPr>
        <w:softHyphen/>
        <w:t>эффициентом рентабельности авансированного капи</w:t>
      </w:r>
      <w:r w:rsidRPr="000722A5">
        <w:rPr>
          <w:sz w:val="28"/>
          <w:szCs w:val="28"/>
        </w:rPr>
        <w:softHyphen/>
        <w:t>тала, рассчитываемого делением общей чистой при</w:t>
      </w:r>
      <w:r w:rsidRPr="000722A5">
        <w:rPr>
          <w:sz w:val="28"/>
          <w:szCs w:val="28"/>
        </w:rPr>
        <w:softHyphen/>
        <w:t>были организации на общую сумму средств, авансированных в ее деятельность (итог сред</w:t>
      </w:r>
      <w:r w:rsidRPr="000722A5">
        <w:rPr>
          <w:sz w:val="28"/>
          <w:szCs w:val="28"/>
        </w:rPr>
        <w:softHyphen/>
        <w:t xml:space="preserve">него баланса-нетто). </w:t>
      </w:r>
    </w:p>
    <w:p w:rsidR="001B4335" w:rsidRPr="00A75C1C" w:rsidRDefault="001B4335" w:rsidP="001B4335">
      <w:pPr>
        <w:pStyle w:val="af2"/>
        <w:spacing w:after="0" w:line="360" w:lineRule="auto"/>
        <w:ind w:left="0"/>
        <w:rPr>
          <w:sz w:val="28"/>
          <w:szCs w:val="28"/>
        </w:rPr>
      </w:pPr>
      <w:r w:rsidRPr="000722A5">
        <w:rPr>
          <w:sz w:val="28"/>
          <w:szCs w:val="28"/>
        </w:rPr>
        <w:t>Метод, основанный на коэффициенте эффективно</w:t>
      </w:r>
      <w:r w:rsidRPr="000722A5">
        <w:rPr>
          <w:sz w:val="28"/>
          <w:szCs w:val="28"/>
        </w:rPr>
        <w:softHyphen/>
        <w:t>сти инвестиции, также имеет ряд существенных недо</w:t>
      </w:r>
      <w:r w:rsidRPr="000722A5">
        <w:rPr>
          <w:sz w:val="28"/>
          <w:szCs w:val="28"/>
        </w:rPr>
        <w:softHyphen/>
        <w:t>статков, обусловленных в основном тем, что он не учитывает временной компоненты денежных потоков. В частности, метод не делает различия между проек</w:t>
      </w:r>
      <w:r w:rsidRPr="000722A5">
        <w:rPr>
          <w:sz w:val="28"/>
          <w:szCs w:val="28"/>
        </w:rPr>
        <w:softHyphen/>
        <w:t>тами с одинаковой суммой среднегодовой прибыли, но варьирующей суммой прибыли по годам, а также меж</w:t>
      </w:r>
      <w:r w:rsidRPr="000722A5">
        <w:rPr>
          <w:sz w:val="28"/>
          <w:szCs w:val="28"/>
        </w:rPr>
        <w:softHyphen/>
        <w:t>ду проектами, имеющими одинаковую среднегодовую прибыль, но генерируемую в течение различного ко</w:t>
      </w:r>
      <w:r w:rsidRPr="000722A5">
        <w:rPr>
          <w:sz w:val="28"/>
          <w:szCs w:val="28"/>
        </w:rPr>
        <w:softHyphen/>
        <w:t>личества лет, и т.п.</w:t>
      </w:r>
    </w:p>
    <w:p w:rsidR="00220AAD" w:rsidRPr="00220AAD" w:rsidRDefault="00220AAD" w:rsidP="00220AAD">
      <w:pPr>
        <w:pStyle w:val="af2"/>
        <w:spacing w:after="0" w:line="360" w:lineRule="auto"/>
        <w:ind w:left="0"/>
        <w:rPr>
          <w:sz w:val="28"/>
          <w:szCs w:val="28"/>
        </w:rPr>
      </w:pPr>
      <w:r w:rsidRPr="00220AAD">
        <w:rPr>
          <w:sz w:val="28"/>
          <w:szCs w:val="28"/>
        </w:rPr>
        <w:t xml:space="preserve">Основными показателями, используемыми для сравнения различных инвестиционных проектов (вариантов проекта) и выбора лучшего из них, являются показатели ожидаемого интегрального эффекта </w:t>
      </w:r>
      <w:r w:rsidRPr="00220AAD">
        <w:rPr>
          <w:i/>
          <w:sz w:val="28"/>
          <w:szCs w:val="28"/>
        </w:rPr>
        <w:t>Эож</w:t>
      </w:r>
      <w:r w:rsidRPr="00220AAD">
        <w:rPr>
          <w:sz w:val="28"/>
          <w:szCs w:val="28"/>
        </w:rPr>
        <w:t xml:space="preserve"> (экономического – на уровне народного хозяйства, коммерческого – на уровне отдельного участника).</w:t>
      </w:r>
    </w:p>
    <w:p w:rsidR="00220AAD" w:rsidRPr="00220AAD" w:rsidRDefault="00220AAD" w:rsidP="00220AAD">
      <w:pPr>
        <w:pStyle w:val="af2"/>
        <w:spacing w:after="0" w:line="360" w:lineRule="auto"/>
        <w:ind w:left="0"/>
        <w:rPr>
          <w:sz w:val="28"/>
          <w:szCs w:val="28"/>
        </w:rPr>
      </w:pPr>
      <w:r w:rsidRPr="00220AAD">
        <w:rPr>
          <w:sz w:val="28"/>
          <w:szCs w:val="28"/>
        </w:rPr>
        <w:t>Эти же показатели используются для обоснования рациональных размеров и форм резервирования и страхования.</w:t>
      </w:r>
    </w:p>
    <w:p w:rsidR="00220AAD" w:rsidRPr="00220AAD" w:rsidRDefault="00220AAD" w:rsidP="00220AAD">
      <w:pPr>
        <w:pStyle w:val="af2"/>
        <w:spacing w:after="0" w:line="360" w:lineRule="auto"/>
        <w:ind w:left="0"/>
        <w:rPr>
          <w:sz w:val="28"/>
          <w:szCs w:val="28"/>
        </w:rPr>
      </w:pPr>
      <w:r w:rsidRPr="00220AAD">
        <w:rPr>
          <w:sz w:val="28"/>
          <w:szCs w:val="28"/>
        </w:rPr>
        <w:t>Если вероятности различных условий реализации проекта известны точно, ожидаемый интегральный эффект рассчитывается по формуле математического ожидания:</w:t>
      </w:r>
    </w:p>
    <w:p w:rsidR="00220AAD" w:rsidRPr="00220AAD" w:rsidRDefault="005D386B" w:rsidP="00220AAD">
      <w:pPr>
        <w:pStyle w:val="af2"/>
        <w:spacing w:after="0" w:line="360" w:lineRule="auto"/>
        <w:ind w:left="0"/>
        <w:rPr>
          <w:sz w:val="28"/>
          <w:szCs w:val="28"/>
        </w:rPr>
      </w:pPr>
      <w:r>
        <w:rPr>
          <w:sz w:val="28"/>
          <w:szCs w:val="28"/>
        </w:rPr>
        <w:pict>
          <v:shape id="_x0000_i1034" type="#_x0000_t75" alt="" style="width:81.75pt;height:32.25pt" fillcolor="window">
            <v:imagedata r:id="rId24" o:title=""/>
          </v:shape>
        </w:pict>
      </w:r>
    </w:p>
    <w:p w:rsidR="00220AAD" w:rsidRPr="00220AAD" w:rsidRDefault="00220AAD" w:rsidP="00220AAD">
      <w:pPr>
        <w:pStyle w:val="af2"/>
        <w:spacing w:after="0" w:line="360" w:lineRule="auto"/>
        <w:ind w:left="0"/>
        <w:rPr>
          <w:sz w:val="28"/>
          <w:szCs w:val="28"/>
        </w:rPr>
      </w:pPr>
      <w:r w:rsidRPr="00220AAD">
        <w:rPr>
          <w:sz w:val="28"/>
          <w:szCs w:val="28"/>
        </w:rPr>
        <w:t xml:space="preserve">где </w:t>
      </w:r>
      <w:r w:rsidRPr="00220AAD">
        <w:rPr>
          <w:i/>
          <w:sz w:val="28"/>
          <w:szCs w:val="28"/>
        </w:rPr>
        <w:t>Эож</w:t>
      </w:r>
      <w:r w:rsidRPr="00220AAD">
        <w:rPr>
          <w:sz w:val="28"/>
          <w:szCs w:val="28"/>
        </w:rPr>
        <w:t xml:space="preserve"> – ожидаемый интегральный эффект проекта;</w:t>
      </w:r>
    </w:p>
    <w:p w:rsidR="00220AAD" w:rsidRPr="00220AAD" w:rsidRDefault="00220AAD" w:rsidP="00220AAD">
      <w:pPr>
        <w:pStyle w:val="af2"/>
        <w:spacing w:after="0" w:line="360" w:lineRule="auto"/>
        <w:ind w:left="0"/>
        <w:rPr>
          <w:sz w:val="28"/>
          <w:szCs w:val="28"/>
        </w:rPr>
      </w:pPr>
      <w:r w:rsidRPr="00220AAD">
        <w:rPr>
          <w:i/>
          <w:sz w:val="28"/>
          <w:szCs w:val="28"/>
        </w:rPr>
        <w:t>Эi</w:t>
      </w:r>
      <w:r w:rsidRPr="00220AAD">
        <w:rPr>
          <w:sz w:val="28"/>
          <w:szCs w:val="28"/>
        </w:rPr>
        <w:t xml:space="preserve"> – интегральный эффект при i-м условии реализации;</w:t>
      </w:r>
    </w:p>
    <w:p w:rsidR="00220AAD" w:rsidRPr="00220AAD" w:rsidRDefault="00220AAD" w:rsidP="00220AAD">
      <w:pPr>
        <w:pStyle w:val="af2"/>
        <w:spacing w:after="0" w:line="360" w:lineRule="auto"/>
        <w:ind w:left="0"/>
        <w:rPr>
          <w:sz w:val="28"/>
          <w:szCs w:val="28"/>
        </w:rPr>
      </w:pPr>
      <w:r w:rsidRPr="00220AAD">
        <w:rPr>
          <w:i/>
          <w:sz w:val="28"/>
          <w:szCs w:val="28"/>
        </w:rPr>
        <w:t xml:space="preserve">Рi </w:t>
      </w:r>
      <w:r w:rsidRPr="00220AAD">
        <w:rPr>
          <w:sz w:val="28"/>
          <w:szCs w:val="28"/>
        </w:rPr>
        <w:t>– вероятность реализации этого условия.</w:t>
      </w:r>
    </w:p>
    <w:p w:rsidR="00220AAD" w:rsidRPr="00220AAD" w:rsidRDefault="00220AAD" w:rsidP="00220AAD">
      <w:pPr>
        <w:pStyle w:val="af2"/>
        <w:spacing w:after="0" w:line="360" w:lineRule="auto"/>
        <w:ind w:left="0"/>
        <w:rPr>
          <w:sz w:val="28"/>
          <w:szCs w:val="28"/>
        </w:rPr>
      </w:pPr>
      <w:r w:rsidRPr="00220AAD">
        <w:rPr>
          <w:sz w:val="28"/>
          <w:szCs w:val="28"/>
        </w:rPr>
        <w:t>В общем случае расчет ожидаемого интегрального эффекта рекомендуется производить по формуле:</w:t>
      </w:r>
    </w:p>
    <w:p w:rsidR="00220AAD" w:rsidRPr="00220AAD" w:rsidRDefault="005D386B" w:rsidP="00220AAD">
      <w:pPr>
        <w:pStyle w:val="af2"/>
        <w:spacing w:after="0" w:line="360" w:lineRule="auto"/>
        <w:ind w:left="0"/>
        <w:rPr>
          <w:sz w:val="28"/>
          <w:szCs w:val="28"/>
        </w:rPr>
      </w:pPr>
      <w:r>
        <w:rPr>
          <w:sz w:val="28"/>
          <w:szCs w:val="28"/>
        </w:rPr>
        <w:pict>
          <v:shape id="_x0000_i1035" type="#_x0000_t75" alt="" style="width:162.75pt;height:24pt" fillcolor="window">
            <v:imagedata r:id="rId25" o:title=""/>
          </v:shape>
        </w:pict>
      </w:r>
      <w:r w:rsidR="00220AAD">
        <w:rPr>
          <w:sz w:val="28"/>
          <w:szCs w:val="28"/>
        </w:rPr>
        <w:t>,</w:t>
      </w:r>
    </w:p>
    <w:p w:rsidR="00220AAD" w:rsidRPr="00220AAD" w:rsidRDefault="00220AAD" w:rsidP="00220AAD">
      <w:pPr>
        <w:pStyle w:val="af2"/>
        <w:spacing w:after="0" w:line="360" w:lineRule="auto"/>
        <w:ind w:left="0"/>
        <w:rPr>
          <w:sz w:val="28"/>
          <w:szCs w:val="28"/>
        </w:rPr>
      </w:pPr>
      <w:r w:rsidRPr="00220AAD">
        <w:rPr>
          <w:sz w:val="28"/>
          <w:szCs w:val="28"/>
        </w:rPr>
        <w:t xml:space="preserve">где </w:t>
      </w:r>
      <w:r w:rsidRPr="00220AAD">
        <w:rPr>
          <w:i/>
          <w:sz w:val="28"/>
          <w:szCs w:val="28"/>
        </w:rPr>
        <w:t>Эmax</w:t>
      </w:r>
      <w:r w:rsidRPr="00220AAD">
        <w:rPr>
          <w:sz w:val="28"/>
          <w:szCs w:val="28"/>
        </w:rPr>
        <w:t xml:space="preserve"> и </w:t>
      </w:r>
      <w:r w:rsidRPr="00220AAD">
        <w:rPr>
          <w:i/>
          <w:sz w:val="28"/>
          <w:szCs w:val="28"/>
        </w:rPr>
        <w:t>Эmin</w:t>
      </w:r>
      <w:r w:rsidRPr="00220AAD">
        <w:rPr>
          <w:sz w:val="28"/>
          <w:szCs w:val="28"/>
        </w:rPr>
        <w:t xml:space="preserve"> – наибольшее и наименьшее из математических ожиданий интегрального эффекта по допустимым вероятностным распределениям;</w:t>
      </w:r>
    </w:p>
    <w:p w:rsidR="00220AAD" w:rsidRPr="00220AAD" w:rsidRDefault="005D386B" w:rsidP="00220AAD">
      <w:pPr>
        <w:pStyle w:val="af2"/>
        <w:spacing w:after="0" w:line="360" w:lineRule="auto"/>
        <w:ind w:left="0"/>
        <w:rPr>
          <w:sz w:val="28"/>
          <w:szCs w:val="28"/>
        </w:rPr>
      </w:pPr>
      <w:r>
        <w:rPr>
          <w:sz w:val="28"/>
          <w:szCs w:val="28"/>
        </w:rPr>
        <w:pict>
          <v:shape id="_x0000_i1036" type="#_x0000_t75" alt="" style="width:11.25pt;height:12pt" fillcolor="window">
            <v:imagedata r:id="rId26" o:title=""/>
          </v:shape>
        </w:pict>
      </w:r>
      <w:r w:rsidR="00220AAD" w:rsidRPr="00220AAD">
        <w:rPr>
          <w:sz w:val="28"/>
          <w:szCs w:val="28"/>
        </w:rPr>
        <w:t xml:space="preserve"> - специальный норматив для учета неопределенности эффекта, отражающий систему предпочтений соответствующего хозяйствующего субъекта в условиях неопределенности. При определении ожидаемого интегрального экономического эффекта его рекомендуется принимать на уровне 0,3. </w:t>
      </w:r>
    </w:p>
    <w:p w:rsidR="001B4335" w:rsidRDefault="001B4335" w:rsidP="001B4335">
      <w:pPr>
        <w:pStyle w:val="af2"/>
        <w:spacing w:after="0" w:line="360" w:lineRule="auto"/>
        <w:ind w:left="0"/>
        <w:rPr>
          <w:sz w:val="28"/>
          <w:szCs w:val="28"/>
        </w:rPr>
      </w:pPr>
      <w:r w:rsidRPr="00B741F7">
        <w:rPr>
          <w:sz w:val="28"/>
          <w:szCs w:val="28"/>
        </w:rPr>
        <w:t>Критерии</w:t>
      </w:r>
      <w:r>
        <w:rPr>
          <w:sz w:val="28"/>
          <w:szCs w:val="28"/>
        </w:rPr>
        <w:t xml:space="preserve"> (показатели</w:t>
      </w:r>
      <w:r w:rsidRPr="00B741F7">
        <w:rPr>
          <w:sz w:val="28"/>
          <w:szCs w:val="28"/>
        </w:rPr>
        <w:t xml:space="preserve">, </w:t>
      </w:r>
      <w:r>
        <w:rPr>
          <w:sz w:val="28"/>
          <w:szCs w:val="28"/>
        </w:rPr>
        <w:t xml:space="preserve">характеристики финансовых потоков) используются для оценки и сравнения инвестиционных проектов, выбора из них наиболее предпочтительных для инвестора. </w:t>
      </w:r>
      <w:r w:rsidRPr="000722A5">
        <w:rPr>
          <w:sz w:val="28"/>
          <w:szCs w:val="28"/>
        </w:rPr>
        <w:t xml:space="preserve">Поскольку </w:t>
      </w:r>
      <w:r>
        <w:rPr>
          <w:sz w:val="28"/>
          <w:szCs w:val="28"/>
        </w:rPr>
        <w:t>рассмотренные</w:t>
      </w:r>
      <w:r w:rsidRPr="000722A5">
        <w:rPr>
          <w:sz w:val="28"/>
          <w:szCs w:val="28"/>
        </w:rPr>
        <w:t xml:space="preserve"> показатели</w:t>
      </w:r>
      <w:r w:rsidRPr="00B741F7">
        <w:rPr>
          <w:sz w:val="28"/>
          <w:szCs w:val="28"/>
        </w:rPr>
        <w:t xml:space="preserve"> </w:t>
      </w:r>
      <w:r>
        <w:rPr>
          <w:sz w:val="28"/>
          <w:szCs w:val="28"/>
        </w:rPr>
        <w:t>(к</w:t>
      </w:r>
      <w:r w:rsidRPr="00B741F7">
        <w:rPr>
          <w:sz w:val="28"/>
          <w:szCs w:val="28"/>
        </w:rPr>
        <w:t xml:space="preserve">ритерии, </w:t>
      </w:r>
      <w:r>
        <w:rPr>
          <w:sz w:val="28"/>
          <w:szCs w:val="28"/>
        </w:rPr>
        <w:t>характеристики финансовых потоков)</w:t>
      </w:r>
      <w:r w:rsidRPr="000722A5">
        <w:rPr>
          <w:sz w:val="28"/>
          <w:szCs w:val="28"/>
        </w:rPr>
        <w:t xml:space="preserve"> относятся к различным моментам времени, ключевой проблемой здесь является их сопоставимость</w:t>
      </w:r>
      <w:r>
        <w:rPr>
          <w:sz w:val="28"/>
          <w:szCs w:val="28"/>
        </w:rPr>
        <w:t xml:space="preserve"> между собой</w:t>
      </w:r>
      <w:r w:rsidRPr="000722A5">
        <w:rPr>
          <w:sz w:val="28"/>
          <w:szCs w:val="28"/>
        </w:rPr>
        <w:t xml:space="preserve">. Относиться к </w:t>
      </w:r>
      <w:r>
        <w:rPr>
          <w:sz w:val="28"/>
          <w:szCs w:val="28"/>
        </w:rPr>
        <w:t>результатам сопоставления тех или иных критериев</w:t>
      </w:r>
      <w:r w:rsidRPr="000722A5">
        <w:rPr>
          <w:sz w:val="28"/>
          <w:szCs w:val="28"/>
        </w:rPr>
        <w:t xml:space="preserve"> можно по-разному в зависимости от существующих объективных и субъективных условий: темпа инфляции, размера инвестиций и генерируемых поступлений, горизонта прогнозирования, уровня квалификации аналитика и т.п.</w:t>
      </w:r>
    </w:p>
    <w:p w:rsidR="001B4335" w:rsidRPr="00A46A27" w:rsidRDefault="001B4335" w:rsidP="004B6ECA">
      <w:pPr>
        <w:spacing w:line="360" w:lineRule="auto"/>
        <w:jc w:val="both"/>
        <w:rPr>
          <w:sz w:val="28"/>
          <w:szCs w:val="28"/>
        </w:rPr>
      </w:pPr>
    </w:p>
    <w:p w:rsidR="00384F28" w:rsidRPr="00A46A27" w:rsidRDefault="00384F28">
      <w:pPr>
        <w:spacing w:line="360" w:lineRule="auto"/>
        <w:ind w:firstLine="360"/>
        <w:jc w:val="both"/>
        <w:rPr>
          <w:sz w:val="28"/>
          <w:szCs w:val="28"/>
        </w:rPr>
      </w:pPr>
    </w:p>
    <w:p w:rsidR="00384F28" w:rsidRPr="00A46A27" w:rsidRDefault="00384F28">
      <w:pPr>
        <w:spacing w:line="360" w:lineRule="auto"/>
        <w:ind w:firstLine="360"/>
        <w:jc w:val="both"/>
        <w:rPr>
          <w:sz w:val="28"/>
          <w:szCs w:val="28"/>
        </w:rPr>
      </w:pPr>
    </w:p>
    <w:p w:rsidR="00384F28" w:rsidRPr="00A46A27" w:rsidRDefault="00384F28">
      <w:pPr>
        <w:spacing w:line="360" w:lineRule="auto"/>
        <w:ind w:firstLine="360"/>
        <w:jc w:val="both"/>
        <w:rPr>
          <w:sz w:val="28"/>
          <w:szCs w:val="28"/>
        </w:rPr>
      </w:pPr>
    </w:p>
    <w:p w:rsidR="00A57FF9" w:rsidRDefault="00B3001B" w:rsidP="003900E8">
      <w:pPr>
        <w:spacing w:line="360" w:lineRule="auto"/>
        <w:rPr>
          <w:sz w:val="28"/>
        </w:rPr>
      </w:pPr>
      <w:r>
        <w:rPr>
          <w:sz w:val="28"/>
        </w:rPr>
        <w:br w:type="page"/>
      </w:r>
      <w:bookmarkStart w:id="3" w:name="Вопросы"/>
      <w:bookmarkEnd w:id="3"/>
      <w:r w:rsidR="00A57FF9">
        <w:rPr>
          <w:sz w:val="28"/>
        </w:rPr>
        <w:t xml:space="preserve">1.3. </w:t>
      </w:r>
      <w:r w:rsidR="003900E8" w:rsidRPr="003900E8">
        <w:rPr>
          <w:sz w:val="28"/>
        </w:rPr>
        <w:t>Практические вопросы реализации инновационных и инвестиционных проектов</w:t>
      </w:r>
      <w:r w:rsidR="003900E8">
        <w:rPr>
          <w:sz w:val="28"/>
        </w:rPr>
        <w:t xml:space="preserve"> </w:t>
      </w:r>
    </w:p>
    <w:p w:rsidR="00A57FF9" w:rsidRDefault="00A57FF9">
      <w:pPr>
        <w:spacing w:line="360" w:lineRule="auto"/>
        <w:jc w:val="both"/>
        <w:rPr>
          <w:sz w:val="28"/>
        </w:rPr>
      </w:pPr>
    </w:p>
    <w:p w:rsidR="003900E8" w:rsidRPr="00422859" w:rsidRDefault="00A57FF9" w:rsidP="003900E8">
      <w:pPr>
        <w:spacing w:line="360" w:lineRule="auto"/>
        <w:jc w:val="both"/>
        <w:rPr>
          <w:sz w:val="28"/>
          <w:szCs w:val="28"/>
        </w:rPr>
      </w:pPr>
      <w:r>
        <w:t xml:space="preserve">   </w:t>
      </w:r>
      <w:r w:rsidR="003900E8" w:rsidRPr="00422859">
        <w:rPr>
          <w:sz w:val="28"/>
          <w:szCs w:val="28"/>
        </w:rPr>
        <w:t>Рассмотрим некоторые вопросы, связанные с практически</w:t>
      </w:r>
      <w:r w:rsidR="003900E8">
        <w:rPr>
          <w:sz w:val="28"/>
          <w:szCs w:val="28"/>
        </w:rPr>
        <w:t>м</w:t>
      </w:r>
      <w:r w:rsidR="003900E8" w:rsidRPr="00422859">
        <w:rPr>
          <w:sz w:val="28"/>
          <w:szCs w:val="28"/>
        </w:rPr>
        <w:t>и вопросами подготовки и реализации инновационных и инвестиционных проектов.</w:t>
      </w:r>
    </w:p>
    <w:p w:rsidR="003900E8" w:rsidRDefault="003900E8" w:rsidP="003900E8">
      <w:pPr>
        <w:spacing w:line="360" w:lineRule="auto"/>
        <w:ind w:firstLine="720"/>
        <w:jc w:val="both"/>
        <w:rPr>
          <w:sz w:val="28"/>
          <w:szCs w:val="28"/>
        </w:rPr>
      </w:pPr>
      <w:r w:rsidRPr="00422859">
        <w:rPr>
          <w:b/>
          <w:bCs/>
          <w:sz w:val="28"/>
          <w:szCs w:val="28"/>
        </w:rPr>
        <w:t>Необходимость применения экспертных оценок</w:t>
      </w:r>
      <w:r>
        <w:rPr>
          <w:b/>
          <w:bCs/>
          <w:sz w:val="28"/>
          <w:szCs w:val="28"/>
        </w:rPr>
        <w:t xml:space="preserve"> </w:t>
      </w:r>
      <w:r w:rsidRPr="00422859">
        <w:rPr>
          <w:b/>
          <w:bCs/>
          <w:sz w:val="28"/>
          <w:szCs w:val="28"/>
        </w:rPr>
        <w:t xml:space="preserve"> при сравнении инвестиционных проектов</w:t>
      </w:r>
      <w:r>
        <w:rPr>
          <w:b/>
          <w:bCs/>
          <w:sz w:val="28"/>
          <w:szCs w:val="28"/>
        </w:rPr>
        <w:t xml:space="preserve">. </w:t>
      </w:r>
      <w:r w:rsidRPr="00422859">
        <w:rPr>
          <w:sz w:val="28"/>
          <w:szCs w:val="28"/>
        </w:rPr>
        <w:tab/>
      </w:r>
      <w:r>
        <w:rPr>
          <w:sz w:val="28"/>
          <w:szCs w:val="28"/>
        </w:rPr>
        <w:t xml:space="preserve"> </w:t>
      </w:r>
      <w:r w:rsidRPr="000722A5">
        <w:rPr>
          <w:sz w:val="28"/>
          <w:szCs w:val="28"/>
        </w:rPr>
        <w:t xml:space="preserve">Из сказанного выше вытекает, что разнообразные формальные методы оценки инвестиционных проектов и их рисков </w:t>
      </w:r>
      <w:r w:rsidRPr="00422859">
        <w:rPr>
          <w:sz w:val="28"/>
          <w:szCs w:val="28"/>
        </w:rPr>
        <w:t xml:space="preserve">во многих случаях (реально во всех нетривиальных ситуациях) </w:t>
      </w:r>
      <w:r w:rsidRPr="000722A5">
        <w:rPr>
          <w:sz w:val="28"/>
          <w:szCs w:val="28"/>
        </w:rPr>
        <w:t xml:space="preserve">не могут дать однозначных рекомендаций. </w:t>
      </w:r>
    </w:p>
    <w:p w:rsidR="003900E8" w:rsidRPr="00422859" w:rsidRDefault="003900E8" w:rsidP="003900E8">
      <w:pPr>
        <w:spacing w:line="360" w:lineRule="auto"/>
        <w:ind w:firstLine="720"/>
        <w:jc w:val="both"/>
        <w:rPr>
          <w:sz w:val="28"/>
          <w:szCs w:val="28"/>
        </w:rPr>
      </w:pPr>
      <w:r w:rsidRPr="000722A5">
        <w:rPr>
          <w:sz w:val="28"/>
          <w:szCs w:val="28"/>
        </w:rPr>
        <w:t xml:space="preserve">Поэтому процедуры экспертного оценивания нужно применять не только на </w:t>
      </w:r>
      <w:r>
        <w:rPr>
          <w:sz w:val="28"/>
          <w:szCs w:val="28"/>
        </w:rPr>
        <w:t>заключительном этапе</w:t>
      </w:r>
      <w:r w:rsidRPr="000722A5">
        <w:rPr>
          <w:sz w:val="28"/>
          <w:szCs w:val="28"/>
        </w:rPr>
        <w:t>, но и на всех остальных этапах анализа инвестиционного проекта. При этом необходимо использовать весь арсенал теории и практики экспертных оценок</w:t>
      </w:r>
      <w:r>
        <w:rPr>
          <w:sz w:val="28"/>
          <w:szCs w:val="28"/>
        </w:rPr>
        <w:t xml:space="preserve">, </w:t>
      </w:r>
      <w:r w:rsidRPr="00422859">
        <w:rPr>
          <w:sz w:val="28"/>
          <w:szCs w:val="28"/>
        </w:rPr>
        <w:t>весьма развитой области научной и практической деятельности</w:t>
      </w:r>
      <w:r w:rsidRPr="000722A5">
        <w:rPr>
          <w:sz w:val="28"/>
          <w:szCs w:val="28"/>
        </w:rPr>
        <w:t>.</w:t>
      </w:r>
      <w:r>
        <w:rPr>
          <w:sz w:val="28"/>
          <w:szCs w:val="28"/>
        </w:rPr>
        <w:t xml:space="preserve"> </w:t>
      </w:r>
      <w:r w:rsidRPr="00422859">
        <w:rPr>
          <w:sz w:val="28"/>
          <w:szCs w:val="28"/>
        </w:rPr>
        <w:t xml:space="preserve">В конце процесса принятия решения - всегда человек. </w:t>
      </w:r>
    </w:p>
    <w:p w:rsidR="003900E8" w:rsidRPr="00422859" w:rsidRDefault="003900E8" w:rsidP="003900E8">
      <w:pPr>
        <w:spacing w:line="360" w:lineRule="auto"/>
        <w:jc w:val="both"/>
        <w:rPr>
          <w:sz w:val="28"/>
          <w:szCs w:val="28"/>
        </w:rPr>
      </w:pPr>
      <w:r w:rsidRPr="00422859">
        <w:rPr>
          <w:sz w:val="28"/>
          <w:szCs w:val="28"/>
        </w:rPr>
        <w:tab/>
        <w:t xml:space="preserve">Мы не призываем отказаться от </w:t>
      </w:r>
      <w:r>
        <w:rPr>
          <w:sz w:val="28"/>
          <w:szCs w:val="28"/>
        </w:rPr>
        <w:t>формально-экономических методов.</w:t>
      </w:r>
      <w:r w:rsidRPr="00422859">
        <w:rPr>
          <w:sz w:val="28"/>
          <w:szCs w:val="28"/>
        </w:rPr>
        <w:t xml:space="preserve"> </w:t>
      </w:r>
      <w:r>
        <w:rPr>
          <w:sz w:val="28"/>
          <w:szCs w:val="28"/>
        </w:rPr>
        <w:t>В</w:t>
      </w:r>
      <w:r w:rsidRPr="00422859">
        <w:rPr>
          <w:sz w:val="28"/>
          <w:szCs w:val="28"/>
        </w:rPr>
        <w:t>ычисление чисто</w:t>
      </w:r>
      <w:r>
        <w:rPr>
          <w:sz w:val="28"/>
          <w:szCs w:val="28"/>
        </w:rPr>
        <w:t>й</w:t>
      </w:r>
      <w:r w:rsidRPr="00422859">
        <w:rPr>
          <w:sz w:val="28"/>
          <w:szCs w:val="28"/>
        </w:rPr>
        <w:t xml:space="preserve"> </w:t>
      </w:r>
      <w:r>
        <w:rPr>
          <w:sz w:val="28"/>
          <w:szCs w:val="28"/>
        </w:rPr>
        <w:t>текущей</w:t>
      </w:r>
      <w:r w:rsidRPr="00422859">
        <w:rPr>
          <w:sz w:val="28"/>
          <w:szCs w:val="28"/>
        </w:rPr>
        <w:t xml:space="preserve"> </w:t>
      </w:r>
      <w:r>
        <w:rPr>
          <w:sz w:val="28"/>
          <w:szCs w:val="28"/>
        </w:rPr>
        <w:t>стоимости</w:t>
      </w:r>
      <w:r w:rsidRPr="00422859">
        <w:rPr>
          <w:sz w:val="28"/>
          <w:szCs w:val="28"/>
        </w:rPr>
        <w:t xml:space="preserve"> и других характеристик</w:t>
      </w:r>
      <w:r>
        <w:rPr>
          <w:sz w:val="28"/>
          <w:szCs w:val="28"/>
        </w:rPr>
        <w:t xml:space="preserve"> финансовых потоков</w:t>
      </w:r>
      <w:r w:rsidRPr="00422859">
        <w:rPr>
          <w:sz w:val="28"/>
          <w:szCs w:val="28"/>
        </w:rPr>
        <w:t xml:space="preserve">, использование соответствующих программных продуктов полезно для принятия обоснованных решений. Однако нельзя абсолютизировать формально-экономические методы. На основной вопрос: </w:t>
      </w:r>
      <w:r w:rsidRPr="00CC5CD9">
        <w:rPr>
          <w:i/>
          <w:iCs/>
          <w:sz w:val="28"/>
          <w:szCs w:val="28"/>
        </w:rPr>
        <w:t>что лучше - быстро, но мало, или долго, но много</w:t>
      </w:r>
      <w:r w:rsidRPr="00422859">
        <w:rPr>
          <w:sz w:val="28"/>
          <w:szCs w:val="28"/>
        </w:rPr>
        <w:t xml:space="preserve"> - ответить могут только эксперты. </w:t>
      </w:r>
    </w:p>
    <w:p w:rsidR="003900E8" w:rsidRPr="00422859" w:rsidRDefault="003900E8" w:rsidP="003900E8">
      <w:pPr>
        <w:spacing w:line="360" w:lineRule="auto"/>
        <w:jc w:val="both"/>
        <w:rPr>
          <w:sz w:val="28"/>
          <w:szCs w:val="28"/>
        </w:rPr>
      </w:pPr>
      <w:r w:rsidRPr="00422859">
        <w:rPr>
          <w:sz w:val="28"/>
          <w:szCs w:val="28"/>
        </w:rPr>
        <w:tab/>
        <w:t>Поэтому система поддержки принятия решений в области</w:t>
      </w:r>
      <w:r>
        <w:rPr>
          <w:sz w:val="28"/>
          <w:szCs w:val="28"/>
        </w:rPr>
        <w:t xml:space="preserve"> управления инвестициями, а также, например,</w:t>
      </w:r>
      <w:r w:rsidRPr="00422859">
        <w:rPr>
          <w:sz w:val="28"/>
          <w:szCs w:val="28"/>
        </w:rPr>
        <w:t xml:space="preserve"> совершенствования налогообложения, оценки управляющих воздействий на процессы налогообложения должна сочетать формально-экономические и экспертные процедуры.</w:t>
      </w:r>
    </w:p>
    <w:p w:rsidR="003900E8" w:rsidRDefault="003900E8" w:rsidP="003900E8">
      <w:pPr>
        <w:spacing w:line="360" w:lineRule="auto"/>
        <w:ind w:firstLine="720"/>
        <w:jc w:val="both"/>
        <w:rPr>
          <w:sz w:val="28"/>
          <w:szCs w:val="28"/>
        </w:rPr>
      </w:pPr>
      <w:r w:rsidRPr="00422859">
        <w:rPr>
          <w:b/>
          <w:bCs/>
          <w:sz w:val="28"/>
          <w:szCs w:val="28"/>
        </w:rPr>
        <w:t xml:space="preserve">Технико-экономические обоснования </w:t>
      </w:r>
      <w:r>
        <w:rPr>
          <w:b/>
          <w:bCs/>
          <w:sz w:val="28"/>
          <w:szCs w:val="28"/>
        </w:rPr>
        <w:t xml:space="preserve">проектов </w:t>
      </w:r>
      <w:r w:rsidRPr="00422859">
        <w:rPr>
          <w:b/>
          <w:bCs/>
          <w:sz w:val="28"/>
          <w:szCs w:val="28"/>
        </w:rPr>
        <w:t>и бизнес-планы</w:t>
      </w:r>
      <w:r>
        <w:rPr>
          <w:b/>
          <w:bCs/>
          <w:sz w:val="28"/>
          <w:szCs w:val="28"/>
        </w:rPr>
        <w:t xml:space="preserve">.  </w:t>
      </w:r>
      <w:r w:rsidRPr="00CC5CD9">
        <w:rPr>
          <w:sz w:val="28"/>
          <w:szCs w:val="28"/>
        </w:rPr>
        <w:t>И</w:t>
      </w:r>
      <w:r w:rsidRPr="00422859">
        <w:rPr>
          <w:sz w:val="28"/>
          <w:szCs w:val="28"/>
        </w:rPr>
        <w:t xml:space="preserve">нновационные и инвестиционные проекты начинаются с планирования. Разрабатывается технико-экономическое обоснование проекта, которое в современной традиции называется бизнес-планом. В </w:t>
      </w:r>
      <w:r>
        <w:rPr>
          <w:sz w:val="28"/>
          <w:szCs w:val="28"/>
        </w:rPr>
        <w:t xml:space="preserve">нем </w:t>
      </w:r>
      <w:r w:rsidRPr="00422859">
        <w:rPr>
          <w:sz w:val="28"/>
          <w:szCs w:val="28"/>
        </w:rPr>
        <w:t>рассматриваются, в час</w:t>
      </w:r>
      <w:r>
        <w:rPr>
          <w:sz w:val="28"/>
          <w:szCs w:val="28"/>
        </w:rPr>
        <w:t xml:space="preserve">тности, и те вопросы, которые </w:t>
      </w:r>
      <w:r w:rsidRPr="00422859">
        <w:rPr>
          <w:sz w:val="28"/>
          <w:szCs w:val="28"/>
        </w:rPr>
        <w:t xml:space="preserve"> обсуждали</w:t>
      </w:r>
      <w:r>
        <w:rPr>
          <w:sz w:val="28"/>
          <w:szCs w:val="28"/>
        </w:rPr>
        <w:t>сь</w:t>
      </w:r>
      <w:r w:rsidRPr="00422859">
        <w:rPr>
          <w:sz w:val="28"/>
          <w:szCs w:val="28"/>
        </w:rPr>
        <w:t xml:space="preserve"> выше. </w:t>
      </w:r>
      <w:r w:rsidRPr="00422859">
        <w:rPr>
          <w:sz w:val="28"/>
          <w:szCs w:val="28"/>
        </w:rPr>
        <w:tab/>
        <w:t>Бизнес-план - обширный документ, состоит зачастую из сотен и тысяч страниц. Выпущено много пособий по этой тематике, в частности, по составлению бизнес</w:t>
      </w:r>
      <w:r>
        <w:rPr>
          <w:sz w:val="28"/>
          <w:szCs w:val="28"/>
        </w:rPr>
        <w:t>-</w:t>
      </w:r>
      <w:r w:rsidRPr="00422859">
        <w:rPr>
          <w:sz w:val="28"/>
          <w:szCs w:val="28"/>
        </w:rPr>
        <w:t>планов, сборник</w:t>
      </w:r>
      <w:r>
        <w:rPr>
          <w:sz w:val="28"/>
          <w:szCs w:val="28"/>
        </w:rPr>
        <w:t>и</w:t>
      </w:r>
      <w:r w:rsidRPr="00422859">
        <w:rPr>
          <w:sz w:val="28"/>
          <w:szCs w:val="28"/>
        </w:rPr>
        <w:t xml:space="preserve"> типовых бизнес-планов, справочные пособия по управлению инвестициями.  У любого пособия есть достоинства и недостатки, один автор обращает внимание на одну сторону вопроса, другой - на другую. Но надо помнить, что за последствия принимаемых решений отвечает тот, кто их</w:t>
      </w:r>
      <w:r>
        <w:rPr>
          <w:sz w:val="28"/>
          <w:szCs w:val="28"/>
        </w:rPr>
        <w:t xml:space="preserve"> принимает, а не авторы пособия. </w:t>
      </w:r>
      <w:r w:rsidRPr="00422859">
        <w:rPr>
          <w:sz w:val="28"/>
          <w:szCs w:val="28"/>
        </w:rPr>
        <w:t>Бесспорно совершенно, что ни одно пособие не может освободить экономиста от умственной работы, от активного использования его здравого смысла и знаний.</w:t>
      </w:r>
    </w:p>
    <w:p w:rsidR="00B56811" w:rsidRDefault="00B56811" w:rsidP="00B56811">
      <w:pPr>
        <w:spacing w:line="360" w:lineRule="auto"/>
        <w:ind w:firstLine="720"/>
        <w:jc w:val="both"/>
        <w:rPr>
          <w:sz w:val="28"/>
          <w:szCs w:val="28"/>
        </w:rPr>
      </w:pPr>
      <w:bookmarkStart w:id="4" w:name="#N7"/>
      <w:r w:rsidRPr="00422859">
        <w:rPr>
          <w:b/>
          <w:bCs/>
          <w:sz w:val="28"/>
          <w:szCs w:val="28"/>
        </w:rPr>
        <w:t>Неопределенность и риски будущего развития</w:t>
      </w:r>
      <w:r>
        <w:rPr>
          <w:b/>
          <w:bCs/>
          <w:sz w:val="28"/>
          <w:szCs w:val="28"/>
        </w:rPr>
        <w:t xml:space="preserve">.  </w:t>
      </w:r>
      <w:r w:rsidRPr="00422859">
        <w:rPr>
          <w:sz w:val="28"/>
          <w:szCs w:val="28"/>
        </w:rPr>
        <w:t xml:space="preserve">Будущее нам неизвестно. А потому неизвестны и будущие доходы и расходы, мы можем лишь прогнозировать их с той или иной степенью уверенности. Как описывать неопределенность будущего? Чем мы рискуем и что вообще понимать под “риском"? Как отражается неопределенность будущего на потоках платежей, их характеристиках и выводах об эффективности управляющих воздействий на реализацию инвестиционного проекта, включая и такие "экзотические", как процессы налогообложения, на других решениях? Как уменьшить возможные потери и защититься от рисков? </w:t>
      </w:r>
    </w:p>
    <w:p w:rsidR="00B56811" w:rsidRPr="00422859" w:rsidRDefault="00B56811" w:rsidP="00B56811">
      <w:pPr>
        <w:spacing w:line="360" w:lineRule="auto"/>
        <w:ind w:firstLine="720"/>
        <w:jc w:val="both"/>
        <w:rPr>
          <w:sz w:val="28"/>
          <w:szCs w:val="28"/>
        </w:rPr>
      </w:pPr>
      <w:r>
        <w:rPr>
          <w:sz w:val="28"/>
          <w:szCs w:val="28"/>
        </w:rPr>
        <w:t>Ф</w:t>
      </w:r>
      <w:r w:rsidRPr="00550F58">
        <w:rPr>
          <w:sz w:val="28"/>
          <w:szCs w:val="28"/>
        </w:rPr>
        <w:t>актор риска является весьма существенным.</w:t>
      </w:r>
      <w:r w:rsidRPr="000722A5">
        <w:rPr>
          <w:sz w:val="28"/>
          <w:szCs w:val="28"/>
        </w:rPr>
        <w:t xml:space="preserve"> Инвестиционная деятельность, во-первых, всегда связана с иммобилизацией финансовых ресурсов компании и, во-вторых, обычно осуществляется в условиях неопределенности, степень которой может значительно варьироваться.</w:t>
      </w:r>
      <w:r>
        <w:rPr>
          <w:sz w:val="28"/>
          <w:szCs w:val="28"/>
        </w:rPr>
        <w:t xml:space="preserve"> </w:t>
      </w:r>
    </w:p>
    <w:p w:rsidR="00B56811" w:rsidRPr="00422859" w:rsidRDefault="00B56811" w:rsidP="00B56811">
      <w:pPr>
        <w:spacing w:line="360" w:lineRule="auto"/>
        <w:jc w:val="both"/>
        <w:rPr>
          <w:sz w:val="28"/>
          <w:szCs w:val="28"/>
        </w:rPr>
      </w:pPr>
      <w:r w:rsidRPr="00422859">
        <w:rPr>
          <w:sz w:val="28"/>
          <w:szCs w:val="28"/>
        </w:rPr>
        <w:tab/>
        <w:t>Понятие "риск" многогранно</w:t>
      </w:r>
      <w:r w:rsidRPr="000722A5">
        <w:rPr>
          <w:sz w:val="28"/>
          <w:szCs w:val="28"/>
        </w:rPr>
        <w:t>.</w:t>
      </w:r>
      <w:r w:rsidRPr="00422859">
        <w:rPr>
          <w:sz w:val="28"/>
          <w:szCs w:val="28"/>
        </w:rPr>
        <w:t xml:space="preserve"> При использовании статистических методов управления качеством риски - это вероятности некоторых событий (в статистическом приемочном контроле риск поставщика - это вероятность забракования партии продукции хорошего качества, а риск потребителя - приемки "плохой" партии; при статистическом регулировании процессов рассматривают риск незамеченной разладки и риск излишней наладки). Тогда для управления риском задают ограничения на вероятности нежелательных событий. Иногда под уменьшением риска понимают уменьшение дисперсии случайной величины. В теории принятия решений риск - это плата за принятие решения, отличного от оптимального, он обычно выражается как математическое ожидание. В экономике плата выражается обычно в денежных единицах, т.е. в виде потока платежей в условиях неопределенности.</w:t>
      </w:r>
    </w:p>
    <w:p w:rsidR="00B56811" w:rsidRPr="00422859" w:rsidRDefault="00B56811" w:rsidP="00B56811">
      <w:pPr>
        <w:spacing w:line="360" w:lineRule="auto"/>
        <w:jc w:val="both"/>
        <w:rPr>
          <w:sz w:val="28"/>
          <w:szCs w:val="28"/>
        </w:rPr>
      </w:pPr>
      <w:r w:rsidRPr="00422859">
        <w:rPr>
          <w:sz w:val="28"/>
          <w:szCs w:val="28"/>
        </w:rPr>
        <w:tab/>
        <w:t>Методы математического моделирования позволяют предложить и изучить разнообразные методы оценки риска. Широко применяются два вида методов - статистические, основанные на использовании эмпирических данных, и экспертные, опирающиеся на мнения и  интуицию специалистов. Теория и практика экспертных оценок - большое направление научно-практической деятельности, активно развиваемое в нашей стране с начала 70-х годов.</w:t>
      </w:r>
    </w:p>
    <w:p w:rsidR="00B56811" w:rsidRPr="00422859" w:rsidRDefault="00B56811" w:rsidP="00B56811">
      <w:pPr>
        <w:spacing w:line="360" w:lineRule="auto"/>
        <w:jc w:val="both"/>
        <w:rPr>
          <w:sz w:val="28"/>
          <w:szCs w:val="28"/>
        </w:rPr>
      </w:pPr>
      <w:r w:rsidRPr="00422859">
        <w:rPr>
          <w:sz w:val="28"/>
          <w:szCs w:val="28"/>
        </w:rPr>
        <w:tab/>
        <w:t>Разработаны различные способы уменьшения экономических рисков, связанные с выбором стратегий поведения, в частности, диверсификацией, страхованием и др. Нестандартный пример: применительно к системам налогообложения диверсификация означает использование не одного, а системы налогов, чтобы нейтрализовать действия налогоплательщиков, нацеленные на уменьшение своих налоговых платежей.</w:t>
      </w:r>
    </w:p>
    <w:p w:rsidR="00B56811" w:rsidRPr="00B56811" w:rsidRDefault="00B56811" w:rsidP="00B56811">
      <w:pPr>
        <w:spacing w:line="360" w:lineRule="auto"/>
        <w:ind w:firstLine="720"/>
        <w:jc w:val="both"/>
        <w:rPr>
          <w:sz w:val="28"/>
          <w:szCs w:val="28"/>
        </w:rPr>
      </w:pPr>
      <w:r w:rsidRPr="00B56811">
        <w:rPr>
          <w:sz w:val="28"/>
          <w:szCs w:val="28"/>
        </w:rPr>
        <w:t xml:space="preserve">Наибольшее распространение при оценке риска инвестиционных проектов (особенно производственных инвестиций) получили такие количественные методы: </w:t>
      </w:r>
    </w:p>
    <w:bookmarkEnd w:id="4"/>
    <w:p w:rsidR="00B56811" w:rsidRPr="00B56811" w:rsidRDefault="00B56811" w:rsidP="00B56811">
      <w:pPr>
        <w:numPr>
          <w:ilvl w:val="0"/>
          <w:numId w:val="32"/>
        </w:numPr>
        <w:spacing w:line="360" w:lineRule="auto"/>
        <w:jc w:val="both"/>
        <w:rPr>
          <w:sz w:val="28"/>
          <w:szCs w:val="28"/>
        </w:rPr>
      </w:pPr>
      <w:r w:rsidRPr="00B56811">
        <w:rPr>
          <w:sz w:val="28"/>
          <w:szCs w:val="28"/>
        </w:rPr>
        <w:t xml:space="preserve">статистический метод; </w:t>
      </w:r>
    </w:p>
    <w:p w:rsidR="00B56811" w:rsidRPr="00B56811" w:rsidRDefault="00B56811" w:rsidP="00B56811">
      <w:pPr>
        <w:numPr>
          <w:ilvl w:val="0"/>
          <w:numId w:val="32"/>
        </w:numPr>
        <w:spacing w:line="360" w:lineRule="auto"/>
        <w:jc w:val="both"/>
        <w:rPr>
          <w:sz w:val="28"/>
          <w:szCs w:val="28"/>
        </w:rPr>
      </w:pPr>
      <w:r w:rsidRPr="00B56811">
        <w:rPr>
          <w:sz w:val="28"/>
          <w:szCs w:val="28"/>
        </w:rPr>
        <w:t xml:space="preserve">анализ чувствительности (метод вариации параметров); </w:t>
      </w:r>
    </w:p>
    <w:p w:rsidR="00B56811" w:rsidRPr="00B56811" w:rsidRDefault="00B56811" w:rsidP="00B56811">
      <w:pPr>
        <w:numPr>
          <w:ilvl w:val="0"/>
          <w:numId w:val="32"/>
        </w:numPr>
        <w:spacing w:line="360" w:lineRule="auto"/>
        <w:jc w:val="both"/>
        <w:rPr>
          <w:sz w:val="28"/>
          <w:szCs w:val="28"/>
        </w:rPr>
      </w:pPr>
      <w:r w:rsidRPr="00B56811">
        <w:rPr>
          <w:sz w:val="28"/>
          <w:szCs w:val="28"/>
        </w:rPr>
        <w:t xml:space="preserve">метод проверки устойчивости (расчета критических точек); </w:t>
      </w:r>
    </w:p>
    <w:p w:rsidR="00B56811" w:rsidRPr="00B56811" w:rsidRDefault="00B56811" w:rsidP="00B56811">
      <w:pPr>
        <w:numPr>
          <w:ilvl w:val="0"/>
          <w:numId w:val="32"/>
        </w:numPr>
        <w:spacing w:line="360" w:lineRule="auto"/>
        <w:jc w:val="both"/>
        <w:rPr>
          <w:sz w:val="28"/>
          <w:szCs w:val="28"/>
        </w:rPr>
      </w:pPr>
      <w:r w:rsidRPr="00B56811">
        <w:rPr>
          <w:sz w:val="28"/>
          <w:szCs w:val="28"/>
        </w:rPr>
        <w:t xml:space="preserve">метод сценариев (метод формализованного описания неопределенностей); </w:t>
      </w:r>
    </w:p>
    <w:p w:rsidR="00B56811" w:rsidRPr="00B56811" w:rsidRDefault="00B56811" w:rsidP="00B56811">
      <w:pPr>
        <w:numPr>
          <w:ilvl w:val="0"/>
          <w:numId w:val="32"/>
        </w:numPr>
        <w:spacing w:line="360" w:lineRule="auto"/>
        <w:jc w:val="both"/>
        <w:rPr>
          <w:sz w:val="28"/>
          <w:szCs w:val="28"/>
        </w:rPr>
      </w:pPr>
      <w:r w:rsidRPr="00B56811">
        <w:rPr>
          <w:sz w:val="28"/>
          <w:szCs w:val="28"/>
        </w:rPr>
        <w:t xml:space="preserve">метод дерева решений. </w:t>
      </w:r>
    </w:p>
    <w:p w:rsidR="00B56811" w:rsidRPr="00B56811" w:rsidRDefault="00B56811" w:rsidP="00B56811">
      <w:pPr>
        <w:numPr>
          <w:ilvl w:val="0"/>
          <w:numId w:val="32"/>
        </w:numPr>
        <w:spacing w:line="360" w:lineRule="auto"/>
        <w:jc w:val="both"/>
        <w:rPr>
          <w:sz w:val="28"/>
          <w:szCs w:val="28"/>
        </w:rPr>
      </w:pPr>
      <w:r w:rsidRPr="00B56811">
        <w:rPr>
          <w:sz w:val="28"/>
          <w:szCs w:val="28"/>
        </w:rPr>
        <w:t xml:space="preserve">имитационное моделирование (метод статистических испытаний, метод Монте-Карло); </w:t>
      </w:r>
    </w:p>
    <w:p w:rsidR="00B56811" w:rsidRPr="00B56811" w:rsidRDefault="00B56811" w:rsidP="00B56811">
      <w:pPr>
        <w:numPr>
          <w:ilvl w:val="0"/>
          <w:numId w:val="32"/>
        </w:numPr>
        <w:spacing w:line="360" w:lineRule="auto"/>
        <w:jc w:val="both"/>
        <w:rPr>
          <w:sz w:val="28"/>
          <w:szCs w:val="28"/>
        </w:rPr>
      </w:pPr>
      <w:r w:rsidRPr="00B56811">
        <w:rPr>
          <w:sz w:val="28"/>
          <w:szCs w:val="28"/>
        </w:rPr>
        <w:t xml:space="preserve">метод корректировки ставки дисконтирования. </w:t>
      </w:r>
    </w:p>
    <w:p w:rsidR="00B56811" w:rsidRPr="00B56811" w:rsidRDefault="00B56811" w:rsidP="00B56811">
      <w:pPr>
        <w:spacing w:line="360" w:lineRule="auto"/>
        <w:ind w:firstLine="720"/>
        <w:jc w:val="both"/>
        <w:rPr>
          <w:b/>
          <w:sz w:val="28"/>
          <w:szCs w:val="28"/>
        </w:rPr>
      </w:pPr>
      <w:bookmarkStart w:id="5" w:name="#K1"/>
      <w:r w:rsidRPr="00B56811">
        <w:rPr>
          <w:b/>
          <w:sz w:val="28"/>
          <w:szCs w:val="28"/>
        </w:rPr>
        <w:t>Статистический метод.</w:t>
      </w:r>
    </w:p>
    <w:p w:rsidR="00B56811" w:rsidRPr="00B56811" w:rsidRDefault="00B56811" w:rsidP="00B56811">
      <w:pPr>
        <w:spacing w:line="360" w:lineRule="auto"/>
        <w:ind w:firstLine="720"/>
        <w:jc w:val="both"/>
        <w:rPr>
          <w:sz w:val="28"/>
          <w:szCs w:val="28"/>
        </w:rPr>
      </w:pPr>
      <w:r w:rsidRPr="00B56811">
        <w:rPr>
          <w:sz w:val="28"/>
          <w:szCs w:val="28"/>
        </w:rPr>
        <w:t xml:space="preserve">Часто производственная деятельность предприятий планируется по средним показателям параметров, которые заранее не известны достоверно (например, прибыль) и могут меняться случайным образом. При этом крайне нежелательна ситуация с резкими изменениями этих показателей, ведь это означает угрозу утери контроля. Чем меньше отклонение показателей от среднего ожидаемого значения, тем больше стабильность рыночной обстановки. Именно поэтому наибольшее распространение при оценке инвестиционного риска получил статистический метод, основанный на методах математической статистики. Расчет среднего ожидаемого значения осуществляется по формуле средней арифметической взвешенной: </w:t>
      </w:r>
    </w:p>
    <w:p w:rsidR="00B56811" w:rsidRPr="00B56811" w:rsidRDefault="005D386B" w:rsidP="00B56811">
      <w:pPr>
        <w:spacing w:line="360" w:lineRule="auto"/>
        <w:ind w:firstLine="720"/>
        <w:jc w:val="both"/>
        <w:rPr>
          <w:sz w:val="28"/>
          <w:szCs w:val="28"/>
        </w:rPr>
      </w:pPr>
      <w:r>
        <w:rPr>
          <w:sz w:val="28"/>
          <w:szCs w:val="28"/>
        </w:rPr>
        <w:pict>
          <v:shape id="_x0000_i1060" type="#_x0000_t75" style="width:1in;height:47.25pt">
            <v:imagedata r:id="rId27" o:title=""/>
          </v:shape>
        </w:pict>
      </w:r>
    </w:p>
    <w:p w:rsidR="00B56811" w:rsidRPr="00B56811" w:rsidRDefault="00B56811" w:rsidP="00B56811">
      <w:pPr>
        <w:spacing w:line="360" w:lineRule="auto"/>
        <w:rPr>
          <w:sz w:val="28"/>
          <w:szCs w:val="28"/>
        </w:rPr>
      </w:pPr>
      <w:r w:rsidRPr="00B56811">
        <w:rPr>
          <w:sz w:val="28"/>
          <w:szCs w:val="28"/>
        </w:rPr>
        <w:t xml:space="preserve">где </w:t>
      </w:r>
      <w:r w:rsidR="005D386B">
        <w:rPr>
          <w:sz w:val="28"/>
          <w:szCs w:val="28"/>
        </w:rPr>
        <w:pict>
          <v:shape id="_x0000_i1063" type="#_x0000_t75" style="width:9.75pt;height:17.25pt">
            <v:imagedata r:id="rId28" o:title=""/>
          </v:shape>
        </w:pict>
      </w:r>
      <w:r w:rsidRPr="00B56811">
        <w:rPr>
          <w:sz w:val="28"/>
          <w:szCs w:val="28"/>
        </w:rPr>
        <w:t>– среднее ожидаемое значение;</w:t>
      </w:r>
      <w:r w:rsidRPr="00B56811">
        <w:rPr>
          <w:sz w:val="28"/>
          <w:szCs w:val="28"/>
        </w:rPr>
        <w:br/>
        <w:t xml:space="preserve">      </w:t>
      </w:r>
      <w:r w:rsidR="005D386B">
        <w:rPr>
          <w:sz w:val="28"/>
          <w:szCs w:val="28"/>
        </w:rPr>
        <w:pict>
          <v:shape id="_x0000_i1066" type="#_x0000_t75" style="width:12pt;height:18pt">
            <v:imagedata r:id="rId29" o:title=""/>
          </v:shape>
        </w:pict>
      </w:r>
      <w:r w:rsidRPr="00B56811">
        <w:rPr>
          <w:sz w:val="28"/>
          <w:szCs w:val="28"/>
        </w:rPr>
        <w:t>– ожидаемое значение для каждого случая;</w:t>
      </w:r>
      <w:r w:rsidRPr="00B56811">
        <w:rPr>
          <w:sz w:val="28"/>
          <w:szCs w:val="28"/>
        </w:rPr>
        <w:br/>
        <w:t xml:space="preserve">      </w:t>
      </w:r>
      <w:r w:rsidR="005D386B">
        <w:rPr>
          <w:sz w:val="28"/>
          <w:szCs w:val="28"/>
        </w:rPr>
        <w:pict>
          <v:shape id="_x0000_i1069" type="#_x0000_t75" style="width:12pt;height:18pt">
            <v:imagedata r:id="rId30" o:title=""/>
          </v:shape>
        </w:pict>
      </w:r>
      <w:r w:rsidRPr="00B56811">
        <w:rPr>
          <w:sz w:val="28"/>
          <w:szCs w:val="28"/>
        </w:rPr>
        <w:t xml:space="preserve">– число случаев наблюдения (частота). </w:t>
      </w:r>
    </w:p>
    <w:p w:rsidR="00B56811" w:rsidRPr="00B56811" w:rsidRDefault="00B56811" w:rsidP="00B56811">
      <w:pPr>
        <w:spacing w:line="360" w:lineRule="auto"/>
        <w:ind w:firstLine="720"/>
        <w:jc w:val="both"/>
        <w:rPr>
          <w:sz w:val="28"/>
          <w:szCs w:val="28"/>
        </w:rPr>
      </w:pPr>
      <w:r w:rsidRPr="00B56811">
        <w:rPr>
          <w:sz w:val="28"/>
          <w:szCs w:val="28"/>
        </w:rPr>
        <w:t xml:space="preserve">Среднее ожидаемое значение представляет собой обобщенную количественную характеристику и поэтому не позволяет принять решение в пользу какого-либо варианта инвестирования. </w:t>
      </w:r>
    </w:p>
    <w:p w:rsidR="00B56811" w:rsidRPr="00B56811" w:rsidRDefault="00B56811" w:rsidP="00B56811">
      <w:pPr>
        <w:spacing w:line="360" w:lineRule="auto"/>
        <w:ind w:firstLine="720"/>
        <w:jc w:val="both"/>
        <w:rPr>
          <w:b/>
          <w:sz w:val="28"/>
          <w:szCs w:val="28"/>
        </w:rPr>
      </w:pPr>
      <w:bookmarkStart w:id="6" w:name="#K2"/>
      <w:bookmarkEnd w:id="5"/>
      <w:r w:rsidRPr="00B56811">
        <w:rPr>
          <w:b/>
          <w:sz w:val="28"/>
          <w:szCs w:val="28"/>
        </w:rPr>
        <w:t>Анализ чувствительности (метод вариации параметров).</w:t>
      </w:r>
    </w:p>
    <w:p w:rsidR="00B56811" w:rsidRPr="00B56811" w:rsidRDefault="00B56811" w:rsidP="00B56811">
      <w:pPr>
        <w:spacing w:line="360" w:lineRule="auto"/>
        <w:ind w:firstLine="720"/>
        <w:jc w:val="both"/>
        <w:rPr>
          <w:sz w:val="28"/>
          <w:szCs w:val="28"/>
        </w:rPr>
      </w:pPr>
      <w:r w:rsidRPr="00B56811">
        <w:rPr>
          <w:sz w:val="28"/>
          <w:szCs w:val="28"/>
        </w:rPr>
        <w:t xml:space="preserve">В инвестиционном проектировании при оценке риска применяется также анализ чувствительности. При использовании данного метода риск рассматривается как степень чувствительности результирующих показателей реализации проекта к изменению условий функционирования (изменение налоговых платежей, ценовые изменения, изменения средних переменных издержек и т. п.). В качестве результирующих показателей реализации проекта могут выступать: показатели эффективности (NPV, IRR, PI, срок окупаемости); ежегодные показатели проекта (чистая прибыль, накопленная прибыль). </w:t>
      </w:r>
    </w:p>
    <w:p w:rsidR="00B56811" w:rsidRPr="00B56811" w:rsidRDefault="00B56811" w:rsidP="00B56811">
      <w:pPr>
        <w:spacing w:line="360" w:lineRule="auto"/>
        <w:ind w:firstLine="720"/>
        <w:jc w:val="both"/>
        <w:rPr>
          <w:sz w:val="28"/>
          <w:szCs w:val="28"/>
        </w:rPr>
      </w:pPr>
      <w:r w:rsidRPr="00B56811">
        <w:rPr>
          <w:sz w:val="28"/>
          <w:szCs w:val="28"/>
        </w:rPr>
        <w:t xml:space="preserve">Наиболее информативным методом, применяемым для анализа чувствительности, является расчет показателя эластичности, представляющего собой отношение процентного изменения результирующего показателя к изменению значения параметра на один процент. </w:t>
      </w:r>
    </w:p>
    <w:p w:rsidR="00B56811" w:rsidRPr="00B56811" w:rsidRDefault="005D386B" w:rsidP="00B56811">
      <w:pPr>
        <w:spacing w:line="360" w:lineRule="auto"/>
        <w:ind w:firstLine="720"/>
        <w:jc w:val="both"/>
        <w:rPr>
          <w:sz w:val="28"/>
          <w:szCs w:val="28"/>
        </w:rPr>
      </w:pPr>
      <w:r>
        <w:rPr>
          <w:sz w:val="28"/>
          <w:szCs w:val="28"/>
        </w:rPr>
        <w:pict>
          <v:shape id="_x0000_i1072" type="#_x0000_t75" style="width:108pt;height:76.5pt">
            <v:imagedata r:id="rId31" o:title=""/>
          </v:shape>
        </w:pict>
      </w:r>
    </w:p>
    <w:p w:rsidR="00613D93" w:rsidRDefault="00B56811" w:rsidP="00613D93">
      <w:pPr>
        <w:spacing w:line="360" w:lineRule="auto"/>
        <w:rPr>
          <w:sz w:val="28"/>
          <w:szCs w:val="28"/>
        </w:rPr>
      </w:pPr>
      <w:r w:rsidRPr="00B56811">
        <w:rPr>
          <w:sz w:val="28"/>
          <w:szCs w:val="28"/>
        </w:rPr>
        <w:t xml:space="preserve">где x1 – базовое значение варьируемого параметра, </w:t>
      </w:r>
    </w:p>
    <w:p w:rsidR="00613D93" w:rsidRDefault="00613D93" w:rsidP="00613D93">
      <w:pPr>
        <w:spacing w:line="360" w:lineRule="auto"/>
        <w:rPr>
          <w:sz w:val="28"/>
          <w:szCs w:val="28"/>
        </w:rPr>
      </w:pPr>
      <w:r>
        <w:rPr>
          <w:sz w:val="28"/>
          <w:szCs w:val="28"/>
        </w:rPr>
        <w:t xml:space="preserve">      </w:t>
      </w:r>
      <w:r w:rsidR="00B56811" w:rsidRPr="00B56811">
        <w:rPr>
          <w:sz w:val="28"/>
          <w:szCs w:val="28"/>
        </w:rPr>
        <w:t xml:space="preserve">x2 – измененное значение варьируемого параметра, </w:t>
      </w:r>
    </w:p>
    <w:p w:rsidR="00613D93" w:rsidRDefault="00613D93" w:rsidP="00613D93">
      <w:pPr>
        <w:spacing w:line="360" w:lineRule="auto"/>
        <w:rPr>
          <w:sz w:val="28"/>
          <w:szCs w:val="28"/>
        </w:rPr>
      </w:pPr>
      <w:r>
        <w:rPr>
          <w:sz w:val="28"/>
          <w:szCs w:val="28"/>
        </w:rPr>
        <w:t xml:space="preserve">      </w:t>
      </w:r>
      <w:r w:rsidR="00B56811" w:rsidRPr="00B56811">
        <w:rPr>
          <w:sz w:val="28"/>
          <w:szCs w:val="28"/>
        </w:rPr>
        <w:t>NPV1 – значение результирующего показателя для базового варианта,</w:t>
      </w:r>
    </w:p>
    <w:p w:rsidR="00B56811" w:rsidRPr="00B56811" w:rsidRDefault="00613D93" w:rsidP="00613D93">
      <w:pPr>
        <w:spacing w:line="360" w:lineRule="auto"/>
        <w:rPr>
          <w:sz w:val="28"/>
          <w:szCs w:val="28"/>
        </w:rPr>
      </w:pPr>
      <w:r>
        <w:rPr>
          <w:sz w:val="28"/>
          <w:szCs w:val="28"/>
        </w:rPr>
        <w:t xml:space="preserve">     </w:t>
      </w:r>
      <w:r w:rsidR="00B56811" w:rsidRPr="00B56811">
        <w:rPr>
          <w:sz w:val="28"/>
          <w:szCs w:val="28"/>
        </w:rPr>
        <w:t xml:space="preserve"> NPV2 – значение результирующего показателя при изменении параметра. </w:t>
      </w:r>
    </w:p>
    <w:p w:rsidR="00B56811" w:rsidRPr="00B56811" w:rsidRDefault="00B56811" w:rsidP="00B56811">
      <w:pPr>
        <w:spacing w:line="360" w:lineRule="auto"/>
        <w:ind w:firstLine="720"/>
        <w:jc w:val="both"/>
        <w:rPr>
          <w:b/>
          <w:sz w:val="28"/>
          <w:szCs w:val="28"/>
        </w:rPr>
      </w:pPr>
      <w:bookmarkStart w:id="7" w:name="#K3"/>
      <w:bookmarkEnd w:id="6"/>
      <w:r w:rsidRPr="00B56811">
        <w:rPr>
          <w:b/>
          <w:sz w:val="28"/>
          <w:szCs w:val="28"/>
        </w:rPr>
        <w:t>Метод проверки устойчивости (расчета критических точек).</w:t>
      </w:r>
    </w:p>
    <w:p w:rsidR="00B56811" w:rsidRPr="00B56811" w:rsidRDefault="00B56811" w:rsidP="00B56811">
      <w:pPr>
        <w:spacing w:line="360" w:lineRule="auto"/>
        <w:ind w:firstLine="720"/>
        <w:jc w:val="both"/>
        <w:rPr>
          <w:sz w:val="28"/>
          <w:szCs w:val="28"/>
        </w:rPr>
      </w:pPr>
      <w:r w:rsidRPr="00B56811">
        <w:rPr>
          <w:sz w:val="28"/>
          <w:szCs w:val="28"/>
        </w:rPr>
        <w:t xml:space="preserve">Метод проверки устойчивости предусматривает разработку сценариев реализации проекта в наиболее вероятных или наиболее "опасных" для каких-либо участников условиях. По каждому сценарию исследуется, как будет действовать в соответствующих условиях организационно-экономический механизм реализации проекта, каковы будут при этом доходы, потери и показатели эффективности. Влияние факторов риска на норму дисконта при этом не учитывается. </w:t>
      </w:r>
    </w:p>
    <w:p w:rsidR="00B56811" w:rsidRPr="00B56811" w:rsidRDefault="00B56811" w:rsidP="00B56811">
      <w:pPr>
        <w:spacing w:line="360" w:lineRule="auto"/>
        <w:ind w:firstLine="720"/>
        <w:jc w:val="both"/>
        <w:rPr>
          <w:sz w:val="28"/>
          <w:szCs w:val="28"/>
        </w:rPr>
      </w:pPr>
      <w:r w:rsidRPr="00B56811">
        <w:rPr>
          <w:sz w:val="28"/>
          <w:szCs w:val="28"/>
        </w:rPr>
        <w:t xml:space="preserve">Одним из наиболее важных показателей этого метода является точка безубыточности, характеризующая объем продаж, при котором выручка от реализации продукции совпадает с издержками производства: </w:t>
      </w:r>
    </w:p>
    <w:p w:rsidR="00B56811" w:rsidRPr="00B56811" w:rsidRDefault="005D386B" w:rsidP="00B56811">
      <w:pPr>
        <w:spacing w:line="360" w:lineRule="auto"/>
        <w:ind w:firstLine="720"/>
        <w:jc w:val="both"/>
        <w:rPr>
          <w:sz w:val="28"/>
          <w:szCs w:val="28"/>
        </w:rPr>
      </w:pPr>
      <w:r>
        <w:rPr>
          <w:sz w:val="28"/>
          <w:szCs w:val="28"/>
        </w:rPr>
        <w:pict>
          <v:shape id="_x0000_i1075" type="#_x0000_t75" style="width:135pt;height:43.5pt">
            <v:imagedata r:id="rId32" o:title=""/>
          </v:shape>
        </w:pict>
      </w:r>
    </w:p>
    <w:p w:rsidR="00B56811" w:rsidRPr="00B56811" w:rsidRDefault="00B56811" w:rsidP="00B56811">
      <w:pPr>
        <w:spacing w:line="360" w:lineRule="auto"/>
        <w:rPr>
          <w:sz w:val="28"/>
          <w:szCs w:val="28"/>
        </w:rPr>
      </w:pPr>
      <w:r w:rsidRPr="00B56811">
        <w:rPr>
          <w:sz w:val="28"/>
          <w:szCs w:val="28"/>
        </w:rPr>
        <w:t>где BEP - точка безубыточности, в процентах</w:t>
      </w:r>
      <w:r>
        <w:rPr>
          <w:sz w:val="28"/>
          <w:szCs w:val="28"/>
        </w:rPr>
        <w:t xml:space="preserve"> от выручки от реализации;</w:t>
      </w:r>
      <w:r>
        <w:rPr>
          <w:sz w:val="28"/>
          <w:szCs w:val="28"/>
        </w:rPr>
        <w:br/>
        <w:t xml:space="preserve">      </w:t>
      </w:r>
      <w:r w:rsidRPr="00B56811">
        <w:rPr>
          <w:sz w:val="28"/>
          <w:szCs w:val="28"/>
        </w:rPr>
        <w:t>FC - сумма постоянных производственных затрат;</w:t>
      </w:r>
      <w:r w:rsidRPr="00B56811">
        <w:rPr>
          <w:sz w:val="28"/>
          <w:szCs w:val="28"/>
        </w:rPr>
        <w:br/>
        <w:t xml:space="preserve">     MP - маржинальная или валовая прибыль (все параметры - за один интервал планирования). </w:t>
      </w:r>
    </w:p>
    <w:p w:rsidR="00B56811" w:rsidRPr="00B56811" w:rsidRDefault="00B56811" w:rsidP="00B56811">
      <w:pPr>
        <w:spacing w:line="360" w:lineRule="auto"/>
        <w:ind w:firstLine="720"/>
        <w:jc w:val="both"/>
        <w:rPr>
          <w:b/>
          <w:sz w:val="28"/>
          <w:szCs w:val="28"/>
        </w:rPr>
      </w:pPr>
      <w:bookmarkStart w:id="8" w:name="#K4"/>
      <w:bookmarkEnd w:id="7"/>
      <w:r w:rsidRPr="00B56811">
        <w:rPr>
          <w:b/>
          <w:sz w:val="28"/>
          <w:szCs w:val="28"/>
        </w:rPr>
        <w:t>Метод сценариев (метод формализованного описания неопределенностей).</w:t>
      </w:r>
    </w:p>
    <w:p w:rsidR="00B56811" w:rsidRPr="00B56811" w:rsidRDefault="00B56811" w:rsidP="00B56811">
      <w:pPr>
        <w:spacing w:line="360" w:lineRule="auto"/>
        <w:ind w:firstLine="720"/>
        <w:jc w:val="both"/>
        <w:rPr>
          <w:sz w:val="28"/>
          <w:szCs w:val="28"/>
        </w:rPr>
      </w:pPr>
      <w:r w:rsidRPr="00B56811">
        <w:rPr>
          <w:sz w:val="28"/>
          <w:szCs w:val="28"/>
        </w:rPr>
        <w:t xml:space="preserve">В какой-то мере избежать недостатков, присущих анализу чувствительности, позволяет метод сценариев, при котором одновременному непротиворечивому изменению подвергается вся совокупность факторов исследуемого проекта с учетом их взаимозависимости. Метод сценариев предполагает описание опытными экспертами всего множества возможных условий реализации проекта (либо в форме сценариев, либо в виде системы ограничений на значения основных технических, экономических и прочих параметров проекта) и отвечающих этим условиям затрат, результатов и показателей эффективности. </w:t>
      </w:r>
    </w:p>
    <w:p w:rsidR="00B56811" w:rsidRPr="00B56811" w:rsidRDefault="00B56811" w:rsidP="00B56811">
      <w:pPr>
        <w:spacing w:line="360" w:lineRule="auto"/>
        <w:ind w:firstLine="720"/>
        <w:jc w:val="both"/>
        <w:rPr>
          <w:sz w:val="28"/>
          <w:szCs w:val="28"/>
        </w:rPr>
      </w:pPr>
      <w:r w:rsidRPr="00B56811">
        <w:rPr>
          <w:sz w:val="28"/>
          <w:szCs w:val="28"/>
        </w:rPr>
        <w:t xml:space="preserve">Основным недостатком сценарного анализа является рассмотрение только нескольких возможных исходов по проекту (дискретное множество значений NPV), хотя в действительности число возможных исходов не ограничено. Кроме того, при невозможности использования объективного метода определения вероятности того или иного сценария приходится делать предположения, основываясь на личном опыте или суждении, при этом возникает проблема достоверности вероятностных оценок. </w:t>
      </w:r>
    </w:p>
    <w:p w:rsidR="00B56811" w:rsidRPr="00B56811" w:rsidRDefault="00B56811" w:rsidP="00B56811">
      <w:pPr>
        <w:spacing w:line="360" w:lineRule="auto"/>
        <w:ind w:firstLine="720"/>
        <w:jc w:val="both"/>
        <w:rPr>
          <w:b/>
          <w:sz w:val="28"/>
          <w:szCs w:val="28"/>
        </w:rPr>
      </w:pPr>
      <w:bookmarkStart w:id="9" w:name="#K5"/>
      <w:bookmarkEnd w:id="8"/>
      <w:r w:rsidRPr="00B56811">
        <w:rPr>
          <w:b/>
          <w:sz w:val="28"/>
          <w:szCs w:val="28"/>
        </w:rPr>
        <w:t>Метод дерева решений.</w:t>
      </w:r>
    </w:p>
    <w:p w:rsidR="00B56811" w:rsidRPr="00B56811" w:rsidRDefault="00B56811" w:rsidP="00B56811">
      <w:pPr>
        <w:spacing w:line="360" w:lineRule="auto"/>
        <w:ind w:firstLine="720"/>
        <w:jc w:val="both"/>
        <w:rPr>
          <w:sz w:val="28"/>
          <w:szCs w:val="28"/>
        </w:rPr>
      </w:pPr>
      <w:r w:rsidRPr="00B56811">
        <w:rPr>
          <w:sz w:val="28"/>
          <w:szCs w:val="28"/>
        </w:rPr>
        <w:t xml:space="preserve">Как вспомогательный инструмент при проведении сценарного анализа удобно использовать метод дерева решений. Он применяется в тех ситуациях, когда решения, принимаемые в каждый момент времени, сильно зависят от предыдущих решений и в свою очередь определяют сценарии дальнейшего развития событий. </w:t>
      </w:r>
    </w:p>
    <w:p w:rsidR="00B56811" w:rsidRPr="00B56811" w:rsidRDefault="00B56811" w:rsidP="00B56811">
      <w:pPr>
        <w:spacing w:line="360" w:lineRule="auto"/>
        <w:ind w:firstLine="720"/>
        <w:jc w:val="both"/>
        <w:rPr>
          <w:sz w:val="28"/>
          <w:szCs w:val="28"/>
        </w:rPr>
      </w:pPr>
      <w:r w:rsidRPr="00B56811">
        <w:rPr>
          <w:sz w:val="28"/>
          <w:szCs w:val="28"/>
        </w:rPr>
        <w:t xml:space="preserve">Дерево решений – это сетевые графики, каждая ветвь которых представляет собой альтернативные варианты развития или состояния среды. При проведении сценарного анализа на сетевом графике указываются вероятности наступления тех или иных событий, а затем производится расчет ожидаемых результатов. </w:t>
      </w:r>
    </w:p>
    <w:p w:rsidR="00B56811" w:rsidRPr="00B56811" w:rsidRDefault="00B56811" w:rsidP="00B56811">
      <w:pPr>
        <w:spacing w:line="360" w:lineRule="auto"/>
        <w:ind w:firstLine="720"/>
        <w:jc w:val="both"/>
        <w:rPr>
          <w:b/>
          <w:sz w:val="28"/>
          <w:szCs w:val="28"/>
        </w:rPr>
      </w:pPr>
      <w:bookmarkStart w:id="10" w:name="#K6"/>
      <w:bookmarkEnd w:id="9"/>
      <w:r w:rsidRPr="00B56811">
        <w:rPr>
          <w:b/>
          <w:sz w:val="28"/>
          <w:szCs w:val="28"/>
        </w:rPr>
        <w:t>Имитационное моделирование (метод статистических испытаний, метод Монте-Карло).</w:t>
      </w:r>
    </w:p>
    <w:p w:rsidR="00B56811" w:rsidRPr="00B56811" w:rsidRDefault="00B56811" w:rsidP="00B56811">
      <w:pPr>
        <w:spacing w:line="360" w:lineRule="auto"/>
        <w:ind w:firstLine="720"/>
        <w:jc w:val="both"/>
        <w:rPr>
          <w:sz w:val="28"/>
          <w:szCs w:val="28"/>
        </w:rPr>
      </w:pPr>
      <w:r w:rsidRPr="00B56811">
        <w:rPr>
          <w:sz w:val="28"/>
          <w:szCs w:val="28"/>
        </w:rPr>
        <w:t xml:space="preserve">Анализ рисков с использованием метода имитационного моделирования (метода Монте-Карло) представляет собой соединение методов анализа чувствительности и анализа сценариев на базе теории вероятности. Вместо того чтобы создавать отдельные сценарии (наилучший, наихудший), в имитационном методе компьютер генерирует сотни возможных комбинаций параметров (факторов) проекта с учетом их вероятностного распределения. Каждая комбинация дает свое значение NPV, и в совокупности аналитик получает вероятностное распределение возможных результатов проекта. Реализация этой достаточно сложной методики возможна только с помощью современных информационных технологий. </w:t>
      </w:r>
    </w:p>
    <w:p w:rsidR="00B56811" w:rsidRPr="00B56811" w:rsidRDefault="00B56811" w:rsidP="00B56811">
      <w:pPr>
        <w:spacing w:line="360" w:lineRule="auto"/>
        <w:ind w:firstLine="720"/>
        <w:jc w:val="both"/>
        <w:rPr>
          <w:b/>
          <w:sz w:val="28"/>
          <w:szCs w:val="28"/>
        </w:rPr>
      </w:pPr>
      <w:bookmarkStart w:id="11" w:name="#K7"/>
      <w:bookmarkEnd w:id="10"/>
      <w:r w:rsidRPr="00B56811">
        <w:rPr>
          <w:b/>
          <w:sz w:val="28"/>
          <w:szCs w:val="28"/>
        </w:rPr>
        <w:t>Метод корректировки ставки дисконтирования.</w:t>
      </w:r>
    </w:p>
    <w:p w:rsidR="00B56811" w:rsidRPr="00B56811" w:rsidRDefault="00B56811" w:rsidP="00B56811">
      <w:pPr>
        <w:spacing w:line="360" w:lineRule="auto"/>
        <w:ind w:firstLine="720"/>
        <w:jc w:val="both"/>
        <w:rPr>
          <w:sz w:val="28"/>
          <w:szCs w:val="28"/>
        </w:rPr>
      </w:pPr>
      <w:r w:rsidRPr="00B56811">
        <w:rPr>
          <w:sz w:val="28"/>
          <w:szCs w:val="28"/>
        </w:rPr>
        <w:t xml:space="preserve">В зависимости от того, каким методом учитывается неопределенность условий реализации проекта при определении ожидаемого NPV, поправка на риск в расчетах эффективности может включаться либо в норму дисконта (метод корректировки ставки дисконтирования) , либо в величину чистого гарантированного денежного потока (метод эквивалентного денежного потока). </w:t>
      </w:r>
    </w:p>
    <w:p w:rsidR="00B56811" w:rsidRPr="00B56811" w:rsidRDefault="00B56811" w:rsidP="00B56811">
      <w:pPr>
        <w:spacing w:line="360" w:lineRule="auto"/>
        <w:ind w:firstLine="720"/>
        <w:jc w:val="both"/>
        <w:rPr>
          <w:sz w:val="28"/>
          <w:szCs w:val="28"/>
        </w:rPr>
      </w:pPr>
      <w:r w:rsidRPr="00B56811">
        <w:rPr>
          <w:sz w:val="28"/>
          <w:szCs w:val="28"/>
        </w:rPr>
        <w:t xml:space="preserve">Каждому фактору в зависимости от его оценки можно приписать величину поправки на риск по этому фактору, зависящую от отрасли, к которой относится проект, и региона, в котором он реализуется. В тех случаях, когда эти факторы являются независимыми и в смысле риска дополняют друг друга, поправки на риск по отдельным факторам следует сложить для получения общей поправки, учитывающей риск неполучения доходов, запланированных проектом. </w:t>
      </w:r>
    </w:p>
    <w:bookmarkEnd w:id="11"/>
    <w:p w:rsidR="00B56811" w:rsidRPr="00422859" w:rsidRDefault="00B56811" w:rsidP="003900E8">
      <w:pPr>
        <w:spacing w:line="360" w:lineRule="auto"/>
        <w:ind w:firstLine="720"/>
        <w:jc w:val="both"/>
        <w:rPr>
          <w:sz w:val="28"/>
          <w:szCs w:val="28"/>
        </w:rPr>
      </w:pPr>
    </w:p>
    <w:p w:rsidR="00386637" w:rsidRPr="00386637" w:rsidRDefault="00386637" w:rsidP="00B56811">
      <w:pPr>
        <w:spacing w:line="360" w:lineRule="auto"/>
        <w:ind w:firstLine="720"/>
        <w:jc w:val="center"/>
        <w:rPr>
          <w:bCs/>
          <w:sz w:val="32"/>
          <w:szCs w:val="32"/>
        </w:rPr>
      </w:pPr>
      <w:r w:rsidRPr="00B56811">
        <w:rPr>
          <w:sz w:val="28"/>
          <w:szCs w:val="28"/>
        </w:rPr>
        <w:br w:type="page"/>
      </w:r>
      <w:bookmarkStart w:id="12" w:name="Заключение"/>
      <w:bookmarkEnd w:id="12"/>
      <w:r>
        <w:rPr>
          <w:bCs/>
          <w:sz w:val="32"/>
          <w:szCs w:val="32"/>
        </w:rPr>
        <w:t>ЗАКЛЮЧЕНИЕ</w:t>
      </w:r>
    </w:p>
    <w:p w:rsidR="00386637" w:rsidRDefault="00386637" w:rsidP="00386637">
      <w:pPr>
        <w:spacing w:line="360" w:lineRule="auto"/>
        <w:ind w:firstLine="720"/>
        <w:jc w:val="both"/>
        <w:rPr>
          <w:sz w:val="28"/>
          <w:szCs w:val="28"/>
        </w:rPr>
      </w:pPr>
    </w:p>
    <w:p w:rsidR="006B558F" w:rsidRDefault="006B558F" w:rsidP="006B558F">
      <w:pPr>
        <w:pStyle w:val="af3"/>
        <w:spacing w:line="360" w:lineRule="auto"/>
        <w:rPr>
          <w:b w:val="0"/>
          <w:bCs w:val="0"/>
        </w:rPr>
      </w:pPr>
      <w:r>
        <w:rPr>
          <w:b w:val="0"/>
          <w:bCs w:val="0"/>
        </w:rPr>
        <w:t>Рассмотренная в данной курсовой тема является очень актуальной, так как инвестиционная деятельность представляет собой один из наиболее важных аспектов функционирования любой коммерческой организации.  Причинами, обусловливающими необходимость инвестиций, являются обновление имеющейся материально-технической базы, наращивание объемов производства, освоение новых видов деятельности.</w:t>
      </w:r>
    </w:p>
    <w:p w:rsidR="006B558F" w:rsidRDefault="006B558F" w:rsidP="006B558F">
      <w:pPr>
        <w:pStyle w:val="af3"/>
        <w:spacing w:line="360" w:lineRule="auto"/>
        <w:rPr>
          <w:b w:val="0"/>
          <w:bCs w:val="0"/>
        </w:rPr>
      </w:pPr>
      <w:r>
        <w:rPr>
          <w:b w:val="0"/>
          <w:bCs w:val="0"/>
        </w:rPr>
        <w:t>Весьма часто предприятие сталкивается с ситуацией, когда имеется ряд альтернативных (взаимоисключающих) инвестиционных проектов. Естественно, возникает необходимость в сравнении этих проектов и выборе наиболее привлекательных из них по каким-либо критериям.</w:t>
      </w:r>
    </w:p>
    <w:p w:rsidR="001074A7" w:rsidRPr="001074A7" w:rsidRDefault="001074A7" w:rsidP="00386637">
      <w:pPr>
        <w:spacing w:line="360" w:lineRule="auto"/>
        <w:ind w:firstLine="720"/>
        <w:jc w:val="both"/>
        <w:rPr>
          <w:sz w:val="28"/>
          <w:szCs w:val="28"/>
        </w:rPr>
      </w:pPr>
      <w:r w:rsidRPr="001074A7">
        <w:rPr>
          <w:sz w:val="28"/>
          <w:szCs w:val="28"/>
        </w:rPr>
        <w:t xml:space="preserve">Так как финансовый рынок в нашей стране находится на первоначальном этапе становления инвестирование долгосрочных и потому более дорогих инновационных проектов связано с повышенным риском. Однако на сегодняшний день остаются практически и методически нерешенными проблемы формирования системы оценки рискованности отдельных инновационных проектов для крупных инвестиционных институтов, связанных с высокой сложностью, трудоемкостью, стоимостью проводимых работ. </w:t>
      </w:r>
    </w:p>
    <w:p w:rsidR="00386637" w:rsidRPr="00386637" w:rsidRDefault="00386637" w:rsidP="00386637">
      <w:pPr>
        <w:spacing w:line="360" w:lineRule="auto"/>
        <w:ind w:firstLine="720"/>
        <w:jc w:val="both"/>
        <w:rPr>
          <w:sz w:val="28"/>
          <w:szCs w:val="28"/>
        </w:rPr>
      </w:pPr>
      <w:r w:rsidRPr="00386637">
        <w:rPr>
          <w:sz w:val="28"/>
          <w:szCs w:val="28"/>
        </w:rPr>
        <w:t xml:space="preserve">Данная курсовая работа имела целью доказать необходимость </w:t>
      </w:r>
      <w:r w:rsidR="00D12C34">
        <w:rPr>
          <w:sz w:val="28"/>
          <w:szCs w:val="28"/>
        </w:rPr>
        <w:t>инвестиционного</w:t>
      </w:r>
      <w:r w:rsidRPr="00386637">
        <w:rPr>
          <w:sz w:val="28"/>
          <w:szCs w:val="28"/>
        </w:rPr>
        <w:t xml:space="preserve"> планирования деятельности любой фирмы, рассчитывающей на успех в современных условиях рынка. Нельзя забывать о том, что мы находимся в особо жестких условиях российской экономики, в которых некоторые рыночные законы действуют с точностью до наоборот, однако, с учетом того, что до перестройки наша страна в течение многих лет являлась ярким примером авторитарной директивно-плановой экономики, то процесс </w:t>
      </w:r>
      <w:r w:rsidR="00D12C34">
        <w:rPr>
          <w:sz w:val="28"/>
          <w:szCs w:val="28"/>
        </w:rPr>
        <w:t>инновационно-инвестиционной</w:t>
      </w:r>
      <w:r w:rsidRPr="00386637">
        <w:rPr>
          <w:sz w:val="28"/>
          <w:szCs w:val="28"/>
        </w:rPr>
        <w:t xml:space="preserve"> деятельности предприятия и основных рыночных показателей имеет под собой </w:t>
      </w:r>
      <w:r w:rsidR="00D12C34">
        <w:rPr>
          <w:sz w:val="28"/>
          <w:szCs w:val="28"/>
        </w:rPr>
        <w:t xml:space="preserve">не </w:t>
      </w:r>
      <w:r w:rsidRPr="00386637">
        <w:rPr>
          <w:sz w:val="28"/>
          <w:szCs w:val="28"/>
        </w:rPr>
        <w:t xml:space="preserve">многолетний опыт. Разумеется, с наступлением этапа реформ в нашем государстве изменились как методы </w:t>
      </w:r>
      <w:r w:rsidR="00D12C34">
        <w:rPr>
          <w:sz w:val="28"/>
          <w:szCs w:val="28"/>
        </w:rPr>
        <w:t>инвестирования</w:t>
      </w:r>
      <w:r w:rsidRPr="00386637">
        <w:rPr>
          <w:sz w:val="28"/>
          <w:szCs w:val="28"/>
        </w:rPr>
        <w:t>, так и его задачи.</w:t>
      </w:r>
    </w:p>
    <w:p w:rsidR="00386637" w:rsidRPr="00386637" w:rsidRDefault="00386637" w:rsidP="00386637">
      <w:pPr>
        <w:spacing w:line="360" w:lineRule="auto"/>
        <w:ind w:firstLine="720"/>
        <w:jc w:val="both"/>
        <w:rPr>
          <w:sz w:val="28"/>
          <w:szCs w:val="28"/>
        </w:rPr>
      </w:pPr>
      <w:r w:rsidRPr="00386637">
        <w:rPr>
          <w:sz w:val="28"/>
          <w:szCs w:val="28"/>
        </w:rPr>
        <w:t>В представленной курсовой работе рассмотрены теоретические аспекты организации</w:t>
      </w:r>
      <w:r w:rsidR="00D12C34">
        <w:rPr>
          <w:sz w:val="28"/>
          <w:szCs w:val="28"/>
        </w:rPr>
        <w:t xml:space="preserve"> и</w:t>
      </w:r>
      <w:r w:rsidRPr="00386637">
        <w:rPr>
          <w:sz w:val="28"/>
          <w:szCs w:val="28"/>
        </w:rPr>
        <w:t xml:space="preserve"> </w:t>
      </w:r>
      <w:r w:rsidR="00D12C34">
        <w:rPr>
          <w:sz w:val="28"/>
          <w:szCs w:val="28"/>
        </w:rPr>
        <w:t>внедрения инноваций на предприятии</w:t>
      </w:r>
      <w:r w:rsidRPr="00386637">
        <w:rPr>
          <w:sz w:val="28"/>
          <w:szCs w:val="28"/>
        </w:rPr>
        <w:t xml:space="preserve">. Затронуты вопросы, решаемые в процессе </w:t>
      </w:r>
      <w:r w:rsidR="00D12C34">
        <w:rPr>
          <w:sz w:val="28"/>
          <w:szCs w:val="28"/>
        </w:rPr>
        <w:t>разработки и финансовой оценки инвестиционного проекта</w:t>
      </w:r>
      <w:r w:rsidRPr="00386637">
        <w:rPr>
          <w:sz w:val="28"/>
          <w:szCs w:val="28"/>
        </w:rPr>
        <w:t xml:space="preserve">, такие как </w:t>
      </w:r>
      <w:r w:rsidR="00D12C34">
        <w:rPr>
          <w:sz w:val="28"/>
          <w:szCs w:val="28"/>
        </w:rPr>
        <w:t>д</w:t>
      </w:r>
      <w:r w:rsidR="00D12C34" w:rsidRPr="00422859">
        <w:rPr>
          <w:sz w:val="28"/>
          <w:szCs w:val="28"/>
        </w:rPr>
        <w:t>исконт-функция</w:t>
      </w:r>
      <w:r w:rsidR="00D12C34">
        <w:rPr>
          <w:sz w:val="28"/>
          <w:szCs w:val="28"/>
        </w:rPr>
        <w:t xml:space="preserve"> инвестиционного проекта, </w:t>
      </w:r>
      <w:r w:rsidR="00D12C34" w:rsidRPr="00D12C34">
        <w:rPr>
          <w:sz w:val="28"/>
          <w:szCs w:val="28"/>
        </w:rPr>
        <w:t xml:space="preserve">чистая текущая стоимость, </w:t>
      </w:r>
      <w:r w:rsidR="00D12C34">
        <w:rPr>
          <w:sz w:val="28"/>
          <w:szCs w:val="28"/>
        </w:rPr>
        <w:t xml:space="preserve">показатель </w:t>
      </w:r>
      <w:r w:rsidR="00D12C34" w:rsidRPr="00D12C34">
        <w:rPr>
          <w:sz w:val="28"/>
          <w:szCs w:val="28"/>
        </w:rPr>
        <w:t>внутренн</w:t>
      </w:r>
      <w:r w:rsidR="00D12C34">
        <w:rPr>
          <w:sz w:val="28"/>
          <w:szCs w:val="28"/>
        </w:rPr>
        <w:t>ей</w:t>
      </w:r>
      <w:r w:rsidR="00D12C34" w:rsidRPr="00D12C34">
        <w:rPr>
          <w:sz w:val="28"/>
          <w:szCs w:val="28"/>
        </w:rPr>
        <w:t xml:space="preserve"> норм</w:t>
      </w:r>
      <w:r w:rsidR="00D12C34">
        <w:rPr>
          <w:sz w:val="28"/>
          <w:szCs w:val="28"/>
        </w:rPr>
        <w:t>ы</w:t>
      </w:r>
      <w:r w:rsidR="00D12C34" w:rsidRPr="00D12C34">
        <w:rPr>
          <w:sz w:val="28"/>
          <w:szCs w:val="28"/>
        </w:rPr>
        <w:t xml:space="preserve"> доходности</w:t>
      </w:r>
      <w:r w:rsidR="00D12C34" w:rsidRPr="000722A5">
        <w:rPr>
          <w:sz w:val="28"/>
          <w:szCs w:val="28"/>
        </w:rPr>
        <w:t xml:space="preserve"> инвестиций</w:t>
      </w:r>
      <w:r w:rsidR="00EF283F">
        <w:rPr>
          <w:sz w:val="28"/>
          <w:szCs w:val="28"/>
        </w:rPr>
        <w:t xml:space="preserve">, </w:t>
      </w:r>
      <w:r w:rsidR="00EF283F" w:rsidRPr="00EF283F">
        <w:rPr>
          <w:sz w:val="28"/>
          <w:szCs w:val="28"/>
        </w:rPr>
        <w:t>индекс рентабельности инвестиций, срок окупаемости инвестиционного проекта, коэффициент эффективности инвестиций</w:t>
      </w:r>
      <w:r w:rsidRPr="00386637">
        <w:rPr>
          <w:sz w:val="28"/>
          <w:szCs w:val="28"/>
        </w:rPr>
        <w:t xml:space="preserve">. Рассмотрено влияние различных факторов на </w:t>
      </w:r>
      <w:r w:rsidR="00EF283F">
        <w:rPr>
          <w:sz w:val="28"/>
          <w:szCs w:val="28"/>
        </w:rPr>
        <w:t>процесс принятия решения о внедрении или отклонении определенного инвестиционного проекта</w:t>
      </w:r>
      <w:r w:rsidRPr="00386637">
        <w:rPr>
          <w:sz w:val="28"/>
          <w:szCs w:val="28"/>
        </w:rPr>
        <w:t>.</w:t>
      </w:r>
    </w:p>
    <w:p w:rsidR="00F67D21" w:rsidRPr="00F67D21" w:rsidRDefault="00386637" w:rsidP="00F67D21">
      <w:pPr>
        <w:spacing w:line="360" w:lineRule="auto"/>
        <w:ind w:firstLine="720"/>
        <w:jc w:val="both"/>
        <w:rPr>
          <w:sz w:val="28"/>
          <w:szCs w:val="28"/>
        </w:rPr>
      </w:pPr>
      <w:r w:rsidRPr="00386637">
        <w:rPr>
          <w:sz w:val="28"/>
          <w:szCs w:val="28"/>
        </w:rPr>
        <w:t xml:space="preserve">В работе </w:t>
      </w:r>
      <w:r w:rsidR="00EF283F">
        <w:rPr>
          <w:sz w:val="28"/>
          <w:szCs w:val="28"/>
        </w:rPr>
        <w:t>освещены</w:t>
      </w:r>
      <w:r w:rsidRPr="00386637">
        <w:rPr>
          <w:sz w:val="28"/>
          <w:szCs w:val="28"/>
        </w:rPr>
        <w:t xml:space="preserve"> </w:t>
      </w:r>
      <w:r w:rsidR="00EF283F">
        <w:rPr>
          <w:sz w:val="28"/>
          <w:szCs w:val="28"/>
        </w:rPr>
        <w:t xml:space="preserve">основные проблемные </w:t>
      </w:r>
      <w:r w:rsidR="00EF283F" w:rsidRPr="006B558F">
        <w:rPr>
          <w:sz w:val="28"/>
          <w:szCs w:val="28"/>
        </w:rPr>
        <w:t>вопросы реализации инновационных и инвестиционных проектов</w:t>
      </w:r>
      <w:r w:rsidRPr="00386637">
        <w:rPr>
          <w:sz w:val="28"/>
          <w:szCs w:val="28"/>
        </w:rPr>
        <w:t>.</w:t>
      </w:r>
      <w:r w:rsidR="006B558F">
        <w:rPr>
          <w:sz w:val="28"/>
          <w:szCs w:val="28"/>
        </w:rPr>
        <w:t xml:space="preserve"> </w:t>
      </w:r>
      <w:r w:rsidR="00F67D21" w:rsidRPr="00F67D21">
        <w:rPr>
          <w:sz w:val="28"/>
          <w:szCs w:val="28"/>
        </w:rPr>
        <w:t xml:space="preserve">Качественные методы позволяют рассмотреть все возможные рисковые ситуации и описать все многообразие рисков рассматриваемого инвестиционного проекта, но получаемые при этом результаты оценки часто обладают не очень высокой объективностью и точностью. </w:t>
      </w:r>
    </w:p>
    <w:p w:rsidR="00F67D21" w:rsidRPr="00F67D21" w:rsidRDefault="00F67D21" w:rsidP="00F67D21">
      <w:pPr>
        <w:spacing w:line="360" w:lineRule="auto"/>
        <w:ind w:firstLine="720"/>
        <w:jc w:val="both"/>
        <w:rPr>
          <w:sz w:val="28"/>
          <w:szCs w:val="28"/>
        </w:rPr>
      </w:pPr>
      <w:r w:rsidRPr="00F67D21">
        <w:rPr>
          <w:sz w:val="28"/>
          <w:szCs w:val="28"/>
        </w:rPr>
        <w:t>Использование количественных методов дает возможность получить численную оценку рискованности проекта, определить степень влияния факторов риска на его эффективность. К числу недостатков этих методов можно отнести необходимость наличия большого объема исходной информации за длительный период времени (статистический метод); сложности при определении законов распределения исследуемых параметров (факторов) и результирующих показателей (статистический метод, метод Монте-Карло); изолированное рассмотрение изменения одного фактора без учета влияния других (анализ чувствительности, метод проверки устойчивости) и т. д.</w:t>
      </w:r>
    </w:p>
    <w:p w:rsidR="006B558F" w:rsidRPr="006B558F" w:rsidRDefault="006B558F" w:rsidP="006B558F">
      <w:pPr>
        <w:spacing w:line="360" w:lineRule="auto"/>
        <w:ind w:firstLine="720"/>
        <w:jc w:val="both"/>
        <w:rPr>
          <w:sz w:val="28"/>
          <w:szCs w:val="28"/>
        </w:rPr>
      </w:pPr>
      <w:r w:rsidRPr="006B558F">
        <w:rPr>
          <w:sz w:val="28"/>
          <w:szCs w:val="28"/>
        </w:rPr>
        <w:t>Поэтому особую актуальность приобретает  задача оптимизации бюджета капиталовложений.</w:t>
      </w:r>
    </w:p>
    <w:p w:rsidR="006B558F" w:rsidRDefault="006B558F" w:rsidP="006B558F">
      <w:pPr>
        <w:pStyle w:val="af3"/>
        <w:spacing w:line="360" w:lineRule="auto"/>
        <w:rPr>
          <w:b w:val="0"/>
          <w:bCs w:val="0"/>
        </w:rPr>
      </w:pPr>
      <w:r>
        <w:rPr>
          <w:b w:val="0"/>
          <w:bCs w:val="0"/>
        </w:rPr>
        <w:t>В связи с этим в работе были рассмотрены следующие вопросы:</w:t>
      </w:r>
    </w:p>
    <w:p w:rsidR="006B558F" w:rsidRDefault="006B558F" w:rsidP="006B558F">
      <w:pPr>
        <w:pStyle w:val="a"/>
      </w:pPr>
      <w:r>
        <w:t>основные принципы, положенные в основу анализа инвестиционных проектов;</w:t>
      </w:r>
    </w:p>
    <w:p w:rsidR="006B558F" w:rsidRDefault="006B558F" w:rsidP="006B558F">
      <w:pPr>
        <w:pStyle w:val="a"/>
      </w:pPr>
      <w:r>
        <w:t>критерии оценки экономической эффективности инвестиционных проектов;</w:t>
      </w:r>
    </w:p>
    <w:p w:rsidR="006B558F" w:rsidRDefault="006B558F" w:rsidP="006B558F">
      <w:pPr>
        <w:pStyle w:val="a"/>
        <w:rPr>
          <w:color w:val="000000"/>
        </w:rPr>
      </w:pPr>
      <w:r>
        <w:t>на конкретном примере рассмотрены основные методы оценки инвестиционных проектов.</w:t>
      </w:r>
    </w:p>
    <w:p w:rsidR="00386637" w:rsidRPr="00386637" w:rsidRDefault="00386637" w:rsidP="00386637">
      <w:pPr>
        <w:spacing w:line="360" w:lineRule="auto"/>
        <w:ind w:firstLine="720"/>
        <w:jc w:val="both"/>
        <w:rPr>
          <w:sz w:val="28"/>
          <w:szCs w:val="28"/>
        </w:rPr>
      </w:pPr>
      <w:r w:rsidRPr="00386637">
        <w:rPr>
          <w:sz w:val="28"/>
          <w:szCs w:val="28"/>
        </w:rPr>
        <w:t xml:space="preserve">В практической части работы рассмотрен пример </w:t>
      </w:r>
      <w:r w:rsidR="006B558F">
        <w:rPr>
          <w:sz w:val="28"/>
          <w:szCs w:val="28"/>
        </w:rPr>
        <w:t>разработки и оценки инвестиционного проекта</w:t>
      </w:r>
      <w:r w:rsidRPr="00386637">
        <w:rPr>
          <w:sz w:val="28"/>
          <w:szCs w:val="28"/>
        </w:rPr>
        <w:t>, предлагаемого к выполнению с учетом реально сложившейся на данный момент экономической си</w:t>
      </w:r>
      <w:r w:rsidR="006B558F">
        <w:rPr>
          <w:sz w:val="28"/>
          <w:szCs w:val="28"/>
        </w:rPr>
        <w:t>туации</w:t>
      </w:r>
      <w:r w:rsidRPr="00386637">
        <w:rPr>
          <w:sz w:val="28"/>
          <w:szCs w:val="28"/>
        </w:rPr>
        <w:t>.</w:t>
      </w:r>
    </w:p>
    <w:p w:rsidR="00F67D21" w:rsidRDefault="00386637" w:rsidP="00F67D21">
      <w:pPr>
        <w:spacing w:line="360" w:lineRule="auto"/>
        <w:ind w:firstLine="720"/>
        <w:jc w:val="both"/>
        <w:rPr>
          <w:sz w:val="28"/>
          <w:szCs w:val="28"/>
        </w:rPr>
      </w:pPr>
      <w:r w:rsidRPr="00386637">
        <w:rPr>
          <w:sz w:val="28"/>
          <w:szCs w:val="28"/>
        </w:rPr>
        <w:t xml:space="preserve">В заключение проведенных исследований можно сделать вывод, что </w:t>
      </w:r>
      <w:r w:rsidR="006B558F">
        <w:rPr>
          <w:sz w:val="28"/>
          <w:szCs w:val="28"/>
        </w:rPr>
        <w:t>инвестиционное</w:t>
      </w:r>
      <w:r w:rsidRPr="00386637">
        <w:rPr>
          <w:sz w:val="28"/>
          <w:szCs w:val="28"/>
        </w:rPr>
        <w:t xml:space="preserve"> планирование на предприятии предоставляет широкие возможности планирования и управления активами предприятия и при грамотном использовании представленных теоретических выкладок и практических методик расчета позволит оптимизировать деятельность предприятия не только в текущем, но и в долгосрочном периоде.</w:t>
      </w:r>
      <w:r w:rsidR="006B558F" w:rsidRPr="006B558F">
        <w:rPr>
          <w:sz w:val="28"/>
          <w:szCs w:val="28"/>
        </w:rPr>
        <w:t xml:space="preserve"> В условиях рыночной экономики возможностей для инвестирования довольно много. Вместе с тем объем финансовых ресурсов, доступных для инвестирования, у любого предприятия ограничен.</w:t>
      </w:r>
      <w:r w:rsidR="00F67D21" w:rsidRPr="00F67D21">
        <w:rPr>
          <w:sz w:val="28"/>
          <w:szCs w:val="28"/>
        </w:rPr>
        <w:t xml:space="preserve"> </w:t>
      </w:r>
      <w:r w:rsidR="00F67D21">
        <w:rPr>
          <w:sz w:val="28"/>
          <w:szCs w:val="28"/>
        </w:rPr>
        <w:t>Н</w:t>
      </w:r>
      <w:r w:rsidR="00F67D21" w:rsidRPr="00F67D21">
        <w:rPr>
          <w:sz w:val="28"/>
          <w:szCs w:val="28"/>
        </w:rPr>
        <w:t xml:space="preserve">е существует универсального метода, позволяющего провести полный анализ и дать оценку риска инвестиционного проекта. </w:t>
      </w:r>
    </w:p>
    <w:p w:rsidR="00A57FF9" w:rsidRPr="00386637" w:rsidRDefault="00A57FF9" w:rsidP="00386637">
      <w:pPr>
        <w:spacing w:line="360" w:lineRule="auto"/>
        <w:ind w:firstLine="720"/>
        <w:jc w:val="both"/>
        <w:rPr>
          <w:sz w:val="28"/>
          <w:szCs w:val="28"/>
        </w:rPr>
      </w:pPr>
    </w:p>
    <w:p w:rsidR="00A57FF9" w:rsidRPr="001A4EAB" w:rsidRDefault="00A73761" w:rsidP="00F67D21">
      <w:pPr>
        <w:spacing w:line="360" w:lineRule="auto"/>
        <w:ind w:firstLine="720"/>
        <w:jc w:val="both"/>
        <w:rPr>
          <w:sz w:val="28"/>
          <w:szCs w:val="28"/>
        </w:rPr>
      </w:pPr>
      <w:r w:rsidRPr="00386637">
        <w:rPr>
          <w:sz w:val="28"/>
          <w:szCs w:val="28"/>
        </w:rPr>
        <w:br w:type="page"/>
      </w:r>
      <w:r w:rsidR="00A57FF9" w:rsidRPr="001A4EAB">
        <w:rPr>
          <w:sz w:val="28"/>
          <w:szCs w:val="28"/>
        </w:rPr>
        <w:t>2. РАСЧЕТНАЯ ЧАСТЬ</w:t>
      </w:r>
    </w:p>
    <w:p w:rsidR="00780647" w:rsidRPr="000A7B3D" w:rsidRDefault="00780647" w:rsidP="001A4EAB">
      <w:pPr>
        <w:spacing w:line="360" w:lineRule="auto"/>
        <w:ind w:firstLine="720"/>
        <w:jc w:val="both"/>
        <w:rPr>
          <w:b/>
          <w:sz w:val="28"/>
          <w:szCs w:val="28"/>
        </w:rPr>
      </w:pPr>
      <w:bookmarkStart w:id="13" w:name="Задача1"/>
      <w:bookmarkEnd w:id="13"/>
      <w:r w:rsidRPr="000A7B3D">
        <w:rPr>
          <w:b/>
          <w:sz w:val="28"/>
          <w:szCs w:val="28"/>
        </w:rPr>
        <w:t>Задача 1</w:t>
      </w:r>
    </w:p>
    <w:p w:rsidR="001A4EAB" w:rsidRPr="001A4EAB" w:rsidRDefault="001A4EAB" w:rsidP="001A4EAB">
      <w:pPr>
        <w:spacing w:line="360" w:lineRule="auto"/>
        <w:ind w:firstLine="720"/>
        <w:jc w:val="both"/>
        <w:rPr>
          <w:sz w:val="28"/>
          <w:szCs w:val="28"/>
        </w:rPr>
      </w:pPr>
      <w:r w:rsidRPr="001A4EAB">
        <w:rPr>
          <w:sz w:val="28"/>
          <w:szCs w:val="28"/>
        </w:rPr>
        <w:t xml:space="preserve">Пусть вложения равны 1 миллиону рублей, ежегодная прибыль </w:t>
      </w:r>
      <w:r w:rsidR="00F2480F">
        <w:rPr>
          <w:sz w:val="28"/>
          <w:szCs w:val="28"/>
        </w:rPr>
        <w:t xml:space="preserve">предприятия </w:t>
      </w:r>
      <w:r w:rsidRPr="001A4EAB">
        <w:rPr>
          <w:sz w:val="28"/>
          <w:szCs w:val="28"/>
        </w:rPr>
        <w:t>составляет 500 тысяч, т.е. А/В = 2. Пусть дисконт-фактор С = 0</w:t>
      </w:r>
      <w:r w:rsidR="0075000C">
        <w:rPr>
          <w:sz w:val="28"/>
          <w:szCs w:val="28"/>
        </w:rPr>
        <w:t>,</w:t>
      </w:r>
      <w:r w:rsidRPr="001A4EAB">
        <w:rPr>
          <w:sz w:val="28"/>
          <w:szCs w:val="28"/>
        </w:rPr>
        <w:t>8. Каков срок окупаемости? При примитивном подходе (соответствующем С = 1) он равен 2 годам. А на самом деле?</w:t>
      </w:r>
    </w:p>
    <w:p w:rsidR="001A4EAB" w:rsidRPr="001A4EAB" w:rsidRDefault="001A4EAB" w:rsidP="001A4EAB">
      <w:pPr>
        <w:spacing w:line="360" w:lineRule="auto"/>
        <w:ind w:firstLine="720"/>
        <w:jc w:val="both"/>
        <w:rPr>
          <w:sz w:val="28"/>
          <w:szCs w:val="28"/>
        </w:rPr>
      </w:pPr>
      <w:r w:rsidRPr="001A4EAB">
        <w:rPr>
          <w:sz w:val="28"/>
          <w:szCs w:val="28"/>
        </w:rPr>
        <w:t xml:space="preserve">За k лет будет возвращено </w:t>
      </w:r>
    </w:p>
    <w:p w:rsidR="001A4EAB" w:rsidRPr="001A4EAB" w:rsidRDefault="001A4EAB" w:rsidP="001A4EAB">
      <w:pPr>
        <w:spacing w:line="360" w:lineRule="auto"/>
        <w:ind w:firstLine="720"/>
        <w:jc w:val="both"/>
        <w:rPr>
          <w:sz w:val="28"/>
          <w:szCs w:val="28"/>
        </w:rPr>
      </w:pPr>
      <w:r w:rsidRPr="001A4EAB">
        <w:rPr>
          <w:sz w:val="28"/>
          <w:szCs w:val="28"/>
        </w:rPr>
        <w:t>ВС ( 1 + С + С2 + С3 + С4 + ...+ Сk )= ВС ( 1 - Сk+1) /  (1-С) ,</w:t>
      </w:r>
    </w:p>
    <w:p w:rsidR="001A4EAB" w:rsidRPr="001A4EAB" w:rsidRDefault="001A4EAB" w:rsidP="001A4EAB">
      <w:pPr>
        <w:spacing w:line="360" w:lineRule="auto"/>
        <w:ind w:firstLine="720"/>
        <w:jc w:val="both"/>
        <w:rPr>
          <w:sz w:val="28"/>
          <w:szCs w:val="28"/>
        </w:rPr>
      </w:pPr>
      <w:r w:rsidRPr="001A4EAB">
        <w:rPr>
          <w:sz w:val="28"/>
          <w:szCs w:val="28"/>
        </w:rPr>
        <w:t>согласно известной формуле для суммы конечной геометрической прогрессии. Для срока окупаемости получаем уравнение</w:t>
      </w:r>
    </w:p>
    <w:p w:rsidR="001A4EAB" w:rsidRPr="001A4EAB" w:rsidRDefault="001A4EAB" w:rsidP="001A4EAB">
      <w:pPr>
        <w:spacing w:line="360" w:lineRule="auto"/>
        <w:ind w:firstLine="720"/>
        <w:jc w:val="both"/>
        <w:rPr>
          <w:sz w:val="28"/>
          <w:szCs w:val="28"/>
        </w:rPr>
      </w:pPr>
      <w:r w:rsidRPr="001A4EAB">
        <w:rPr>
          <w:sz w:val="28"/>
          <w:szCs w:val="28"/>
        </w:rPr>
        <w:t>1 =0,5 х 0</w:t>
      </w:r>
      <w:r w:rsidR="00F2480F">
        <w:rPr>
          <w:sz w:val="28"/>
          <w:szCs w:val="28"/>
        </w:rPr>
        <w:t xml:space="preserve">,8 (1 - 0,8 k+1) /  (1- 0,8),  </w:t>
      </w:r>
    </w:p>
    <w:p w:rsidR="001A4EAB" w:rsidRPr="001A4EAB" w:rsidRDefault="001A4EAB" w:rsidP="001A4EAB">
      <w:pPr>
        <w:spacing w:line="360" w:lineRule="auto"/>
        <w:ind w:firstLine="720"/>
        <w:jc w:val="both"/>
        <w:rPr>
          <w:sz w:val="28"/>
          <w:szCs w:val="28"/>
        </w:rPr>
      </w:pPr>
      <w:r w:rsidRPr="001A4EAB">
        <w:rPr>
          <w:sz w:val="28"/>
          <w:szCs w:val="28"/>
        </w:rPr>
        <w:t xml:space="preserve">откуда  0,5 = (1 - 0,8 k+1), или 0,8 k+1 = 0,5. Прологарифмируем обе части последнего уравнения: (k+1) ln 0,8 = ln 0,5 , откуда </w:t>
      </w:r>
    </w:p>
    <w:p w:rsidR="001A4EAB" w:rsidRPr="001A4EAB" w:rsidRDefault="001A4EAB" w:rsidP="001A4EAB">
      <w:pPr>
        <w:spacing w:line="360" w:lineRule="auto"/>
        <w:ind w:firstLine="720"/>
        <w:jc w:val="both"/>
        <w:rPr>
          <w:sz w:val="28"/>
          <w:szCs w:val="28"/>
        </w:rPr>
      </w:pPr>
      <w:r w:rsidRPr="001A4EAB">
        <w:rPr>
          <w:sz w:val="28"/>
          <w:szCs w:val="28"/>
        </w:rPr>
        <w:t>(k+1) = ln 0,5 / ln 0,8 = (- 0,693) / (- 0,223) = 3,11, k = 2,11.</w:t>
      </w:r>
    </w:p>
    <w:p w:rsidR="001A4EAB" w:rsidRPr="001A4EAB" w:rsidRDefault="001A4EAB" w:rsidP="001A4EAB">
      <w:pPr>
        <w:spacing w:line="360" w:lineRule="auto"/>
        <w:ind w:firstLine="720"/>
        <w:jc w:val="both"/>
        <w:rPr>
          <w:sz w:val="28"/>
          <w:szCs w:val="28"/>
        </w:rPr>
      </w:pPr>
      <w:r w:rsidRPr="001A4EAB">
        <w:rPr>
          <w:sz w:val="28"/>
          <w:szCs w:val="28"/>
        </w:rPr>
        <w:t xml:space="preserve">Срок окупаемости оказался в данном примере равном 2,11 лет, т.е. увеличился примерно на 4 недели. Это немного. Однако если </w:t>
      </w:r>
      <w:r w:rsidR="00F2480F">
        <w:rPr>
          <w:sz w:val="28"/>
          <w:szCs w:val="28"/>
        </w:rPr>
        <w:t xml:space="preserve">прибыль </w:t>
      </w:r>
      <w:r w:rsidRPr="001A4EAB">
        <w:rPr>
          <w:sz w:val="28"/>
          <w:szCs w:val="28"/>
        </w:rPr>
        <w:t>В = 0,2, то вместо мы имели бы</w:t>
      </w:r>
    </w:p>
    <w:p w:rsidR="001A4EAB" w:rsidRPr="001A4EAB" w:rsidRDefault="001A4EAB" w:rsidP="001A4EAB">
      <w:pPr>
        <w:spacing w:line="360" w:lineRule="auto"/>
        <w:ind w:firstLine="720"/>
        <w:jc w:val="both"/>
        <w:rPr>
          <w:sz w:val="28"/>
          <w:szCs w:val="28"/>
        </w:rPr>
      </w:pPr>
      <w:r w:rsidRPr="001A4EAB">
        <w:rPr>
          <w:sz w:val="28"/>
          <w:szCs w:val="28"/>
        </w:rPr>
        <w:t xml:space="preserve">1 =0,2 х 0,8 ( 1 - 0,8 k+1) /  (1- 0,8),   </w:t>
      </w:r>
    </w:p>
    <w:p w:rsidR="001A4EAB" w:rsidRPr="001A4EAB" w:rsidRDefault="001A4EAB" w:rsidP="001A4EAB">
      <w:pPr>
        <w:spacing w:line="360" w:lineRule="auto"/>
        <w:ind w:firstLine="720"/>
        <w:jc w:val="both"/>
        <w:rPr>
          <w:sz w:val="28"/>
          <w:szCs w:val="28"/>
        </w:rPr>
      </w:pPr>
      <w:r w:rsidRPr="001A4EAB">
        <w:rPr>
          <w:sz w:val="28"/>
          <w:szCs w:val="28"/>
        </w:rPr>
        <w:t>Это уравнение не имеет решения, поскольку А / В = 5 &gt; С/(1-С) = 0.8 / (1- 0,8) =</w:t>
      </w:r>
      <w:r w:rsidR="00F2480F">
        <w:rPr>
          <w:sz w:val="28"/>
          <w:szCs w:val="28"/>
        </w:rPr>
        <w:t xml:space="preserve"> </w:t>
      </w:r>
      <w:r w:rsidRPr="001A4EAB">
        <w:rPr>
          <w:sz w:val="28"/>
          <w:szCs w:val="28"/>
        </w:rPr>
        <w:t>4, проект не окупится никогда. Окупаемости можно ожидать лишь в случае А/В &lt; 4</w:t>
      </w:r>
      <w:r w:rsidR="00F2480F">
        <w:rPr>
          <w:sz w:val="28"/>
          <w:szCs w:val="28"/>
        </w:rPr>
        <w:t>, то есть с размером ежемесячной прибыли более 250 тысяч рублей</w:t>
      </w:r>
      <w:r w:rsidRPr="001A4EAB">
        <w:rPr>
          <w:sz w:val="28"/>
          <w:szCs w:val="28"/>
        </w:rPr>
        <w:t>. Рассмотрим и промежуточный случай, В = 0,33, с "примитивным" сроком окупаемости 3 года. Тогда имеем уравнение</w:t>
      </w:r>
    </w:p>
    <w:p w:rsidR="001A4EAB" w:rsidRPr="001A4EAB" w:rsidRDefault="001A4EAB" w:rsidP="001A4EAB">
      <w:pPr>
        <w:spacing w:line="360" w:lineRule="auto"/>
        <w:ind w:firstLine="720"/>
        <w:jc w:val="both"/>
        <w:rPr>
          <w:sz w:val="28"/>
          <w:szCs w:val="28"/>
        </w:rPr>
      </w:pPr>
      <w:r w:rsidRPr="001A4EAB">
        <w:rPr>
          <w:sz w:val="28"/>
          <w:szCs w:val="28"/>
        </w:rPr>
        <w:t>1 =0,33 х 0</w:t>
      </w:r>
      <w:r w:rsidR="00F2480F">
        <w:rPr>
          <w:sz w:val="28"/>
          <w:szCs w:val="28"/>
        </w:rPr>
        <w:t xml:space="preserve">,8 (1 - 0,8 k+1) /  (1- 0,8), </w:t>
      </w:r>
    </w:p>
    <w:p w:rsidR="001A4EAB" w:rsidRPr="001A4EAB" w:rsidRDefault="001A4EAB" w:rsidP="001A4EAB">
      <w:pPr>
        <w:spacing w:line="360" w:lineRule="auto"/>
        <w:ind w:firstLine="720"/>
        <w:jc w:val="both"/>
        <w:rPr>
          <w:sz w:val="28"/>
          <w:szCs w:val="28"/>
        </w:rPr>
      </w:pPr>
      <w:r w:rsidRPr="001A4EAB">
        <w:rPr>
          <w:sz w:val="28"/>
          <w:szCs w:val="28"/>
        </w:rPr>
        <w:t xml:space="preserve">откуда  0,76 = (1 - 0,8 k+1), или 0,8 k+1 = 0,24. Прологарифмируем обе части последнего уравнения: (k+1) ln 0,8 = ln 0,24 , откуда </w:t>
      </w:r>
    </w:p>
    <w:p w:rsidR="001A4EAB" w:rsidRPr="001A4EAB" w:rsidRDefault="001A4EAB" w:rsidP="001A4EAB">
      <w:pPr>
        <w:spacing w:line="360" w:lineRule="auto"/>
        <w:ind w:firstLine="720"/>
        <w:jc w:val="both"/>
        <w:rPr>
          <w:sz w:val="28"/>
          <w:szCs w:val="28"/>
        </w:rPr>
      </w:pPr>
      <w:r w:rsidRPr="001A4EAB">
        <w:rPr>
          <w:sz w:val="28"/>
          <w:szCs w:val="28"/>
        </w:rPr>
        <w:t>(k+1) = ln 0,24 / ln 0,8 = (- 1.427) / ( - 0,223) = 6,40, k = 5,40.</w:t>
      </w:r>
    </w:p>
    <w:p w:rsidR="00F774A4" w:rsidRDefault="001A4EAB" w:rsidP="00F774A4">
      <w:pPr>
        <w:spacing w:line="360" w:lineRule="auto"/>
        <w:ind w:firstLine="720"/>
        <w:jc w:val="both"/>
        <w:rPr>
          <w:sz w:val="28"/>
          <w:szCs w:val="28"/>
        </w:rPr>
      </w:pPr>
      <w:r w:rsidRPr="001A4EAB">
        <w:rPr>
          <w:sz w:val="28"/>
          <w:szCs w:val="28"/>
        </w:rPr>
        <w:t xml:space="preserve">Итак, реальный срок окупаемости - не три года, а согласно уравнению чуть менее пяти с половиной лет. </w:t>
      </w:r>
    </w:p>
    <w:p w:rsidR="00F774A4" w:rsidRDefault="00F774A4" w:rsidP="00F774A4">
      <w:pPr>
        <w:spacing w:line="360" w:lineRule="auto"/>
        <w:ind w:firstLine="720"/>
        <w:jc w:val="both"/>
        <w:rPr>
          <w:sz w:val="28"/>
          <w:szCs w:val="28"/>
        </w:rPr>
      </w:pPr>
      <w:r w:rsidRPr="001A4EAB">
        <w:rPr>
          <w:sz w:val="28"/>
          <w:szCs w:val="28"/>
        </w:rPr>
        <w:t xml:space="preserve">Если вложения делаются не единовременно или доходы поступают по иной схеме, то расчеты усложняются, но суть дела остается той же. </w:t>
      </w:r>
    </w:p>
    <w:p w:rsidR="00F774A4" w:rsidRDefault="00F774A4" w:rsidP="00F774A4">
      <w:pPr>
        <w:spacing w:line="360" w:lineRule="auto"/>
        <w:ind w:firstLine="720"/>
        <w:jc w:val="both"/>
        <w:rPr>
          <w:sz w:val="28"/>
          <w:szCs w:val="28"/>
        </w:rPr>
      </w:pPr>
      <w:r>
        <w:rPr>
          <w:sz w:val="28"/>
          <w:szCs w:val="28"/>
        </w:rPr>
        <w:t>В таблице 1 представлены расчеты с</w:t>
      </w:r>
      <w:r w:rsidR="008E0ABB">
        <w:rPr>
          <w:sz w:val="28"/>
          <w:szCs w:val="28"/>
        </w:rPr>
        <w:t xml:space="preserve"> данной</w:t>
      </w:r>
      <w:r>
        <w:rPr>
          <w:sz w:val="28"/>
          <w:szCs w:val="28"/>
        </w:rPr>
        <w:t xml:space="preserve"> прогнозной прибылью на период</w:t>
      </w:r>
      <w:r w:rsidR="008E0ABB">
        <w:rPr>
          <w:sz w:val="28"/>
          <w:szCs w:val="28"/>
        </w:rPr>
        <w:t xml:space="preserve"> пять лет.</w:t>
      </w:r>
    </w:p>
    <w:p w:rsidR="001A4EAB" w:rsidRDefault="008E0ABB" w:rsidP="008E0ABB">
      <w:pPr>
        <w:spacing w:line="360" w:lineRule="auto"/>
        <w:ind w:firstLine="720"/>
        <w:jc w:val="right"/>
        <w:rPr>
          <w:sz w:val="28"/>
          <w:szCs w:val="28"/>
        </w:rPr>
      </w:pPr>
      <w:r>
        <w:rPr>
          <w:sz w:val="28"/>
          <w:szCs w:val="28"/>
        </w:rPr>
        <w:t>Таблица 1</w:t>
      </w:r>
    </w:p>
    <w:p w:rsidR="00027BF8" w:rsidRDefault="00027BF8" w:rsidP="00027BF8">
      <w:pPr>
        <w:ind w:firstLine="720"/>
        <w:jc w:val="center"/>
        <w:rPr>
          <w:b/>
          <w:sz w:val="28"/>
          <w:szCs w:val="28"/>
        </w:rPr>
      </w:pPr>
      <w:r w:rsidRPr="00027BF8">
        <w:rPr>
          <w:b/>
          <w:sz w:val="28"/>
          <w:szCs w:val="28"/>
        </w:rPr>
        <w:t xml:space="preserve">Анализ прогнозных вариантов прибыльности </w:t>
      </w:r>
    </w:p>
    <w:p w:rsidR="00027BF8" w:rsidRPr="00027BF8" w:rsidRDefault="00027BF8" w:rsidP="00027BF8">
      <w:pPr>
        <w:ind w:firstLine="720"/>
        <w:jc w:val="center"/>
        <w:rPr>
          <w:b/>
          <w:sz w:val="28"/>
          <w:szCs w:val="28"/>
        </w:rPr>
      </w:pPr>
      <w:r w:rsidRPr="00027BF8">
        <w:rPr>
          <w:b/>
          <w:sz w:val="28"/>
          <w:szCs w:val="28"/>
        </w:rPr>
        <w:t>инвестиционного проекта</w:t>
      </w:r>
    </w:p>
    <w:tbl>
      <w:tblPr>
        <w:tblW w:w="10440" w:type="dxa"/>
        <w:tblInd w:w="-792" w:type="dxa"/>
        <w:tblLayout w:type="fixed"/>
        <w:tblLook w:val="0000" w:firstRow="0" w:lastRow="0" w:firstColumn="0" w:lastColumn="0" w:noHBand="0" w:noVBand="0"/>
      </w:tblPr>
      <w:tblGrid>
        <w:gridCol w:w="540"/>
        <w:gridCol w:w="720"/>
        <w:gridCol w:w="1080"/>
        <w:gridCol w:w="900"/>
        <w:gridCol w:w="936"/>
        <w:gridCol w:w="864"/>
        <w:gridCol w:w="900"/>
        <w:gridCol w:w="900"/>
        <w:gridCol w:w="1440"/>
        <w:gridCol w:w="1260"/>
        <w:gridCol w:w="900"/>
      </w:tblGrid>
      <w:tr w:rsidR="00F774A4" w:rsidRPr="00F774A4">
        <w:trPr>
          <w:trHeight w:val="525"/>
        </w:trPr>
        <w:tc>
          <w:tcPr>
            <w:tcW w:w="540" w:type="dxa"/>
            <w:vMerge w:val="restart"/>
            <w:tcBorders>
              <w:top w:val="single" w:sz="8" w:space="0" w:color="auto"/>
              <w:left w:val="single" w:sz="8" w:space="0" w:color="auto"/>
              <w:bottom w:val="single" w:sz="4" w:space="0" w:color="auto"/>
              <w:right w:val="single" w:sz="4" w:space="0" w:color="auto"/>
            </w:tcBorders>
            <w:shd w:val="clear" w:color="auto" w:fill="auto"/>
            <w:vAlign w:val="bottom"/>
          </w:tcPr>
          <w:p w:rsidR="00F774A4" w:rsidRPr="00F774A4" w:rsidRDefault="00F774A4">
            <w:pPr>
              <w:jc w:val="center"/>
              <w:rPr>
                <w:sz w:val="20"/>
                <w:szCs w:val="20"/>
              </w:rPr>
            </w:pPr>
            <w:r w:rsidRPr="00F774A4">
              <w:rPr>
                <w:sz w:val="20"/>
                <w:szCs w:val="20"/>
              </w:rPr>
              <w:t>Проекты</w:t>
            </w:r>
          </w:p>
        </w:tc>
        <w:tc>
          <w:tcPr>
            <w:tcW w:w="720" w:type="dxa"/>
            <w:vMerge w:val="restart"/>
            <w:tcBorders>
              <w:top w:val="single" w:sz="8" w:space="0" w:color="auto"/>
              <w:left w:val="single" w:sz="4" w:space="0" w:color="auto"/>
              <w:bottom w:val="single" w:sz="4" w:space="0" w:color="auto"/>
              <w:right w:val="single" w:sz="4" w:space="0" w:color="auto"/>
            </w:tcBorders>
            <w:shd w:val="clear" w:color="auto" w:fill="auto"/>
            <w:vAlign w:val="bottom"/>
          </w:tcPr>
          <w:p w:rsidR="00F774A4" w:rsidRPr="00F774A4" w:rsidRDefault="00F774A4">
            <w:pPr>
              <w:jc w:val="center"/>
              <w:rPr>
                <w:sz w:val="20"/>
                <w:szCs w:val="20"/>
              </w:rPr>
            </w:pPr>
            <w:r w:rsidRPr="00F774A4">
              <w:rPr>
                <w:sz w:val="20"/>
                <w:szCs w:val="20"/>
              </w:rPr>
              <w:t>Норма дисконта</w:t>
            </w:r>
          </w:p>
        </w:tc>
        <w:tc>
          <w:tcPr>
            <w:tcW w:w="1080" w:type="dxa"/>
            <w:vMerge w:val="restart"/>
            <w:tcBorders>
              <w:top w:val="single" w:sz="8" w:space="0" w:color="auto"/>
              <w:left w:val="single" w:sz="4" w:space="0" w:color="auto"/>
              <w:bottom w:val="single" w:sz="4" w:space="0" w:color="auto"/>
              <w:right w:val="single" w:sz="4" w:space="0" w:color="auto"/>
            </w:tcBorders>
            <w:shd w:val="clear" w:color="auto" w:fill="auto"/>
            <w:vAlign w:val="bottom"/>
          </w:tcPr>
          <w:p w:rsidR="00F774A4" w:rsidRPr="00F774A4" w:rsidRDefault="00F774A4">
            <w:pPr>
              <w:jc w:val="center"/>
              <w:rPr>
                <w:sz w:val="20"/>
                <w:szCs w:val="20"/>
              </w:rPr>
            </w:pPr>
            <w:r w:rsidRPr="00F774A4">
              <w:rPr>
                <w:sz w:val="20"/>
                <w:szCs w:val="20"/>
              </w:rPr>
              <w:t>Начальная инвестиция, тыс. руб.</w:t>
            </w:r>
          </w:p>
        </w:tc>
        <w:tc>
          <w:tcPr>
            <w:tcW w:w="4500" w:type="dxa"/>
            <w:gridSpan w:val="5"/>
            <w:tcBorders>
              <w:top w:val="single" w:sz="8" w:space="0" w:color="auto"/>
              <w:left w:val="nil"/>
              <w:bottom w:val="single" w:sz="4" w:space="0" w:color="auto"/>
              <w:right w:val="single" w:sz="4" w:space="0" w:color="000000"/>
            </w:tcBorders>
            <w:shd w:val="clear" w:color="auto" w:fill="auto"/>
            <w:vAlign w:val="bottom"/>
          </w:tcPr>
          <w:p w:rsidR="00F774A4" w:rsidRPr="00F774A4" w:rsidRDefault="00F774A4">
            <w:pPr>
              <w:jc w:val="center"/>
              <w:rPr>
                <w:sz w:val="20"/>
                <w:szCs w:val="20"/>
              </w:rPr>
            </w:pPr>
            <w:r w:rsidRPr="00F774A4">
              <w:rPr>
                <w:sz w:val="20"/>
                <w:szCs w:val="20"/>
              </w:rPr>
              <w:t>Годовые доходы по инвестициям, тыс. руб.</w:t>
            </w:r>
          </w:p>
        </w:tc>
        <w:tc>
          <w:tcPr>
            <w:tcW w:w="1440" w:type="dxa"/>
            <w:vMerge w:val="restart"/>
            <w:tcBorders>
              <w:top w:val="single" w:sz="8" w:space="0" w:color="auto"/>
              <w:left w:val="single" w:sz="4" w:space="0" w:color="auto"/>
              <w:bottom w:val="single" w:sz="4" w:space="0" w:color="auto"/>
              <w:right w:val="single" w:sz="4" w:space="0" w:color="auto"/>
            </w:tcBorders>
            <w:shd w:val="clear" w:color="auto" w:fill="auto"/>
            <w:vAlign w:val="bottom"/>
          </w:tcPr>
          <w:p w:rsidR="00F774A4" w:rsidRPr="00F774A4" w:rsidRDefault="00F774A4">
            <w:pPr>
              <w:jc w:val="center"/>
              <w:rPr>
                <w:sz w:val="20"/>
                <w:szCs w:val="20"/>
              </w:rPr>
            </w:pPr>
            <w:r w:rsidRPr="00F774A4">
              <w:rPr>
                <w:sz w:val="20"/>
                <w:szCs w:val="20"/>
              </w:rPr>
              <w:t>Общая накопленная величина дисконтированных доходов, тыс. руб.</w:t>
            </w:r>
          </w:p>
        </w:tc>
        <w:tc>
          <w:tcPr>
            <w:tcW w:w="1260" w:type="dxa"/>
            <w:vMerge w:val="restart"/>
            <w:tcBorders>
              <w:top w:val="single" w:sz="8" w:space="0" w:color="auto"/>
              <w:left w:val="single" w:sz="4" w:space="0" w:color="auto"/>
              <w:bottom w:val="single" w:sz="4" w:space="0" w:color="000000"/>
              <w:right w:val="single" w:sz="4" w:space="0" w:color="auto"/>
            </w:tcBorders>
            <w:shd w:val="clear" w:color="auto" w:fill="auto"/>
            <w:vAlign w:val="bottom"/>
          </w:tcPr>
          <w:p w:rsidR="00F774A4" w:rsidRPr="00F774A4" w:rsidRDefault="00F774A4">
            <w:pPr>
              <w:jc w:val="center"/>
              <w:rPr>
                <w:sz w:val="20"/>
                <w:szCs w:val="20"/>
              </w:rPr>
            </w:pPr>
            <w:r w:rsidRPr="00F774A4">
              <w:rPr>
                <w:sz w:val="20"/>
                <w:szCs w:val="20"/>
              </w:rPr>
              <w:t>Чистая приведенная стоимость, тыс. руб. (NPV)</w:t>
            </w:r>
          </w:p>
        </w:tc>
        <w:tc>
          <w:tcPr>
            <w:tcW w:w="900" w:type="dxa"/>
            <w:vMerge w:val="restart"/>
            <w:tcBorders>
              <w:top w:val="single" w:sz="8" w:space="0" w:color="auto"/>
              <w:left w:val="single" w:sz="4" w:space="0" w:color="auto"/>
              <w:bottom w:val="single" w:sz="4" w:space="0" w:color="000000"/>
              <w:right w:val="single" w:sz="8" w:space="0" w:color="auto"/>
            </w:tcBorders>
            <w:shd w:val="clear" w:color="auto" w:fill="auto"/>
            <w:vAlign w:val="bottom"/>
          </w:tcPr>
          <w:p w:rsidR="00F774A4" w:rsidRPr="00F774A4" w:rsidRDefault="00F774A4">
            <w:pPr>
              <w:jc w:val="center"/>
              <w:rPr>
                <w:sz w:val="20"/>
                <w:szCs w:val="20"/>
              </w:rPr>
            </w:pPr>
            <w:r w:rsidRPr="00F774A4">
              <w:rPr>
                <w:sz w:val="20"/>
                <w:szCs w:val="20"/>
              </w:rPr>
              <w:t>Внутренняя ставка доходности, % (IRR)</w:t>
            </w:r>
          </w:p>
        </w:tc>
      </w:tr>
      <w:tr w:rsidR="00F774A4" w:rsidRPr="00F774A4">
        <w:trPr>
          <w:trHeight w:val="495"/>
        </w:trPr>
        <w:tc>
          <w:tcPr>
            <w:tcW w:w="540" w:type="dxa"/>
            <w:vMerge/>
            <w:tcBorders>
              <w:top w:val="single" w:sz="8" w:space="0" w:color="auto"/>
              <w:left w:val="single" w:sz="8" w:space="0" w:color="auto"/>
              <w:bottom w:val="single" w:sz="4" w:space="0" w:color="auto"/>
              <w:right w:val="single" w:sz="4" w:space="0" w:color="auto"/>
            </w:tcBorders>
            <w:vAlign w:val="center"/>
          </w:tcPr>
          <w:p w:rsidR="00F774A4" w:rsidRPr="00F774A4" w:rsidRDefault="00F774A4">
            <w:pPr>
              <w:rPr>
                <w:sz w:val="20"/>
                <w:szCs w:val="20"/>
              </w:rPr>
            </w:pPr>
          </w:p>
        </w:tc>
        <w:tc>
          <w:tcPr>
            <w:tcW w:w="720" w:type="dxa"/>
            <w:vMerge/>
            <w:tcBorders>
              <w:top w:val="single" w:sz="8" w:space="0" w:color="auto"/>
              <w:left w:val="single" w:sz="4" w:space="0" w:color="auto"/>
              <w:bottom w:val="single" w:sz="4" w:space="0" w:color="auto"/>
              <w:right w:val="single" w:sz="4" w:space="0" w:color="auto"/>
            </w:tcBorders>
            <w:vAlign w:val="center"/>
          </w:tcPr>
          <w:p w:rsidR="00F774A4" w:rsidRPr="00F774A4" w:rsidRDefault="00F774A4">
            <w:pPr>
              <w:rPr>
                <w:sz w:val="20"/>
                <w:szCs w:val="20"/>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F774A4" w:rsidRPr="00F774A4" w:rsidRDefault="00F774A4">
            <w:pPr>
              <w:rPr>
                <w:sz w:val="20"/>
                <w:szCs w:val="20"/>
              </w:rPr>
            </w:pPr>
          </w:p>
        </w:tc>
        <w:tc>
          <w:tcPr>
            <w:tcW w:w="900" w:type="dxa"/>
            <w:tcBorders>
              <w:top w:val="nil"/>
              <w:left w:val="nil"/>
              <w:bottom w:val="single" w:sz="4" w:space="0" w:color="auto"/>
              <w:right w:val="single" w:sz="4" w:space="0" w:color="auto"/>
            </w:tcBorders>
            <w:shd w:val="clear" w:color="auto" w:fill="auto"/>
            <w:vAlign w:val="bottom"/>
          </w:tcPr>
          <w:p w:rsidR="00F774A4" w:rsidRPr="00F774A4" w:rsidRDefault="00F774A4">
            <w:pPr>
              <w:jc w:val="center"/>
              <w:rPr>
                <w:sz w:val="20"/>
                <w:szCs w:val="20"/>
              </w:rPr>
            </w:pPr>
            <w:r w:rsidRPr="00F774A4">
              <w:rPr>
                <w:sz w:val="20"/>
                <w:szCs w:val="20"/>
              </w:rPr>
              <w:t>1-й год</w:t>
            </w:r>
          </w:p>
        </w:tc>
        <w:tc>
          <w:tcPr>
            <w:tcW w:w="936" w:type="dxa"/>
            <w:tcBorders>
              <w:top w:val="nil"/>
              <w:left w:val="nil"/>
              <w:bottom w:val="single" w:sz="4" w:space="0" w:color="auto"/>
              <w:right w:val="single" w:sz="4" w:space="0" w:color="auto"/>
            </w:tcBorders>
            <w:shd w:val="clear" w:color="auto" w:fill="auto"/>
            <w:vAlign w:val="bottom"/>
          </w:tcPr>
          <w:p w:rsidR="00F774A4" w:rsidRPr="00F774A4" w:rsidRDefault="00F774A4">
            <w:pPr>
              <w:jc w:val="center"/>
              <w:rPr>
                <w:sz w:val="20"/>
                <w:szCs w:val="20"/>
              </w:rPr>
            </w:pPr>
            <w:r w:rsidRPr="00F774A4">
              <w:rPr>
                <w:sz w:val="20"/>
                <w:szCs w:val="20"/>
              </w:rPr>
              <w:t>2-й год</w:t>
            </w:r>
          </w:p>
        </w:tc>
        <w:tc>
          <w:tcPr>
            <w:tcW w:w="864" w:type="dxa"/>
            <w:tcBorders>
              <w:top w:val="nil"/>
              <w:left w:val="nil"/>
              <w:bottom w:val="single" w:sz="4" w:space="0" w:color="auto"/>
              <w:right w:val="single" w:sz="4" w:space="0" w:color="auto"/>
            </w:tcBorders>
            <w:shd w:val="clear" w:color="auto" w:fill="auto"/>
            <w:vAlign w:val="bottom"/>
          </w:tcPr>
          <w:p w:rsidR="00F774A4" w:rsidRPr="00F774A4" w:rsidRDefault="00F774A4">
            <w:pPr>
              <w:jc w:val="center"/>
              <w:rPr>
                <w:sz w:val="20"/>
                <w:szCs w:val="20"/>
              </w:rPr>
            </w:pPr>
            <w:r w:rsidRPr="00F774A4">
              <w:rPr>
                <w:sz w:val="20"/>
                <w:szCs w:val="20"/>
              </w:rPr>
              <w:t>3-й год</w:t>
            </w:r>
          </w:p>
        </w:tc>
        <w:tc>
          <w:tcPr>
            <w:tcW w:w="900" w:type="dxa"/>
            <w:tcBorders>
              <w:top w:val="nil"/>
              <w:left w:val="nil"/>
              <w:bottom w:val="single" w:sz="4" w:space="0" w:color="auto"/>
              <w:right w:val="single" w:sz="4" w:space="0" w:color="auto"/>
            </w:tcBorders>
            <w:shd w:val="clear" w:color="auto" w:fill="auto"/>
            <w:vAlign w:val="bottom"/>
          </w:tcPr>
          <w:p w:rsidR="00F774A4" w:rsidRPr="00F774A4" w:rsidRDefault="00F774A4">
            <w:pPr>
              <w:jc w:val="center"/>
              <w:rPr>
                <w:sz w:val="20"/>
                <w:szCs w:val="20"/>
              </w:rPr>
            </w:pPr>
            <w:r w:rsidRPr="00F774A4">
              <w:rPr>
                <w:sz w:val="20"/>
                <w:szCs w:val="20"/>
              </w:rPr>
              <w:t>4-й год</w:t>
            </w:r>
          </w:p>
        </w:tc>
        <w:tc>
          <w:tcPr>
            <w:tcW w:w="900" w:type="dxa"/>
            <w:tcBorders>
              <w:top w:val="nil"/>
              <w:left w:val="nil"/>
              <w:bottom w:val="single" w:sz="4" w:space="0" w:color="auto"/>
              <w:right w:val="single" w:sz="4" w:space="0" w:color="auto"/>
            </w:tcBorders>
            <w:shd w:val="clear" w:color="auto" w:fill="auto"/>
            <w:vAlign w:val="bottom"/>
          </w:tcPr>
          <w:p w:rsidR="00F774A4" w:rsidRPr="00F774A4" w:rsidRDefault="00F774A4">
            <w:pPr>
              <w:jc w:val="center"/>
              <w:rPr>
                <w:sz w:val="20"/>
                <w:szCs w:val="20"/>
              </w:rPr>
            </w:pPr>
            <w:r w:rsidRPr="00F774A4">
              <w:rPr>
                <w:sz w:val="20"/>
                <w:szCs w:val="20"/>
              </w:rPr>
              <w:t>5-й год</w:t>
            </w:r>
          </w:p>
        </w:tc>
        <w:tc>
          <w:tcPr>
            <w:tcW w:w="1440" w:type="dxa"/>
            <w:vMerge/>
            <w:tcBorders>
              <w:top w:val="single" w:sz="8" w:space="0" w:color="auto"/>
              <w:left w:val="single" w:sz="4" w:space="0" w:color="auto"/>
              <w:bottom w:val="single" w:sz="4" w:space="0" w:color="auto"/>
              <w:right w:val="single" w:sz="4" w:space="0" w:color="auto"/>
            </w:tcBorders>
            <w:vAlign w:val="center"/>
          </w:tcPr>
          <w:p w:rsidR="00F774A4" w:rsidRPr="00F774A4" w:rsidRDefault="00F774A4">
            <w:pPr>
              <w:rPr>
                <w:sz w:val="20"/>
                <w:szCs w:val="20"/>
              </w:rPr>
            </w:pPr>
          </w:p>
        </w:tc>
        <w:tc>
          <w:tcPr>
            <w:tcW w:w="1260" w:type="dxa"/>
            <w:vMerge/>
            <w:tcBorders>
              <w:top w:val="single" w:sz="8" w:space="0" w:color="auto"/>
              <w:left w:val="single" w:sz="4" w:space="0" w:color="auto"/>
              <w:bottom w:val="single" w:sz="4" w:space="0" w:color="000000"/>
              <w:right w:val="single" w:sz="4" w:space="0" w:color="auto"/>
            </w:tcBorders>
            <w:vAlign w:val="center"/>
          </w:tcPr>
          <w:p w:rsidR="00F774A4" w:rsidRPr="00F774A4" w:rsidRDefault="00F774A4">
            <w:pPr>
              <w:rPr>
                <w:sz w:val="20"/>
                <w:szCs w:val="20"/>
              </w:rPr>
            </w:pPr>
          </w:p>
        </w:tc>
        <w:tc>
          <w:tcPr>
            <w:tcW w:w="900" w:type="dxa"/>
            <w:vMerge/>
            <w:tcBorders>
              <w:top w:val="single" w:sz="8" w:space="0" w:color="auto"/>
              <w:left w:val="single" w:sz="4" w:space="0" w:color="auto"/>
              <w:bottom w:val="single" w:sz="4" w:space="0" w:color="000000"/>
              <w:right w:val="single" w:sz="8" w:space="0" w:color="auto"/>
            </w:tcBorders>
            <w:vAlign w:val="center"/>
          </w:tcPr>
          <w:p w:rsidR="00F774A4" w:rsidRPr="00F774A4" w:rsidRDefault="00F774A4">
            <w:pPr>
              <w:rPr>
                <w:sz w:val="20"/>
                <w:szCs w:val="20"/>
              </w:rPr>
            </w:pPr>
          </w:p>
        </w:tc>
      </w:tr>
      <w:tr w:rsidR="00F774A4" w:rsidRPr="00F774A4">
        <w:trPr>
          <w:trHeight w:val="255"/>
        </w:trPr>
        <w:tc>
          <w:tcPr>
            <w:tcW w:w="540" w:type="dxa"/>
            <w:tcBorders>
              <w:top w:val="nil"/>
              <w:left w:val="single" w:sz="8" w:space="0" w:color="auto"/>
              <w:bottom w:val="single" w:sz="4" w:space="0" w:color="auto"/>
              <w:right w:val="single" w:sz="4" w:space="0" w:color="auto"/>
            </w:tcBorders>
            <w:shd w:val="clear" w:color="auto" w:fill="auto"/>
            <w:vAlign w:val="bottom"/>
          </w:tcPr>
          <w:p w:rsidR="00F774A4" w:rsidRPr="004D61D3" w:rsidRDefault="00F774A4" w:rsidP="004D61D3">
            <w:pPr>
              <w:rPr>
                <w:b/>
                <w:bCs/>
              </w:rPr>
            </w:pPr>
            <w:r w:rsidRPr="004D61D3">
              <w:rPr>
                <w:b/>
                <w:bCs/>
              </w:rPr>
              <w:t>1</w:t>
            </w:r>
          </w:p>
        </w:tc>
        <w:tc>
          <w:tcPr>
            <w:tcW w:w="72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20,00%</w:t>
            </w:r>
          </w:p>
        </w:tc>
        <w:tc>
          <w:tcPr>
            <w:tcW w:w="108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1 000 000</w:t>
            </w:r>
          </w:p>
        </w:tc>
        <w:tc>
          <w:tcPr>
            <w:tcW w:w="90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500 000</w:t>
            </w:r>
          </w:p>
        </w:tc>
        <w:tc>
          <w:tcPr>
            <w:tcW w:w="936"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500 000</w:t>
            </w:r>
          </w:p>
        </w:tc>
        <w:tc>
          <w:tcPr>
            <w:tcW w:w="864"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500 000</w:t>
            </w:r>
          </w:p>
        </w:tc>
        <w:tc>
          <w:tcPr>
            <w:tcW w:w="90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500 000</w:t>
            </w:r>
          </w:p>
        </w:tc>
        <w:tc>
          <w:tcPr>
            <w:tcW w:w="90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500 000</w:t>
            </w:r>
          </w:p>
        </w:tc>
        <w:tc>
          <w:tcPr>
            <w:tcW w:w="144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1 495 306</w:t>
            </w:r>
          </w:p>
        </w:tc>
        <w:tc>
          <w:tcPr>
            <w:tcW w:w="126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495 306</w:t>
            </w:r>
          </w:p>
        </w:tc>
        <w:tc>
          <w:tcPr>
            <w:tcW w:w="900" w:type="dxa"/>
            <w:tcBorders>
              <w:top w:val="nil"/>
              <w:left w:val="nil"/>
              <w:bottom w:val="single" w:sz="4" w:space="0" w:color="auto"/>
              <w:right w:val="single" w:sz="8"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41,04%</w:t>
            </w:r>
          </w:p>
        </w:tc>
      </w:tr>
      <w:tr w:rsidR="00F774A4" w:rsidRPr="00F774A4">
        <w:trPr>
          <w:trHeight w:val="255"/>
        </w:trPr>
        <w:tc>
          <w:tcPr>
            <w:tcW w:w="540" w:type="dxa"/>
            <w:tcBorders>
              <w:top w:val="nil"/>
              <w:left w:val="single" w:sz="8" w:space="0" w:color="auto"/>
              <w:bottom w:val="single" w:sz="4" w:space="0" w:color="auto"/>
              <w:right w:val="single" w:sz="4" w:space="0" w:color="auto"/>
            </w:tcBorders>
            <w:shd w:val="clear" w:color="auto" w:fill="auto"/>
            <w:vAlign w:val="bottom"/>
          </w:tcPr>
          <w:p w:rsidR="00F774A4" w:rsidRPr="004D61D3" w:rsidRDefault="00F774A4" w:rsidP="004D61D3">
            <w:pPr>
              <w:rPr>
                <w:b/>
                <w:bCs/>
              </w:rPr>
            </w:pPr>
            <w:r w:rsidRPr="004D61D3">
              <w:rPr>
                <w:b/>
                <w:bCs/>
              </w:rPr>
              <w:t>2</w:t>
            </w:r>
          </w:p>
        </w:tc>
        <w:tc>
          <w:tcPr>
            <w:tcW w:w="72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20,00%</w:t>
            </w:r>
          </w:p>
        </w:tc>
        <w:tc>
          <w:tcPr>
            <w:tcW w:w="108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1 000 000</w:t>
            </w:r>
          </w:p>
        </w:tc>
        <w:tc>
          <w:tcPr>
            <w:tcW w:w="90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200 000</w:t>
            </w:r>
          </w:p>
        </w:tc>
        <w:tc>
          <w:tcPr>
            <w:tcW w:w="936"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200 000</w:t>
            </w:r>
          </w:p>
        </w:tc>
        <w:tc>
          <w:tcPr>
            <w:tcW w:w="864"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200 000</w:t>
            </w:r>
          </w:p>
        </w:tc>
        <w:tc>
          <w:tcPr>
            <w:tcW w:w="90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200 000</w:t>
            </w:r>
          </w:p>
        </w:tc>
        <w:tc>
          <w:tcPr>
            <w:tcW w:w="90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200 000</w:t>
            </w:r>
          </w:p>
        </w:tc>
        <w:tc>
          <w:tcPr>
            <w:tcW w:w="144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598 122</w:t>
            </w:r>
          </w:p>
        </w:tc>
        <w:tc>
          <w:tcPr>
            <w:tcW w:w="1260" w:type="dxa"/>
            <w:tcBorders>
              <w:top w:val="nil"/>
              <w:left w:val="nil"/>
              <w:bottom w:val="single" w:sz="4"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-401 878</w:t>
            </w:r>
          </w:p>
        </w:tc>
        <w:tc>
          <w:tcPr>
            <w:tcW w:w="900" w:type="dxa"/>
            <w:tcBorders>
              <w:top w:val="nil"/>
              <w:left w:val="nil"/>
              <w:bottom w:val="single" w:sz="4" w:space="0" w:color="auto"/>
              <w:right w:val="single" w:sz="8"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0,00%</w:t>
            </w:r>
          </w:p>
        </w:tc>
      </w:tr>
      <w:tr w:rsidR="00F774A4" w:rsidRPr="00F774A4">
        <w:trPr>
          <w:trHeight w:val="270"/>
        </w:trPr>
        <w:tc>
          <w:tcPr>
            <w:tcW w:w="540" w:type="dxa"/>
            <w:tcBorders>
              <w:top w:val="nil"/>
              <w:left w:val="single" w:sz="8" w:space="0" w:color="auto"/>
              <w:bottom w:val="single" w:sz="8" w:space="0" w:color="auto"/>
              <w:right w:val="single" w:sz="4" w:space="0" w:color="auto"/>
            </w:tcBorders>
            <w:shd w:val="clear" w:color="auto" w:fill="auto"/>
            <w:vAlign w:val="bottom"/>
          </w:tcPr>
          <w:p w:rsidR="00F774A4" w:rsidRPr="004D61D3" w:rsidRDefault="00F774A4" w:rsidP="004D61D3">
            <w:pPr>
              <w:rPr>
                <w:b/>
                <w:bCs/>
              </w:rPr>
            </w:pPr>
            <w:r w:rsidRPr="004D61D3">
              <w:rPr>
                <w:b/>
                <w:bCs/>
              </w:rPr>
              <w:t>3</w:t>
            </w:r>
          </w:p>
        </w:tc>
        <w:tc>
          <w:tcPr>
            <w:tcW w:w="720" w:type="dxa"/>
            <w:tcBorders>
              <w:top w:val="nil"/>
              <w:left w:val="nil"/>
              <w:bottom w:val="single" w:sz="8"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20,00%</w:t>
            </w:r>
          </w:p>
        </w:tc>
        <w:tc>
          <w:tcPr>
            <w:tcW w:w="1080" w:type="dxa"/>
            <w:tcBorders>
              <w:top w:val="nil"/>
              <w:left w:val="nil"/>
              <w:bottom w:val="single" w:sz="8"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1 000 000</w:t>
            </w:r>
          </w:p>
        </w:tc>
        <w:tc>
          <w:tcPr>
            <w:tcW w:w="900" w:type="dxa"/>
            <w:tcBorders>
              <w:top w:val="nil"/>
              <w:left w:val="nil"/>
              <w:bottom w:val="single" w:sz="8"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330 000</w:t>
            </w:r>
          </w:p>
        </w:tc>
        <w:tc>
          <w:tcPr>
            <w:tcW w:w="936" w:type="dxa"/>
            <w:tcBorders>
              <w:top w:val="nil"/>
              <w:left w:val="nil"/>
              <w:bottom w:val="single" w:sz="8"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330 000</w:t>
            </w:r>
          </w:p>
        </w:tc>
        <w:tc>
          <w:tcPr>
            <w:tcW w:w="864" w:type="dxa"/>
            <w:tcBorders>
              <w:top w:val="nil"/>
              <w:left w:val="nil"/>
              <w:bottom w:val="single" w:sz="8"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330 000</w:t>
            </w:r>
          </w:p>
        </w:tc>
        <w:tc>
          <w:tcPr>
            <w:tcW w:w="900" w:type="dxa"/>
            <w:tcBorders>
              <w:top w:val="nil"/>
              <w:left w:val="nil"/>
              <w:bottom w:val="single" w:sz="8"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330 000</w:t>
            </w:r>
          </w:p>
        </w:tc>
        <w:tc>
          <w:tcPr>
            <w:tcW w:w="900" w:type="dxa"/>
            <w:tcBorders>
              <w:top w:val="nil"/>
              <w:left w:val="nil"/>
              <w:bottom w:val="single" w:sz="8"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330 000</w:t>
            </w:r>
          </w:p>
        </w:tc>
        <w:tc>
          <w:tcPr>
            <w:tcW w:w="1440" w:type="dxa"/>
            <w:tcBorders>
              <w:top w:val="nil"/>
              <w:left w:val="nil"/>
              <w:bottom w:val="single" w:sz="8"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986 902</w:t>
            </w:r>
          </w:p>
        </w:tc>
        <w:tc>
          <w:tcPr>
            <w:tcW w:w="1260" w:type="dxa"/>
            <w:tcBorders>
              <w:top w:val="nil"/>
              <w:left w:val="nil"/>
              <w:bottom w:val="single" w:sz="8" w:space="0" w:color="auto"/>
              <w:right w:val="single" w:sz="4"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-13 098</w:t>
            </w:r>
          </w:p>
        </w:tc>
        <w:tc>
          <w:tcPr>
            <w:tcW w:w="900" w:type="dxa"/>
            <w:tcBorders>
              <w:top w:val="nil"/>
              <w:left w:val="nil"/>
              <w:bottom w:val="single" w:sz="8" w:space="0" w:color="auto"/>
              <w:right w:val="single" w:sz="8" w:space="0" w:color="auto"/>
            </w:tcBorders>
            <w:shd w:val="clear" w:color="auto" w:fill="auto"/>
            <w:vAlign w:val="bottom"/>
          </w:tcPr>
          <w:p w:rsidR="00F774A4" w:rsidRPr="004D61D3" w:rsidRDefault="00F774A4" w:rsidP="004D61D3">
            <w:pPr>
              <w:jc w:val="right"/>
              <w:rPr>
                <w:color w:val="003366"/>
                <w:sz w:val="20"/>
                <w:szCs w:val="20"/>
              </w:rPr>
            </w:pPr>
            <w:r w:rsidRPr="004D61D3">
              <w:rPr>
                <w:color w:val="003366"/>
                <w:sz w:val="20"/>
                <w:szCs w:val="20"/>
              </w:rPr>
              <w:t>19,40%</w:t>
            </w:r>
          </w:p>
        </w:tc>
      </w:tr>
    </w:tbl>
    <w:p w:rsidR="00F774A4" w:rsidRDefault="00F774A4" w:rsidP="00F774A4">
      <w:pPr>
        <w:spacing w:line="360" w:lineRule="auto"/>
        <w:ind w:leftChars="-450" w:left="-1080" w:firstLine="1800"/>
        <w:jc w:val="both"/>
        <w:rPr>
          <w:sz w:val="28"/>
          <w:szCs w:val="28"/>
        </w:rPr>
      </w:pPr>
    </w:p>
    <w:p w:rsidR="00413DA3" w:rsidRPr="00B56811" w:rsidRDefault="00413DA3" w:rsidP="000567A8">
      <w:pPr>
        <w:spacing w:line="360" w:lineRule="auto"/>
        <w:ind w:firstLine="720"/>
        <w:jc w:val="both"/>
        <w:rPr>
          <w:sz w:val="28"/>
          <w:szCs w:val="28"/>
        </w:rPr>
      </w:pPr>
      <w:r>
        <w:rPr>
          <w:sz w:val="28"/>
          <w:szCs w:val="28"/>
        </w:rPr>
        <w:t>На основе данных расчетов можно сказать, что инвестиционный проект с равномерной прибыльностью (потоками платежей) менее 330 тыс. рублей являются убыточным</w:t>
      </w:r>
      <w:r w:rsidR="009B525C">
        <w:rPr>
          <w:sz w:val="28"/>
          <w:szCs w:val="28"/>
        </w:rPr>
        <w:t xml:space="preserve"> в течение данного срока</w:t>
      </w:r>
      <w:r>
        <w:rPr>
          <w:sz w:val="28"/>
          <w:szCs w:val="28"/>
        </w:rPr>
        <w:t xml:space="preserve">, а менее 250 тыс. </w:t>
      </w:r>
      <w:r w:rsidR="009B525C">
        <w:rPr>
          <w:sz w:val="28"/>
          <w:szCs w:val="28"/>
        </w:rPr>
        <w:t>рублей вовсе не окупается.</w:t>
      </w:r>
      <w:r w:rsidR="00B56811" w:rsidRPr="00B56811">
        <w:rPr>
          <w:sz w:val="28"/>
          <w:szCs w:val="28"/>
        </w:rPr>
        <w:t xml:space="preserve"> </w:t>
      </w:r>
      <w:r w:rsidR="00B56811">
        <w:rPr>
          <w:sz w:val="28"/>
          <w:szCs w:val="28"/>
        </w:rPr>
        <w:t xml:space="preserve">При постоянном получении прибыли в размере 500 тыс. рублей наблюдается самая быстрая окупаемость и прибыльность инвестиционного проекта, но данная величина является половиной стоимости инвестиционного проекта </w:t>
      </w:r>
      <w:r w:rsidR="00280A52">
        <w:rPr>
          <w:sz w:val="28"/>
          <w:szCs w:val="28"/>
        </w:rPr>
        <w:t xml:space="preserve">(завышенной) </w:t>
      </w:r>
      <w:r w:rsidR="00B56811">
        <w:rPr>
          <w:sz w:val="28"/>
          <w:szCs w:val="28"/>
        </w:rPr>
        <w:t xml:space="preserve">и </w:t>
      </w:r>
      <w:r w:rsidR="002178A7">
        <w:rPr>
          <w:sz w:val="28"/>
          <w:szCs w:val="28"/>
        </w:rPr>
        <w:t>имеет наименьшую вероятность</w:t>
      </w:r>
      <w:r w:rsidR="00280A52">
        <w:rPr>
          <w:sz w:val="28"/>
          <w:szCs w:val="28"/>
        </w:rPr>
        <w:t>, что говорит о том, что не все затратные и доходные факторы были учтены при прогнозировании потоков платежей по данному проекту, что может послужить уменьшению реалистичности инвестиционного проекта</w:t>
      </w:r>
      <w:r w:rsidR="000567A8">
        <w:rPr>
          <w:sz w:val="28"/>
          <w:szCs w:val="28"/>
        </w:rPr>
        <w:t xml:space="preserve"> и, следовательно, э</w:t>
      </w:r>
      <w:r w:rsidR="000567A8" w:rsidRPr="000567A8">
        <w:rPr>
          <w:sz w:val="28"/>
          <w:szCs w:val="28"/>
        </w:rPr>
        <w:t>кономически невыгодный принят за сверхприбыльный</w:t>
      </w:r>
      <w:r w:rsidR="000567A8">
        <w:rPr>
          <w:sz w:val="28"/>
          <w:szCs w:val="28"/>
        </w:rPr>
        <w:t xml:space="preserve">. </w:t>
      </w:r>
      <w:r w:rsidR="000567A8" w:rsidRPr="000567A8">
        <w:rPr>
          <w:sz w:val="28"/>
          <w:szCs w:val="28"/>
        </w:rPr>
        <w:t>Именно поэтому важно грамотно составить план денежного потока компании.</w:t>
      </w:r>
    </w:p>
    <w:p w:rsidR="0021625A" w:rsidRDefault="0021625A" w:rsidP="001A4EAB">
      <w:pPr>
        <w:spacing w:line="360" w:lineRule="auto"/>
        <w:ind w:firstLine="720"/>
        <w:jc w:val="both"/>
        <w:rPr>
          <w:sz w:val="28"/>
          <w:szCs w:val="28"/>
        </w:rPr>
      </w:pPr>
      <w:r>
        <w:rPr>
          <w:sz w:val="28"/>
          <w:szCs w:val="28"/>
        </w:rPr>
        <w:t xml:space="preserve">Рассмотрим </w:t>
      </w:r>
      <w:r w:rsidR="0090401C">
        <w:rPr>
          <w:sz w:val="28"/>
          <w:szCs w:val="28"/>
        </w:rPr>
        <w:t xml:space="preserve">третий </w:t>
      </w:r>
      <w:r>
        <w:rPr>
          <w:sz w:val="28"/>
          <w:szCs w:val="28"/>
        </w:rPr>
        <w:t>инвестиционный проект более подробно.</w:t>
      </w:r>
      <w:r w:rsidR="00D32E4A" w:rsidRPr="004005CA">
        <w:rPr>
          <w:sz w:val="28"/>
          <w:szCs w:val="28"/>
        </w:rPr>
        <w:t xml:space="preserve"> </w:t>
      </w:r>
      <w:r w:rsidR="004005CA" w:rsidRPr="004005CA">
        <w:rPr>
          <w:sz w:val="28"/>
          <w:szCs w:val="28"/>
        </w:rPr>
        <w:t>В настоящее время инвесторы и банки</w:t>
      </w:r>
      <w:r w:rsidR="004005CA">
        <w:rPr>
          <w:sz w:val="28"/>
          <w:szCs w:val="28"/>
        </w:rPr>
        <w:t xml:space="preserve"> очень настороженно относятся к инвестициям, срок окупаемости которых превышает более 3 лет. Только у  крупных инвестиционных компаний существует интерес к длительным инвестиционным проектам, так как именно фактор времени приносит наибольший доход, но и имеется наибольший фактор риска. </w:t>
      </w:r>
      <w:r w:rsidR="00D32E4A" w:rsidRPr="00D32E4A">
        <w:rPr>
          <w:sz w:val="28"/>
          <w:szCs w:val="28"/>
        </w:rPr>
        <w:t>Данный проект является долгосрочным, так как срок окупаемости составляет более 5-ти лет. Произведем шестилетнее исследование окупаемости данного проекта.</w:t>
      </w:r>
    </w:p>
    <w:p w:rsidR="009C0404" w:rsidRDefault="009C0404" w:rsidP="009C0404">
      <w:pPr>
        <w:spacing w:line="360" w:lineRule="auto"/>
        <w:ind w:firstLine="720"/>
        <w:jc w:val="right"/>
        <w:rPr>
          <w:sz w:val="28"/>
          <w:szCs w:val="28"/>
        </w:rPr>
      </w:pPr>
      <w:r>
        <w:rPr>
          <w:sz w:val="28"/>
          <w:szCs w:val="28"/>
        </w:rPr>
        <w:t>Таблица 2</w:t>
      </w:r>
    </w:p>
    <w:p w:rsidR="00027BF8" w:rsidRDefault="00027BF8" w:rsidP="00027BF8">
      <w:pPr>
        <w:ind w:firstLine="720"/>
        <w:jc w:val="center"/>
        <w:rPr>
          <w:b/>
          <w:sz w:val="28"/>
          <w:szCs w:val="28"/>
        </w:rPr>
      </w:pPr>
      <w:r w:rsidRPr="00027BF8">
        <w:rPr>
          <w:b/>
          <w:sz w:val="28"/>
          <w:szCs w:val="28"/>
        </w:rPr>
        <w:t xml:space="preserve">Анализ окупаемости инвестиционного проекта </w:t>
      </w:r>
    </w:p>
    <w:p w:rsidR="00027BF8" w:rsidRPr="00027BF8" w:rsidRDefault="00027BF8" w:rsidP="00027BF8">
      <w:pPr>
        <w:ind w:firstLine="720"/>
        <w:jc w:val="center"/>
        <w:rPr>
          <w:b/>
          <w:sz w:val="28"/>
          <w:szCs w:val="28"/>
        </w:rPr>
      </w:pPr>
      <w:r w:rsidRPr="00027BF8">
        <w:rPr>
          <w:b/>
          <w:sz w:val="28"/>
          <w:szCs w:val="28"/>
        </w:rPr>
        <w:t>при В = 0,33 млн. рублей</w:t>
      </w:r>
    </w:p>
    <w:tbl>
      <w:tblPr>
        <w:tblW w:w="9344" w:type="dxa"/>
        <w:tblInd w:w="108" w:type="dxa"/>
        <w:tblLook w:val="0000" w:firstRow="0" w:lastRow="0" w:firstColumn="0" w:lastColumn="0" w:noHBand="0" w:noVBand="0"/>
      </w:tblPr>
      <w:tblGrid>
        <w:gridCol w:w="1800"/>
        <w:gridCol w:w="1080"/>
        <w:gridCol w:w="900"/>
        <w:gridCol w:w="900"/>
        <w:gridCol w:w="900"/>
        <w:gridCol w:w="900"/>
        <w:gridCol w:w="900"/>
        <w:gridCol w:w="916"/>
        <w:gridCol w:w="1048"/>
      </w:tblGrid>
      <w:tr w:rsidR="009C0404" w:rsidRPr="009C0404">
        <w:trPr>
          <w:trHeight w:val="270"/>
        </w:trPr>
        <w:tc>
          <w:tcPr>
            <w:tcW w:w="1800" w:type="dxa"/>
            <w:tcBorders>
              <w:top w:val="single" w:sz="4" w:space="0" w:color="auto"/>
              <w:left w:val="single" w:sz="8" w:space="0" w:color="auto"/>
              <w:bottom w:val="nil"/>
              <w:right w:val="nil"/>
            </w:tcBorders>
            <w:shd w:val="clear" w:color="auto" w:fill="auto"/>
            <w:noWrap/>
            <w:vAlign w:val="bottom"/>
          </w:tcPr>
          <w:p w:rsidR="009C0404" w:rsidRPr="009C0404" w:rsidRDefault="009C0404">
            <w:pPr>
              <w:rPr>
                <w:sz w:val="20"/>
                <w:szCs w:val="20"/>
              </w:rPr>
            </w:pPr>
            <w:r w:rsidRPr="009C0404">
              <w:rPr>
                <w:sz w:val="20"/>
                <w:szCs w:val="20"/>
              </w:rPr>
              <w:t> </w:t>
            </w:r>
          </w:p>
        </w:tc>
        <w:tc>
          <w:tcPr>
            <w:tcW w:w="7544" w:type="dxa"/>
            <w:gridSpan w:val="8"/>
            <w:tcBorders>
              <w:top w:val="single" w:sz="8" w:space="0" w:color="auto"/>
              <w:left w:val="nil"/>
              <w:bottom w:val="nil"/>
              <w:right w:val="single" w:sz="8" w:space="0" w:color="000000"/>
            </w:tcBorders>
            <w:shd w:val="clear" w:color="auto" w:fill="auto"/>
            <w:noWrap/>
            <w:vAlign w:val="bottom"/>
          </w:tcPr>
          <w:p w:rsidR="009C0404" w:rsidRPr="009C0404" w:rsidRDefault="009C0404">
            <w:pPr>
              <w:jc w:val="center"/>
              <w:rPr>
                <w:sz w:val="20"/>
                <w:szCs w:val="20"/>
              </w:rPr>
            </w:pPr>
            <w:r w:rsidRPr="009C0404">
              <w:rPr>
                <w:sz w:val="20"/>
                <w:szCs w:val="20"/>
              </w:rPr>
              <w:t>п е р и о д ы     в р е м е н и</w:t>
            </w:r>
          </w:p>
        </w:tc>
      </w:tr>
      <w:tr w:rsidR="00102554" w:rsidRPr="009C0404">
        <w:trPr>
          <w:trHeight w:val="255"/>
        </w:trPr>
        <w:tc>
          <w:tcPr>
            <w:tcW w:w="1800" w:type="dxa"/>
            <w:tcBorders>
              <w:top w:val="single" w:sz="8" w:space="0" w:color="auto"/>
              <w:left w:val="single" w:sz="8" w:space="0" w:color="auto"/>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1080" w:type="dxa"/>
            <w:tcBorders>
              <w:top w:val="single" w:sz="8" w:space="0" w:color="auto"/>
              <w:left w:val="nil"/>
              <w:bottom w:val="single" w:sz="4" w:space="0" w:color="auto"/>
              <w:right w:val="single" w:sz="4" w:space="0" w:color="auto"/>
            </w:tcBorders>
            <w:shd w:val="clear" w:color="auto" w:fill="auto"/>
            <w:noWrap/>
            <w:vAlign w:val="bottom"/>
          </w:tcPr>
          <w:p w:rsidR="00102554" w:rsidRPr="009C0404" w:rsidRDefault="00102554">
            <w:pPr>
              <w:jc w:val="right"/>
              <w:rPr>
                <w:sz w:val="20"/>
                <w:szCs w:val="20"/>
              </w:rPr>
            </w:pPr>
            <w:r w:rsidRPr="009C0404">
              <w:rPr>
                <w:sz w:val="20"/>
                <w:szCs w:val="20"/>
              </w:rPr>
              <w:t>0</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102554" w:rsidRPr="009C0404" w:rsidRDefault="00102554">
            <w:pPr>
              <w:jc w:val="right"/>
              <w:rPr>
                <w:sz w:val="20"/>
                <w:szCs w:val="20"/>
              </w:rPr>
            </w:pPr>
            <w:r w:rsidRPr="009C0404">
              <w:rPr>
                <w:sz w:val="20"/>
                <w:szCs w:val="20"/>
              </w:rPr>
              <w:t>1</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102554" w:rsidRPr="009C0404" w:rsidRDefault="00102554">
            <w:pPr>
              <w:jc w:val="right"/>
              <w:rPr>
                <w:sz w:val="20"/>
                <w:szCs w:val="20"/>
              </w:rPr>
            </w:pPr>
            <w:r w:rsidRPr="009C0404">
              <w:rPr>
                <w:sz w:val="20"/>
                <w:szCs w:val="20"/>
              </w:rPr>
              <w:t>2</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102554" w:rsidRPr="009C0404" w:rsidRDefault="00102554">
            <w:pPr>
              <w:jc w:val="right"/>
              <w:rPr>
                <w:sz w:val="20"/>
                <w:szCs w:val="20"/>
              </w:rPr>
            </w:pPr>
            <w:r w:rsidRPr="009C0404">
              <w:rPr>
                <w:sz w:val="20"/>
                <w:szCs w:val="20"/>
              </w:rPr>
              <w:t>3</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102554" w:rsidRPr="009C0404" w:rsidRDefault="00102554">
            <w:pPr>
              <w:jc w:val="right"/>
              <w:rPr>
                <w:sz w:val="20"/>
                <w:szCs w:val="20"/>
              </w:rPr>
            </w:pPr>
            <w:r w:rsidRPr="009C0404">
              <w:rPr>
                <w:sz w:val="20"/>
                <w:szCs w:val="20"/>
              </w:rPr>
              <w:t>4</w:t>
            </w:r>
          </w:p>
        </w:tc>
        <w:tc>
          <w:tcPr>
            <w:tcW w:w="900" w:type="dxa"/>
            <w:tcBorders>
              <w:top w:val="single" w:sz="8" w:space="0" w:color="auto"/>
              <w:left w:val="nil"/>
              <w:bottom w:val="single" w:sz="4" w:space="0" w:color="auto"/>
              <w:right w:val="single" w:sz="4" w:space="0" w:color="auto"/>
            </w:tcBorders>
            <w:shd w:val="clear" w:color="auto" w:fill="auto"/>
            <w:noWrap/>
            <w:vAlign w:val="bottom"/>
          </w:tcPr>
          <w:p w:rsidR="00102554" w:rsidRPr="009C0404" w:rsidRDefault="00102554">
            <w:pPr>
              <w:jc w:val="right"/>
              <w:rPr>
                <w:sz w:val="20"/>
                <w:szCs w:val="20"/>
              </w:rPr>
            </w:pPr>
            <w:r w:rsidRPr="009C0404">
              <w:rPr>
                <w:sz w:val="20"/>
                <w:szCs w:val="20"/>
              </w:rPr>
              <w:t>5</w:t>
            </w:r>
          </w:p>
        </w:tc>
        <w:tc>
          <w:tcPr>
            <w:tcW w:w="916" w:type="dxa"/>
            <w:tcBorders>
              <w:top w:val="single" w:sz="8" w:space="0" w:color="auto"/>
              <w:left w:val="nil"/>
              <w:bottom w:val="single" w:sz="4" w:space="0" w:color="auto"/>
              <w:right w:val="single" w:sz="4" w:space="0" w:color="auto"/>
            </w:tcBorders>
            <w:shd w:val="clear" w:color="auto" w:fill="auto"/>
            <w:noWrap/>
            <w:vAlign w:val="bottom"/>
          </w:tcPr>
          <w:p w:rsidR="00102554" w:rsidRPr="009C0404" w:rsidRDefault="00102554">
            <w:pPr>
              <w:jc w:val="right"/>
              <w:rPr>
                <w:sz w:val="20"/>
                <w:szCs w:val="20"/>
              </w:rPr>
            </w:pPr>
            <w:r w:rsidRPr="009C0404">
              <w:rPr>
                <w:sz w:val="20"/>
                <w:szCs w:val="20"/>
              </w:rPr>
              <w:t>6</w:t>
            </w:r>
          </w:p>
        </w:tc>
        <w:tc>
          <w:tcPr>
            <w:tcW w:w="1048" w:type="dxa"/>
            <w:tcBorders>
              <w:top w:val="single" w:sz="8" w:space="0" w:color="auto"/>
              <w:left w:val="nil"/>
              <w:bottom w:val="single" w:sz="4" w:space="0" w:color="auto"/>
              <w:right w:val="single" w:sz="8" w:space="0" w:color="auto"/>
            </w:tcBorders>
            <w:shd w:val="clear" w:color="auto" w:fill="auto"/>
            <w:noWrap/>
            <w:vAlign w:val="bottom"/>
          </w:tcPr>
          <w:p w:rsidR="00102554" w:rsidRDefault="00102554">
            <w:pPr>
              <w:jc w:val="right"/>
              <w:rPr>
                <w:rFonts w:ascii="Arial" w:hAnsi="Arial" w:cs="Arial"/>
                <w:sz w:val="20"/>
                <w:szCs w:val="20"/>
              </w:rPr>
            </w:pPr>
            <w:r>
              <w:rPr>
                <w:rFonts w:ascii="Arial" w:hAnsi="Arial" w:cs="Arial"/>
                <w:sz w:val="20"/>
                <w:szCs w:val="20"/>
              </w:rPr>
              <w:t>Итого:</w:t>
            </w:r>
          </w:p>
        </w:tc>
      </w:tr>
      <w:tr w:rsidR="00102554" w:rsidRPr="009C0404">
        <w:trPr>
          <w:trHeight w:val="360"/>
        </w:trPr>
        <w:tc>
          <w:tcPr>
            <w:tcW w:w="1800" w:type="dxa"/>
            <w:tcBorders>
              <w:top w:val="nil"/>
              <w:left w:val="single" w:sz="8" w:space="0" w:color="auto"/>
              <w:bottom w:val="single" w:sz="4" w:space="0" w:color="auto"/>
              <w:right w:val="single" w:sz="4" w:space="0" w:color="auto"/>
            </w:tcBorders>
            <w:shd w:val="clear" w:color="auto" w:fill="auto"/>
            <w:noWrap/>
            <w:vAlign w:val="bottom"/>
          </w:tcPr>
          <w:p w:rsidR="00102554" w:rsidRPr="009C0404" w:rsidRDefault="00102554">
            <w:pPr>
              <w:rPr>
                <w:b/>
                <w:bCs/>
              </w:rPr>
            </w:pPr>
            <w:r w:rsidRPr="009C0404">
              <w:rPr>
                <w:b/>
                <w:bCs/>
              </w:rPr>
              <w:t>I</w:t>
            </w:r>
            <w:r w:rsidRPr="009C0404">
              <w:rPr>
                <w:b/>
                <w:bCs/>
                <w:vertAlign w:val="subscript"/>
              </w:rPr>
              <w:t>0</w:t>
            </w:r>
          </w:p>
        </w:tc>
        <w:tc>
          <w:tcPr>
            <w:tcW w:w="108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003366"/>
                <w:sz w:val="20"/>
                <w:szCs w:val="20"/>
              </w:rPr>
            </w:pPr>
            <w:r w:rsidRPr="009C0404">
              <w:rPr>
                <w:color w:val="003366"/>
                <w:sz w:val="20"/>
                <w:szCs w:val="20"/>
              </w:rPr>
              <w:t>-1000000</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16"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1048" w:type="dxa"/>
            <w:tcBorders>
              <w:top w:val="nil"/>
              <w:left w:val="nil"/>
              <w:bottom w:val="single" w:sz="4" w:space="0" w:color="auto"/>
              <w:right w:val="single" w:sz="8" w:space="0" w:color="auto"/>
            </w:tcBorders>
            <w:shd w:val="clear" w:color="auto" w:fill="auto"/>
            <w:noWrap/>
            <w:vAlign w:val="bottom"/>
          </w:tcPr>
          <w:p w:rsidR="00102554" w:rsidRPr="00847CA6" w:rsidRDefault="00102554">
            <w:pPr>
              <w:jc w:val="right"/>
              <w:rPr>
                <w:color w:val="003366"/>
                <w:sz w:val="20"/>
                <w:szCs w:val="20"/>
              </w:rPr>
            </w:pPr>
            <w:r w:rsidRPr="00847CA6">
              <w:rPr>
                <w:color w:val="003366"/>
                <w:sz w:val="20"/>
                <w:szCs w:val="20"/>
              </w:rPr>
              <w:t>-1000000</w:t>
            </w:r>
          </w:p>
        </w:tc>
      </w:tr>
      <w:tr w:rsidR="00102554" w:rsidRPr="009C0404">
        <w:trPr>
          <w:trHeight w:val="360"/>
        </w:trPr>
        <w:tc>
          <w:tcPr>
            <w:tcW w:w="1800" w:type="dxa"/>
            <w:tcBorders>
              <w:top w:val="nil"/>
              <w:left w:val="single" w:sz="8" w:space="0" w:color="auto"/>
              <w:bottom w:val="single" w:sz="4" w:space="0" w:color="auto"/>
              <w:right w:val="single" w:sz="4" w:space="0" w:color="auto"/>
            </w:tcBorders>
            <w:shd w:val="clear" w:color="auto" w:fill="auto"/>
            <w:noWrap/>
            <w:vAlign w:val="bottom"/>
          </w:tcPr>
          <w:p w:rsidR="00102554" w:rsidRPr="009C0404" w:rsidRDefault="00102554">
            <w:pPr>
              <w:rPr>
                <w:b/>
                <w:bCs/>
              </w:rPr>
            </w:pPr>
            <w:r w:rsidRPr="009C0404">
              <w:rPr>
                <w:b/>
                <w:bCs/>
              </w:rPr>
              <w:t>CF</w:t>
            </w:r>
            <w:r w:rsidRPr="009C0404">
              <w:rPr>
                <w:b/>
                <w:bCs/>
                <w:vertAlign w:val="subscript"/>
              </w:rPr>
              <w:t>t</w:t>
            </w:r>
          </w:p>
        </w:tc>
        <w:tc>
          <w:tcPr>
            <w:tcW w:w="108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003366"/>
                <w:sz w:val="20"/>
                <w:szCs w:val="20"/>
              </w:rPr>
            </w:pPr>
            <w:r w:rsidRPr="009C0404">
              <w:rPr>
                <w:color w:val="003366"/>
                <w:sz w:val="20"/>
                <w:szCs w:val="20"/>
              </w:rPr>
              <w:t>330000</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003366"/>
                <w:sz w:val="20"/>
                <w:szCs w:val="20"/>
              </w:rPr>
            </w:pPr>
            <w:r w:rsidRPr="009C0404">
              <w:rPr>
                <w:color w:val="003366"/>
                <w:sz w:val="20"/>
                <w:szCs w:val="20"/>
              </w:rPr>
              <w:t>330000</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003366"/>
                <w:sz w:val="20"/>
                <w:szCs w:val="20"/>
              </w:rPr>
            </w:pPr>
            <w:r w:rsidRPr="009C0404">
              <w:rPr>
                <w:color w:val="003366"/>
                <w:sz w:val="20"/>
                <w:szCs w:val="20"/>
              </w:rPr>
              <w:t>330000</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003366"/>
                <w:sz w:val="20"/>
                <w:szCs w:val="20"/>
              </w:rPr>
            </w:pPr>
            <w:r w:rsidRPr="009C0404">
              <w:rPr>
                <w:color w:val="003366"/>
                <w:sz w:val="20"/>
                <w:szCs w:val="20"/>
              </w:rPr>
              <w:t>330000</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003366"/>
                <w:sz w:val="20"/>
                <w:szCs w:val="20"/>
              </w:rPr>
            </w:pPr>
            <w:r w:rsidRPr="009C0404">
              <w:rPr>
                <w:color w:val="003366"/>
                <w:sz w:val="20"/>
                <w:szCs w:val="20"/>
              </w:rPr>
              <w:t>330000</w:t>
            </w:r>
          </w:p>
        </w:tc>
        <w:tc>
          <w:tcPr>
            <w:tcW w:w="916"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003366"/>
                <w:sz w:val="20"/>
                <w:szCs w:val="20"/>
              </w:rPr>
            </w:pPr>
            <w:r w:rsidRPr="009C0404">
              <w:rPr>
                <w:color w:val="003366"/>
                <w:sz w:val="20"/>
                <w:szCs w:val="20"/>
              </w:rPr>
              <w:t>330000</w:t>
            </w:r>
          </w:p>
        </w:tc>
        <w:tc>
          <w:tcPr>
            <w:tcW w:w="1048" w:type="dxa"/>
            <w:tcBorders>
              <w:top w:val="nil"/>
              <w:left w:val="nil"/>
              <w:bottom w:val="single" w:sz="4" w:space="0" w:color="auto"/>
              <w:right w:val="single" w:sz="8" w:space="0" w:color="auto"/>
            </w:tcBorders>
            <w:shd w:val="clear" w:color="auto" w:fill="auto"/>
            <w:noWrap/>
            <w:vAlign w:val="bottom"/>
          </w:tcPr>
          <w:p w:rsidR="00102554" w:rsidRPr="00847CA6" w:rsidRDefault="00102554" w:rsidP="00847CA6">
            <w:pPr>
              <w:jc w:val="right"/>
              <w:rPr>
                <w:color w:val="003366"/>
                <w:sz w:val="20"/>
                <w:szCs w:val="20"/>
              </w:rPr>
            </w:pPr>
            <w:r w:rsidRPr="00847CA6">
              <w:rPr>
                <w:color w:val="003366"/>
                <w:sz w:val="20"/>
                <w:szCs w:val="20"/>
              </w:rPr>
              <w:t>1980000</w:t>
            </w:r>
          </w:p>
        </w:tc>
      </w:tr>
      <w:tr w:rsidR="00102554" w:rsidRPr="009C0404">
        <w:trPr>
          <w:trHeight w:val="300"/>
        </w:trPr>
        <w:tc>
          <w:tcPr>
            <w:tcW w:w="1800" w:type="dxa"/>
            <w:tcBorders>
              <w:top w:val="nil"/>
              <w:left w:val="single" w:sz="8" w:space="0" w:color="auto"/>
              <w:bottom w:val="single" w:sz="4" w:space="0" w:color="auto"/>
              <w:right w:val="single" w:sz="4" w:space="0" w:color="auto"/>
            </w:tcBorders>
            <w:shd w:val="clear" w:color="auto" w:fill="auto"/>
            <w:noWrap/>
            <w:vAlign w:val="bottom"/>
          </w:tcPr>
          <w:p w:rsidR="00102554" w:rsidRPr="009C0404" w:rsidRDefault="00102554">
            <w:pPr>
              <w:rPr>
                <w:b/>
                <w:bCs/>
              </w:rPr>
            </w:pPr>
            <w:r w:rsidRPr="009C0404">
              <w:rPr>
                <w:b/>
                <w:bCs/>
              </w:rPr>
              <w:t>r</w:t>
            </w:r>
          </w:p>
        </w:tc>
        <w:tc>
          <w:tcPr>
            <w:tcW w:w="108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16"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1048" w:type="dxa"/>
            <w:tcBorders>
              <w:top w:val="nil"/>
              <w:left w:val="nil"/>
              <w:bottom w:val="single" w:sz="4" w:space="0" w:color="auto"/>
              <w:right w:val="single" w:sz="8" w:space="0" w:color="auto"/>
            </w:tcBorders>
            <w:shd w:val="clear" w:color="auto" w:fill="auto"/>
            <w:noWrap/>
            <w:vAlign w:val="bottom"/>
          </w:tcPr>
          <w:p w:rsidR="00102554" w:rsidRPr="00847CA6" w:rsidRDefault="00102554" w:rsidP="00847CA6">
            <w:pPr>
              <w:jc w:val="right"/>
              <w:rPr>
                <w:color w:val="003366"/>
                <w:sz w:val="20"/>
                <w:szCs w:val="20"/>
              </w:rPr>
            </w:pPr>
            <w:r w:rsidRPr="00847CA6">
              <w:rPr>
                <w:color w:val="003366"/>
                <w:sz w:val="20"/>
                <w:szCs w:val="20"/>
              </w:rPr>
              <w:t>0,20</w:t>
            </w:r>
          </w:p>
        </w:tc>
      </w:tr>
      <w:tr w:rsidR="00102554" w:rsidRPr="009C0404">
        <w:trPr>
          <w:trHeight w:val="390"/>
        </w:trPr>
        <w:tc>
          <w:tcPr>
            <w:tcW w:w="1800" w:type="dxa"/>
            <w:tcBorders>
              <w:top w:val="nil"/>
              <w:left w:val="single" w:sz="8" w:space="0" w:color="auto"/>
              <w:bottom w:val="single" w:sz="4" w:space="0" w:color="auto"/>
              <w:right w:val="single" w:sz="4" w:space="0" w:color="auto"/>
            </w:tcBorders>
            <w:shd w:val="clear" w:color="auto" w:fill="auto"/>
            <w:noWrap/>
            <w:vAlign w:val="bottom"/>
          </w:tcPr>
          <w:p w:rsidR="00102554" w:rsidRPr="009C0404" w:rsidRDefault="00102554">
            <w:pPr>
              <w:rPr>
                <w:b/>
                <w:bCs/>
              </w:rPr>
            </w:pPr>
            <w:r w:rsidRPr="009C0404">
              <w:rPr>
                <w:b/>
                <w:bCs/>
              </w:rPr>
              <w:t>(1+r)</w:t>
            </w:r>
            <w:r w:rsidRPr="009C0404">
              <w:rPr>
                <w:b/>
                <w:bCs/>
                <w:vertAlign w:val="superscript"/>
              </w:rPr>
              <w:t>t</w:t>
            </w:r>
          </w:p>
        </w:tc>
        <w:tc>
          <w:tcPr>
            <w:tcW w:w="108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1,00</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1,20</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1,44</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1,73</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2,07</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2,49</w:t>
            </w:r>
          </w:p>
        </w:tc>
        <w:tc>
          <w:tcPr>
            <w:tcW w:w="916"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2,99</w:t>
            </w:r>
          </w:p>
        </w:tc>
        <w:tc>
          <w:tcPr>
            <w:tcW w:w="1048" w:type="dxa"/>
            <w:tcBorders>
              <w:top w:val="nil"/>
              <w:left w:val="nil"/>
              <w:bottom w:val="single" w:sz="4" w:space="0" w:color="auto"/>
              <w:right w:val="single" w:sz="8" w:space="0" w:color="auto"/>
            </w:tcBorders>
            <w:shd w:val="clear" w:color="auto" w:fill="auto"/>
            <w:noWrap/>
            <w:vAlign w:val="bottom"/>
          </w:tcPr>
          <w:p w:rsidR="00102554" w:rsidRPr="00847CA6" w:rsidRDefault="00102554" w:rsidP="00847CA6">
            <w:pPr>
              <w:jc w:val="right"/>
              <w:rPr>
                <w:color w:val="FF0000"/>
                <w:sz w:val="20"/>
                <w:szCs w:val="20"/>
              </w:rPr>
            </w:pPr>
            <w:r w:rsidRPr="00847CA6">
              <w:rPr>
                <w:color w:val="FF0000"/>
                <w:sz w:val="20"/>
                <w:szCs w:val="20"/>
              </w:rPr>
              <w:t> </w:t>
            </w:r>
          </w:p>
        </w:tc>
      </w:tr>
      <w:tr w:rsidR="00102554" w:rsidRPr="009C0404">
        <w:trPr>
          <w:trHeight w:val="360"/>
        </w:trPr>
        <w:tc>
          <w:tcPr>
            <w:tcW w:w="1800" w:type="dxa"/>
            <w:tcBorders>
              <w:top w:val="nil"/>
              <w:left w:val="single" w:sz="8" w:space="0" w:color="auto"/>
              <w:bottom w:val="single" w:sz="4" w:space="0" w:color="auto"/>
              <w:right w:val="single" w:sz="4" w:space="0" w:color="auto"/>
            </w:tcBorders>
            <w:shd w:val="clear" w:color="auto" w:fill="auto"/>
            <w:noWrap/>
            <w:vAlign w:val="bottom"/>
          </w:tcPr>
          <w:p w:rsidR="00102554" w:rsidRPr="009C0404" w:rsidRDefault="00102554">
            <w:pPr>
              <w:rPr>
                <w:b/>
                <w:bCs/>
                <w:sz w:val="18"/>
                <w:szCs w:val="18"/>
              </w:rPr>
            </w:pPr>
            <w:r w:rsidRPr="009C0404">
              <w:rPr>
                <w:b/>
                <w:bCs/>
                <w:sz w:val="18"/>
                <w:szCs w:val="18"/>
              </w:rPr>
              <w:t>CF</w:t>
            </w:r>
            <w:r w:rsidRPr="009C0404">
              <w:rPr>
                <w:b/>
                <w:bCs/>
                <w:sz w:val="18"/>
                <w:szCs w:val="18"/>
                <w:vertAlign w:val="subscript"/>
              </w:rPr>
              <w:t>t</w:t>
            </w:r>
            <w:r w:rsidRPr="009C0404">
              <w:rPr>
                <w:b/>
                <w:bCs/>
                <w:sz w:val="18"/>
                <w:szCs w:val="18"/>
              </w:rPr>
              <w:t>/(1+r)</w:t>
            </w:r>
            <w:r w:rsidRPr="009C0404">
              <w:rPr>
                <w:b/>
                <w:bCs/>
                <w:sz w:val="18"/>
                <w:szCs w:val="18"/>
                <w:vertAlign w:val="superscript"/>
              </w:rPr>
              <w:t>t</w:t>
            </w:r>
          </w:p>
        </w:tc>
        <w:tc>
          <w:tcPr>
            <w:tcW w:w="108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color w:val="FF0000"/>
                <w:sz w:val="20"/>
                <w:szCs w:val="20"/>
              </w:rPr>
            </w:pPr>
            <w:r w:rsidRPr="009C0404">
              <w:rPr>
                <w:color w:val="FF0000"/>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275000</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229167</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190972</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159144</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132620</w:t>
            </w:r>
          </w:p>
        </w:tc>
        <w:tc>
          <w:tcPr>
            <w:tcW w:w="916"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110516</w:t>
            </w:r>
          </w:p>
        </w:tc>
        <w:tc>
          <w:tcPr>
            <w:tcW w:w="1048" w:type="dxa"/>
            <w:tcBorders>
              <w:top w:val="nil"/>
              <w:left w:val="nil"/>
              <w:bottom w:val="single" w:sz="4" w:space="0" w:color="auto"/>
              <w:right w:val="single" w:sz="8" w:space="0" w:color="auto"/>
            </w:tcBorders>
            <w:shd w:val="clear" w:color="auto" w:fill="auto"/>
            <w:noWrap/>
            <w:vAlign w:val="bottom"/>
          </w:tcPr>
          <w:p w:rsidR="00102554" w:rsidRPr="00847CA6" w:rsidRDefault="00102554" w:rsidP="00847CA6">
            <w:pPr>
              <w:jc w:val="right"/>
              <w:rPr>
                <w:color w:val="FF0000"/>
                <w:sz w:val="20"/>
                <w:szCs w:val="20"/>
              </w:rPr>
            </w:pPr>
            <w:r w:rsidRPr="00847CA6">
              <w:rPr>
                <w:color w:val="FF0000"/>
                <w:sz w:val="20"/>
                <w:szCs w:val="20"/>
              </w:rPr>
              <w:t>1097418</w:t>
            </w:r>
          </w:p>
        </w:tc>
      </w:tr>
      <w:tr w:rsidR="00102554" w:rsidRPr="009C0404">
        <w:trPr>
          <w:trHeight w:val="360"/>
        </w:trPr>
        <w:tc>
          <w:tcPr>
            <w:tcW w:w="1800" w:type="dxa"/>
            <w:tcBorders>
              <w:top w:val="nil"/>
              <w:left w:val="single" w:sz="8" w:space="0" w:color="auto"/>
              <w:bottom w:val="single" w:sz="4" w:space="0" w:color="auto"/>
              <w:right w:val="single" w:sz="4" w:space="0" w:color="auto"/>
            </w:tcBorders>
            <w:shd w:val="clear" w:color="auto" w:fill="auto"/>
            <w:noWrap/>
            <w:vAlign w:val="bottom"/>
          </w:tcPr>
          <w:p w:rsidR="00102554" w:rsidRPr="009C0404" w:rsidRDefault="00102554">
            <w:pPr>
              <w:rPr>
                <w:b/>
                <w:bCs/>
              </w:rPr>
            </w:pPr>
            <w:r w:rsidRPr="009C0404">
              <w:rPr>
                <w:b/>
                <w:bCs/>
              </w:rPr>
              <w:t>PV</w:t>
            </w:r>
            <w:r w:rsidRPr="009C0404">
              <w:rPr>
                <w:b/>
                <w:bCs/>
                <w:vertAlign w:val="subscript"/>
              </w:rPr>
              <w:t>t</w:t>
            </w:r>
          </w:p>
        </w:tc>
        <w:tc>
          <w:tcPr>
            <w:tcW w:w="108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color w:val="FF0000"/>
                <w:sz w:val="20"/>
                <w:szCs w:val="20"/>
              </w:rPr>
            </w:pPr>
            <w:r w:rsidRPr="009C0404">
              <w:rPr>
                <w:color w:val="FF0000"/>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275000</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504167</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695139</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854282</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986902</w:t>
            </w:r>
          </w:p>
        </w:tc>
        <w:tc>
          <w:tcPr>
            <w:tcW w:w="916"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1097418</w:t>
            </w:r>
          </w:p>
        </w:tc>
        <w:tc>
          <w:tcPr>
            <w:tcW w:w="1048" w:type="dxa"/>
            <w:tcBorders>
              <w:top w:val="nil"/>
              <w:left w:val="nil"/>
              <w:bottom w:val="single" w:sz="4" w:space="0" w:color="auto"/>
              <w:right w:val="single" w:sz="8" w:space="0" w:color="auto"/>
            </w:tcBorders>
            <w:shd w:val="clear" w:color="auto" w:fill="auto"/>
            <w:noWrap/>
            <w:vAlign w:val="bottom"/>
          </w:tcPr>
          <w:p w:rsidR="00102554" w:rsidRPr="00847CA6" w:rsidRDefault="00102554" w:rsidP="00847CA6">
            <w:pPr>
              <w:jc w:val="right"/>
              <w:rPr>
                <w:color w:val="FF0000"/>
                <w:sz w:val="20"/>
                <w:szCs w:val="20"/>
              </w:rPr>
            </w:pPr>
            <w:r w:rsidRPr="00847CA6">
              <w:rPr>
                <w:color w:val="FF0000"/>
                <w:sz w:val="20"/>
                <w:szCs w:val="20"/>
              </w:rPr>
              <w:t> </w:t>
            </w:r>
          </w:p>
        </w:tc>
      </w:tr>
      <w:tr w:rsidR="00102554" w:rsidRPr="009C0404">
        <w:trPr>
          <w:trHeight w:val="300"/>
        </w:trPr>
        <w:tc>
          <w:tcPr>
            <w:tcW w:w="1800" w:type="dxa"/>
            <w:tcBorders>
              <w:top w:val="nil"/>
              <w:left w:val="single" w:sz="8" w:space="0" w:color="auto"/>
              <w:bottom w:val="single" w:sz="4" w:space="0" w:color="auto"/>
              <w:right w:val="single" w:sz="4" w:space="0" w:color="auto"/>
            </w:tcBorders>
            <w:shd w:val="clear" w:color="auto" w:fill="auto"/>
            <w:noWrap/>
            <w:vAlign w:val="bottom"/>
          </w:tcPr>
          <w:p w:rsidR="00102554" w:rsidRPr="009C0404" w:rsidRDefault="00102554">
            <w:pPr>
              <w:rPr>
                <w:b/>
                <w:bCs/>
              </w:rPr>
            </w:pPr>
            <w:r w:rsidRPr="009C0404">
              <w:rPr>
                <w:b/>
                <w:bCs/>
              </w:rPr>
              <w:t>NPV</w:t>
            </w:r>
          </w:p>
        </w:tc>
        <w:tc>
          <w:tcPr>
            <w:tcW w:w="108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-1000000</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-725000</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-495833</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-304861</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-145718</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-13098</w:t>
            </w:r>
          </w:p>
        </w:tc>
        <w:tc>
          <w:tcPr>
            <w:tcW w:w="916" w:type="dxa"/>
            <w:tcBorders>
              <w:top w:val="nil"/>
              <w:left w:val="nil"/>
              <w:bottom w:val="single" w:sz="4" w:space="0" w:color="auto"/>
              <w:right w:val="single" w:sz="4" w:space="0" w:color="auto"/>
            </w:tcBorders>
            <w:shd w:val="clear" w:color="auto" w:fill="auto"/>
            <w:noWrap/>
            <w:vAlign w:val="bottom"/>
          </w:tcPr>
          <w:p w:rsidR="00102554" w:rsidRPr="009C0404" w:rsidRDefault="00102554">
            <w:pPr>
              <w:jc w:val="right"/>
              <w:rPr>
                <w:color w:val="FF0000"/>
                <w:sz w:val="20"/>
                <w:szCs w:val="20"/>
              </w:rPr>
            </w:pPr>
            <w:r w:rsidRPr="009C0404">
              <w:rPr>
                <w:color w:val="FF0000"/>
                <w:sz w:val="20"/>
                <w:szCs w:val="20"/>
              </w:rPr>
              <w:t>97418</w:t>
            </w:r>
          </w:p>
        </w:tc>
        <w:tc>
          <w:tcPr>
            <w:tcW w:w="1048" w:type="dxa"/>
            <w:tcBorders>
              <w:top w:val="nil"/>
              <w:left w:val="nil"/>
              <w:bottom w:val="single" w:sz="4" w:space="0" w:color="auto"/>
              <w:right w:val="single" w:sz="8" w:space="0" w:color="auto"/>
            </w:tcBorders>
            <w:shd w:val="clear" w:color="auto" w:fill="auto"/>
            <w:noWrap/>
            <w:vAlign w:val="bottom"/>
          </w:tcPr>
          <w:p w:rsidR="00102554" w:rsidRPr="00847CA6" w:rsidRDefault="00102554" w:rsidP="00847CA6">
            <w:pPr>
              <w:jc w:val="right"/>
              <w:rPr>
                <w:color w:val="FF0000"/>
                <w:sz w:val="20"/>
                <w:szCs w:val="20"/>
              </w:rPr>
            </w:pPr>
            <w:r w:rsidRPr="00847CA6">
              <w:rPr>
                <w:color w:val="FF0000"/>
                <w:sz w:val="20"/>
                <w:szCs w:val="20"/>
              </w:rPr>
              <w:t>97418</w:t>
            </w:r>
          </w:p>
        </w:tc>
      </w:tr>
      <w:tr w:rsidR="00102554" w:rsidRPr="009C0404">
        <w:trPr>
          <w:trHeight w:val="300"/>
        </w:trPr>
        <w:tc>
          <w:tcPr>
            <w:tcW w:w="1800" w:type="dxa"/>
            <w:tcBorders>
              <w:top w:val="nil"/>
              <w:left w:val="single" w:sz="8" w:space="0" w:color="auto"/>
              <w:bottom w:val="single" w:sz="4" w:space="0" w:color="auto"/>
              <w:right w:val="single" w:sz="4" w:space="0" w:color="auto"/>
            </w:tcBorders>
            <w:shd w:val="clear" w:color="auto" w:fill="auto"/>
            <w:noWrap/>
            <w:vAlign w:val="bottom"/>
          </w:tcPr>
          <w:p w:rsidR="00102554" w:rsidRPr="009C0404" w:rsidRDefault="00102554">
            <w:pPr>
              <w:rPr>
                <w:b/>
                <w:bCs/>
              </w:rPr>
            </w:pPr>
            <w:r w:rsidRPr="009C0404">
              <w:rPr>
                <w:b/>
                <w:bCs/>
              </w:rPr>
              <w:t>IRR</w:t>
            </w:r>
          </w:p>
        </w:tc>
        <w:tc>
          <w:tcPr>
            <w:tcW w:w="108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16" w:type="dxa"/>
            <w:tcBorders>
              <w:top w:val="nil"/>
              <w:left w:val="nil"/>
              <w:bottom w:val="single" w:sz="4"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1048" w:type="dxa"/>
            <w:tcBorders>
              <w:top w:val="nil"/>
              <w:left w:val="nil"/>
              <w:bottom w:val="single" w:sz="4" w:space="0" w:color="auto"/>
              <w:right w:val="single" w:sz="8" w:space="0" w:color="auto"/>
            </w:tcBorders>
            <w:shd w:val="clear" w:color="auto" w:fill="auto"/>
            <w:noWrap/>
            <w:vAlign w:val="bottom"/>
          </w:tcPr>
          <w:p w:rsidR="00102554" w:rsidRPr="00847CA6" w:rsidRDefault="00102554" w:rsidP="00847CA6">
            <w:pPr>
              <w:jc w:val="right"/>
              <w:rPr>
                <w:color w:val="003366"/>
                <w:sz w:val="20"/>
                <w:szCs w:val="20"/>
              </w:rPr>
            </w:pPr>
            <w:r w:rsidRPr="00847CA6">
              <w:rPr>
                <w:color w:val="003366"/>
                <w:sz w:val="20"/>
                <w:szCs w:val="20"/>
              </w:rPr>
              <w:t>0,24</w:t>
            </w:r>
          </w:p>
        </w:tc>
      </w:tr>
      <w:tr w:rsidR="009757A9" w:rsidRPr="009C0404">
        <w:trPr>
          <w:trHeight w:val="300"/>
        </w:trPr>
        <w:tc>
          <w:tcPr>
            <w:tcW w:w="1800" w:type="dxa"/>
            <w:tcBorders>
              <w:top w:val="nil"/>
              <w:left w:val="single" w:sz="8" w:space="0" w:color="auto"/>
              <w:bottom w:val="single" w:sz="4" w:space="0" w:color="auto"/>
              <w:right w:val="single" w:sz="4" w:space="0" w:color="auto"/>
            </w:tcBorders>
            <w:shd w:val="clear" w:color="auto" w:fill="auto"/>
            <w:noWrap/>
            <w:vAlign w:val="bottom"/>
          </w:tcPr>
          <w:p w:rsidR="009757A9" w:rsidRPr="009757A9" w:rsidRDefault="009757A9">
            <w:pPr>
              <w:rPr>
                <w:b/>
                <w:bCs/>
              </w:rPr>
            </w:pPr>
            <w:r w:rsidRPr="009757A9">
              <w:rPr>
                <w:b/>
                <w:bCs/>
              </w:rPr>
              <w:t>ARR</w:t>
            </w:r>
          </w:p>
        </w:tc>
        <w:tc>
          <w:tcPr>
            <w:tcW w:w="1080" w:type="dxa"/>
            <w:tcBorders>
              <w:top w:val="nil"/>
              <w:left w:val="nil"/>
              <w:bottom w:val="single" w:sz="4" w:space="0" w:color="auto"/>
              <w:right w:val="single" w:sz="4" w:space="0" w:color="auto"/>
            </w:tcBorders>
            <w:shd w:val="clear" w:color="auto" w:fill="auto"/>
            <w:noWrap/>
            <w:vAlign w:val="bottom"/>
          </w:tcPr>
          <w:p w:rsidR="009757A9" w:rsidRPr="009C0404" w:rsidRDefault="009757A9">
            <w:pPr>
              <w:rPr>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9757A9" w:rsidRPr="009C0404" w:rsidRDefault="009757A9">
            <w:pPr>
              <w:rPr>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9757A9" w:rsidRPr="009C0404" w:rsidRDefault="009757A9">
            <w:pPr>
              <w:rPr>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9757A9" w:rsidRPr="009C0404" w:rsidRDefault="009757A9">
            <w:pPr>
              <w:rPr>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9757A9" w:rsidRPr="009C0404" w:rsidRDefault="009757A9">
            <w:pPr>
              <w:rPr>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9757A9" w:rsidRPr="009C0404" w:rsidRDefault="009757A9">
            <w:pPr>
              <w:rPr>
                <w:sz w:val="20"/>
                <w:szCs w:val="20"/>
              </w:rPr>
            </w:pPr>
          </w:p>
        </w:tc>
        <w:tc>
          <w:tcPr>
            <w:tcW w:w="916" w:type="dxa"/>
            <w:tcBorders>
              <w:top w:val="nil"/>
              <w:left w:val="nil"/>
              <w:bottom w:val="single" w:sz="4" w:space="0" w:color="auto"/>
              <w:right w:val="single" w:sz="4" w:space="0" w:color="auto"/>
            </w:tcBorders>
            <w:shd w:val="clear" w:color="auto" w:fill="auto"/>
            <w:noWrap/>
            <w:vAlign w:val="bottom"/>
          </w:tcPr>
          <w:p w:rsidR="009757A9" w:rsidRPr="009C0404" w:rsidRDefault="009757A9">
            <w:pPr>
              <w:rPr>
                <w:sz w:val="20"/>
                <w:szCs w:val="20"/>
              </w:rPr>
            </w:pPr>
          </w:p>
        </w:tc>
        <w:tc>
          <w:tcPr>
            <w:tcW w:w="1048" w:type="dxa"/>
            <w:tcBorders>
              <w:top w:val="nil"/>
              <w:left w:val="nil"/>
              <w:bottom w:val="single" w:sz="4" w:space="0" w:color="auto"/>
              <w:right w:val="single" w:sz="8" w:space="0" w:color="auto"/>
            </w:tcBorders>
            <w:shd w:val="clear" w:color="auto" w:fill="auto"/>
            <w:noWrap/>
            <w:vAlign w:val="bottom"/>
          </w:tcPr>
          <w:p w:rsidR="009757A9" w:rsidRPr="00847CA6" w:rsidRDefault="009757A9" w:rsidP="00847CA6">
            <w:pPr>
              <w:jc w:val="right"/>
              <w:rPr>
                <w:color w:val="003366"/>
                <w:sz w:val="20"/>
                <w:szCs w:val="20"/>
              </w:rPr>
            </w:pPr>
            <w:r>
              <w:rPr>
                <w:color w:val="003366"/>
                <w:sz w:val="20"/>
                <w:szCs w:val="20"/>
              </w:rPr>
              <w:t>0,66</w:t>
            </w:r>
          </w:p>
        </w:tc>
      </w:tr>
      <w:tr w:rsidR="00102554" w:rsidRPr="009C0404">
        <w:trPr>
          <w:trHeight w:val="315"/>
        </w:trPr>
        <w:tc>
          <w:tcPr>
            <w:tcW w:w="1800" w:type="dxa"/>
            <w:tcBorders>
              <w:top w:val="nil"/>
              <w:left w:val="single" w:sz="8" w:space="0" w:color="auto"/>
              <w:bottom w:val="single" w:sz="8" w:space="0" w:color="auto"/>
              <w:right w:val="single" w:sz="4" w:space="0" w:color="auto"/>
            </w:tcBorders>
            <w:shd w:val="clear" w:color="auto" w:fill="auto"/>
            <w:noWrap/>
            <w:vAlign w:val="bottom"/>
          </w:tcPr>
          <w:p w:rsidR="00102554" w:rsidRPr="009C0404" w:rsidRDefault="00102554">
            <w:pPr>
              <w:rPr>
                <w:b/>
                <w:bCs/>
              </w:rPr>
            </w:pPr>
            <w:r w:rsidRPr="009C0404">
              <w:rPr>
                <w:b/>
                <w:bCs/>
              </w:rPr>
              <w:t>PI</w:t>
            </w:r>
          </w:p>
        </w:tc>
        <w:tc>
          <w:tcPr>
            <w:tcW w:w="1080" w:type="dxa"/>
            <w:tcBorders>
              <w:top w:val="nil"/>
              <w:left w:val="nil"/>
              <w:bottom w:val="single" w:sz="8"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8"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8"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8"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8"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00" w:type="dxa"/>
            <w:tcBorders>
              <w:top w:val="nil"/>
              <w:left w:val="nil"/>
              <w:bottom w:val="single" w:sz="8"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916" w:type="dxa"/>
            <w:tcBorders>
              <w:top w:val="nil"/>
              <w:left w:val="nil"/>
              <w:bottom w:val="single" w:sz="8" w:space="0" w:color="auto"/>
              <w:right w:val="single" w:sz="4" w:space="0" w:color="auto"/>
            </w:tcBorders>
            <w:shd w:val="clear" w:color="auto" w:fill="auto"/>
            <w:noWrap/>
            <w:vAlign w:val="bottom"/>
          </w:tcPr>
          <w:p w:rsidR="00102554" w:rsidRPr="009C0404" w:rsidRDefault="00102554">
            <w:pPr>
              <w:rPr>
                <w:sz w:val="20"/>
                <w:szCs w:val="20"/>
              </w:rPr>
            </w:pPr>
            <w:r w:rsidRPr="009C0404">
              <w:rPr>
                <w:sz w:val="20"/>
                <w:szCs w:val="20"/>
              </w:rPr>
              <w:t> </w:t>
            </w:r>
          </w:p>
        </w:tc>
        <w:tc>
          <w:tcPr>
            <w:tcW w:w="1048" w:type="dxa"/>
            <w:tcBorders>
              <w:top w:val="nil"/>
              <w:left w:val="nil"/>
              <w:bottom w:val="single" w:sz="8" w:space="0" w:color="auto"/>
              <w:right w:val="single" w:sz="8" w:space="0" w:color="auto"/>
            </w:tcBorders>
            <w:shd w:val="clear" w:color="auto" w:fill="auto"/>
            <w:noWrap/>
            <w:vAlign w:val="bottom"/>
          </w:tcPr>
          <w:p w:rsidR="00102554" w:rsidRPr="00847CA6" w:rsidRDefault="00102554" w:rsidP="00847CA6">
            <w:pPr>
              <w:jc w:val="right"/>
              <w:rPr>
                <w:color w:val="003366"/>
                <w:sz w:val="20"/>
                <w:szCs w:val="20"/>
              </w:rPr>
            </w:pPr>
            <w:r w:rsidRPr="00847CA6">
              <w:rPr>
                <w:color w:val="003366"/>
                <w:sz w:val="20"/>
                <w:szCs w:val="20"/>
              </w:rPr>
              <w:t>1,10</w:t>
            </w:r>
          </w:p>
        </w:tc>
      </w:tr>
    </w:tbl>
    <w:p w:rsidR="0021625A" w:rsidRPr="001A4EAB" w:rsidRDefault="0021625A" w:rsidP="001A4EAB">
      <w:pPr>
        <w:spacing w:line="360" w:lineRule="auto"/>
        <w:ind w:firstLine="720"/>
        <w:jc w:val="both"/>
        <w:rPr>
          <w:sz w:val="28"/>
          <w:szCs w:val="28"/>
        </w:rPr>
      </w:pPr>
    </w:p>
    <w:p w:rsidR="00FE1ECC" w:rsidRDefault="00FE1ECC" w:rsidP="00FE1ECC">
      <w:pPr>
        <w:pStyle w:val="20"/>
      </w:pPr>
      <w:r>
        <w:t>В отличие от чистого приведенного эффекта индекс доходности инвестиций является относительным показателем. Он характеризует уровень доходов на единицу затрат, т.е. эффективность вложений – чем больше значение этого показателя, тем выше отдача с каждого рубля инвестированного в данный проект. В данном случае можно сказать, что с каждого рубля затраченного на инвестиции произойдет отдача в размере 1,10 рублей, что говорит о доходности данного инвестиционного проекта.</w:t>
      </w:r>
    </w:p>
    <w:p w:rsidR="00D2504E" w:rsidRDefault="008C651D" w:rsidP="001A4EAB">
      <w:pPr>
        <w:spacing w:line="360" w:lineRule="auto"/>
        <w:ind w:firstLine="720"/>
        <w:jc w:val="both"/>
        <w:rPr>
          <w:sz w:val="28"/>
          <w:szCs w:val="28"/>
        </w:rPr>
      </w:pPr>
      <w:r>
        <w:rPr>
          <w:sz w:val="28"/>
          <w:szCs w:val="28"/>
        </w:rPr>
        <w:t>Несмотря на то, что накопленная сумма потоков платежей на конец периода составит сумму почти в два раза превышающую первоначальные инвестиции</w:t>
      </w:r>
      <w:r w:rsidR="004B47CB">
        <w:rPr>
          <w:sz w:val="28"/>
          <w:szCs w:val="28"/>
        </w:rPr>
        <w:t>,</w:t>
      </w:r>
      <w:r>
        <w:rPr>
          <w:sz w:val="28"/>
          <w:szCs w:val="28"/>
        </w:rPr>
        <w:t xml:space="preserve"> д</w:t>
      </w:r>
      <w:r w:rsidR="0075000C">
        <w:rPr>
          <w:sz w:val="28"/>
          <w:szCs w:val="28"/>
        </w:rPr>
        <w:t xml:space="preserve">анный проект обеспечивает возмещение затрат с учетом дисконтирования и получение дополнительного дохода равного </w:t>
      </w:r>
      <w:r w:rsidR="00D32E4A">
        <w:rPr>
          <w:sz w:val="28"/>
          <w:szCs w:val="28"/>
        </w:rPr>
        <w:t xml:space="preserve">всего </w:t>
      </w:r>
      <w:r w:rsidR="0075000C">
        <w:rPr>
          <w:sz w:val="28"/>
          <w:szCs w:val="28"/>
        </w:rPr>
        <w:t xml:space="preserve">97 418 рублей </w:t>
      </w:r>
      <w:r w:rsidR="00D32E4A">
        <w:rPr>
          <w:sz w:val="28"/>
          <w:szCs w:val="28"/>
        </w:rPr>
        <w:t>(менее 10</w:t>
      </w:r>
      <w:r w:rsidR="009C5F7E">
        <w:rPr>
          <w:sz w:val="28"/>
          <w:szCs w:val="28"/>
        </w:rPr>
        <w:t xml:space="preserve"> </w:t>
      </w:r>
      <w:r w:rsidR="00D32E4A">
        <w:rPr>
          <w:sz w:val="28"/>
          <w:szCs w:val="28"/>
        </w:rPr>
        <w:t xml:space="preserve">% от суммы первоначальных затрат) </w:t>
      </w:r>
      <w:r w:rsidR="0075000C">
        <w:rPr>
          <w:sz w:val="28"/>
          <w:szCs w:val="28"/>
        </w:rPr>
        <w:t xml:space="preserve">только по прошествии шести лет. </w:t>
      </w:r>
    </w:p>
    <w:p w:rsidR="00D2504E" w:rsidRPr="007A2409" w:rsidRDefault="005D386B" w:rsidP="001A4EAB">
      <w:pPr>
        <w:spacing w:line="360" w:lineRule="auto"/>
        <w:ind w:firstLine="720"/>
        <w:jc w:val="both"/>
        <w:rPr>
          <w:szCs w:val="28"/>
        </w:rPr>
      </w:pPr>
      <w:r>
        <w:pict>
          <v:shape id="_x0000_i1043" type="#_x0000_t75" style="width:418.5pt;height:311.25pt">
            <v:imagedata r:id="rId33" o:title=""/>
          </v:shape>
        </w:pict>
      </w:r>
    </w:p>
    <w:p w:rsidR="00D2504E" w:rsidRPr="00D2504E" w:rsidRDefault="00D2504E" w:rsidP="001A4EAB">
      <w:pPr>
        <w:spacing w:line="360" w:lineRule="auto"/>
        <w:ind w:firstLine="720"/>
        <w:jc w:val="both"/>
        <w:rPr>
          <w:sz w:val="20"/>
          <w:szCs w:val="20"/>
        </w:rPr>
      </w:pPr>
      <w:r>
        <w:rPr>
          <w:sz w:val="20"/>
          <w:szCs w:val="20"/>
        </w:rPr>
        <w:t>Рис. 2. График окупаемости инвестиционного проекта по показателю чистого приведенного дохода</w:t>
      </w:r>
      <w:r w:rsidR="00027BF8">
        <w:rPr>
          <w:sz w:val="20"/>
          <w:szCs w:val="20"/>
        </w:rPr>
        <w:t xml:space="preserve"> с учетом первоначальных затрат</w:t>
      </w:r>
      <w:r>
        <w:rPr>
          <w:sz w:val="20"/>
          <w:szCs w:val="20"/>
        </w:rPr>
        <w:t>.</w:t>
      </w:r>
    </w:p>
    <w:p w:rsidR="006B558F" w:rsidRDefault="006B558F" w:rsidP="006A3F69">
      <w:pPr>
        <w:spacing w:line="360" w:lineRule="auto"/>
        <w:jc w:val="both"/>
        <w:rPr>
          <w:sz w:val="28"/>
          <w:szCs w:val="28"/>
        </w:rPr>
      </w:pPr>
    </w:p>
    <w:p w:rsidR="00A57FF9" w:rsidRPr="001A4EAB" w:rsidRDefault="006A3F69" w:rsidP="00B36BA0">
      <w:pPr>
        <w:spacing w:line="360" w:lineRule="auto"/>
        <w:ind w:firstLineChars="257" w:firstLine="720"/>
        <w:jc w:val="both"/>
        <w:rPr>
          <w:sz w:val="28"/>
          <w:szCs w:val="28"/>
        </w:rPr>
      </w:pPr>
      <w:r w:rsidRPr="006A3F69">
        <w:rPr>
          <w:sz w:val="28"/>
          <w:szCs w:val="28"/>
        </w:rPr>
        <w:t>Из всего вышесказанного можно сделать вывод что, по всем рассчитанным параметрам инвестиционный проект является положительным и принесет прибыль</w:t>
      </w:r>
      <w:r>
        <w:rPr>
          <w:sz w:val="28"/>
          <w:szCs w:val="28"/>
        </w:rPr>
        <w:t xml:space="preserve">. </w:t>
      </w:r>
      <w:r w:rsidR="0075000C">
        <w:rPr>
          <w:sz w:val="28"/>
          <w:szCs w:val="28"/>
        </w:rPr>
        <w:t>При норме дисконт-фактора С = (1-0,24) = 0,76 за данный период будет обеспеченна только окупаемость инвестиций, а получение прибыли произойдет только на 7-</w:t>
      </w:r>
      <w:r w:rsidR="008C651D">
        <w:rPr>
          <w:sz w:val="28"/>
          <w:szCs w:val="28"/>
        </w:rPr>
        <w:t>ом году. Следовательно, для обеспечения внедрения данного инвестиционного проекта, предприятие может привлечь заемный капитал в виде долгосрочной ссуды на шесть лет под согласованную ставку процента не более 24% годовых.</w:t>
      </w:r>
    </w:p>
    <w:p w:rsidR="00D6011E" w:rsidRDefault="00D6011E" w:rsidP="00B36BA0">
      <w:pPr>
        <w:spacing w:line="360" w:lineRule="auto"/>
        <w:ind w:firstLineChars="257" w:firstLine="722"/>
        <w:jc w:val="both"/>
        <w:rPr>
          <w:b/>
          <w:sz w:val="28"/>
          <w:szCs w:val="28"/>
        </w:rPr>
      </w:pPr>
      <w:bookmarkStart w:id="14" w:name="Задача2"/>
      <w:bookmarkEnd w:id="14"/>
      <w:r>
        <w:rPr>
          <w:b/>
          <w:sz w:val="28"/>
          <w:szCs w:val="28"/>
        </w:rPr>
        <w:t>Задача 2</w:t>
      </w:r>
    </w:p>
    <w:p w:rsidR="00D6011E" w:rsidRPr="00D6011E" w:rsidRDefault="00D6011E" w:rsidP="00D6011E">
      <w:pPr>
        <w:spacing w:line="360" w:lineRule="auto"/>
        <w:ind w:firstLineChars="257" w:firstLine="720"/>
        <w:jc w:val="both"/>
        <w:rPr>
          <w:sz w:val="28"/>
          <w:szCs w:val="28"/>
        </w:rPr>
      </w:pPr>
      <w:r w:rsidRPr="00D6011E">
        <w:rPr>
          <w:sz w:val="28"/>
          <w:szCs w:val="28"/>
        </w:rPr>
        <w:t xml:space="preserve">Менеджерам часто приходится анализировать и сравнивать взаимоисключающие проекты, требующие различных объемов продисконтированных денежных оттоков (например, первоначальных инвестиций). При таких условиях могут возникнуть конфликты при ранжировании проектов по различным критериям: NPV, IRR и PI. Основной причиной этих конфликтов является то, что NPV измеряет абсолютную величину превышения продисконтированных денежных поступлений над продисконтированными денежными оттоками (что благоприятствует крупным инвестициям), в то время как PI измеряет относительную прибыльность продисконтированных денежных оттоков на доллар, а IRR — норму доходности первоначальных инвестиций или ставку дисконтирования, которая уравнивает продисконтированные денежные поступления и продисконтированные денежные оттоки (оба последних критерия отдают предпочтение небольшим инвестициям). </w:t>
      </w:r>
    </w:p>
    <w:p w:rsidR="00D6011E" w:rsidRDefault="00D6011E" w:rsidP="00D6011E">
      <w:pPr>
        <w:spacing w:line="360" w:lineRule="auto"/>
        <w:ind w:firstLineChars="257" w:firstLine="720"/>
        <w:jc w:val="both"/>
        <w:rPr>
          <w:sz w:val="28"/>
          <w:szCs w:val="28"/>
        </w:rPr>
      </w:pPr>
      <w:r w:rsidRPr="00D6011E">
        <w:rPr>
          <w:sz w:val="28"/>
          <w:szCs w:val="28"/>
        </w:rPr>
        <w:t>Рассмотрим пример, иллюстрирующий данное несоответствие. Пусть фирма, чьи затраты на капитал равны 12%, рассматривает два взаимоисключающих проекта, X и Y, со следующими характеристиками:</w:t>
      </w:r>
    </w:p>
    <w:p w:rsidR="00D6011E" w:rsidRDefault="00D6011E" w:rsidP="00D6011E">
      <w:pPr>
        <w:spacing w:line="360" w:lineRule="auto"/>
        <w:ind w:firstLineChars="257" w:firstLine="720"/>
        <w:jc w:val="right"/>
        <w:rPr>
          <w:sz w:val="28"/>
          <w:szCs w:val="28"/>
        </w:rPr>
      </w:pPr>
      <w:r>
        <w:rPr>
          <w:sz w:val="28"/>
          <w:szCs w:val="28"/>
        </w:rPr>
        <w:t>Таблица 3</w:t>
      </w:r>
    </w:p>
    <w:tbl>
      <w:tblPr>
        <w:tblW w:w="9472" w:type="dxa"/>
        <w:jc w:val="right"/>
        <w:tblLook w:val="0000" w:firstRow="0" w:lastRow="0" w:firstColumn="0" w:lastColumn="0" w:noHBand="0" w:noVBand="0"/>
      </w:tblPr>
      <w:tblGrid>
        <w:gridCol w:w="4870"/>
        <w:gridCol w:w="2160"/>
        <w:gridCol w:w="2442"/>
      </w:tblGrid>
      <w:tr w:rsidR="004D61D3">
        <w:trPr>
          <w:trHeight w:val="255"/>
          <w:jc w:val="right"/>
        </w:trPr>
        <w:tc>
          <w:tcPr>
            <w:tcW w:w="4870" w:type="dxa"/>
            <w:tcBorders>
              <w:top w:val="single" w:sz="8" w:space="0" w:color="auto"/>
              <w:left w:val="single" w:sz="8" w:space="0" w:color="auto"/>
              <w:bottom w:val="single" w:sz="4" w:space="0" w:color="auto"/>
              <w:right w:val="single" w:sz="4" w:space="0" w:color="auto"/>
            </w:tcBorders>
            <w:shd w:val="clear" w:color="auto" w:fill="auto"/>
            <w:noWrap/>
            <w:vAlign w:val="bottom"/>
          </w:tcPr>
          <w:p w:rsidR="004D61D3" w:rsidRDefault="004D61D3">
            <w:pPr>
              <w:rPr>
                <w:rFonts w:ascii="Arial" w:hAnsi="Arial" w:cs="Arial"/>
                <w:sz w:val="20"/>
                <w:szCs w:val="20"/>
              </w:rPr>
            </w:pPr>
            <w:r>
              <w:rPr>
                <w:rFonts w:ascii="Arial" w:hAnsi="Arial" w:cs="Arial"/>
                <w:sz w:val="20"/>
                <w:szCs w:val="20"/>
              </w:rPr>
              <w:t> </w:t>
            </w:r>
          </w:p>
        </w:tc>
        <w:tc>
          <w:tcPr>
            <w:tcW w:w="2160" w:type="dxa"/>
            <w:tcBorders>
              <w:top w:val="single" w:sz="8" w:space="0" w:color="auto"/>
              <w:left w:val="nil"/>
              <w:bottom w:val="single" w:sz="4" w:space="0" w:color="auto"/>
              <w:right w:val="single" w:sz="4" w:space="0" w:color="auto"/>
            </w:tcBorders>
            <w:shd w:val="clear" w:color="auto" w:fill="auto"/>
            <w:noWrap/>
            <w:vAlign w:val="bottom"/>
          </w:tcPr>
          <w:p w:rsidR="004D61D3" w:rsidRDefault="004D61D3">
            <w:pPr>
              <w:rPr>
                <w:rFonts w:ascii="Arial" w:hAnsi="Arial" w:cs="Arial"/>
                <w:sz w:val="20"/>
                <w:szCs w:val="20"/>
              </w:rPr>
            </w:pPr>
            <w:r>
              <w:rPr>
                <w:rFonts w:ascii="Arial" w:hAnsi="Arial" w:cs="Arial"/>
                <w:sz w:val="20"/>
                <w:szCs w:val="20"/>
              </w:rPr>
              <w:t>Проект X (большой)</w:t>
            </w:r>
          </w:p>
        </w:tc>
        <w:tc>
          <w:tcPr>
            <w:tcW w:w="2442" w:type="dxa"/>
            <w:tcBorders>
              <w:top w:val="single" w:sz="8" w:space="0" w:color="auto"/>
              <w:left w:val="nil"/>
              <w:bottom w:val="single" w:sz="4" w:space="0" w:color="auto"/>
              <w:right w:val="single" w:sz="4" w:space="0" w:color="auto"/>
            </w:tcBorders>
            <w:shd w:val="clear" w:color="auto" w:fill="auto"/>
            <w:noWrap/>
            <w:vAlign w:val="bottom"/>
          </w:tcPr>
          <w:p w:rsidR="004D61D3" w:rsidRDefault="004D61D3">
            <w:pPr>
              <w:rPr>
                <w:rFonts w:ascii="Arial" w:hAnsi="Arial" w:cs="Arial"/>
                <w:sz w:val="20"/>
                <w:szCs w:val="20"/>
              </w:rPr>
            </w:pPr>
            <w:r>
              <w:rPr>
                <w:rFonts w:ascii="Arial" w:hAnsi="Arial" w:cs="Arial"/>
                <w:sz w:val="20"/>
                <w:szCs w:val="20"/>
              </w:rPr>
              <w:t>Проект Y (маленький)</w:t>
            </w:r>
          </w:p>
        </w:tc>
      </w:tr>
      <w:tr w:rsidR="004D61D3">
        <w:trPr>
          <w:trHeight w:val="300"/>
          <w:jc w:val="right"/>
        </w:trPr>
        <w:tc>
          <w:tcPr>
            <w:tcW w:w="4870" w:type="dxa"/>
            <w:tcBorders>
              <w:top w:val="nil"/>
              <w:left w:val="single" w:sz="8" w:space="0" w:color="auto"/>
              <w:bottom w:val="single" w:sz="4" w:space="0" w:color="auto"/>
              <w:right w:val="single" w:sz="4" w:space="0" w:color="auto"/>
            </w:tcBorders>
            <w:shd w:val="clear" w:color="auto" w:fill="auto"/>
            <w:noWrap/>
            <w:vAlign w:val="bottom"/>
          </w:tcPr>
          <w:p w:rsidR="004D61D3" w:rsidRDefault="004D61D3">
            <w:pPr>
              <w:rPr>
                <w:rFonts w:ascii="Courier" w:hAnsi="Courier" w:cs="Arial"/>
                <w:b/>
                <w:bCs/>
              </w:rPr>
            </w:pPr>
            <w:r>
              <w:rPr>
                <w:rFonts w:ascii="Courier" w:hAnsi="Courier" w:cs="Arial"/>
                <w:b/>
                <w:bCs/>
              </w:rPr>
              <w:t>Первоначальные инвестиции</w:t>
            </w:r>
          </w:p>
        </w:tc>
        <w:tc>
          <w:tcPr>
            <w:tcW w:w="2160" w:type="dxa"/>
            <w:tcBorders>
              <w:top w:val="nil"/>
              <w:left w:val="nil"/>
              <w:bottom w:val="single" w:sz="4" w:space="0" w:color="auto"/>
              <w:right w:val="single" w:sz="4"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500000</w:t>
            </w:r>
          </w:p>
        </w:tc>
        <w:tc>
          <w:tcPr>
            <w:tcW w:w="2442" w:type="dxa"/>
            <w:tcBorders>
              <w:top w:val="nil"/>
              <w:left w:val="nil"/>
              <w:bottom w:val="single" w:sz="4" w:space="0" w:color="auto"/>
              <w:right w:val="single" w:sz="4"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100000</w:t>
            </w:r>
          </w:p>
        </w:tc>
      </w:tr>
      <w:tr w:rsidR="004D61D3">
        <w:trPr>
          <w:trHeight w:val="300"/>
          <w:jc w:val="right"/>
        </w:trPr>
        <w:tc>
          <w:tcPr>
            <w:tcW w:w="4870" w:type="dxa"/>
            <w:tcBorders>
              <w:top w:val="nil"/>
              <w:left w:val="single" w:sz="8" w:space="0" w:color="auto"/>
              <w:bottom w:val="single" w:sz="4" w:space="0" w:color="auto"/>
              <w:right w:val="single" w:sz="4" w:space="0" w:color="auto"/>
            </w:tcBorders>
            <w:shd w:val="clear" w:color="auto" w:fill="auto"/>
            <w:noWrap/>
            <w:vAlign w:val="bottom"/>
          </w:tcPr>
          <w:p w:rsidR="004D61D3" w:rsidRDefault="004D61D3">
            <w:pPr>
              <w:rPr>
                <w:rFonts w:ascii="Courier" w:hAnsi="Courier" w:cs="Arial"/>
                <w:b/>
                <w:bCs/>
              </w:rPr>
            </w:pPr>
            <w:r>
              <w:rPr>
                <w:rFonts w:ascii="Courier" w:hAnsi="Courier" w:cs="Arial"/>
                <w:b/>
                <w:bCs/>
              </w:rPr>
              <w:t>Ежегодные денежные поступления</w:t>
            </w:r>
          </w:p>
        </w:tc>
        <w:tc>
          <w:tcPr>
            <w:tcW w:w="2160" w:type="dxa"/>
            <w:tcBorders>
              <w:top w:val="nil"/>
              <w:left w:val="nil"/>
              <w:bottom w:val="single" w:sz="4" w:space="0" w:color="auto"/>
              <w:right w:val="single" w:sz="4"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150000</w:t>
            </w:r>
          </w:p>
        </w:tc>
        <w:tc>
          <w:tcPr>
            <w:tcW w:w="2442" w:type="dxa"/>
            <w:tcBorders>
              <w:top w:val="nil"/>
              <w:left w:val="nil"/>
              <w:bottom w:val="single" w:sz="4" w:space="0" w:color="auto"/>
              <w:right w:val="single" w:sz="4"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40000</w:t>
            </w:r>
          </w:p>
        </w:tc>
      </w:tr>
      <w:tr w:rsidR="004D61D3">
        <w:trPr>
          <w:trHeight w:val="300"/>
          <w:jc w:val="right"/>
        </w:trPr>
        <w:tc>
          <w:tcPr>
            <w:tcW w:w="4870" w:type="dxa"/>
            <w:tcBorders>
              <w:top w:val="nil"/>
              <w:left w:val="single" w:sz="8" w:space="0" w:color="auto"/>
              <w:bottom w:val="single" w:sz="4" w:space="0" w:color="auto"/>
              <w:right w:val="single" w:sz="4" w:space="0" w:color="auto"/>
            </w:tcBorders>
            <w:shd w:val="clear" w:color="auto" w:fill="auto"/>
            <w:noWrap/>
            <w:vAlign w:val="bottom"/>
          </w:tcPr>
          <w:p w:rsidR="004D61D3" w:rsidRDefault="004D61D3">
            <w:pPr>
              <w:rPr>
                <w:rFonts w:ascii="Courier" w:hAnsi="Courier" w:cs="Arial"/>
                <w:b/>
                <w:bCs/>
              </w:rPr>
            </w:pPr>
            <w:r>
              <w:rPr>
                <w:rFonts w:ascii="Courier" w:hAnsi="Courier" w:cs="Arial"/>
                <w:b/>
                <w:bCs/>
              </w:rPr>
              <w:t>Срок жизни проекта, годы</w:t>
            </w:r>
          </w:p>
        </w:tc>
        <w:tc>
          <w:tcPr>
            <w:tcW w:w="2160" w:type="dxa"/>
            <w:tcBorders>
              <w:top w:val="nil"/>
              <w:left w:val="nil"/>
              <w:bottom w:val="single" w:sz="4" w:space="0" w:color="auto"/>
              <w:right w:val="single" w:sz="4"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10</w:t>
            </w:r>
          </w:p>
        </w:tc>
        <w:tc>
          <w:tcPr>
            <w:tcW w:w="2442" w:type="dxa"/>
            <w:tcBorders>
              <w:top w:val="nil"/>
              <w:left w:val="nil"/>
              <w:bottom w:val="single" w:sz="4" w:space="0" w:color="auto"/>
              <w:right w:val="single" w:sz="4"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10</w:t>
            </w:r>
          </w:p>
        </w:tc>
      </w:tr>
    </w:tbl>
    <w:p w:rsidR="00D6011E" w:rsidRDefault="00D6011E" w:rsidP="00D6011E">
      <w:pPr>
        <w:spacing w:line="360" w:lineRule="auto"/>
        <w:ind w:firstLineChars="257" w:firstLine="720"/>
        <w:jc w:val="both"/>
        <w:rPr>
          <w:sz w:val="28"/>
          <w:szCs w:val="28"/>
        </w:rPr>
      </w:pPr>
      <w:r w:rsidRPr="00D6011E">
        <w:rPr>
          <w:sz w:val="28"/>
          <w:szCs w:val="28"/>
        </w:rPr>
        <w:t>Сравним проекты X и Y по всем трем критериям:</w:t>
      </w:r>
    </w:p>
    <w:tbl>
      <w:tblPr>
        <w:tblW w:w="9550" w:type="dxa"/>
        <w:tblInd w:w="98" w:type="dxa"/>
        <w:tblCellMar>
          <w:top w:w="60" w:type="dxa"/>
          <w:bottom w:w="60" w:type="dxa"/>
        </w:tblCellMar>
        <w:tblLook w:val="0000" w:firstRow="0" w:lastRow="0" w:firstColumn="0" w:lastColumn="0" w:noHBand="0" w:noVBand="0"/>
      </w:tblPr>
      <w:tblGrid>
        <w:gridCol w:w="4870"/>
        <w:gridCol w:w="2160"/>
        <w:gridCol w:w="2520"/>
      </w:tblGrid>
      <w:tr w:rsidR="004D61D3">
        <w:trPr>
          <w:trHeight w:val="255"/>
        </w:trPr>
        <w:tc>
          <w:tcPr>
            <w:tcW w:w="4870" w:type="dxa"/>
            <w:tcBorders>
              <w:top w:val="single" w:sz="8" w:space="0" w:color="auto"/>
              <w:left w:val="single" w:sz="8" w:space="0" w:color="auto"/>
              <w:bottom w:val="single" w:sz="4" w:space="0" w:color="auto"/>
              <w:right w:val="single" w:sz="4" w:space="0" w:color="auto"/>
            </w:tcBorders>
            <w:shd w:val="clear" w:color="auto" w:fill="auto"/>
            <w:noWrap/>
            <w:vAlign w:val="bottom"/>
          </w:tcPr>
          <w:p w:rsidR="004D61D3" w:rsidRDefault="004D61D3">
            <w:pPr>
              <w:rPr>
                <w:rFonts w:ascii="Arial" w:hAnsi="Arial" w:cs="Arial"/>
                <w:sz w:val="20"/>
                <w:szCs w:val="20"/>
              </w:rPr>
            </w:pPr>
            <w:r>
              <w:rPr>
                <w:rFonts w:ascii="Arial" w:hAnsi="Arial" w:cs="Arial"/>
                <w:sz w:val="20"/>
                <w:szCs w:val="20"/>
              </w:rPr>
              <w:t> </w:t>
            </w:r>
          </w:p>
        </w:tc>
        <w:tc>
          <w:tcPr>
            <w:tcW w:w="2160" w:type="dxa"/>
            <w:tcBorders>
              <w:top w:val="single" w:sz="8" w:space="0" w:color="auto"/>
              <w:left w:val="nil"/>
              <w:bottom w:val="single" w:sz="4" w:space="0" w:color="auto"/>
              <w:right w:val="single" w:sz="4" w:space="0" w:color="auto"/>
            </w:tcBorders>
            <w:shd w:val="clear" w:color="auto" w:fill="auto"/>
            <w:noWrap/>
            <w:vAlign w:val="bottom"/>
          </w:tcPr>
          <w:p w:rsidR="004D61D3" w:rsidRDefault="004D61D3">
            <w:pPr>
              <w:rPr>
                <w:rFonts w:ascii="Arial" w:hAnsi="Arial" w:cs="Arial"/>
                <w:sz w:val="20"/>
                <w:szCs w:val="20"/>
              </w:rPr>
            </w:pPr>
            <w:r>
              <w:rPr>
                <w:rFonts w:ascii="Arial" w:hAnsi="Arial" w:cs="Arial"/>
                <w:sz w:val="20"/>
                <w:szCs w:val="20"/>
              </w:rPr>
              <w:t>Проект X</w:t>
            </w:r>
          </w:p>
        </w:tc>
        <w:tc>
          <w:tcPr>
            <w:tcW w:w="2520" w:type="dxa"/>
            <w:tcBorders>
              <w:top w:val="single" w:sz="8" w:space="0" w:color="auto"/>
              <w:left w:val="nil"/>
              <w:bottom w:val="single" w:sz="4" w:space="0" w:color="auto"/>
              <w:right w:val="single" w:sz="8" w:space="0" w:color="auto"/>
            </w:tcBorders>
            <w:shd w:val="clear" w:color="auto" w:fill="auto"/>
            <w:noWrap/>
            <w:vAlign w:val="bottom"/>
          </w:tcPr>
          <w:p w:rsidR="004D61D3" w:rsidRDefault="004D61D3">
            <w:pPr>
              <w:rPr>
                <w:rFonts w:ascii="Arial" w:hAnsi="Arial" w:cs="Arial"/>
                <w:sz w:val="20"/>
                <w:szCs w:val="20"/>
              </w:rPr>
            </w:pPr>
            <w:r>
              <w:rPr>
                <w:rFonts w:ascii="Arial" w:hAnsi="Arial" w:cs="Arial"/>
                <w:sz w:val="20"/>
                <w:szCs w:val="20"/>
              </w:rPr>
              <w:t>Проект Y</w:t>
            </w:r>
          </w:p>
        </w:tc>
      </w:tr>
      <w:tr w:rsidR="004D61D3">
        <w:trPr>
          <w:trHeight w:val="300"/>
        </w:trPr>
        <w:tc>
          <w:tcPr>
            <w:tcW w:w="4870" w:type="dxa"/>
            <w:tcBorders>
              <w:top w:val="nil"/>
              <w:left w:val="single" w:sz="8" w:space="0" w:color="auto"/>
              <w:bottom w:val="single" w:sz="4" w:space="0" w:color="auto"/>
              <w:right w:val="single" w:sz="4" w:space="0" w:color="auto"/>
            </w:tcBorders>
            <w:shd w:val="clear" w:color="auto" w:fill="auto"/>
            <w:noWrap/>
            <w:vAlign w:val="bottom"/>
          </w:tcPr>
          <w:p w:rsidR="004D61D3" w:rsidRPr="004D61D3" w:rsidRDefault="004D61D3">
            <w:pPr>
              <w:rPr>
                <w:rFonts w:cs="Arial"/>
                <w:b/>
                <w:bCs/>
              </w:rPr>
            </w:pPr>
            <w:r>
              <w:rPr>
                <w:rFonts w:ascii="Courier" w:hAnsi="Courier" w:cs="Arial"/>
                <w:b/>
                <w:bCs/>
              </w:rPr>
              <w:t>Продисконт. денежные поступления</w:t>
            </w:r>
          </w:p>
        </w:tc>
        <w:tc>
          <w:tcPr>
            <w:tcW w:w="2160" w:type="dxa"/>
            <w:tcBorders>
              <w:top w:val="nil"/>
              <w:left w:val="nil"/>
              <w:bottom w:val="single" w:sz="4" w:space="0" w:color="auto"/>
              <w:right w:val="single" w:sz="4"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847533</w:t>
            </w:r>
          </w:p>
        </w:tc>
        <w:tc>
          <w:tcPr>
            <w:tcW w:w="2520" w:type="dxa"/>
            <w:tcBorders>
              <w:top w:val="nil"/>
              <w:left w:val="nil"/>
              <w:bottom w:val="single" w:sz="4" w:space="0" w:color="auto"/>
              <w:right w:val="single" w:sz="8"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226008</w:t>
            </w:r>
          </w:p>
        </w:tc>
      </w:tr>
      <w:tr w:rsidR="004D61D3">
        <w:trPr>
          <w:trHeight w:val="300"/>
        </w:trPr>
        <w:tc>
          <w:tcPr>
            <w:tcW w:w="4870" w:type="dxa"/>
            <w:tcBorders>
              <w:top w:val="nil"/>
              <w:left w:val="single" w:sz="8" w:space="0" w:color="auto"/>
              <w:bottom w:val="single" w:sz="4" w:space="0" w:color="auto"/>
              <w:right w:val="single" w:sz="4" w:space="0" w:color="auto"/>
            </w:tcBorders>
            <w:shd w:val="clear" w:color="auto" w:fill="auto"/>
            <w:noWrap/>
            <w:vAlign w:val="bottom"/>
          </w:tcPr>
          <w:p w:rsidR="004D61D3" w:rsidRDefault="004D61D3">
            <w:pPr>
              <w:rPr>
                <w:rFonts w:ascii="Courier" w:hAnsi="Courier" w:cs="Arial"/>
                <w:b/>
                <w:bCs/>
              </w:rPr>
            </w:pPr>
            <w:r>
              <w:rPr>
                <w:rFonts w:ascii="Courier" w:hAnsi="Courier" w:cs="Arial"/>
                <w:b/>
                <w:bCs/>
              </w:rPr>
              <w:t>Денежные оттоки</w:t>
            </w:r>
          </w:p>
        </w:tc>
        <w:tc>
          <w:tcPr>
            <w:tcW w:w="2160" w:type="dxa"/>
            <w:tcBorders>
              <w:top w:val="nil"/>
              <w:left w:val="nil"/>
              <w:bottom w:val="single" w:sz="4" w:space="0" w:color="auto"/>
              <w:right w:val="single" w:sz="4"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500000</w:t>
            </w:r>
          </w:p>
        </w:tc>
        <w:tc>
          <w:tcPr>
            <w:tcW w:w="2520" w:type="dxa"/>
            <w:tcBorders>
              <w:top w:val="nil"/>
              <w:left w:val="nil"/>
              <w:bottom w:val="single" w:sz="4" w:space="0" w:color="auto"/>
              <w:right w:val="single" w:sz="8"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100000</w:t>
            </w:r>
          </w:p>
        </w:tc>
      </w:tr>
      <w:tr w:rsidR="004D61D3">
        <w:trPr>
          <w:trHeight w:val="315"/>
        </w:trPr>
        <w:tc>
          <w:tcPr>
            <w:tcW w:w="4870" w:type="dxa"/>
            <w:tcBorders>
              <w:top w:val="nil"/>
              <w:left w:val="single" w:sz="8" w:space="0" w:color="auto"/>
              <w:bottom w:val="single" w:sz="4" w:space="0" w:color="auto"/>
              <w:right w:val="single" w:sz="4" w:space="0" w:color="auto"/>
            </w:tcBorders>
            <w:shd w:val="clear" w:color="auto" w:fill="auto"/>
            <w:noWrap/>
            <w:vAlign w:val="bottom"/>
          </w:tcPr>
          <w:p w:rsidR="004D61D3" w:rsidRDefault="004D61D3">
            <w:pPr>
              <w:rPr>
                <w:rFonts w:ascii="Courier" w:hAnsi="Courier" w:cs="Arial"/>
                <w:b/>
                <w:bCs/>
              </w:rPr>
            </w:pPr>
            <w:r>
              <w:rPr>
                <w:rFonts w:ascii="Courier" w:hAnsi="Courier" w:cs="Arial"/>
                <w:b/>
                <w:bCs/>
              </w:rPr>
              <w:t>NPV</w:t>
            </w:r>
          </w:p>
        </w:tc>
        <w:tc>
          <w:tcPr>
            <w:tcW w:w="2160" w:type="dxa"/>
            <w:tcBorders>
              <w:top w:val="nil"/>
              <w:left w:val="nil"/>
              <w:bottom w:val="single" w:sz="4" w:space="0" w:color="auto"/>
              <w:right w:val="single" w:sz="4"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347533</w:t>
            </w:r>
          </w:p>
        </w:tc>
        <w:tc>
          <w:tcPr>
            <w:tcW w:w="2520" w:type="dxa"/>
            <w:tcBorders>
              <w:top w:val="nil"/>
              <w:left w:val="nil"/>
              <w:bottom w:val="single" w:sz="4" w:space="0" w:color="auto"/>
              <w:right w:val="single" w:sz="8"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126008</w:t>
            </w:r>
          </w:p>
        </w:tc>
      </w:tr>
      <w:tr w:rsidR="004D61D3">
        <w:trPr>
          <w:trHeight w:val="255"/>
        </w:trPr>
        <w:tc>
          <w:tcPr>
            <w:tcW w:w="4870" w:type="dxa"/>
            <w:tcBorders>
              <w:top w:val="single" w:sz="8" w:space="0" w:color="auto"/>
              <w:left w:val="single" w:sz="8" w:space="0" w:color="auto"/>
              <w:bottom w:val="single" w:sz="4" w:space="0" w:color="auto"/>
              <w:right w:val="single" w:sz="4" w:space="0" w:color="auto"/>
            </w:tcBorders>
            <w:shd w:val="clear" w:color="auto" w:fill="auto"/>
            <w:noWrap/>
            <w:vAlign w:val="bottom"/>
          </w:tcPr>
          <w:p w:rsidR="004D61D3" w:rsidRDefault="004D61D3">
            <w:pPr>
              <w:rPr>
                <w:rFonts w:ascii="Arial" w:hAnsi="Arial" w:cs="Arial"/>
                <w:sz w:val="20"/>
                <w:szCs w:val="20"/>
              </w:rPr>
            </w:pPr>
            <w:r>
              <w:rPr>
                <w:rFonts w:ascii="Arial" w:hAnsi="Arial" w:cs="Arial"/>
                <w:sz w:val="20"/>
                <w:szCs w:val="20"/>
              </w:rPr>
              <w:t>Ранжирование по NPV</w:t>
            </w:r>
          </w:p>
        </w:tc>
        <w:tc>
          <w:tcPr>
            <w:tcW w:w="2160" w:type="dxa"/>
            <w:tcBorders>
              <w:top w:val="single" w:sz="8" w:space="0" w:color="auto"/>
              <w:left w:val="nil"/>
              <w:bottom w:val="single" w:sz="4" w:space="0" w:color="auto"/>
              <w:right w:val="single" w:sz="4" w:space="0" w:color="auto"/>
            </w:tcBorders>
            <w:shd w:val="clear" w:color="auto" w:fill="auto"/>
            <w:noWrap/>
            <w:vAlign w:val="bottom"/>
          </w:tcPr>
          <w:p w:rsidR="004D61D3" w:rsidRDefault="004D61D3">
            <w:pPr>
              <w:jc w:val="right"/>
              <w:rPr>
                <w:rFonts w:ascii="Arial" w:hAnsi="Arial" w:cs="Arial"/>
                <w:sz w:val="20"/>
                <w:szCs w:val="20"/>
              </w:rPr>
            </w:pPr>
            <w:r>
              <w:rPr>
                <w:rFonts w:ascii="Arial" w:hAnsi="Arial" w:cs="Arial"/>
                <w:sz w:val="20"/>
                <w:szCs w:val="20"/>
              </w:rPr>
              <w:t>1</w:t>
            </w:r>
          </w:p>
        </w:tc>
        <w:tc>
          <w:tcPr>
            <w:tcW w:w="2520" w:type="dxa"/>
            <w:tcBorders>
              <w:top w:val="single" w:sz="8" w:space="0" w:color="auto"/>
              <w:left w:val="nil"/>
              <w:bottom w:val="single" w:sz="4" w:space="0" w:color="auto"/>
              <w:right w:val="single" w:sz="8" w:space="0" w:color="auto"/>
            </w:tcBorders>
            <w:shd w:val="clear" w:color="auto" w:fill="auto"/>
            <w:noWrap/>
            <w:vAlign w:val="bottom"/>
          </w:tcPr>
          <w:p w:rsidR="004D61D3" w:rsidRDefault="004D61D3">
            <w:pPr>
              <w:jc w:val="right"/>
              <w:rPr>
                <w:rFonts w:ascii="Arial" w:hAnsi="Arial" w:cs="Arial"/>
                <w:sz w:val="20"/>
                <w:szCs w:val="20"/>
              </w:rPr>
            </w:pPr>
            <w:r>
              <w:rPr>
                <w:rFonts w:ascii="Arial" w:hAnsi="Arial" w:cs="Arial"/>
                <w:sz w:val="20"/>
                <w:szCs w:val="20"/>
              </w:rPr>
              <w:t>2</w:t>
            </w:r>
          </w:p>
        </w:tc>
      </w:tr>
      <w:tr w:rsidR="004D61D3">
        <w:trPr>
          <w:trHeight w:val="315"/>
        </w:trPr>
        <w:tc>
          <w:tcPr>
            <w:tcW w:w="4870" w:type="dxa"/>
            <w:tcBorders>
              <w:top w:val="nil"/>
              <w:left w:val="single" w:sz="8" w:space="0" w:color="auto"/>
              <w:bottom w:val="single" w:sz="4" w:space="0" w:color="auto"/>
              <w:right w:val="single" w:sz="4" w:space="0" w:color="auto"/>
            </w:tcBorders>
            <w:shd w:val="clear" w:color="auto" w:fill="auto"/>
            <w:noWrap/>
            <w:vAlign w:val="bottom"/>
          </w:tcPr>
          <w:p w:rsidR="004D61D3" w:rsidRDefault="004D61D3">
            <w:pPr>
              <w:rPr>
                <w:rFonts w:ascii="Courier" w:hAnsi="Courier" w:cs="Arial"/>
                <w:b/>
                <w:bCs/>
              </w:rPr>
            </w:pPr>
            <w:r>
              <w:rPr>
                <w:rFonts w:ascii="Courier" w:hAnsi="Courier" w:cs="Arial"/>
                <w:b/>
                <w:bCs/>
              </w:rPr>
              <w:t>PI</w:t>
            </w:r>
          </w:p>
        </w:tc>
        <w:tc>
          <w:tcPr>
            <w:tcW w:w="2160" w:type="dxa"/>
            <w:tcBorders>
              <w:top w:val="nil"/>
              <w:left w:val="nil"/>
              <w:bottom w:val="single" w:sz="4" w:space="0" w:color="auto"/>
              <w:right w:val="single" w:sz="4"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1,695</w:t>
            </w:r>
          </w:p>
        </w:tc>
        <w:tc>
          <w:tcPr>
            <w:tcW w:w="2520" w:type="dxa"/>
            <w:tcBorders>
              <w:top w:val="nil"/>
              <w:left w:val="nil"/>
              <w:bottom w:val="single" w:sz="4" w:space="0" w:color="auto"/>
              <w:right w:val="single" w:sz="8" w:space="0" w:color="auto"/>
            </w:tcBorders>
            <w:shd w:val="clear" w:color="auto" w:fill="auto"/>
            <w:noWrap/>
            <w:vAlign w:val="bottom"/>
          </w:tcPr>
          <w:p w:rsidR="004D61D3" w:rsidRDefault="004D61D3">
            <w:pPr>
              <w:rPr>
                <w:rFonts w:ascii="Courier" w:hAnsi="Courier" w:cs="Arial"/>
                <w:color w:val="003366"/>
              </w:rPr>
            </w:pPr>
            <w:r>
              <w:rPr>
                <w:rFonts w:ascii="Courier" w:hAnsi="Courier" w:cs="Arial"/>
                <w:color w:val="003366"/>
              </w:rPr>
              <w:t>2,26</w:t>
            </w:r>
          </w:p>
        </w:tc>
      </w:tr>
      <w:tr w:rsidR="004D61D3">
        <w:trPr>
          <w:trHeight w:val="270"/>
        </w:trPr>
        <w:tc>
          <w:tcPr>
            <w:tcW w:w="4870" w:type="dxa"/>
            <w:tcBorders>
              <w:top w:val="single" w:sz="8" w:space="0" w:color="auto"/>
              <w:left w:val="single" w:sz="8" w:space="0" w:color="auto"/>
              <w:bottom w:val="single" w:sz="8" w:space="0" w:color="auto"/>
              <w:right w:val="single" w:sz="4" w:space="0" w:color="auto"/>
            </w:tcBorders>
            <w:shd w:val="clear" w:color="auto" w:fill="auto"/>
            <w:noWrap/>
            <w:vAlign w:val="bottom"/>
          </w:tcPr>
          <w:p w:rsidR="004D61D3" w:rsidRDefault="004D61D3">
            <w:pPr>
              <w:rPr>
                <w:rFonts w:ascii="Arial" w:hAnsi="Arial" w:cs="Arial"/>
                <w:sz w:val="20"/>
                <w:szCs w:val="20"/>
              </w:rPr>
            </w:pPr>
            <w:r>
              <w:rPr>
                <w:rFonts w:ascii="Arial" w:hAnsi="Arial" w:cs="Arial"/>
                <w:sz w:val="20"/>
                <w:szCs w:val="20"/>
              </w:rPr>
              <w:t>Ранжирование по PI</w:t>
            </w:r>
          </w:p>
        </w:tc>
        <w:tc>
          <w:tcPr>
            <w:tcW w:w="2160" w:type="dxa"/>
            <w:tcBorders>
              <w:top w:val="single" w:sz="8" w:space="0" w:color="auto"/>
              <w:left w:val="nil"/>
              <w:bottom w:val="single" w:sz="8" w:space="0" w:color="auto"/>
              <w:right w:val="single" w:sz="4" w:space="0" w:color="auto"/>
            </w:tcBorders>
            <w:shd w:val="clear" w:color="auto" w:fill="auto"/>
            <w:noWrap/>
            <w:vAlign w:val="bottom"/>
          </w:tcPr>
          <w:p w:rsidR="004D61D3" w:rsidRDefault="004D61D3">
            <w:pPr>
              <w:jc w:val="right"/>
              <w:rPr>
                <w:rFonts w:ascii="Arial" w:hAnsi="Arial" w:cs="Arial"/>
                <w:sz w:val="20"/>
                <w:szCs w:val="20"/>
              </w:rPr>
            </w:pPr>
            <w:r>
              <w:rPr>
                <w:rFonts w:ascii="Arial" w:hAnsi="Arial" w:cs="Arial"/>
                <w:sz w:val="20"/>
                <w:szCs w:val="20"/>
              </w:rPr>
              <w:t>2</w:t>
            </w:r>
          </w:p>
        </w:tc>
        <w:tc>
          <w:tcPr>
            <w:tcW w:w="2520" w:type="dxa"/>
            <w:tcBorders>
              <w:top w:val="single" w:sz="8" w:space="0" w:color="auto"/>
              <w:left w:val="nil"/>
              <w:bottom w:val="single" w:sz="8" w:space="0" w:color="auto"/>
              <w:right w:val="single" w:sz="8" w:space="0" w:color="auto"/>
            </w:tcBorders>
            <w:shd w:val="clear" w:color="auto" w:fill="auto"/>
            <w:noWrap/>
            <w:vAlign w:val="bottom"/>
          </w:tcPr>
          <w:p w:rsidR="004D61D3" w:rsidRDefault="004D61D3">
            <w:pPr>
              <w:jc w:val="right"/>
              <w:rPr>
                <w:rFonts w:ascii="Arial" w:hAnsi="Arial" w:cs="Arial"/>
                <w:sz w:val="20"/>
                <w:szCs w:val="20"/>
              </w:rPr>
            </w:pPr>
            <w:r>
              <w:rPr>
                <w:rFonts w:ascii="Arial" w:hAnsi="Arial" w:cs="Arial"/>
                <w:sz w:val="20"/>
                <w:szCs w:val="20"/>
              </w:rPr>
              <w:t>1</w:t>
            </w:r>
          </w:p>
        </w:tc>
      </w:tr>
      <w:tr w:rsidR="004D61D3">
        <w:trPr>
          <w:trHeight w:val="315"/>
        </w:trPr>
        <w:tc>
          <w:tcPr>
            <w:tcW w:w="4870" w:type="dxa"/>
            <w:tcBorders>
              <w:top w:val="single" w:sz="4" w:space="0" w:color="auto"/>
              <w:left w:val="single" w:sz="8" w:space="0" w:color="auto"/>
              <w:bottom w:val="single" w:sz="4" w:space="0" w:color="auto"/>
              <w:right w:val="single" w:sz="4" w:space="0" w:color="auto"/>
            </w:tcBorders>
            <w:shd w:val="clear" w:color="auto" w:fill="auto"/>
            <w:noWrap/>
            <w:vAlign w:val="bottom"/>
          </w:tcPr>
          <w:p w:rsidR="004D61D3" w:rsidRDefault="004D61D3">
            <w:pPr>
              <w:rPr>
                <w:rFonts w:ascii="Courier" w:hAnsi="Courier" w:cs="Arial"/>
                <w:b/>
                <w:bCs/>
              </w:rPr>
            </w:pPr>
            <w:r>
              <w:rPr>
                <w:rFonts w:ascii="Courier" w:hAnsi="Courier" w:cs="Arial"/>
                <w:b/>
                <w:bCs/>
              </w:rPr>
              <w:t>IRR</w:t>
            </w:r>
          </w:p>
        </w:tc>
        <w:tc>
          <w:tcPr>
            <w:tcW w:w="2160" w:type="dxa"/>
            <w:tcBorders>
              <w:top w:val="single" w:sz="4" w:space="0" w:color="auto"/>
              <w:left w:val="nil"/>
              <w:bottom w:val="single" w:sz="4" w:space="0" w:color="auto"/>
              <w:right w:val="single" w:sz="4"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27,30%</w:t>
            </w:r>
          </w:p>
        </w:tc>
        <w:tc>
          <w:tcPr>
            <w:tcW w:w="2520" w:type="dxa"/>
            <w:tcBorders>
              <w:top w:val="single" w:sz="4" w:space="0" w:color="auto"/>
              <w:left w:val="nil"/>
              <w:bottom w:val="single" w:sz="4" w:space="0" w:color="auto"/>
              <w:right w:val="single" w:sz="8" w:space="0" w:color="auto"/>
            </w:tcBorders>
            <w:shd w:val="clear" w:color="auto" w:fill="auto"/>
            <w:noWrap/>
            <w:vAlign w:val="bottom"/>
          </w:tcPr>
          <w:p w:rsidR="004D61D3" w:rsidRDefault="004D61D3">
            <w:pPr>
              <w:jc w:val="right"/>
              <w:rPr>
                <w:rFonts w:ascii="Courier" w:hAnsi="Courier" w:cs="Arial"/>
                <w:color w:val="003366"/>
              </w:rPr>
            </w:pPr>
            <w:r>
              <w:rPr>
                <w:rFonts w:ascii="Courier" w:hAnsi="Courier" w:cs="Arial"/>
                <w:color w:val="003366"/>
              </w:rPr>
              <w:t>38,50%</w:t>
            </w:r>
          </w:p>
        </w:tc>
      </w:tr>
      <w:tr w:rsidR="004D61D3">
        <w:trPr>
          <w:trHeight w:val="270"/>
        </w:trPr>
        <w:tc>
          <w:tcPr>
            <w:tcW w:w="4870" w:type="dxa"/>
            <w:tcBorders>
              <w:top w:val="single" w:sz="8" w:space="0" w:color="auto"/>
              <w:left w:val="single" w:sz="8" w:space="0" w:color="auto"/>
              <w:bottom w:val="single" w:sz="8" w:space="0" w:color="auto"/>
              <w:right w:val="single" w:sz="4" w:space="0" w:color="auto"/>
            </w:tcBorders>
            <w:shd w:val="clear" w:color="auto" w:fill="auto"/>
            <w:noWrap/>
            <w:vAlign w:val="bottom"/>
          </w:tcPr>
          <w:p w:rsidR="004D61D3" w:rsidRDefault="004D61D3">
            <w:pPr>
              <w:rPr>
                <w:rFonts w:ascii="Arial" w:hAnsi="Arial" w:cs="Arial"/>
                <w:sz w:val="20"/>
                <w:szCs w:val="20"/>
              </w:rPr>
            </w:pPr>
            <w:r>
              <w:rPr>
                <w:rFonts w:ascii="Arial" w:hAnsi="Arial" w:cs="Arial"/>
                <w:sz w:val="20"/>
                <w:szCs w:val="20"/>
              </w:rPr>
              <w:t>Ранжирование по IRR</w:t>
            </w:r>
          </w:p>
        </w:tc>
        <w:tc>
          <w:tcPr>
            <w:tcW w:w="2160" w:type="dxa"/>
            <w:tcBorders>
              <w:top w:val="single" w:sz="8" w:space="0" w:color="auto"/>
              <w:left w:val="nil"/>
              <w:bottom w:val="single" w:sz="8" w:space="0" w:color="auto"/>
              <w:right w:val="single" w:sz="4" w:space="0" w:color="auto"/>
            </w:tcBorders>
            <w:shd w:val="clear" w:color="auto" w:fill="auto"/>
            <w:noWrap/>
            <w:vAlign w:val="bottom"/>
          </w:tcPr>
          <w:p w:rsidR="004D61D3" w:rsidRDefault="004D61D3">
            <w:pPr>
              <w:jc w:val="right"/>
              <w:rPr>
                <w:rFonts w:ascii="Arial" w:hAnsi="Arial" w:cs="Arial"/>
                <w:sz w:val="20"/>
                <w:szCs w:val="20"/>
              </w:rPr>
            </w:pPr>
            <w:r>
              <w:rPr>
                <w:rFonts w:ascii="Arial" w:hAnsi="Arial" w:cs="Arial"/>
                <w:sz w:val="20"/>
                <w:szCs w:val="20"/>
              </w:rPr>
              <w:t>2</w:t>
            </w:r>
          </w:p>
        </w:tc>
        <w:tc>
          <w:tcPr>
            <w:tcW w:w="2520" w:type="dxa"/>
            <w:tcBorders>
              <w:top w:val="single" w:sz="8" w:space="0" w:color="auto"/>
              <w:left w:val="nil"/>
              <w:bottom w:val="single" w:sz="8" w:space="0" w:color="auto"/>
              <w:right w:val="single" w:sz="8" w:space="0" w:color="auto"/>
            </w:tcBorders>
            <w:shd w:val="clear" w:color="auto" w:fill="auto"/>
            <w:noWrap/>
            <w:vAlign w:val="bottom"/>
          </w:tcPr>
          <w:p w:rsidR="004D61D3" w:rsidRDefault="004D61D3">
            <w:pPr>
              <w:jc w:val="right"/>
              <w:rPr>
                <w:rFonts w:ascii="Arial" w:hAnsi="Arial" w:cs="Arial"/>
                <w:sz w:val="20"/>
                <w:szCs w:val="20"/>
              </w:rPr>
            </w:pPr>
            <w:r>
              <w:rPr>
                <w:rFonts w:ascii="Arial" w:hAnsi="Arial" w:cs="Arial"/>
                <w:sz w:val="20"/>
                <w:szCs w:val="20"/>
              </w:rPr>
              <w:t>1</w:t>
            </w:r>
          </w:p>
        </w:tc>
      </w:tr>
    </w:tbl>
    <w:p w:rsidR="004D61D3" w:rsidRPr="00D6011E" w:rsidRDefault="004D61D3" w:rsidP="00D6011E">
      <w:pPr>
        <w:spacing w:line="360" w:lineRule="auto"/>
        <w:ind w:firstLineChars="257" w:firstLine="720"/>
        <w:jc w:val="both"/>
        <w:rPr>
          <w:sz w:val="28"/>
          <w:szCs w:val="28"/>
        </w:rPr>
      </w:pPr>
    </w:p>
    <w:p w:rsidR="00D6011E" w:rsidRPr="00D6011E" w:rsidRDefault="00D6011E" w:rsidP="00D6011E">
      <w:pPr>
        <w:spacing w:line="360" w:lineRule="auto"/>
        <w:ind w:firstLineChars="257" w:firstLine="720"/>
        <w:jc w:val="both"/>
        <w:rPr>
          <w:sz w:val="28"/>
          <w:szCs w:val="28"/>
        </w:rPr>
      </w:pPr>
      <w:r w:rsidRPr="00D6011E">
        <w:rPr>
          <w:sz w:val="28"/>
          <w:szCs w:val="28"/>
        </w:rPr>
        <w:t>Итак, критерий NPV отдает предпочтение проекту Х, в то время как IRR и PI — проекту Y. Пересечение Фишера находится между 24% и 25%, соответствующая этой точке NPV равна 45</w:t>
      </w:r>
      <w:r w:rsidR="00864619">
        <w:rPr>
          <w:sz w:val="28"/>
          <w:szCs w:val="28"/>
        </w:rPr>
        <w:t> </w:t>
      </w:r>
      <w:r w:rsidRPr="00D6011E">
        <w:rPr>
          <w:sz w:val="28"/>
          <w:szCs w:val="28"/>
        </w:rPr>
        <w:t>454</w:t>
      </w:r>
      <w:r w:rsidR="00864619">
        <w:rPr>
          <w:sz w:val="28"/>
          <w:szCs w:val="28"/>
        </w:rPr>
        <w:t xml:space="preserve"> руб</w:t>
      </w:r>
      <w:r w:rsidRPr="00D6011E">
        <w:rPr>
          <w:sz w:val="28"/>
          <w:szCs w:val="28"/>
        </w:rPr>
        <w:t xml:space="preserve">. Каким образом разрешается данный конфликт? Решение зависит от условий, в которых фирма принимает решения об инвестициях. Если все шесть вышеперечисленных предпосылок выполняются, то конфликт должен быть разрешен в пользу проекта, лучшего по NPV, так как проект, максимизирующий NPV, также максимизирует благосостояние акционеров, то есть рыночную цену простых акций. </w:t>
      </w:r>
    </w:p>
    <w:p w:rsidR="00D6011E" w:rsidRPr="00D6011E" w:rsidRDefault="00D6011E" w:rsidP="00D6011E">
      <w:pPr>
        <w:spacing w:line="360" w:lineRule="auto"/>
        <w:ind w:firstLineChars="257" w:firstLine="720"/>
        <w:jc w:val="both"/>
        <w:rPr>
          <w:sz w:val="28"/>
          <w:szCs w:val="28"/>
        </w:rPr>
      </w:pPr>
      <w:r w:rsidRPr="00D6011E">
        <w:rPr>
          <w:sz w:val="28"/>
          <w:szCs w:val="28"/>
        </w:rPr>
        <w:t xml:space="preserve">Однако более вероятна ситуация, когда какие-либо предпосылки не выполняются; в этом случае правило модифицируется. Если существует ограничение капитала (то есть нарушается предпосылка совершенного рынка капитала), следует оценивать доходы на предельное (дополнительное) капиталовложение в большой проект. Если предельное капиталовложение в большой проект оценивается положительно всеми тремя критериями, то большой проект может быть принят при условии, что это дополнительное капиталовложение не может быть помещено в любой другой проект или проекты, дающие большую совокупную NPV. </w:t>
      </w:r>
    </w:p>
    <w:p w:rsidR="00D6011E" w:rsidRDefault="00D6011E" w:rsidP="00D6011E">
      <w:pPr>
        <w:spacing w:line="360" w:lineRule="auto"/>
        <w:ind w:firstLineChars="257" w:firstLine="720"/>
        <w:jc w:val="both"/>
        <w:rPr>
          <w:sz w:val="28"/>
          <w:szCs w:val="28"/>
        </w:rPr>
      </w:pPr>
      <w:r w:rsidRPr="00D6011E">
        <w:rPr>
          <w:sz w:val="28"/>
          <w:szCs w:val="28"/>
        </w:rPr>
        <w:t>Вернемся к нашему примеру:</w:t>
      </w:r>
    </w:p>
    <w:p w:rsidR="00491806" w:rsidRDefault="00491806" w:rsidP="00491806">
      <w:pPr>
        <w:spacing w:line="360" w:lineRule="auto"/>
        <w:ind w:firstLineChars="257" w:firstLine="720"/>
        <w:jc w:val="right"/>
        <w:rPr>
          <w:sz w:val="28"/>
          <w:szCs w:val="28"/>
        </w:rPr>
      </w:pPr>
      <w:r>
        <w:rPr>
          <w:sz w:val="28"/>
          <w:szCs w:val="28"/>
        </w:rPr>
        <w:t>Таблица 4</w:t>
      </w:r>
    </w:p>
    <w:tbl>
      <w:tblPr>
        <w:tblW w:w="9370" w:type="dxa"/>
        <w:tblInd w:w="98" w:type="dxa"/>
        <w:tblCellMar>
          <w:top w:w="60" w:type="dxa"/>
          <w:bottom w:w="60" w:type="dxa"/>
        </w:tblCellMar>
        <w:tblLook w:val="0000" w:firstRow="0" w:lastRow="0" w:firstColumn="0" w:lastColumn="0" w:noHBand="0" w:noVBand="0"/>
      </w:tblPr>
      <w:tblGrid>
        <w:gridCol w:w="3250"/>
        <w:gridCol w:w="1800"/>
        <w:gridCol w:w="1620"/>
        <w:gridCol w:w="2700"/>
      </w:tblGrid>
      <w:tr w:rsidR="00491806" w:rsidRPr="00491806">
        <w:trPr>
          <w:trHeight w:val="270"/>
        </w:trPr>
        <w:tc>
          <w:tcPr>
            <w:tcW w:w="3250" w:type="dxa"/>
            <w:tcBorders>
              <w:top w:val="single" w:sz="8" w:space="0" w:color="auto"/>
              <w:left w:val="single" w:sz="8" w:space="0" w:color="auto"/>
              <w:bottom w:val="nil"/>
              <w:right w:val="single" w:sz="4" w:space="0" w:color="auto"/>
            </w:tcBorders>
            <w:shd w:val="clear" w:color="auto" w:fill="auto"/>
            <w:noWrap/>
            <w:vAlign w:val="bottom"/>
          </w:tcPr>
          <w:p w:rsidR="00491806" w:rsidRPr="00491806" w:rsidRDefault="00491806">
            <w:pPr>
              <w:rPr>
                <w:rFonts w:ascii="Arial" w:hAnsi="Arial" w:cs="Arial"/>
                <w:sz w:val="20"/>
                <w:szCs w:val="20"/>
              </w:rPr>
            </w:pPr>
            <w:r w:rsidRPr="00491806">
              <w:rPr>
                <w:rFonts w:ascii="Arial" w:hAnsi="Arial" w:cs="Arial"/>
                <w:sz w:val="20"/>
                <w:szCs w:val="20"/>
              </w:rPr>
              <w:t> </w:t>
            </w:r>
          </w:p>
        </w:tc>
        <w:tc>
          <w:tcPr>
            <w:tcW w:w="1800" w:type="dxa"/>
            <w:tcBorders>
              <w:top w:val="single" w:sz="8" w:space="0" w:color="auto"/>
              <w:left w:val="nil"/>
              <w:bottom w:val="nil"/>
              <w:right w:val="single" w:sz="4" w:space="0" w:color="auto"/>
            </w:tcBorders>
            <w:shd w:val="clear" w:color="auto" w:fill="auto"/>
            <w:noWrap/>
            <w:vAlign w:val="bottom"/>
          </w:tcPr>
          <w:p w:rsidR="00491806" w:rsidRPr="00491806" w:rsidRDefault="00491806">
            <w:pPr>
              <w:rPr>
                <w:rFonts w:ascii="Arial" w:hAnsi="Arial" w:cs="Arial"/>
                <w:sz w:val="20"/>
                <w:szCs w:val="20"/>
              </w:rPr>
            </w:pPr>
            <w:r w:rsidRPr="00491806">
              <w:rPr>
                <w:rFonts w:ascii="Arial" w:hAnsi="Arial" w:cs="Arial"/>
                <w:sz w:val="20"/>
                <w:szCs w:val="20"/>
              </w:rPr>
              <w:t>Проект Х</w:t>
            </w:r>
          </w:p>
        </w:tc>
        <w:tc>
          <w:tcPr>
            <w:tcW w:w="1620" w:type="dxa"/>
            <w:tcBorders>
              <w:top w:val="single" w:sz="8" w:space="0" w:color="auto"/>
              <w:left w:val="nil"/>
              <w:bottom w:val="nil"/>
              <w:right w:val="single" w:sz="4" w:space="0" w:color="auto"/>
            </w:tcBorders>
            <w:shd w:val="clear" w:color="auto" w:fill="auto"/>
            <w:noWrap/>
            <w:vAlign w:val="bottom"/>
          </w:tcPr>
          <w:p w:rsidR="00491806" w:rsidRPr="00491806" w:rsidRDefault="00491806">
            <w:pPr>
              <w:rPr>
                <w:rFonts w:ascii="Arial" w:hAnsi="Arial" w:cs="Arial"/>
                <w:sz w:val="20"/>
                <w:szCs w:val="20"/>
              </w:rPr>
            </w:pPr>
            <w:r w:rsidRPr="00491806">
              <w:rPr>
                <w:rFonts w:ascii="Arial" w:hAnsi="Arial" w:cs="Arial"/>
                <w:sz w:val="20"/>
                <w:szCs w:val="20"/>
              </w:rPr>
              <w:t>Проект Y</w:t>
            </w:r>
          </w:p>
        </w:tc>
        <w:tc>
          <w:tcPr>
            <w:tcW w:w="2700" w:type="dxa"/>
            <w:tcBorders>
              <w:top w:val="single" w:sz="8" w:space="0" w:color="auto"/>
              <w:left w:val="nil"/>
              <w:bottom w:val="nil"/>
              <w:right w:val="single" w:sz="8" w:space="0" w:color="auto"/>
            </w:tcBorders>
            <w:shd w:val="clear" w:color="auto" w:fill="auto"/>
            <w:noWrap/>
            <w:vAlign w:val="bottom"/>
          </w:tcPr>
          <w:p w:rsidR="00491806" w:rsidRPr="00491806" w:rsidRDefault="00491806">
            <w:pPr>
              <w:rPr>
                <w:rFonts w:ascii="Arial" w:hAnsi="Arial" w:cs="Arial"/>
                <w:sz w:val="20"/>
                <w:szCs w:val="20"/>
              </w:rPr>
            </w:pPr>
            <w:r w:rsidRPr="00491806">
              <w:rPr>
                <w:rFonts w:ascii="Arial" w:hAnsi="Arial" w:cs="Arial"/>
                <w:sz w:val="20"/>
                <w:szCs w:val="20"/>
              </w:rPr>
              <w:t>Предельные потоки, X-Y</w:t>
            </w:r>
          </w:p>
        </w:tc>
      </w:tr>
      <w:tr w:rsidR="00491806" w:rsidRPr="00491806">
        <w:trPr>
          <w:trHeight w:val="300"/>
        </w:trPr>
        <w:tc>
          <w:tcPr>
            <w:tcW w:w="32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491806" w:rsidRPr="00491806" w:rsidRDefault="00491806">
            <w:pPr>
              <w:rPr>
                <w:rFonts w:ascii="Courier" w:hAnsi="Courier" w:cs="Arial"/>
                <w:b/>
                <w:bCs/>
                <w:sz w:val="20"/>
                <w:szCs w:val="20"/>
              </w:rPr>
            </w:pPr>
            <w:r w:rsidRPr="00491806">
              <w:rPr>
                <w:rFonts w:ascii="Courier" w:hAnsi="Courier" w:cs="Arial"/>
                <w:b/>
                <w:bCs/>
                <w:sz w:val="20"/>
                <w:szCs w:val="20"/>
              </w:rPr>
              <w:t>Первоначальные инвестиции</w:t>
            </w:r>
          </w:p>
        </w:tc>
        <w:tc>
          <w:tcPr>
            <w:tcW w:w="1800" w:type="dxa"/>
            <w:tcBorders>
              <w:top w:val="single" w:sz="8" w:space="0" w:color="auto"/>
              <w:left w:val="nil"/>
              <w:bottom w:val="single" w:sz="4" w:space="0" w:color="auto"/>
              <w:right w:val="single" w:sz="4" w:space="0" w:color="auto"/>
            </w:tcBorders>
            <w:shd w:val="clear" w:color="auto" w:fill="auto"/>
            <w:noWrap/>
            <w:vAlign w:val="bottom"/>
          </w:tcPr>
          <w:p w:rsidR="00491806" w:rsidRPr="00491806" w:rsidRDefault="00491806">
            <w:pPr>
              <w:jc w:val="right"/>
              <w:rPr>
                <w:rFonts w:ascii="Courier" w:hAnsi="Courier" w:cs="Arial"/>
                <w:color w:val="003366"/>
                <w:sz w:val="20"/>
                <w:szCs w:val="20"/>
              </w:rPr>
            </w:pPr>
            <w:r w:rsidRPr="00491806">
              <w:rPr>
                <w:rFonts w:ascii="Courier" w:hAnsi="Courier" w:cs="Arial"/>
                <w:color w:val="003366"/>
                <w:sz w:val="20"/>
                <w:szCs w:val="20"/>
              </w:rPr>
              <w:t>500000</w:t>
            </w:r>
          </w:p>
        </w:tc>
        <w:tc>
          <w:tcPr>
            <w:tcW w:w="1620" w:type="dxa"/>
            <w:tcBorders>
              <w:top w:val="single" w:sz="8" w:space="0" w:color="auto"/>
              <w:left w:val="nil"/>
              <w:bottom w:val="single" w:sz="4" w:space="0" w:color="auto"/>
              <w:right w:val="single" w:sz="4" w:space="0" w:color="auto"/>
            </w:tcBorders>
            <w:shd w:val="clear" w:color="auto" w:fill="auto"/>
            <w:noWrap/>
            <w:vAlign w:val="bottom"/>
          </w:tcPr>
          <w:p w:rsidR="00491806" w:rsidRPr="00491806" w:rsidRDefault="00491806">
            <w:pPr>
              <w:jc w:val="right"/>
              <w:rPr>
                <w:rFonts w:ascii="Courier" w:hAnsi="Courier" w:cs="Arial"/>
                <w:color w:val="003366"/>
                <w:sz w:val="20"/>
                <w:szCs w:val="20"/>
              </w:rPr>
            </w:pPr>
            <w:r w:rsidRPr="00491806">
              <w:rPr>
                <w:rFonts w:ascii="Courier" w:hAnsi="Courier" w:cs="Arial"/>
                <w:color w:val="003366"/>
                <w:sz w:val="20"/>
                <w:szCs w:val="20"/>
              </w:rPr>
              <w:t>100000</w:t>
            </w:r>
          </w:p>
        </w:tc>
        <w:tc>
          <w:tcPr>
            <w:tcW w:w="2700" w:type="dxa"/>
            <w:tcBorders>
              <w:top w:val="single" w:sz="8" w:space="0" w:color="auto"/>
              <w:left w:val="nil"/>
              <w:bottom w:val="single" w:sz="4" w:space="0" w:color="auto"/>
              <w:right w:val="single" w:sz="8" w:space="0" w:color="auto"/>
            </w:tcBorders>
            <w:shd w:val="clear" w:color="auto" w:fill="auto"/>
            <w:noWrap/>
            <w:vAlign w:val="bottom"/>
          </w:tcPr>
          <w:p w:rsidR="00491806" w:rsidRPr="00491806" w:rsidRDefault="00491806">
            <w:pPr>
              <w:jc w:val="right"/>
              <w:rPr>
                <w:rFonts w:ascii="Courier" w:hAnsi="Courier" w:cs="Arial"/>
                <w:color w:val="003366"/>
                <w:sz w:val="20"/>
                <w:szCs w:val="20"/>
              </w:rPr>
            </w:pPr>
            <w:r w:rsidRPr="00491806">
              <w:rPr>
                <w:rFonts w:ascii="Courier" w:hAnsi="Courier" w:cs="Arial"/>
                <w:color w:val="003366"/>
                <w:sz w:val="20"/>
                <w:szCs w:val="20"/>
              </w:rPr>
              <w:t>400000</w:t>
            </w:r>
          </w:p>
        </w:tc>
      </w:tr>
      <w:tr w:rsidR="00491806" w:rsidRPr="00491806">
        <w:trPr>
          <w:trHeight w:val="300"/>
        </w:trPr>
        <w:tc>
          <w:tcPr>
            <w:tcW w:w="3250" w:type="dxa"/>
            <w:tcBorders>
              <w:top w:val="nil"/>
              <w:left w:val="single" w:sz="8" w:space="0" w:color="auto"/>
              <w:bottom w:val="single" w:sz="4" w:space="0" w:color="auto"/>
              <w:right w:val="single" w:sz="4" w:space="0" w:color="auto"/>
            </w:tcBorders>
            <w:shd w:val="clear" w:color="auto" w:fill="auto"/>
            <w:noWrap/>
            <w:vAlign w:val="bottom"/>
          </w:tcPr>
          <w:p w:rsidR="00491806" w:rsidRPr="00491806" w:rsidRDefault="00491806">
            <w:pPr>
              <w:rPr>
                <w:rFonts w:ascii="Courier" w:hAnsi="Courier" w:cs="Arial"/>
                <w:b/>
                <w:bCs/>
                <w:sz w:val="20"/>
                <w:szCs w:val="20"/>
              </w:rPr>
            </w:pPr>
            <w:r w:rsidRPr="00491806">
              <w:rPr>
                <w:rFonts w:ascii="Courier" w:hAnsi="Courier" w:cs="Arial"/>
                <w:b/>
                <w:bCs/>
                <w:sz w:val="20"/>
                <w:szCs w:val="20"/>
              </w:rPr>
              <w:t>Ежегодные денежные потоки</w:t>
            </w:r>
          </w:p>
        </w:tc>
        <w:tc>
          <w:tcPr>
            <w:tcW w:w="1800" w:type="dxa"/>
            <w:tcBorders>
              <w:top w:val="nil"/>
              <w:left w:val="nil"/>
              <w:bottom w:val="single" w:sz="4" w:space="0" w:color="auto"/>
              <w:right w:val="single" w:sz="4" w:space="0" w:color="auto"/>
            </w:tcBorders>
            <w:shd w:val="clear" w:color="auto" w:fill="auto"/>
            <w:noWrap/>
            <w:vAlign w:val="bottom"/>
          </w:tcPr>
          <w:p w:rsidR="00491806" w:rsidRPr="00491806" w:rsidRDefault="00491806">
            <w:pPr>
              <w:jc w:val="right"/>
              <w:rPr>
                <w:rFonts w:ascii="Courier" w:hAnsi="Courier" w:cs="Arial"/>
                <w:color w:val="003366"/>
                <w:sz w:val="20"/>
                <w:szCs w:val="20"/>
              </w:rPr>
            </w:pPr>
            <w:r w:rsidRPr="00491806">
              <w:rPr>
                <w:rFonts w:ascii="Courier" w:hAnsi="Courier" w:cs="Arial"/>
                <w:color w:val="003366"/>
                <w:sz w:val="20"/>
                <w:szCs w:val="20"/>
              </w:rPr>
              <w:t>150000</w:t>
            </w:r>
          </w:p>
        </w:tc>
        <w:tc>
          <w:tcPr>
            <w:tcW w:w="1620" w:type="dxa"/>
            <w:tcBorders>
              <w:top w:val="nil"/>
              <w:left w:val="nil"/>
              <w:bottom w:val="single" w:sz="4" w:space="0" w:color="auto"/>
              <w:right w:val="single" w:sz="4" w:space="0" w:color="auto"/>
            </w:tcBorders>
            <w:shd w:val="clear" w:color="auto" w:fill="auto"/>
            <w:noWrap/>
            <w:vAlign w:val="bottom"/>
          </w:tcPr>
          <w:p w:rsidR="00491806" w:rsidRPr="00491806" w:rsidRDefault="00491806">
            <w:pPr>
              <w:jc w:val="right"/>
              <w:rPr>
                <w:rFonts w:ascii="Courier" w:hAnsi="Courier" w:cs="Arial"/>
                <w:color w:val="003366"/>
                <w:sz w:val="20"/>
                <w:szCs w:val="20"/>
              </w:rPr>
            </w:pPr>
            <w:r w:rsidRPr="00491806">
              <w:rPr>
                <w:rFonts w:ascii="Courier" w:hAnsi="Courier" w:cs="Arial"/>
                <w:color w:val="003366"/>
                <w:sz w:val="20"/>
                <w:szCs w:val="20"/>
              </w:rPr>
              <w:t>40000</w:t>
            </w:r>
          </w:p>
        </w:tc>
        <w:tc>
          <w:tcPr>
            <w:tcW w:w="2700" w:type="dxa"/>
            <w:tcBorders>
              <w:top w:val="nil"/>
              <w:left w:val="nil"/>
              <w:bottom w:val="single" w:sz="4" w:space="0" w:color="auto"/>
              <w:right w:val="single" w:sz="8" w:space="0" w:color="auto"/>
            </w:tcBorders>
            <w:shd w:val="clear" w:color="auto" w:fill="auto"/>
            <w:noWrap/>
            <w:vAlign w:val="bottom"/>
          </w:tcPr>
          <w:p w:rsidR="00491806" w:rsidRPr="00491806" w:rsidRDefault="00491806">
            <w:pPr>
              <w:jc w:val="right"/>
              <w:rPr>
                <w:rFonts w:ascii="Courier" w:hAnsi="Courier" w:cs="Arial"/>
                <w:color w:val="003366"/>
                <w:sz w:val="20"/>
                <w:szCs w:val="20"/>
              </w:rPr>
            </w:pPr>
            <w:r w:rsidRPr="00491806">
              <w:rPr>
                <w:rFonts w:ascii="Courier" w:hAnsi="Courier" w:cs="Arial"/>
                <w:color w:val="003366"/>
                <w:sz w:val="20"/>
                <w:szCs w:val="20"/>
              </w:rPr>
              <w:t>110000</w:t>
            </w:r>
          </w:p>
        </w:tc>
      </w:tr>
      <w:tr w:rsidR="00491806" w:rsidRPr="00491806">
        <w:trPr>
          <w:trHeight w:val="300"/>
        </w:trPr>
        <w:tc>
          <w:tcPr>
            <w:tcW w:w="3250" w:type="dxa"/>
            <w:tcBorders>
              <w:top w:val="nil"/>
              <w:left w:val="single" w:sz="8" w:space="0" w:color="auto"/>
              <w:bottom w:val="single" w:sz="4" w:space="0" w:color="auto"/>
              <w:right w:val="single" w:sz="4" w:space="0" w:color="auto"/>
            </w:tcBorders>
            <w:shd w:val="clear" w:color="auto" w:fill="auto"/>
            <w:noWrap/>
            <w:vAlign w:val="bottom"/>
          </w:tcPr>
          <w:p w:rsidR="00491806" w:rsidRPr="00491806" w:rsidRDefault="00491806">
            <w:pPr>
              <w:rPr>
                <w:rFonts w:ascii="Courier" w:hAnsi="Courier" w:cs="Arial"/>
                <w:b/>
                <w:bCs/>
                <w:sz w:val="20"/>
                <w:szCs w:val="20"/>
              </w:rPr>
            </w:pPr>
            <w:r w:rsidRPr="00491806">
              <w:rPr>
                <w:rFonts w:ascii="Courier" w:hAnsi="Courier" w:cs="Arial"/>
                <w:b/>
                <w:bCs/>
                <w:sz w:val="20"/>
                <w:szCs w:val="20"/>
              </w:rPr>
              <w:t>NPV при 12%</w:t>
            </w:r>
          </w:p>
        </w:tc>
        <w:tc>
          <w:tcPr>
            <w:tcW w:w="1800" w:type="dxa"/>
            <w:tcBorders>
              <w:top w:val="nil"/>
              <w:left w:val="nil"/>
              <w:bottom w:val="single" w:sz="4" w:space="0" w:color="auto"/>
              <w:right w:val="single" w:sz="4" w:space="0" w:color="auto"/>
            </w:tcBorders>
            <w:shd w:val="clear" w:color="auto" w:fill="auto"/>
            <w:noWrap/>
            <w:vAlign w:val="bottom"/>
          </w:tcPr>
          <w:p w:rsidR="00491806" w:rsidRPr="00491806" w:rsidRDefault="00491806">
            <w:pPr>
              <w:rPr>
                <w:rFonts w:ascii="Courier" w:hAnsi="Courier" w:cs="Arial"/>
                <w:color w:val="003366"/>
                <w:sz w:val="20"/>
                <w:szCs w:val="20"/>
              </w:rPr>
            </w:pPr>
            <w:r w:rsidRPr="00491806">
              <w:rPr>
                <w:rFonts w:ascii="Courier" w:hAnsi="Courier" w:cs="Arial"/>
                <w:color w:val="003366"/>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491806" w:rsidRPr="00491806" w:rsidRDefault="00491806">
            <w:pPr>
              <w:rPr>
                <w:rFonts w:ascii="Courier" w:hAnsi="Courier" w:cs="Arial"/>
                <w:color w:val="003366"/>
                <w:sz w:val="20"/>
                <w:szCs w:val="20"/>
              </w:rPr>
            </w:pPr>
            <w:r w:rsidRPr="00491806">
              <w:rPr>
                <w:rFonts w:ascii="Courier" w:hAnsi="Courier" w:cs="Arial"/>
                <w:color w:val="003366"/>
                <w:sz w:val="20"/>
                <w:szCs w:val="20"/>
              </w:rPr>
              <w:t> </w:t>
            </w:r>
          </w:p>
        </w:tc>
        <w:tc>
          <w:tcPr>
            <w:tcW w:w="2700" w:type="dxa"/>
            <w:tcBorders>
              <w:top w:val="nil"/>
              <w:left w:val="nil"/>
              <w:bottom w:val="single" w:sz="4" w:space="0" w:color="auto"/>
              <w:right w:val="single" w:sz="8" w:space="0" w:color="auto"/>
            </w:tcBorders>
            <w:shd w:val="clear" w:color="auto" w:fill="auto"/>
            <w:noWrap/>
            <w:vAlign w:val="bottom"/>
          </w:tcPr>
          <w:p w:rsidR="00491806" w:rsidRPr="00491806" w:rsidRDefault="00491806">
            <w:pPr>
              <w:jc w:val="right"/>
              <w:rPr>
                <w:rFonts w:ascii="Courier" w:hAnsi="Courier" w:cs="Arial"/>
                <w:color w:val="003366"/>
                <w:sz w:val="20"/>
                <w:szCs w:val="20"/>
              </w:rPr>
            </w:pPr>
            <w:r w:rsidRPr="00491806">
              <w:rPr>
                <w:rFonts w:ascii="Courier" w:hAnsi="Courier" w:cs="Arial"/>
                <w:color w:val="003366"/>
                <w:sz w:val="20"/>
                <w:szCs w:val="20"/>
              </w:rPr>
              <w:t>221524</w:t>
            </w:r>
          </w:p>
        </w:tc>
      </w:tr>
      <w:tr w:rsidR="00491806" w:rsidRPr="00491806">
        <w:trPr>
          <w:trHeight w:val="300"/>
        </w:trPr>
        <w:tc>
          <w:tcPr>
            <w:tcW w:w="3250" w:type="dxa"/>
            <w:tcBorders>
              <w:top w:val="nil"/>
              <w:left w:val="single" w:sz="8" w:space="0" w:color="auto"/>
              <w:bottom w:val="single" w:sz="4" w:space="0" w:color="auto"/>
              <w:right w:val="single" w:sz="4" w:space="0" w:color="auto"/>
            </w:tcBorders>
            <w:shd w:val="clear" w:color="auto" w:fill="auto"/>
            <w:noWrap/>
            <w:vAlign w:val="bottom"/>
          </w:tcPr>
          <w:p w:rsidR="00491806" w:rsidRPr="00491806" w:rsidRDefault="00491806">
            <w:pPr>
              <w:rPr>
                <w:rFonts w:ascii="Courier" w:hAnsi="Courier" w:cs="Arial"/>
                <w:b/>
                <w:bCs/>
                <w:sz w:val="20"/>
                <w:szCs w:val="20"/>
              </w:rPr>
            </w:pPr>
            <w:r w:rsidRPr="00491806">
              <w:rPr>
                <w:rFonts w:ascii="Courier" w:hAnsi="Courier" w:cs="Arial"/>
                <w:b/>
                <w:bCs/>
                <w:sz w:val="20"/>
                <w:szCs w:val="20"/>
              </w:rPr>
              <w:t>PI</w:t>
            </w:r>
          </w:p>
        </w:tc>
        <w:tc>
          <w:tcPr>
            <w:tcW w:w="1800" w:type="dxa"/>
            <w:tcBorders>
              <w:top w:val="nil"/>
              <w:left w:val="nil"/>
              <w:bottom w:val="single" w:sz="4" w:space="0" w:color="auto"/>
              <w:right w:val="single" w:sz="4" w:space="0" w:color="auto"/>
            </w:tcBorders>
            <w:shd w:val="clear" w:color="auto" w:fill="auto"/>
            <w:noWrap/>
            <w:vAlign w:val="bottom"/>
          </w:tcPr>
          <w:p w:rsidR="00491806" w:rsidRPr="00491806" w:rsidRDefault="00491806">
            <w:pPr>
              <w:rPr>
                <w:rFonts w:ascii="Arial" w:hAnsi="Arial" w:cs="Arial"/>
                <w:sz w:val="20"/>
                <w:szCs w:val="20"/>
              </w:rPr>
            </w:pPr>
            <w:r w:rsidRPr="0049180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491806" w:rsidRPr="00491806" w:rsidRDefault="00491806">
            <w:pPr>
              <w:rPr>
                <w:rFonts w:ascii="Arial" w:hAnsi="Arial" w:cs="Arial"/>
                <w:sz w:val="20"/>
                <w:szCs w:val="20"/>
              </w:rPr>
            </w:pPr>
            <w:r w:rsidRPr="00491806">
              <w:rPr>
                <w:rFonts w:ascii="Arial" w:hAnsi="Arial" w:cs="Arial"/>
                <w:sz w:val="20"/>
                <w:szCs w:val="20"/>
              </w:rPr>
              <w:t> </w:t>
            </w:r>
          </w:p>
        </w:tc>
        <w:tc>
          <w:tcPr>
            <w:tcW w:w="2700" w:type="dxa"/>
            <w:tcBorders>
              <w:top w:val="nil"/>
              <w:left w:val="nil"/>
              <w:bottom w:val="single" w:sz="4" w:space="0" w:color="auto"/>
              <w:right w:val="single" w:sz="8" w:space="0" w:color="auto"/>
            </w:tcBorders>
            <w:shd w:val="clear" w:color="auto" w:fill="auto"/>
            <w:noWrap/>
            <w:vAlign w:val="bottom"/>
          </w:tcPr>
          <w:p w:rsidR="00491806" w:rsidRPr="00491806" w:rsidRDefault="00491806">
            <w:pPr>
              <w:rPr>
                <w:rFonts w:ascii="Courier" w:hAnsi="Courier" w:cs="Arial"/>
                <w:color w:val="003366"/>
                <w:sz w:val="20"/>
                <w:szCs w:val="20"/>
              </w:rPr>
            </w:pPr>
            <w:r w:rsidRPr="00491806">
              <w:rPr>
                <w:rFonts w:ascii="Courier" w:hAnsi="Courier" w:cs="Arial"/>
                <w:color w:val="003366"/>
                <w:sz w:val="20"/>
                <w:szCs w:val="20"/>
              </w:rPr>
              <w:t>1,554</w:t>
            </w:r>
          </w:p>
        </w:tc>
      </w:tr>
      <w:tr w:rsidR="00491806" w:rsidRPr="00491806">
        <w:trPr>
          <w:trHeight w:val="315"/>
        </w:trPr>
        <w:tc>
          <w:tcPr>
            <w:tcW w:w="3250" w:type="dxa"/>
            <w:tcBorders>
              <w:top w:val="nil"/>
              <w:left w:val="single" w:sz="8" w:space="0" w:color="auto"/>
              <w:bottom w:val="single" w:sz="8" w:space="0" w:color="auto"/>
              <w:right w:val="single" w:sz="4" w:space="0" w:color="auto"/>
            </w:tcBorders>
            <w:shd w:val="clear" w:color="auto" w:fill="auto"/>
            <w:noWrap/>
            <w:vAlign w:val="bottom"/>
          </w:tcPr>
          <w:p w:rsidR="00491806" w:rsidRPr="00491806" w:rsidRDefault="00491806">
            <w:pPr>
              <w:rPr>
                <w:rFonts w:ascii="Courier" w:hAnsi="Courier" w:cs="Arial"/>
                <w:b/>
                <w:bCs/>
                <w:sz w:val="20"/>
                <w:szCs w:val="20"/>
              </w:rPr>
            </w:pPr>
            <w:r w:rsidRPr="00491806">
              <w:rPr>
                <w:rFonts w:ascii="Courier" w:hAnsi="Courier" w:cs="Arial"/>
                <w:b/>
                <w:bCs/>
                <w:sz w:val="20"/>
                <w:szCs w:val="20"/>
              </w:rPr>
              <w:t>IRR, %</w:t>
            </w:r>
          </w:p>
        </w:tc>
        <w:tc>
          <w:tcPr>
            <w:tcW w:w="1800" w:type="dxa"/>
            <w:tcBorders>
              <w:top w:val="nil"/>
              <w:left w:val="nil"/>
              <w:bottom w:val="single" w:sz="8" w:space="0" w:color="auto"/>
              <w:right w:val="single" w:sz="4" w:space="0" w:color="auto"/>
            </w:tcBorders>
            <w:shd w:val="clear" w:color="auto" w:fill="auto"/>
            <w:noWrap/>
            <w:vAlign w:val="bottom"/>
          </w:tcPr>
          <w:p w:rsidR="00491806" w:rsidRPr="00491806" w:rsidRDefault="00491806">
            <w:pPr>
              <w:rPr>
                <w:rFonts w:ascii="Courier" w:hAnsi="Courier" w:cs="Arial"/>
                <w:color w:val="003366"/>
                <w:sz w:val="20"/>
                <w:szCs w:val="20"/>
              </w:rPr>
            </w:pPr>
            <w:r w:rsidRPr="00491806">
              <w:rPr>
                <w:rFonts w:ascii="Courier" w:hAnsi="Courier" w:cs="Arial"/>
                <w:color w:val="003366"/>
                <w:sz w:val="20"/>
                <w:szCs w:val="20"/>
              </w:rPr>
              <w:t> </w:t>
            </w:r>
          </w:p>
        </w:tc>
        <w:tc>
          <w:tcPr>
            <w:tcW w:w="1620" w:type="dxa"/>
            <w:tcBorders>
              <w:top w:val="nil"/>
              <w:left w:val="nil"/>
              <w:bottom w:val="single" w:sz="8" w:space="0" w:color="auto"/>
              <w:right w:val="single" w:sz="4" w:space="0" w:color="auto"/>
            </w:tcBorders>
            <w:shd w:val="clear" w:color="auto" w:fill="auto"/>
            <w:noWrap/>
            <w:vAlign w:val="bottom"/>
          </w:tcPr>
          <w:p w:rsidR="00491806" w:rsidRPr="00491806" w:rsidRDefault="00491806">
            <w:pPr>
              <w:rPr>
                <w:rFonts w:ascii="Courier" w:hAnsi="Courier" w:cs="Arial"/>
                <w:color w:val="003366"/>
                <w:sz w:val="20"/>
                <w:szCs w:val="20"/>
              </w:rPr>
            </w:pPr>
            <w:r w:rsidRPr="00491806">
              <w:rPr>
                <w:rFonts w:ascii="Courier" w:hAnsi="Courier" w:cs="Arial"/>
                <w:color w:val="003366"/>
                <w:sz w:val="20"/>
                <w:szCs w:val="20"/>
              </w:rPr>
              <w:t> </w:t>
            </w:r>
          </w:p>
        </w:tc>
        <w:tc>
          <w:tcPr>
            <w:tcW w:w="2700" w:type="dxa"/>
            <w:tcBorders>
              <w:top w:val="nil"/>
              <w:left w:val="nil"/>
              <w:bottom w:val="single" w:sz="8" w:space="0" w:color="auto"/>
              <w:right w:val="single" w:sz="8" w:space="0" w:color="auto"/>
            </w:tcBorders>
            <w:shd w:val="clear" w:color="auto" w:fill="auto"/>
            <w:noWrap/>
            <w:vAlign w:val="bottom"/>
          </w:tcPr>
          <w:p w:rsidR="00491806" w:rsidRPr="00491806" w:rsidRDefault="00491806">
            <w:pPr>
              <w:rPr>
                <w:rFonts w:ascii="Courier" w:hAnsi="Courier" w:cs="Arial"/>
                <w:color w:val="003366"/>
                <w:sz w:val="20"/>
                <w:szCs w:val="20"/>
              </w:rPr>
            </w:pPr>
            <w:r w:rsidRPr="00491806">
              <w:rPr>
                <w:rFonts w:ascii="Courier" w:hAnsi="Courier" w:cs="Arial"/>
                <w:color w:val="003366"/>
                <w:sz w:val="20"/>
                <w:szCs w:val="20"/>
              </w:rPr>
              <w:t>24,4</w:t>
            </w:r>
          </w:p>
        </w:tc>
      </w:tr>
    </w:tbl>
    <w:p w:rsidR="00491806" w:rsidRPr="00D6011E" w:rsidRDefault="00491806" w:rsidP="00D6011E">
      <w:pPr>
        <w:spacing w:line="360" w:lineRule="auto"/>
        <w:ind w:firstLineChars="257" w:firstLine="720"/>
        <w:jc w:val="both"/>
        <w:rPr>
          <w:sz w:val="28"/>
          <w:szCs w:val="28"/>
        </w:rPr>
      </w:pPr>
    </w:p>
    <w:p w:rsidR="00D6011E" w:rsidRPr="00D6011E" w:rsidRDefault="00D6011E" w:rsidP="00D6011E">
      <w:pPr>
        <w:spacing w:line="360" w:lineRule="auto"/>
        <w:ind w:firstLineChars="257" w:firstLine="720"/>
        <w:jc w:val="both"/>
        <w:rPr>
          <w:sz w:val="28"/>
          <w:szCs w:val="28"/>
        </w:rPr>
      </w:pPr>
      <w:r w:rsidRPr="00D6011E">
        <w:rPr>
          <w:sz w:val="28"/>
          <w:szCs w:val="28"/>
        </w:rPr>
        <w:t>Таким образом, согласно всем трем критериям дополнительное капиталовложение в 400</w:t>
      </w:r>
      <w:r w:rsidR="00491806">
        <w:rPr>
          <w:sz w:val="28"/>
          <w:szCs w:val="28"/>
        </w:rPr>
        <w:t> тыс. руб.</w:t>
      </w:r>
      <w:r w:rsidRPr="00D6011E">
        <w:rPr>
          <w:sz w:val="28"/>
          <w:szCs w:val="28"/>
        </w:rPr>
        <w:t xml:space="preserve"> в проект Х оправдано создаваемыми дополнительными доходами. Проект Х будет принят, если в альтернативных проектах, куда</w:t>
      </w:r>
      <w:r w:rsidR="00491806">
        <w:rPr>
          <w:sz w:val="28"/>
          <w:szCs w:val="28"/>
        </w:rPr>
        <w:t xml:space="preserve"> можно вложить дополнительные </w:t>
      </w:r>
      <w:r w:rsidRPr="00D6011E">
        <w:rPr>
          <w:sz w:val="28"/>
          <w:szCs w:val="28"/>
        </w:rPr>
        <w:t>400</w:t>
      </w:r>
      <w:r w:rsidR="00491806">
        <w:rPr>
          <w:sz w:val="28"/>
          <w:szCs w:val="28"/>
        </w:rPr>
        <w:t xml:space="preserve"> тыс. руб.</w:t>
      </w:r>
      <w:r w:rsidRPr="00D6011E">
        <w:rPr>
          <w:sz w:val="28"/>
          <w:szCs w:val="28"/>
        </w:rPr>
        <w:t>, не будет создана совокупная NPV, большая чем 221</w:t>
      </w:r>
      <w:r w:rsidR="00BF42FA">
        <w:rPr>
          <w:sz w:val="28"/>
          <w:szCs w:val="28"/>
        </w:rPr>
        <w:t> </w:t>
      </w:r>
      <w:r w:rsidRPr="00D6011E">
        <w:rPr>
          <w:sz w:val="28"/>
          <w:szCs w:val="28"/>
        </w:rPr>
        <w:t>524</w:t>
      </w:r>
      <w:r w:rsidR="00BF42FA">
        <w:rPr>
          <w:sz w:val="28"/>
          <w:szCs w:val="28"/>
        </w:rPr>
        <w:t xml:space="preserve"> руб</w:t>
      </w:r>
      <w:r w:rsidRPr="00D6011E">
        <w:rPr>
          <w:sz w:val="28"/>
          <w:szCs w:val="28"/>
        </w:rPr>
        <w:t>. Эту же мысль можно выразить иначе: если финансовые ресурсы фирмы ограничены 500</w:t>
      </w:r>
      <w:r w:rsidR="00BF42FA">
        <w:rPr>
          <w:sz w:val="28"/>
          <w:szCs w:val="28"/>
        </w:rPr>
        <w:t xml:space="preserve"> тыс. руб. </w:t>
      </w:r>
      <w:r w:rsidRPr="00D6011E">
        <w:rPr>
          <w:sz w:val="28"/>
          <w:szCs w:val="28"/>
        </w:rPr>
        <w:t>, то проект Х должен быть принят, кроме как в случае, когда какая-нибудь другая возможная комбинация проектов создаст NPV, большую чем</w:t>
      </w:r>
      <w:r w:rsidR="00BF42FA">
        <w:rPr>
          <w:sz w:val="28"/>
          <w:szCs w:val="28"/>
        </w:rPr>
        <w:t xml:space="preserve"> </w:t>
      </w:r>
      <w:r w:rsidRPr="00D6011E">
        <w:rPr>
          <w:sz w:val="28"/>
          <w:szCs w:val="28"/>
        </w:rPr>
        <w:t>347</w:t>
      </w:r>
      <w:r w:rsidR="00BF42FA">
        <w:rPr>
          <w:sz w:val="28"/>
          <w:szCs w:val="28"/>
        </w:rPr>
        <w:t> </w:t>
      </w:r>
      <w:r w:rsidRPr="00D6011E">
        <w:rPr>
          <w:sz w:val="28"/>
          <w:szCs w:val="28"/>
        </w:rPr>
        <w:t>533</w:t>
      </w:r>
      <w:r w:rsidR="00BF42FA">
        <w:rPr>
          <w:sz w:val="28"/>
          <w:szCs w:val="28"/>
        </w:rPr>
        <w:t xml:space="preserve"> руб.</w:t>
      </w:r>
      <w:r w:rsidRPr="00D6011E">
        <w:rPr>
          <w:sz w:val="28"/>
          <w:szCs w:val="28"/>
        </w:rPr>
        <w:t xml:space="preserve"> (NPV проекта Х). </w:t>
      </w:r>
    </w:p>
    <w:p w:rsidR="00D6011E" w:rsidRPr="00D6011E" w:rsidRDefault="00D6011E" w:rsidP="00B36BA0">
      <w:pPr>
        <w:spacing w:line="360" w:lineRule="auto"/>
        <w:ind w:firstLineChars="257" w:firstLine="720"/>
        <w:jc w:val="both"/>
        <w:rPr>
          <w:sz w:val="28"/>
          <w:szCs w:val="28"/>
        </w:rPr>
      </w:pPr>
    </w:p>
    <w:p w:rsidR="00864619" w:rsidRDefault="00864619" w:rsidP="00B36BA0">
      <w:pPr>
        <w:spacing w:line="360" w:lineRule="auto"/>
        <w:ind w:firstLineChars="257" w:firstLine="722"/>
        <w:jc w:val="both"/>
        <w:rPr>
          <w:b/>
          <w:sz w:val="28"/>
          <w:szCs w:val="28"/>
        </w:rPr>
      </w:pPr>
    </w:p>
    <w:p w:rsidR="00D6011E" w:rsidRPr="000A7B3D" w:rsidRDefault="00D6011E" w:rsidP="00B36BA0">
      <w:pPr>
        <w:spacing w:line="360" w:lineRule="auto"/>
        <w:ind w:firstLineChars="257" w:firstLine="722"/>
        <w:jc w:val="both"/>
        <w:rPr>
          <w:b/>
          <w:sz w:val="28"/>
          <w:szCs w:val="28"/>
        </w:rPr>
      </w:pPr>
      <w:bookmarkStart w:id="15" w:name="Задача3"/>
      <w:bookmarkEnd w:id="15"/>
      <w:r>
        <w:rPr>
          <w:b/>
          <w:sz w:val="28"/>
          <w:szCs w:val="28"/>
        </w:rPr>
        <w:t>Задача 3</w:t>
      </w:r>
    </w:p>
    <w:p w:rsidR="00D11219" w:rsidRPr="00B36BA0" w:rsidRDefault="00B36BA0" w:rsidP="00B36BA0">
      <w:pPr>
        <w:spacing w:line="360" w:lineRule="auto"/>
        <w:ind w:firstLineChars="257" w:firstLine="720"/>
        <w:jc w:val="both"/>
        <w:rPr>
          <w:sz w:val="28"/>
          <w:szCs w:val="28"/>
        </w:rPr>
      </w:pPr>
      <w:r>
        <w:rPr>
          <w:sz w:val="28"/>
          <w:szCs w:val="28"/>
        </w:rPr>
        <w:t>В настоящее время при</w:t>
      </w:r>
      <w:r w:rsidRPr="00B36BA0">
        <w:rPr>
          <w:sz w:val="28"/>
          <w:szCs w:val="28"/>
        </w:rPr>
        <w:t xml:space="preserve"> приняти</w:t>
      </w:r>
      <w:r>
        <w:rPr>
          <w:sz w:val="28"/>
          <w:szCs w:val="28"/>
        </w:rPr>
        <w:t>и</w:t>
      </w:r>
      <w:r w:rsidRPr="00B36BA0">
        <w:rPr>
          <w:sz w:val="28"/>
          <w:szCs w:val="28"/>
        </w:rPr>
        <w:t xml:space="preserve"> инновационно - инвестиционных решений </w:t>
      </w:r>
      <w:r>
        <w:rPr>
          <w:sz w:val="28"/>
          <w:szCs w:val="28"/>
        </w:rPr>
        <w:t>и</w:t>
      </w:r>
      <w:r w:rsidR="00D11219" w:rsidRPr="00B36BA0">
        <w:rPr>
          <w:sz w:val="28"/>
          <w:szCs w:val="28"/>
        </w:rPr>
        <w:t xml:space="preserve"> оценке взаимоисключающих проектов, различающихся последовательностью во времени денежных поступлений, также могут возникнуть конфликты в ранжировании проектов между критериями NPV (или PI) и IRR из-за различных неявно подразумеваемых предпосылок о ставке, по которой реинвестируются промежуточные денежные поступления. (Конфликта между NPV и PI возникнуть в данном случае не может, так как оба критерия используют одну и ту же предпосылку о реинвестициях.) Рассмотрим примет такого конфликта и способы его разрешения. </w:t>
      </w:r>
    </w:p>
    <w:p w:rsidR="00D11219" w:rsidRDefault="00D11219" w:rsidP="00B36BA0">
      <w:pPr>
        <w:spacing w:line="360" w:lineRule="auto"/>
        <w:ind w:firstLineChars="257" w:firstLine="720"/>
        <w:jc w:val="both"/>
        <w:rPr>
          <w:sz w:val="28"/>
          <w:szCs w:val="28"/>
        </w:rPr>
      </w:pPr>
      <w:r w:rsidRPr="00B36BA0">
        <w:rPr>
          <w:sz w:val="28"/>
          <w:szCs w:val="28"/>
        </w:rPr>
        <w:t xml:space="preserve">Пусть фирма с затратами на капитал, равными </w:t>
      </w:r>
      <w:r w:rsidRPr="00864619">
        <w:rPr>
          <w:sz w:val="28"/>
          <w:szCs w:val="28"/>
        </w:rPr>
        <w:t>1%,</w:t>
      </w:r>
      <w:r w:rsidRPr="00B36BA0">
        <w:rPr>
          <w:sz w:val="28"/>
          <w:szCs w:val="28"/>
        </w:rPr>
        <w:t xml:space="preserve"> сравнивает два взаимоисключающих проекта — А и В — со следующими характеристиками:</w:t>
      </w:r>
    </w:p>
    <w:p w:rsidR="00B36BA0" w:rsidRDefault="00BF42FA" w:rsidP="00B36BA0">
      <w:pPr>
        <w:spacing w:line="360" w:lineRule="auto"/>
        <w:ind w:firstLineChars="257" w:firstLine="720"/>
        <w:jc w:val="right"/>
        <w:rPr>
          <w:sz w:val="28"/>
          <w:szCs w:val="28"/>
        </w:rPr>
      </w:pPr>
      <w:r>
        <w:rPr>
          <w:sz w:val="28"/>
          <w:szCs w:val="28"/>
        </w:rPr>
        <w:t>Таблица 5</w:t>
      </w:r>
    </w:p>
    <w:tbl>
      <w:tblPr>
        <w:tblW w:w="9370" w:type="dxa"/>
        <w:tblInd w:w="98" w:type="dxa"/>
        <w:tblCellMar>
          <w:top w:w="60" w:type="dxa"/>
          <w:bottom w:w="60" w:type="dxa"/>
        </w:tblCellMar>
        <w:tblLook w:val="0000" w:firstRow="0" w:lastRow="0" w:firstColumn="0" w:lastColumn="0" w:noHBand="0" w:noVBand="0"/>
      </w:tblPr>
      <w:tblGrid>
        <w:gridCol w:w="3070"/>
        <w:gridCol w:w="2880"/>
        <w:gridCol w:w="3420"/>
      </w:tblGrid>
      <w:tr w:rsidR="00BF42FA">
        <w:trPr>
          <w:trHeight w:val="255"/>
        </w:trPr>
        <w:tc>
          <w:tcPr>
            <w:tcW w:w="3070" w:type="dxa"/>
            <w:tcBorders>
              <w:top w:val="single" w:sz="8" w:space="0" w:color="auto"/>
              <w:left w:val="single" w:sz="8" w:space="0" w:color="auto"/>
              <w:bottom w:val="single" w:sz="4" w:space="0" w:color="auto"/>
              <w:right w:val="single" w:sz="4" w:space="0" w:color="auto"/>
            </w:tcBorders>
            <w:shd w:val="clear" w:color="auto" w:fill="auto"/>
            <w:noWrap/>
            <w:vAlign w:val="bottom"/>
          </w:tcPr>
          <w:p w:rsidR="00BF42FA" w:rsidRDefault="00BF42FA">
            <w:pPr>
              <w:rPr>
                <w:rFonts w:ascii="Arial" w:hAnsi="Arial" w:cs="Arial"/>
                <w:sz w:val="20"/>
                <w:szCs w:val="20"/>
              </w:rPr>
            </w:pPr>
            <w:r>
              <w:rPr>
                <w:rFonts w:ascii="Arial" w:hAnsi="Arial" w:cs="Arial"/>
                <w:sz w:val="20"/>
                <w:szCs w:val="20"/>
              </w:rPr>
              <w:t> </w:t>
            </w:r>
          </w:p>
        </w:tc>
        <w:tc>
          <w:tcPr>
            <w:tcW w:w="2880" w:type="dxa"/>
            <w:tcBorders>
              <w:top w:val="single" w:sz="8" w:space="0" w:color="auto"/>
              <w:left w:val="nil"/>
              <w:bottom w:val="single" w:sz="4" w:space="0" w:color="auto"/>
              <w:right w:val="single" w:sz="4" w:space="0" w:color="auto"/>
            </w:tcBorders>
            <w:shd w:val="clear" w:color="auto" w:fill="auto"/>
            <w:noWrap/>
            <w:vAlign w:val="bottom"/>
          </w:tcPr>
          <w:p w:rsidR="00BF42FA" w:rsidRDefault="00BF42FA">
            <w:pPr>
              <w:rPr>
                <w:rFonts w:ascii="Arial" w:hAnsi="Arial" w:cs="Arial"/>
                <w:sz w:val="20"/>
                <w:szCs w:val="20"/>
              </w:rPr>
            </w:pPr>
            <w:r>
              <w:rPr>
                <w:rFonts w:ascii="Arial" w:hAnsi="Arial" w:cs="Arial"/>
                <w:sz w:val="20"/>
                <w:szCs w:val="20"/>
              </w:rPr>
              <w:t>Проект А</w:t>
            </w:r>
          </w:p>
        </w:tc>
        <w:tc>
          <w:tcPr>
            <w:tcW w:w="3420" w:type="dxa"/>
            <w:tcBorders>
              <w:top w:val="single" w:sz="8" w:space="0" w:color="auto"/>
              <w:left w:val="nil"/>
              <w:bottom w:val="single" w:sz="4" w:space="0" w:color="auto"/>
              <w:right w:val="single" w:sz="8" w:space="0" w:color="auto"/>
            </w:tcBorders>
            <w:shd w:val="clear" w:color="auto" w:fill="auto"/>
            <w:noWrap/>
            <w:vAlign w:val="bottom"/>
          </w:tcPr>
          <w:p w:rsidR="00BF42FA" w:rsidRDefault="00BF42FA">
            <w:pPr>
              <w:rPr>
                <w:rFonts w:ascii="Arial" w:hAnsi="Arial" w:cs="Arial"/>
                <w:sz w:val="20"/>
                <w:szCs w:val="20"/>
              </w:rPr>
            </w:pPr>
            <w:r>
              <w:rPr>
                <w:rFonts w:ascii="Arial" w:hAnsi="Arial" w:cs="Arial"/>
                <w:sz w:val="20"/>
                <w:szCs w:val="20"/>
              </w:rPr>
              <w:t>Проект В</w:t>
            </w:r>
          </w:p>
        </w:tc>
      </w:tr>
      <w:tr w:rsidR="00BF42FA">
        <w:trPr>
          <w:trHeight w:val="315"/>
        </w:trPr>
        <w:tc>
          <w:tcPr>
            <w:tcW w:w="3070" w:type="dxa"/>
            <w:tcBorders>
              <w:top w:val="nil"/>
              <w:left w:val="single" w:sz="8" w:space="0" w:color="auto"/>
              <w:bottom w:val="single" w:sz="8"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Инвестиции</w:t>
            </w:r>
          </w:p>
        </w:tc>
        <w:tc>
          <w:tcPr>
            <w:tcW w:w="2880" w:type="dxa"/>
            <w:tcBorders>
              <w:top w:val="nil"/>
              <w:left w:val="nil"/>
              <w:bottom w:val="single" w:sz="8" w:space="0" w:color="auto"/>
              <w:right w:val="single" w:sz="4"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70 тыс. руб.</w:t>
            </w:r>
          </w:p>
        </w:tc>
        <w:tc>
          <w:tcPr>
            <w:tcW w:w="3420" w:type="dxa"/>
            <w:tcBorders>
              <w:top w:val="nil"/>
              <w:left w:val="nil"/>
              <w:bottom w:val="single" w:sz="8" w:space="0" w:color="auto"/>
              <w:right w:val="single" w:sz="8"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70 тыс. руб.</w:t>
            </w:r>
          </w:p>
        </w:tc>
      </w:tr>
    </w:tbl>
    <w:p w:rsidR="00D11219" w:rsidRDefault="00D11219" w:rsidP="00B36BA0">
      <w:pPr>
        <w:spacing w:line="360" w:lineRule="auto"/>
        <w:ind w:firstLineChars="257" w:firstLine="720"/>
        <w:jc w:val="both"/>
        <w:rPr>
          <w:sz w:val="28"/>
          <w:szCs w:val="28"/>
        </w:rPr>
      </w:pPr>
      <w:r w:rsidRPr="00B36BA0">
        <w:rPr>
          <w:sz w:val="28"/>
          <w:szCs w:val="28"/>
        </w:rPr>
        <w:t>Денежные потоки:</w:t>
      </w:r>
    </w:p>
    <w:tbl>
      <w:tblPr>
        <w:tblW w:w="9370" w:type="dxa"/>
        <w:tblInd w:w="98" w:type="dxa"/>
        <w:tblCellMar>
          <w:top w:w="60" w:type="dxa"/>
          <w:bottom w:w="60" w:type="dxa"/>
        </w:tblCellMar>
        <w:tblLook w:val="0000" w:firstRow="0" w:lastRow="0" w:firstColumn="0" w:lastColumn="0" w:noHBand="0" w:noVBand="0"/>
      </w:tblPr>
      <w:tblGrid>
        <w:gridCol w:w="3039"/>
        <w:gridCol w:w="2911"/>
        <w:gridCol w:w="3420"/>
      </w:tblGrid>
      <w:tr w:rsidR="00BF42FA">
        <w:trPr>
          <w:trHeight w:val="300"/>
        </w:trPr>
        <w:tc>
          <w:tcPr>
            <w:tcW w:w="3039" w:type="dxa"/>
            <w:tcBorders>
              <w:top w:val="single" w:sz="8" w:space="0" w:color="auto"/>
              <w:left w:val="single" w:sz="8" w:space="0" w:color="auto"/>
              <w:bottom w:val="single" w:sz="4"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1 год</w:t>
            </w:r>
          </w:p>
        </w:tc>
        <w:tc>
          <w:tcPr>
            <w:tcW w:w="2911" w:type="dxa"/>
            <w:tcBorders>
              <w:top w:val="single" w:sz="8" w:space="0" w:color="auto"/>
              <w:left w:val="nil"/>
              <w:bottom w:val="single" w:sz="4" w:space="0" w:color="auto"/>
              <w:right w:val="single" w:sz="4"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10 тыс. руб.</w:t>
            </w:r>
          </w:p>
        </w:tc>
        <w:tc>
          <w:tcPr>
            <w:tcW w:w="3420" w:type="dxa"/>
            <w:tcBorders>
              <w:top w:val="single" w:sz="8" w:space="0" w:color="auto"/>
              <w:left w:val="nil"/>
              <w:bottom w:val="single" w:sz="4" w:space="0" w:color="auto"/>
              <w:right w:val="single" w:sz="8"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50 тыс. руб.</w:t>
            </w:r>
          </w:p>
        </w:tc>
      </w:tr>
      <w:tr w:rsidR="00BF42FA">
        <w:trPr>
          <w:trHeight w:val="300"/>
        </w:trPr>
        <w:tc>
          <w:tcPr>
            <w:tcW w:w="3039" w:type="dxa"/>
            <w:tcBorders>
              <w:top w:val="nil"/>
              <w:left w:val="single" w:sz="8" w:space="0" w:color="auto"/>
              <w:bottom w:val="single" w:sz="4"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 xml:space="preserve">2 год </w:t>
            </w:r>
          </w:p>
        </w:tc>
        <w:tc>
          <w:tcPr>
            <w:tcW w:w="2911" w:type="dxa"/>
            <w:tcBorders>
              <w:top w:val="nil"/>
              <w:left w:val="nil"/>
              <w:bottom w:val="single" w:sz="4" w:space="0" w:color="auto"/>
              <w:right w:val="single" w:sz="4"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20 тыс. руб.</w:t>
            </w:r>
          </w:p>
        </w:tc>
        <w:tc>
          <w:tcPr>
            <w:tcW w:w="3420" w:type="dxa"/>
            <w:tcBorders>
              <w:top w:val="nil"/>
              <w:left w:val="nil"/>
              <w:bottom w:val="single" w:sz="4" w:space="0" w:color="auto"/>
              <w:right w:val="single" w:sz="8"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40 тыс. руб.</w:t>
            </w:r>
          </w:p>
        </w:tc>
      </w:tr>
      <w:tr w:rsidR="00BF42FA">
        <w:trPr>
          <w:trHeight w:val="300"/>
        </w:trPr>
        <w:tc>
          <w:tcPr>
            <w:tcW w:w="3039" w:type="dxa"/>
            <w:tcBorders>
              <w:top w:val="nil"/>
              <w:left w:val="single" w:sz="8" w:space="0" w:color="auto"/>
              <w:bottom w:val="single" w:sz="4"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3 год</w:t>
            </w:r>
          </w:p>
        </w:tc>
        <w:tc>
          <w:tcPr>
            <w:tcW w:w="2911" w:type="dxa"/>
            <w:tcBorders>
              <w:top w:val="nil"/>
              <w:left w:val="nil"/>
              <w:bottom w:val="single" w:sz="4" w:space="0" w:color="auto"/>
              <w:right w:val="single" w:sz="4"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30 тыс. руб.</w:t>
            </w:r>
          </w:p>
        </w:tc>
        <w:tc>
          <w:tcPr>
            <w:tcW w:w="3420" w:type="dxa"/>
            <w:tcBorders>
              <w:top w:val="nil"/>
              <w:left w:val="nil"/>
              <w:bottom w:val="single" w:sz="4" w:space="0" w:color="auto"/>
              <w:right w:val="single" w:sz="8"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20 тыс. руб.</w:t>
            </w:r>
          </w:p>
        </w:tc>
      </w:tr>
      <w:tr w:rsidR="00BF42FA">
        <w:trPr>
          <w:trHeight w:val="300"/>
        </w:trPr>
        <w:tc>
          <w:tcPr>
            <w:tcW w:w="3039" w:type="dxa"/>
            <w:tcBorders>
              <w:top w:val="nil"/>
              <w:left w:val="single" w:sz="8" w:space="0" w:color="auto"/>
              <w:bottom w:val="single" w:sz="4"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4 год</w:t>
            </w:r>
          </w:p>
        </w:tc>
        <w:tc>
          <w:tcPr>
            <w:tcW w:w="2911" w:type="dxa"/>
            <w:tcBorders>
              <w:top w:val="nil"/>
              <w:left w:val="nil"/>
              <w:bottom w:val="single" w:sz="4" w:space="0" w:color="auto"/>
              <w:right w:val="single" w:sz="4"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45 тыс. руб.</w:t>
            </w:r>
          </w:p>
        </w:tc>
        <w:tc>
          <w:tcPr>
            <w:tcW w:w="3420" w:type="dxa"/>
            <w:tcBorders>
              <w:top w:val="nil"/>
              <w:left w:val="nil"/>
              <w:bottom w:val="single" w:sz="4" w:space="0" w:color="auto"/>
              <w:right w:val="single" w:sz="8"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10 тыс. руб.</w:t>
            </w:r>
          </w:p>
        </w:tc>
      </w:tr>
      <w:tr w:rsidR="00BF42FA">
        <w:trPr>
          <w:trHeight w:val="300"/>
        </w:trPr>
        <w:tc>
          <w:tcPr>
            <w:tcW w:w="3039" w:type="dxa"/>
            <w:tcBorders>
              <w:top w:val="nil"/>
              <w:left w:val="single" w:sz="8" w:space="0" w:color="auto"/>
              <w:bottom w:val="single" w:sz="4"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5 год</w:t>
            </w:r>
          </w:p>
        </w:tc>
        <w:tc>
          <w:tcPr>
            <w:tcW w:w="2911" w:type="dxa"/>
            <w:tcBorders>
              <w:top w:val="nil"/>
              <w:left w:val="nil"/>
              <w:bottom w:val="single" w:sz="4" w:space="0" w:color="auto"/>
              <w:right w:val="single" w:sz="4"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60 тыс. руб.</w:t>
            </w:r>
          </w:p>
        </w:tc>
        <w:tc>
          <w:tcPr>
            <w:tcW w:w="3420" w:type="dxa"/>
            <w:tcBorders>
              <w:top w:val="nil"/>
              <w:left w:val="nil"/>
              <w:bottom w:val="single" w:sz="4" w:space="0" w:color="auto"/>
              <w:right w:val="single" w:sz="8"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10 тыс. руб.</w:t>
            </w:r>
          </w:p>
        </w:tc>
      </w:tr>
      <w:tr w:rsidR="00BF42FA">
        <w:trPr>
          <w:trHeight w:val="315"/>
        </w:trPr>
        <w:tc>
          <w:tcPr>
            <w:tcW w:w="3039" w:type="dxa"/>
            <w:tcBorders>
              <w:top w:val="nil"/>
              <w:left w:val="single" w:sz="8" w:space="0" w:color="auto"/>
              <w:bottom w:val="single" w:sz="8"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Итого денежные потоки</w:t>
            </w:r>
          </w:p>
        </w:tc>
        <w:tc>
          <w:tcPr>
            <w:tcW w:w="2911" w:type="dxa"/>
            <w:tcBorders>
              <w:top w:val="nil"/>
              <w:left w:val="nil"/>
              <w:bottom w:val="single" w:sz="8" w:space="0" w:color="auto"/>
              <w:right w:val="single" w:sz="4"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165 тыс. руб.</w:t>
            </w:r>
          </w:p>
        </w:tc>
        <w:tc>
          <w:tcPr>
            <w:tcW w:w="3420" w:type="dxa"/>
            <w:tcBorders>
              <w:top w:val="nil"/>
              <w:left w:val="nil"/>
              <w:bottom w:val="single" w:sz="8" w:space="0" w:color="auto"/>
              <w:right w:val="single" w:sz="8" w:space="0" w:color="auto"/>
            </w:tcBorders>
            <w:shd w:val="clear" w:color="auto" w:fill="auto"/>
            <w:noWrap/>
            <w:vAlign w:val="bottom"/>
          </w:tcPr>
          <w:p w:rsidR="00BF42FA" w:rsidRDefault="00BF42FA">
            <w:pPr>
              <w:rPr>
                <w:rFonts w:ascii="Courier" w:hAnsi="Courier" w:cs="Arial"/>
                <w:color w:val="003366"/>
              </w:rPr>
            </w:pPr>
            <w:r>
              <w:rPr>
                <w:rFonts w:ascii="Courier" w:hAnsi="Courier" w:cs="Arial"/>
                <w:color w:val="003366"/>
              </w:rPr>
              <w:t>130 тыс. руб.</w:t>
            </w:r>
          </w:p>
        </w:tc>
      </w:tr>
    </w:tbl>
    <w:p w:rsidR="00D11219" w:rsidRDefault="00D11219" w:rsidP="00B36BA0">
      <w:pPr>
        <w:spacing w:line="360" w:lineRule="auto"/>
        <w:ind w:firstLineChars="257" w:firstLine="720"/>
        <w:jc w:val="both"/>
        <w:rPr>
          <w:sz w:val="28"/>
          <w:szCs w:val="28"/>
        </w:rPr>
      </w:pPr>
      <w:r w:rsidRPr="00B36BA0">
        <w:rPr>
          <w:sz w:val="28"/>
          <w:szCs w:val="28"/>
        </w:rPr>
        <w:t>Теперь сравним проекты А и В по всем критериям:</w:t>
      </w:r>
    </w:p>
    <w:tbl>
      <w:tblPr>
        <w:tblW w:w="9370" w:type="dxa"/>
        <w:tblInd w:w="98" w:type="dxa"/>
        <w:tblLayout w:type="fixed"/>
        <w:tblCellMar>
          <w:top w:w="60" w:type="dxa"/>
          <w:bottom w:w="60" w:type="dxa"/>
        </w:tblCellMar>
        <w:tblLook w:val="0000" w:firstRow="0" w:lastRow="0" w:firstColumn="0" w:lastColumn="0" w:noHBand="0" w:noVBand="0"/>
      </w:tblPr>
      <w:tblGrid>
        <w:gridCol w:w="3070"/>
        <w:gridCol w:w="2880"/>
        <w:gridCol w:w="3420"/>
      </w:tblGrid>
      <w:tr w:rsidR="00BF42FA">
        <w:trPr>
          <w:trHeight w:val="300"/>
        </w:trPr>
        <w:tc>
          <w:tcPr>
            <w:tcW w:w="3070" w:type="dxa"/>
            <w:tcBorders>
              <w:top w:val="single" w:sz="8" w:space="0" w:color="auto"/>
              <w:left w:val="single" w:sz="8" w:space="0" w:color="auto"/>
              <w:bottom w:val="single" w:sz="4"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 </w:t>
            </w:r>
          </w:p>
        </w:tc>
        <w:tc>
          <w:tcPr>
            <w:tcW w:w="2880" w:type="dxa"/>
            <w:tcBorders>
              <w:top w:val="single" w:sz="8" w:space="0" w:color="auto"/>
              <w:left w:val="nil"/>
              <w:bottom w:val="single" w:sz="4" w:space="0" w:color="auto"/>
              <w:right w:val="single" w:sz="4" w:space="0" w:color="auto"/>
            </w:tcBorders>
            <w:shd w:val="clear" w:color="auto" w:fill="auto"/>
            <w:noWrap/>
            <w:vAlign w:val="bottom"/>
          </w:tcPr>
          <w:p w:rsidR="00BF42FA" w:rsidRPr="00BF42FA" w:rsidRDefault="00BF42FA">
            <w:pPr>
              <w:rPr>
                <w:rFonts w:ascii="Arial" w:hAnsi="Arial" w:cs="Arial"/>
                <w:sz w:val="20"/>
                <w:szCs w:val="20"/>
              </w:rPr>
            </w:pPr>
            <w:r w:rsidRPr="00BF42FA">
              <w:rPr>
                <w:rFonts w:ascii="Arial" w:hAnsi="Arial" w:cs="Arial"/>
                <w:sz w:val="20"/>
                <w:szCs w:val="20"/>
              </w:rPr>
              <w:t>Проект А</w:t>
            </w:r>
          </w:p>
        </w:tc>
        <w:tc>
          <w:tcPr>
            <w:tcW w:w="3420" w:type="dxa"/>
            <w:tcBorders>
              <w:top w:val="single" w:sz="8" w:space="0" w:color="auto"/>
              <w:left w:val="nil"/>
              <w:bottom w:val="single" w:sz="4" w:space="0" w:color="auto"/>
              <w:right w:val="single" w:sz="8" w:space="0" w:color="auto"/>
            </w:tcBorders>
            <w:shd w:val="clear" w:color="auto" w:fill="auto"/>
            <w:noWrap/>
            <w:vAlign w:val="bottom"/>
          </w:tcPr>
          <w:p w:rsidR="00BF42FA" w:rsidRPr="00BF42FA" w:rsidRDefault="00BF42FA">
            <w:pPr>
              <w:rPr>
                <w:rFonts w:ascii="Arial" w:hAnsi="Arial" w:cs="Arial"/>
                <w:sz w:val="20"/>
                <w:szCs w:val="20"/>
              </w:rPr>
            </w:pPr>
            <w:r w:rsidRPr="00BF42FA">
              <w:rPr>
                <w:rFonts w:ascii="Arial" w:hAnsi="Arial" w:cs="Arial"/>
                <w:sz w:val="20"/>
                <w:szCs w:val="20"/>
              </w:rPr>
              <w:t>Проект В</w:t>
            </w:r>
          </w:p>
        </w:tc>
      </w:tr>
      <w:tr w:rsidR="00BF42FA">
        <w:trPr>
          <w:trHeight w:val="300"/>
        </w:trPr>
        <w:tc>
          <w:tcPr>
            <w:tcW w:w="3070" w:type="dxa"/>
            <w:tcBorders>
              <w:top w:val="nil"/>
              <w:left w:val="single" w:sz="8" w:space="0" w:color="auto"/>
              <w:bottom w:val="single" w:sz="4"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Продисконтированные денежные поступления</w:t>
            </w:r>
          </w:p>
        </w:tc>
        <w:tc>
          <w:tcPr>
            <w:tcW w:w="2880" w:type="dxa"/>
            <w:tcBorders>
              <w:top w:val="nil"/>
              <w:left w:val="nil"/>
              <w:bottom w:val="single" w:sz="4" w:space="0" w:color="auto"/>
              <w:right w:val="single" w:sz="4" w:space="0" w:color="auto"/>
            </w:tcBorders>
            <w:shd w:val="clear" w:color="auto" w:fill="auto"/>
            <w:noWrap/>
            <w:vAlign w:val="bottom"/>
          </w:tcPr>
          <w:p w:rsidR="00BF42FA" w:rsidRDefault="00BF42FA">
            <w:pPr>
              <w:jc w:val="right"/>
              <w:rPr>
                <w:rFonts w:ascii="Courier" w:hAnsi="Courier" w:cs="Arial"/>
                <w:color w:val="003366"/>
              </w:rPr>
            </w:pPr>
            <w:r>
              <w:rPr>
                <w:rFonts w:ascii="Courier" w:hAnsi="Courier" w:cs="Arial"/>
                <w:color w:val="003366"/>
              </w:rPr>
              <w:t>116150</w:t>
            </w:r>
          </w:p>
        </w:tc>
        <w:tc>
          <w:tcPr>
            <w:tcW w:w="3420" w:type="dxa"/>
            <w:tcBorders>
              <w:top w:val="nil"/>
              <w:left w:val="nil"/>
              <w:bottom w:val="single" w:sz="4" w:space="0" w:color="auto"/>
              <w:right w:val="single" w:sz="8" w:space="0" w:color="auto"/>
            </w:tcBorders>
            <w:shd w:val="clear" w:color="auto" w:fill="auto"/>
            <w:noWrap/>
            <w:vAlign w:val="bottom"/>
          </w:tcPr>
          <w:p w:rsidR="00BF42FA" w:rsidRDefault="00BF42FA">
            <w:pPr>
              <w:jc w:val="right"/>
              <w:rPr>
                <w:rFonts w:ascii="Courier" w:hAnsi="Courier" w:cs="Arial"/>
                <w:color w:val="003366"/>
              </w:rPr>
            </w:pPr>
            <w:r>
              <w:rPr>
                <w:rFonts w:ascii="Courier" w:hAnsi="Courier" w:cs="Arial"/>
                <w:color w:val="003366"/>
              </w:rPr>
              <w:t>106578</w:t>
            </w:r>
          </w:p>
        </w:tc>
      </w:tr>
      <w:tr w:rsidR="00BF42FA">
        <w:trPr>
          <w:trHeight w:val="300"/>
        </w:trPr>
        <w:tc>
          <w:tcPr>
            <w:tcW w:w="3070" w:type="dxa"/>
            <w:tcBorders>
              <w:top w:val="nil"/>
              <w:left w:val="single" w:sz="8" w:space="0" w:color="auto"/>
              <w:bottom w:val="single" w:sz="4"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NPV</w:t>
            </w:r>
          </w:p>
        </w:tc>
        <w:tc>
          <w:tcPr>
            <w:tcW w:w="2880" w:type="dxa"/>
            <w:tcBorders>
              <w:top w:val="nil"/>
              <w:left w:val="nil"/>
              <w:bottom w:val="single" w:sz="4" w:space="0" w:color="auto"/>
              <w:right w:val="single" w:sz="4" w:space="0" w:color="auto"/>
            </w:tcBorders>
            <w:shd w:val="clear" w:color="auto" w:fill="auto"/>
            <w:noWrap/>
            <w:vAlign w:val="bottom"/>
          </w:tcPr>
          <w:p w:rsidR="00BF42FA" w:rsidRDefault="00BF42FA">
            <w:pPr>
              <w:jc w:val="right"/>
              <w:rPr>
                <w:rFonts w:ascii="Courier" w:hAnsi="Courier" w:cs="Arial"/>
                <w:color w:val="003366"/>
              </w:rPr>
            </w:pPr>
            <w:r>
              <w:rPr>
                <w:rFonts w:ascii="Courier" w:hAnsi="Courier" w:cs="Arial"/>
                <w:color w:val="003366"/>
              </w:rPr>
              <w:t>46150</w:t>
            </w:r>
          </w:p>
        </w:tc>
        <w:tc>
          <w:tcPr>
            <w:tcW w:w="3420" w:type="dxa"/>
            <w:tcBorders>
              <w:top w:val="nil"/>
              <w:left w:val="nil"/>
              <w:bottom w:val="single" w:sz="4" w:space="0" w:color="auto"/>
              <w:right w:val="single" w:sz="8" w:space="0" w:color="auto"/>
            </w:tcBorders>
            <w:shd w:val="clear" w:color="auto" w:fill="auto"/>
            <w:noWrap/>
            <w:vAlign w:val="bottom"/>
          </w:tcPr>
          <w:p w:rsidR="00BF42FA" w:rsidRDefault="00BF42FA">
            <w:pPr>
              <w:jc w:val="right"/>
              <w:rPr>
                <w:rFonts w:ascii="Courier" w:hAnsi="Courier" w:cs="Arial"/>
                <w:color w:val="003366"/>
              </w:rPr>
            </w:pPr>
            <w:r>
              <w:rPr>
                <w:rFonts w:ascii="Courier" w:hAnsi="Courier" w:cs="Arial"/>
                <w:color w:val="003366"/>
              </w:rPr>
              <w:t>36578</w:t>
            </w:r>
          </w:p>
        </w:tc>
      </w:tr>
      <w:tr w:rsidR="00BF42FA">
        <w:trPr>
          <w:trHeight w:val="300"/>
        </w:trPr>
        <w:tc>
          <w:tcPr>
            <w:tcW w:w="3070" w:type="dxa"/>
            <w:tcBorders>
              <w:top w:val="nil"/>
              <w:left w:val="single" w:sz="8" w:space="0" w:color="auto"/>
              <w:bottom w:val="single" w:sz="4"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PI</w:t>
            </w:r>
          </w:p>
        </w:tc>
        <w:tc>
          <w:tcPr>
            <w:tcW w:w="2880" w:type="dxa"/>
            <w:tcBorders>
              <w:top w:val="nil"/>
              <w:left w:val="nil"/>
              <w:bottom w:val="single" w:sz="4" w:space="0" w:color="auto"/>
              <w:right w:val="single" w:sz="4" w:space="0" w:color="auto"/>
            </w:tcBorders>
            <w:shd w:val="clear" w:color="auto" w:fill="auto"/>
            <w:noWrap/>
            <w:vAlign w:val="bottom"/>
          </w:tcPr>
          <w:p w:rsidR="00BF42FA" w:rsidRDefault="00BF42FA">
            <w:pPr>
              <w:jc w:val="right"/>
              <w:rPr>
                <w:rFonts w:ascii="Courier" w:hAnsi="Courier" w:cs="Arial"/>
                <w:color w:val="003366"/>
              </w:rPr>
            </w:pPr>
            <w:r>
              <w:rPr>
                <w:rFonts w:ascii="Courier" w:hAnsi="Courier" w:cs="Arial"/>
                <w:color w:val="003366"/>
              </w:rPr>
              <w:t>1,659</w:t>
            </w:r>
          </w:p>
        </w:tc>
        <w:tc>
          <w:tcPr>
            <w:tcW w:w="3420" w:type="dxa"/>
            <w:tcBorders>
              <w:top w:val="nil"/>
              <w:left w:val="nil"/>
              <w:bottom w:val="single" w:sz="4" w:space="0" w:color="auto"/>
              <w:right w:val="single" w:sz="8" w:space="0" w:color="auto"/>
            </w:tcBorders>
            <w:shd w:val="clear" w:color="auto" w:fill="auto"/>
            <w:noWrap/>
            <w:vAlign w:val="bottom"/>
          </w:tcPr>
          <w:p w:rsidR="00BF42FA" w:rsidRDefault="00BF42FA">
            <w:pPr>
              <w:jc w:val="right"/>
              <w:rPr>
                <w:rFonts w:ascii="Courier" w:hAnsi="Courier" w:cs="Arial"/>
                <w:color w:val="003366"/>
              </w:rPr>
            </w:pPr>
            <w:r>
              <w:rPr>
                <w:rFonts w:ascii="Courier" w:hAnsi="Courier" w:cs="Arial"/>
                <w:color w:val="003366"/>
              </w:rPr>
              <w:t>1,523</w:t>
            </w:r>
          </w:p>
        </w:tc>
      </w:tr>
      <w:tr w:rsidR="00BF42FA">
        <w:trPr>
          <w:trHeight w:val="315"/>
        </w:trPr>
        <w:tc>
          <w:tcPr>
            <w:tcW w:w="3070" w:type="dxa"/>
            <w:tcBorders>
              <w:top w:val="nil"/>
              <w:left w:val="single" w:sz="8" w:space="0" w:color="auto"/>
              <w:bottom w:val="single" w:sz="8" w:space="0" w:color="auto"/>
              <w:right w:val="single" w:sz="4" w:space="0" w:color="auto"/>
            </w:tcBorders>
            <w:shd w:val="clear" w:color="auto" w:fill="auto"/>
            <w:noWrap/>
            <w:vAlign w:val="bottom"/>
          </w:tcPr>
          <w:p w:rsidR="00BF42FA" w:rsidRDefault="00BF42FA">
            <w:pPr>
              <w:rPr>
                <w:rFonts w:ascii="Courier" w:hAnsi="Courier" w:cs="Arial"/>
                <w:b/>
                <w:bCs/>
              </w:rPr>
            </w:pPr>
            <w:r>
              <w:rPr>
                <w:rFonts w:ascii="Courier" w:hAnsi="Courier" w:cs="Arial"/>
                <w:b/>
                <w:bCs/>
              </w:rPr>
              <w:t>IRR</w:t>
            </w:r>
          </w:p>
        </w:tc>
        <w:tc>
          <w:tcPr>
            <w:tcW w:w="2880" w:type="dxa"/>
            <w:tcBorders>
              <w:top w:val="nil"/>
              <w:left w:val="nil"/>
              <w:bottom w:val="single" w:sz="8" w:space="0" w:color="auto"/>
              <w:right w:val="single" w:sz="4" w:space="0" w:color="auto"/>
            </w:tcBorders>
            <w:shd w:val="clear" w:color="auto" w:fill="auto"/>
            <w:noWrap/>
            <w:vAlign w:val="bottom"/>
          </w:tcPr>
          <w:p w:rsidR="00BF42FA" w:rsidRDefault="00BF42FA">
            <w:pPr>
              <w:jc w:val="right"/>
              <w:rPr>
                <w:rFonts w:ascii="Courier" w:hAnsi="Courier" w:cs="Arial"/>
                <w:color w:val="003366"/>
              </w:rPr>
            </w:pPr>
            <w:r>
              <w:rPr>
                <w:rFonts w:ascii="Courier" w:hAnsi="Courier" w:cs="Arial"/>
                <w:color w:val="003366"/>
              </w:rPr>
              <w:t>0,272</w:t>
            </w:r>
          </w:p>
        </w:tc>
        <w:tc>
          <w:tcPr>
            <w:tcW w:w="3420" w:type="dxa"/>
            <w:tcBorders>
              <w:top w:val="nil"/>
              <w:left w:val="nil"/>
              <w:bottom w:val="single" w:sz="8" w:space="0" w:color="auto"/>
              <w:right w:val="single" w:sz="8" w:space="0" w:color="auto"/>
            </w:tcBorders>
            <w:shd w:val="clear" w:color="auto" w:fill="auto"/>
            <w:noWrap/>
            <w:vAlign w:val="bottom"/>
          </w:tcPr>
          <w:p w:rsidR="00BF42FA" w:rsidRDefault="00BF42FA">
            <w:pPr>
              <w:jc w:val="right"/>
              <w:rPr>
                <w:rFonts w:ascii="Courier" w:hAnsi="Courier" w:cs="Arial"/>
                <w:color w:val="003366"/>
              </w:rPr>
            </w:pPr>
            <w:r>
              <w:rPr>
                <w:rFonts w:ascii="Courier" w:hAnsi="Courier" w:cs="Arial"/>
                <w:color w:val="003366"/>
              </w:rPr>
              <w:t>0,3755</w:t>
            </w:r>
          </w:p>
        </w:tc>
      </w:tr>
    </w:tbl>
    <w:p w:rsidR="00BF42FA" w:rsidRPr="00B36BA0" w:rsidRDefault="00BF42FA" w:rsidP="00B36BA0">
      <w:pPr>
        <w:spacing w:line="360" w:lineRule="auto"/>
        <w:ind w:firstLineChars="257" w:firstLine="720"/>
        <w:jc w:val="both"/>
        <w:rPr>
          <w:sz w:val="28"/>
          <w:szCs w:val="28"/>
        </w:rPr>
      </w:pPr>
    </w:p>
    <w:p w:rsidR="00D11219" w:rsidRPr="00B36BA0" w:rsidRDefault="00D11219" w:rsidP="00B36BA0">
      <w:pPr>
        <w:spacing w:line="360" w:lineRule="auto"/>
        <w:ind w:firstLineChars="257" w:firstLine="720"/>
        <w:jc w:val="both"/>
        <w:rPr>
          <w:sz w:val="28"/>
          <w:szCs w:val="28"/>
        </w:rPr>
      </w:pPr>
      <w:r w:rsidRPr="00B36BA0">
        <w:rPr>
          <w:sz w:val="28"/>
          <w:szCs w:val="28"/>
        </w:rPr>
        <w:t xml:space="preserve">Итак, проект В имеет значительно более высокую IRR, но меньшую NPV, чем проект А. Таким образом, критерий IRR отдает предпочтение проектам, создающим крупные денежные поступления в первых годах функционирования (т.е. такие денежные поступления значительно увеличивают внутреннюю норму доходности в силу предположения о том, что они могут быть реинвестированы по этой высокой ставке). Напротив, критерий NPV предполагает, что </w:t>
      </w:r>
      <w:r w:rsidR="006D1BB9" w:rsidRPr="00422859">
        <w:rPr>
          <w:sz w:val="28"/>
          <w:szCs w:val="28"/>
        </w:rPr>
        <w:t>дисконт-фактор</w:t>
      </w:r>
      <w:r w:rsidRPr="00B36BA0">
        <w:rPr>
          <w:sz w:val="28"/>
          <w:szCs w:val="28"/>
        </w:rPr>
        <w:t xml:space="preserve"> не так вел</w:t>
      </w:r>
      <w:r w:rsidR="006D1BB9">
        <w:rPr>
          <w:sz w:val="28"/>
          <w:szCs w:val="28"/>
        </w:rPr>
        <w:t>ик</w:t>
      </w:r>
      <w:r w:rsidRPr="00B36BA0">
        <w:rPr>
          <w:sz w:val="28"/>
          <w:szCs w:val="28"/>
        </w:rPr>
        <w:t xml:space="preserve"> (рав</w:t>
      </w:r>
      <w:r w:rsidR="006D1BB9">
        <w:rPr>
          <w:sz w:val="28"/>
          <w:szCs w:val="28"/>
        </w:rPr>
        <w:t>ен</w:t>
      </w:r>
      <w:r w:rsidRPr="00B36BA0">
        <w:rPr>
          <w:sz w:val="28"/>
          <w:szCs w:val="28"/>
        </w:rPr>
        <w:t xml:space="preserve"> затратам фирмы на капитал) и, следовательно, не рассматривает значительные денежные поступления в конце функционирования проекта (а не в начале) как недостаток. Поэтому, если реально денежные поступления могут быть реинвестированы по ставке</w:t>
      </w:r>
      <w:r w:rsidR="006D1BB9">
        <w:rPr>
          <w:sz w:val="28"/>
          <w:szCs w:val="28"/>
        </w:rPr>
        <w:t xml:space="preserve"> </w:t>
      </w:r>
      <w:r w:rsidR="006D1BB9" w:rsidRPr="00422859">
        <w:rPr>
          <w:sz w:val="28"/>
          <w:szCs w:val="28"/>
        </w:rPr>
        <w:t>дисконт-фактора</w:t>
      </w:r>
      <w:r w:rsidRPr="00B36BA0">
        <w:rPr>
          <w:sz w:val="28"/>
          <w:szCs w:val="28"/>
        </w:rPr>
        <w:t>, превышающе</w:t>
      </w:r>
      <w:r w:rsidR="006D1BB9">
        <w:rPr>
          <w:sz w:val="28"/>
          <w:szCs w:val="28"/>
        </w:rPr>
        <w:t>го</w:t>
      </w:r>
      <w:r w:rsidRPr="00B36BA0">
        <w:rPr>
          <w:sz w:val="28"/>
          <w:szCs w:val="28"/>
        </w:rPr>
        <w:t xml:space="preserve"> затраты на капитал, то критерий NPV недооценивает прибыльность инвестиций, а если </w:t>
      </w:r>
      <w:r w:rsidR="006D1BB9" w:rsidRPr="00422859">
        <w:rPr>
          <w:sz w:val="28"/>
          <w:szCs w:val="28"/>
        </w:rPr>
        <w:t>дисконт-фактор</w:t>
      </w:r>
      <w:r w:rsidRPr="00B36BA0">
        <w:rPr>
          <w:sz w:val="28"/>
          <w:szCs w:val="28"/>
        </w:rPr>
        <w:t xml:space="preserve"> меньше внутренней нормы доходности, то критерий IRR переоценивает истинную норму доходности проекта. </w:t>
      </w:r>
    </w:p>
    <w:p w:rsidR="00D11219" w:rsidRPr="00B36BA0" w:rsidRDefault="00D11219" w:rsidP="00B36BA0">
      <w:pPr>
        <w:spacing w:line="360" w:lineRule="auto"/>
        <w:ind w:firstLineChars="257" w:firstLine="720"/>
        <w:jc w:val="both"/>
        <w:rPr>
          <w:sz w:val="28"/>
          <w:szCs w:val="28"/>
        </w:rPr>
      </w:pPr>
      <w:r w:rsidRPr="00B36BA0">
        <w:rPr>
          <w:sz w:val="28"/>
          <w:szCs w:val="28"/>
        </w:rPr>
        <w:t>В нашем примере проект А создает большие совокупные денежные поступления (165</w:t>
      </w:r>
      <w:r w:rsidR="000A7B3D">
        <w:rPr>
          <w:sz w:val="28"/>
          <w:szCs w:val="28"/>
        </w:rPr>
        <w:t> </w:t>
      </w:r>
      <w:r w:rsidRPr="00B36BA0">
        <w:rPr>
          <w:sz w:val="28"/>
          <w:szCs w:val="28"/>
        </w:rPr>
        <w:t>000</w:t>
      </w:r>
      <w:r w:rsidR="000A7B3D">
        <w:rPr>
          <w:sz w:val="28"/>
          <w:szCs w:val="28"/>
        </w:rPr>
        <w:t xml:space="preserve"> руб.</w:t>
      </w:r>
      <w:r w:rsidRPr="00B36BA0">
        <w:rPr>
          <w:sz w:val="28"/>
          <w:szCs w:val="28"/>
        </w:rPr>
        <w:t>) за весь срок функционирования, чем проект В (130</w:t>
      </w:r>
      <w:r w:rsidR="000A7B3D">
        <w:rPr>
          <w:sz w:val="28"/>
          <w:szCs w:val="28"/>
        </w:rPr>
        <w:t> </w:t>
      </w:r>
      <w:r w:rsidRPr="00B36BA0">
        <w:rPr>
          <w:sz w:val="28"/>
          <w:szCs w:val="28"/>
        </w:rPr>
        <w:t>000</w:t>
      </w:r>
      <w:r w:rsidR="000A7B3D">
        <w:rPr>
          <w:sz w:val="28"/>
          <w:szCs w:val="28"/>
        </w:rPr>
        <w:t xml:space="preserve"> руб.</w:t>
      </w:r>
      <w:r w:rsidRPr="00B36BA0">
        <w:rPr>
          <w:sz w:val="28"/>
          <w:szCs w:val="28"/>
        </w:rPr>
        <w:t>), и в случае невысоко</w:t>
      </w:r>
      <w:r w:rsidR="006D1BB9">
        <w:rPr>
          <w:sz w:val="28"/>
          <w:szCs w:val="28"/>
        </w:rPr>
        <w:t>го</w:t>
      </w:r>
      <w:r w:rsidRPr="00B36BA0">
        <w:rPr>
          <w:sz w:val="28"/>
          <w:szCs w:val="28"/>
        </w:rPr>
        <w:t xml:space="preserve"> </w:t>
      </w:r>
      <w:r w:rsidR="006D1BB9" w:rsidRPr="00422859">
        <w:rPr>
          <w:sz w:val="28"/>
          <w:szCs w:val="28"/>
        </w:rPr>
        <w:t>дисконт-фактора</w:t>
      </w:r>
      <w:r w:rsidRPr="00B36BA0">
        <w:rPr>
          <w:sz w:val="28"/>
          <w:szCs w:val="28"/>
        </w:rPr>
        <w:t xml:space="preserve"> (такой как затраты на капитал) эта разница более чем компенсирует различие в последовательности денежных поступлений между проектами. Поэтому, критерий NPV отдает предпочтение проекту А при всех ставках </w:t>
      </w:r>
      <w:r w:rsidR="006D1BB9" w:rsidRPr="00422859">
        <w:rPr>
          <w:sz w:val="28"/>
          <w:szCs w:val="28"/>
        </w:rPr>
        <w:t>дисконт-фактора</w:t>
      </w:r>
      <w:r w:rsidRPr="00B36BA0">
        <w:rPr>
          <w:sz w:val="28"/>
          <w:szCs w:val="28"/>
        </w:rPr>
        <w:t xml:space="preserve">, меньше 16,1% (точка пересечения Фишера). </w:t>
      </w:r>
    </w:p>
    <w:p w:rsidR="00D11219" w:rsidRPr="00B36BA0" w:rsidRDefault="00D11219" w:rsidP="00B36BA0">
      <w:pPr>
        <w:spacing w:line="360" w:lineRule="auto"/>
        <w:ind w:firstLineChars="257" w:firstLine="720"/>
        <w:jc w:val="both"/>
        <w:rPr>
          <w:sz w:val="28"/>
          <w:szCs w:val="28"/>
        </w:rPr>
      </w:pPr>
      <w:r w:rsidRPr="00B36BA0">
        <w:rPr>
          <w:sz w:val="28"/>
          <w:szCs w:val="28"/>
        </w:rPr>
        <w:t xml:space="preserve">Такого рода конфликт между NPV и IRR может быть разрешен путем использования в расчетах экзогенно задаваемой ставки </w:t>
      </w:r>
      <w:r w:rsidR="006D1BB9" w:rsidRPr="00422859">
        <w:rPr>
          <w:sz w:val="28"/>
          <w:szCs w:val="28"/>
        </w:rPr>
        <w:t>дисконт-фактора</w:t>
      </w:r>
      <w:r w:rsidRPr="00B36BA0">
        <w:rPr>
          <w:sz w:val="28"/>
          <w:szCs w:val="28"/>
        </w:rPr>
        <w:t xml:space="preserve">. Для этого рассчитывается конечная стоимость инвестиций при условии, что промежуточные денежные поступления могут быть реинвестированы по определенной ставке. Затем конечная стоимость может быть приведена к текущей, используя обычный метод NPV. Аналогично, истинная внутренняя норма доходности может быть найдена путем определения ставки дисконтирования, которая уравнивает конечную стоимость и продисконтированные денежные оттоки. </w:t>
      </w:r>
    </w:p>
    <w:p w:rsidR="00D11219" w:rsidRPr="00B36BA0" w:rsidRDefault="00D11219" w:rsidP="00B36BA0">
      <w:pPr>
        <w:spacing w:line="360" w:lineRule="auto"/>
        <w:ind w:firstLineChars="257" w:firstLine="722"/>
        <w:jc w:val="both"/>
        <w:rPr>
          <w:sz w:val="28"/>
          <w:szCs w:val="28"/>
        </w:rPr>
      </w:pPr>
      <w:r w:rsidRPr="00864619">
        <w:rPr>
          <w:b/>
          <w:sz w:val="28"/>
          <w:szCs w:val="28"/>
        </w:rPr>
        <w:t>Конечная стоимость (TV)</w:t>
      </w:r>
      <w:r w:rsidRPr="00B36BA0">
        <w:rPr>
          <w:sz w:val="28"/>
          <w:szCs w:val="28"/>
        </w:rPr>
        <w:t xml:space="preserve"> определяется следующ</w:t>
      </w:r>
      <w:r w:rsidR="0090562B">
        <w:rPr>
          <w:sz w:val="28"/>
          <w:szCs w:val="28"/>
        </w:rPr>
        <w:t>и</w:t>
      </w:r>
      <w:r w:rsidRPr="00B36BA0">
        <w:rPr>
          <w:sz w:val="28"/>
          <w:szCs w:val="28"/>
        </w:rPr>
        <w:t xml:space="preserve">м образом: </w:t>
      </w:r>
    </w:p>
    <w:p w:rsidR="00D11219" w:rsidRPr="00B36BA0" w:rsidRDefault="005D386B" w:rsidP="00B36BA0">
      <w:pPr>
        <w:spacing w:line="360" w:lineRule="auto"/>
        <w:ind w:firstLineChars="257" w:firstLine="720"/>
        <w:jc w:val="both"/>
        <w:rPr>
          <w:sz w:val="28"/>
          <w:szCs w:val="28"/>
        </w:rPr>
      </w:pPr>
      <w:r>
        <w:rPr>
          <w:sz w:val="28"/>
          <w:szCs w:val="28"/>
        </w:rPr>
        <w:pict>
          <v:shape id="_x0000_i1078" type="#_x0000_t75" style="width:126pt;height:54.75pt">
            <v:imagedata r:id="rId34" o:title=""/>
          </v:shape>
        </w:pict>
      </w:r>
    </w:p>
    <w:p w:rsidR="00D11219" w:rsidRPr="00B36BA0" w:rsidRDefault="00D11219" w:rsidP="00F80E2E">
      <w:pPr>
        <w:spacing w:line="360" w:lineRule="auto"/>
        <w:ind w:firstLineChars="257" w:firstLine="720"/>
        <w:rPr>
          <w:sz w:val="28"/>
          <w:szCs w:val="28"/>
        </w:rPr>
      </w:pPr>
      <w:r w:rsidRPr="00B36BA0">
        <w:rPr>
          <w:sz w:val="28"/>
          <w:szCs w:val="28"/>
        </w:rPr>
        <w:t xml:space="preserve">Где </w:t>
      </w:r>
      <w:r w:rsidRPr="00B36BA0">
        <w:rPr>
          <w:sz w:val="28"/>
          <w:szCs w:val="28"/>
        </w:rPr>
        <w:br/>
        <w:t xml:space="preserve">St — денежные поступления от проекта в конце периода r, </w:t>
      </w:r>
      <w:r w:rsidRPr="00B36BA0">
        <w:rPr>
          <w:sz w:val="28"/>
          <w:szCs w:val="28"/>
        </w:rPr>
        <w:br/>
        <w:t xml:space="preserve">i — </w:t>
      </w:r>
      <w:r w:rsidR="006D1BB9" w:rsidRPr="00422859">
        <w:rPr>
          <w:sz w:val="28"/>
          <w:szCs w:val="28"/>
        </w:rPr>
        <w:t>дисконт-фактор</w:t>
      </w:r>
      <w:r w:rsidR="006D1BB9" w:rsidRPr="00B36BA0">
        <w:rPr>
          <w:sz w:val="28"/>
          <w:szCs w:val="28"/>
        </w:rPr>
        <w:t xml:space="preserve"> </w:t>
      </w:r>
      <w:r w:rsidR="006D1BB9">
        <w:rPr>
          <w:sz w:val="28"/>
          <w:szCs w:val="28"/>
        </w:rPr>
        <w:t>(</w:t>
      </w:r>
      <w:r w:rsidRPr="00B36BA0">
        <w:rPr>
          <w:sz w:val="28"/>
          <w:szCs w:val="28"/>
        </w:rPr>
        <w:t>ставка реинвестиций</w:t>
      </w:r>
      <w:r w:rsidR="006D1BB9">
        <w:rPr>
          <w:sz w:val="28"/>
          <w:szCs w:val="28"/>
        </w:rPr>
        <w:t>)</w:t>
      </w:r>
      <w:r w:rsidRPr="00B36BA0">
        <w:rPr>
          <w:sz w:val="28"/>
          <w:szCs w:val="28"/>
        </w:rPr>
        <w:t xml:space="preserve">; </w:t>
      </w:r>
      <w:r w:rsidRPr="00B36BA0">
        <w:rPr>
          <w:sz w:val="28"/>
          <w:szCs w:val="28"/>
        </w:rPr>
        <w:br/>
        <w:t xml:space="preserve">n — срок жизни проекта. </w:t>
      </w:r>
    </w:p>
    <w:p w:rsidR="00D11219" w:rsidRPr="00B36BA0" w:rsidRDefault="00D11219" w:rsidP="00B36BA0">
      <w:pPr>
        <w:spacing w:line="360" w:lineRule="auto"/>
        <w:ind w:firstLineChars="257" w:firstLine="720"/>
        <w:jc w:val="both"/>
        <w:rPr>
          <w:sz w:val="28"/>
          <w:szCs w:val="28"/>
        </w:rPr>
      </w:pPr>
      <w:r w:rsidRPr="00B36BA0">
        <w:rPr>
          <w:sz w:val="28"/>
          <w:szCs w:val="28"/>
        </w:rPr>
        <w:t xml:space="preserve">Следовательно, </w:t>
      </w:r>
      <w:r w:rsidRPr="00864619">
        <w:rPr>
          <w:b/>
          <w:sz w:val="28"/>
          <w:szCs w:val="28"/>
        </w:rPr>
        <w:t>модифицированная NPV(NPV*)</w:t>
      </w:r>
      <w:r w:rsidRPr="00B36BA0">
        <w:rPr>
          <w:sz w:val="28"/>
          <w:szCs w:val="28"/>
        </w:rPr>
        <w:t xml:space="preserve"> будет рассчитываться так: </w:t>
      </w:r>
    </w:p>
    <w:p w:rsidR="00D11219" w:rsidRPr="00B36BA0" w:rsidRDefault="005D386B" w:rsidP="00B36BA0">
      <w:pPr>
        <w:spacing w:line="360" w:lineRule="auto"/>
        <w:ind w:firstLineChars="257" w:firstLine="720"/>
        <w:jc w:val="both"/>
        <w:rPr>
          <w:sz w:val="28"/>
          <w:szCs w:val="28"/>
        </w:rPr>
      </w:pPr>
      <w:r>
        <w:rPr>
          <w:sz w:val="28"/>
          <w:szCs w:val="28"/>
        </w:rPr>
        <w:pict>
          <v:shape id="_x0000_i1081" type="#_x0000_t75" style="width:2in;height:43.5pt">
            <v:imagedata r:id="rId35" o:title=""/>
          </v:shape>
        </w:pict>
      </w:r>
    </w:p>
    <w:p w:rsidR="00D11219" w:rsidRPr="00B36BA0" w:rsidRDefault="00D11219" w:rsidP="00F80E2E">
      <w:pPr>
        <w:spacing w:line="360" w:lineRule="auto"/>
        <w:ind w:firstLineChars="257" w:firstLine="720"/>
        <w:rPr>
          <w:sz w:val="28"/>
          <w:szCs w:val="28"/>
        </w:rPr>
      </w:pPr>
      <w:r w:rsidRPr="00B36BA0">
        <w:rPr>
          <w:sz w:val="28"/>
          <w:szCs w:val="28"/>
        </w:rPr>
        <w:t xml:space="preserve">Где </w:t>
      </w:r>
      <w:r w:rsidRPr="00B36BA0">
        <w:rPr>
          <w:sz w:val="28"/>
          <w:szCs w:val="28"/>
        </w:rPr>
        <w:br/>
        <w:t xml:space="preserve">k — затраты на капитал; </w:t>
      </w:r>
      <w:r w:rsidRPr="00B36BA0">
        <w:rPr>
          <w:sz w:val="28"/>
          <w:szCs w:val="28"/>
        </w:rPr>
        <w:br/>
        <w:t xml:space="preserve">A0 — продисконтированные денежные оттоки. </w:t>
      </w:r>
    </w:p>
    <w:p w:rsidR="00D11219" w:rsidRPr="00B36BA0" w:rsidRDefault="00D11219" w:rsidP="00B36BA0">
      <w:pPr>
        <w:spacing w:line="360" w:lineRule="auto"/>
        <w:ind w:firstLineChars="257" w:firstLine="720"/>
        <w:jc w:val="both"/>
        <w:rPr>
          <w:sz w:val="28"/>
          <w:szCs w:val="28"/>
        </w:rPr>
      </w:pPr>
      <w:r w:rsidRPr="00B36BA0">
        <w:rPr>
          <w:sz w:val="28"/>
          <w:szCs w:val="28"/>
        </w:rPr>
        <w:t xml:space="preserve">Аналогично будет рассчитываться </w:t>
      </w:r>
      <w:r w:rsidRPr="00864619">
        <w:rPr>
          <w:b/>
          <w:sz w:val="28"/>
          <w:szCs w:val="28"/>
        </w:rPr>
        <w:t>модифицированная IRR</w:t>
      </w:r>
      <w:r w:rsidR="006D1BB9">
        <w:rPr>
          <w:b/>
          <w:sz w:val="28"/>
          <w:szCs w:val="28"/>
        </w:rPr>
        <w:t xml:space="preserve"> </w:t>
      </w:r>
      <w:r w:rsidRPr="00864619">
        <w:rPr>
          <w:b/>
          <w:sz w:val="28"/>
          <w:szCs w:val="28"/>
        </w:rPr>
        <w:t>(IRR*)</w:t>
      </w:r>
      <w:r w:rsidRPr="00B36BA0">
        <w:rPr>
          <w:sz w:val="28"/>
          <w:szCs w:val="28"/>
        </w:rPr>
        <w:t xml:space="preserve">: </w:t>
      </w:r>
    </w:p>
    <w:p w:rsidR="00D11219" w:rsidRPr="00B36BA0" w:rsidRDefault="005D386B" w:rsidP="00B36BA0">
      <w:pPr>
        <w:spacing w:line="360" w:lineRule="auto"/>
        <w:ind w:firstLineChars="257" w:firstLine="720"/>
        <w:jc w:val="both"/>
        <w:rPr>
          <w:sz w:val="28"/>
          <w:szCs w:val="28"/>
        </w:rPr>
      </w:pPr>
      <w:r>
        <w:rPr>
          <w:sz w:val="28"/>
          <w:szCs w:val="28"/>
        </w:rPr>
        <w:pict>
          <v:shape id="_x0000_i1084" type="#_x0000_t75" style="width:180pt;height:43.5pt">
            <v:imagedata r:id="rId36" o:title=""/>
          </v:shape>
        </w:pict>
      </w:r>
    </w:p>
    <w:p w:rsidR="00D11219" w:rsidRPr="00B36BA0" w:rsidRDefault="00D11219" w:rsidP="00B36BA0">
      <w:pPr>
        <w:spacing w:line="360" w:lineRule="auto"/>
        <w:ind w:firstLineChars="257" w:firstLine="720"/>
        <w:jc w:val="both"/>
        <w:rPr>
          <w:sz w:val="28"/>
          <w:szCs w:val="28"/>
        </w:rPr>
      </w:pPr>
      <w:r w:rsidRPr="00B36BA0">
        <w:rPr>
          <w:sz w:val="28"/>
          <w:szCs w:val="28"/>
        </w:rPr>
        <w:t xml:space="preserve">При условии применения модифицированных NPV* и IRR конфликты не будут возникать. Действительно, вернемся к нашему примеру и сравним проекты, используя ставку </w:t>
      </w:r>
      <w:r w:rsidR="006D1BB9" w:rsidRPr="00422859">
        <w:rPr>
          <w:sz w:val="28"/>
          <w:szCs w:val="28"/>
        </w:rPr>
        <w:t>дисконт-фактора</w:t>
      </w:r>
      <w:r w:rsidRPr="00B36BA0">
        <w:rPr>
          <w:sz w:val="28"/>
          <w:szCs w:val="28"/>
        </w:rPr>
        <w:t xml:space="preserve"> (а) </w:t>
      </w:r>
      <w:r w:rsidR="000A7B3D" w:rsidRPr="00B36BA0">
        <w:rPr>
          <w:sz w:val="28"/>
          <w:szCs w:val="28"/>
        </w:rPr>
        <w:t>I=</w:t>
      </w:r>
      <w:r w:rsidRPr="00B36BA0">
        <w:rPr>
          <w:sz w:val="28"/>
          <w:szCs w:val="28"/>
        </w:rPr>
        <w:t xml:space="preserve">14% и (б) I=20%. </w:t>
      </w:r>
    </w:p>
    <w:p w:rsidR="00D11219" w:rsidRDefault="00613EFB" w:rsidP="00B36BA0">
      <w:pPr>
        <w:spacing w:line="360" w:lineRule="auto"/>
        <w:ind w:firstLineChars="257" w:firstLine="720"/>
        <w:jc w:val="both"/>
        <w:rPr>
          <w:sz w:val="28"/>
          <w:szCs w:val="28"/>
        </w:rPr>
      </w:pPr>
      <w:r w:rsidRPr="00AA586C">
        <w:rPr>
          <w:position w:val="-32"/>
          <w:sz w:val="28"/>
          <w:szCs w:val="28"/>
          <w:lang w:val="en-US"/>
        </w:rPr>
        <w:object w:dxaOrig="7140" w:dyaOrig="760">
          <v:shape id="_x0000_i1047" type="#_x0000_t75" style="width:414pt;height:43.5pt" o:ole="" fillcolor="window">
            <v:imagedata r:id="rId37" o:title=""/>
          </v:shape>
          <o:OLEObject Type="Embed" ProgID="Equation.3" ShapeID="_x0000_i1047" DrawAspect="Content" ObjectID="_1470034194" r:id="rId38"/>
        </w:object>
      </w:r>
    </w:p>
    <w:tbl>
      <w:tblPr>
        <w:tblW w:w="4240" w:type="dxa"/>
        <w:jc w:val="center"/>
        <w:tblLook w:val="0000" w:firstRow="0" w:lastRow="0" w:firstColumn="0" w:lastColumn="0" w:noHBand="0" w:noVBand="0"/>
      </w:tblPr>
      <w:tblGrid>
        <w:gridCol w:w="658"/>
        <w:gridCol w:w="1552"/>
        <w:gridCol w:w="328"/>
        <w:gridCol w:w="1832"/>
      </w:tblGrid>
      <w:tr w:rsidR="00613EFB">
        <w:trPr>
          <w:trHeight w:val="255"/>
          <w:jc w:val="center"/>
        </w:trPr>
        <w:tc>
          <w:tcPr>
            <w:tcW w:w="424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tcPr>
          <w:p w:rsidR="00613EFB" w:rsidRDefault="00613EFB">
            <w:pPr>
              <w:jc w:val="center"/>
              <w:rPr>
                <w:rFonts w:ascii="Arial" w:hAnsi="Arial" w:cs="Arial"/>
                <w:sz w:val="20"/>
                <w:szCs w:val="20"/>
              </w:rPr>
            </w:pPr>
            <w:r>
              <w:rPr>
                <w:rFonts w:ascii="Arial" w:hAnsi="Arial" w:cs="Arial"/>
                <w:sz w:val="20"/>
                <w:szCs w:val="20"/>
              </w:rPr>
              <w:t>A</w:t>
            </w:r>
          </w:p>
        </w:tc>
      </w:tr>
      <w:tr w:rsidR="00613EFB">
        <w:trPr>
          <w:trHeight w:val="255"/>
          <w:jc w:val="center"/>
        </w:trPr>
        <w:tc>
          <w:tcPr>
            <w:tcW w:w="658"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1+i</w:t>
            </w:r>
          </w:p>
        </w:tc>
        <w:tc>
          <w:tcPr>
            <w:tcW w:w="1552" w:type="dxa"/>
            <w:tcBorders>
              <w:top w:val="nil"/>
              <w:left w:val="nil"/>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St</w:t>
            </w:r>
          </w:p>
        </w:tc>
        <w:tc>
          <w:tcPr>
            <w:tcW w:w="198" w:type="dxa"/>
            <w:tcBorders>
              <w:top w:val="nil"/>
              <w:left w:val="nil"/>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n</w:t>
            </w:r>
          </w:p>
        </w:tc>
        <w:tc>
          <w:tcPr>
            <w:tcW w:w="1832" w:type="dxa"/>
            <w:tcBorders>
              <w:top w:val="nil"/>
              <w:left w:val="nil"/>
              <w:bottom w:val="single" w:sz="4" w:space="0" w:color="auto"/>
              <w:right w:val="single" w:sz="8"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St(1+I)^n-1 </w:t>
            </w:r>
          </w:p>
        </w:tc>
      </w:tr>
      <w:tr w:rsidR="00613EFB">
        <w:trPr>
          <w:trHeight w:val="255"/>
          <w:jc w:val="center"/>
        </w:trPr>
        <w:tc>
          <w:tcPr>
            <w:tcW w:w="658"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w:t>
            </w:r>
          </w:p>
        </w:tc>
        <w:tc>
          <w:tcPr>
            <w:tcW w:w="1552" w:type="dxa"/>
            <w:tcBorders>
              <w:top w:val="nil"/>
              <w:left w:val="nil"/>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10 000,00 </w:t>
            </w:r>
          </w:p>
        </w:tc>
        <w:tc>
          <w:tcPr>
            <w:tcW w:w="198" w:type="dxa"/>
            <w:tcBorders>
              <w:top w:val="nil"/>
              <w:left w:val="nil"/>
              <w:bottom w:val="single" w:sz="4" w:space="0" w:color="auto"/>
              <w:right w:val="single" w:sz="4" w:space="0" w:color="auto"/>
            </w:tcBorders>
            <w:shd w:val="clear" w:color="auto" w:fill="auto"/>
            <w:noWrap/>
            <w:vAlign w:val="bottom"/>
          </w:tcPr>
          <w:p w:rsidR="00613EFB" w:rsidRDefault="00613EFB">
            <w:pPr>
              <w:jc w:val="right"/>
              <w:rPr>
                <w:rFonts w:ascii="Arial" w:hAnsi="Arial" w:cs="Arial"/>
                <w:sz w:val="20"/>
                <w:szCs w:val="20"/>
              </w:rPr>
            </w:pPr>
            <w:r>
              <w:rPr>
                <w:rFonts w:ascii="Arial" w:hAnsi="Arial" w:cs="Arial"/>
                <w:sz w:val="20"/>
                <w:szCs w:val="20"/>
              </w:rPr>
              <w:t>4</w:t>
            </w:r>
          </w:p>
        </w:tc>
        <w:tc>
          <w:tcPr>
            <w:tcW w:w="1832" w:type="dxa"/>
            <w:tcBorders>
              <w:top w:val="nil"/>
              <w:left w:val="nil"/>
              <w:bottom w:val="single" w:sz="4" w:space="0" w:color="auto"/>
              <w:right w:val="single" w:sz="8"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16 889,60 </w:t>
            </w:r>
          </w:p>
        </w:tc>
      </w:tr>
      <w:tr w:rsidR="00613EFB">
        <w:trPr>
          <w:trHeight w:val="255"/>
          <w:jc w:val="center"/>
        </w:trPr>
        <w:tc>
          <w:tcPr>
            <w:tcW w:w="658"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pPr>
              <w:jc w:val="right"/>
              <w:rPr>
                <w:rFonts w:ascii="Arial" w:hAnsi="Arial" w:cs="Arial"/>
                <w:sz w:val="20"/>
                <w:szCs w:val="20"/>
              </w:rPr>
            </w:pPr>
            <w:r>
              <w:rPr>
                <w:rFonts w:ascii="Arial" w:hAnsi="Arial" w:cs="Arial"/>
                <w:sz w:val="20"/>
                <w:szCs w:val="20"/>
              </w:rPr>
              <w:t>1,14</w:t>
            </w:r>
          </w:p>
        </w:tc>
        <w:tc>
          <w:tcPr>
            <w:tcW w:w="1552" w:type="dxa"/>
            <w:tcBorders>
              <w:top w:val="nil"/>
              <w:left w:val="nil"/>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20 000,00 </w:t>
            </w:r>
          </w:p>
        </w:tc>
        <w:tc>
          <w:tcPr>
            <w:tcW w:w="198" w:type="dxa"/>
            <w:tcBorders>
              <w:top w:val="nil"/>
              <w:left w:val="nil"/>
              <w:bottom w:val="single" w:sz="4" w:space="0" w:color="auto"/>
              <w:right w:val="single" w:sz="4" w:space="0" w:color="auto"/>
            </w:tcBorders>
            <w:shd w:val="clear" w:color="auto" w:fill="auto"/>
            <w:noWrap/>
            <w:vAlign w:val="bottom"/>
          </w:tcPr>
          <w:p w:rsidR="00613EFB" w:rsidRDefault="00613EFB">
            <w:pPr>
              <w:jc w:val="right"/>
              <w:rPr>
                <w:rFonts w:ascii="Arial" w:hAnsi="Arial" w:cs="Arial"/>
                <w:sz w:val="20"/>
                <w:szCs w:val="20"/>
              </w:rPr>
            </w:pPr>
            <w:r>
              <w:rPr>
                <w:rFonts w:ascii="Arial" w:hAnsi="Arial" w:cs="Arial"/>
                <w:sz w:val="20"/>
                <w:szCs w:val="20"/>
              </w:rPr>
              <w:t>3</w:t>
            </w:r>
          </w:p>
        </w:tc>
        <w:tc>
          <w:tcPr>
            <w:tcW w:w="1832" w:type="dxa"/>
            <w:tcBorders>
              <w:top w:val="nil"/>
              <w:left w:val="nil"/>
              <w:bottom w:val="single" w:sz="4" w:space="0" w:color="auto"/>
              <w:right w:val="single" w:sz="8"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29 630,88 </w:t>
            </w:r>
          </w:p>
        </w:tc>
      </w:tr>
      <w:tr w:rsidR="00613EFB">
        <w:trPr>
          <w:trHeight w:val="255"/>
          <w:jc w:val="center"/>
        </w:trPr>
        <w:tc>
          <w:tcPr>
            <w:tcW w:w="658"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w:t>
            </w:r>
          </w:p>
        </w:tc>
        <w:tc>
          <w:tcPr>
            <w:tcW w:w="1552" w:type="dxa"/>
            <w:tcBorders>
              <w:top w:val="nil"/>
              <w:left w:val="nil"/>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30 000,00 </w:t>
            </w:r>
          </w:p>
        </w:tc>
        <w:tc>
          <w:tcPr>
            <w:tcW w:w="198" w:type="dxa"/>
            <w:tcBorders>
              <w:top w:val="nil"/>
              <w:left w:val="nil"/>
              <w:bottom w:val="single" w:sz="4" w:space="0" w:color="auto"/>
              <w:right w:val="single" w:sz="4" w:space="0" w:color="auto"/>
            </w:tcBorders>
            <w:shd w:val="clear" w:color="auto" w:fill="auto"/>
            <w:noWrap/>
            <w:vAlign w:val="bottom"/>
          </w:tcPr>
          <w:p w:rsidR="00613EFB" w:rsidRDefault="00613EFB">
            <w:pPr>
              <w:jc w:val="right"/>
              <w:rPr>
                <w:rFonts w:ascii="Arial" w:hAnsi="Arial" w:cs="Arial"/>
                <w:sz w:val="20"/>
                <w:szCs w:val="20"/>
              </w:rPr>
            </w:pPr>
            <w:r>
              <w:rPr>
                <w:rFonts w:ascii="Arial" w:hAnsi="Arial" w:cs="Arial"/>
                <w:sz w:val="20"/>
                <w:szCs w:val="20"/>
              </w:rPr>
              <w:t>2</w:t>
            </w:r>
          </w:p>
        </w:tc>
        <w:tc>
          <w:tcPr>
            <w:tcW w:w="1832" w:type="dxa"/>
            <w:tcBorders>
              <w:top w:val="nil"/>
              <w:left w:val="nil"/>
              <w:bottom w:val="single" w:sz="4" w:space="0" w:color="auto"/>
              <w:right w:val="single" w:sz="8"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38 988,00 </w:t>
            </w:r>
          </w:p>
        </w:tc>
      </w:tr>
      <w:tr w:rsidR="00613EFB">
        <w:trPr>
          <w:trHeight w:val="255"/>
          <w:jc w:val="center"/>
        </w:trPr>
        <w:tc>
          <w:tcPr>
            <w:tcW w:w="658"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w:t>
            </w:r>
          </w:p>
        </w:tc>
        <w:tc>
          <w:tcPr>
            <w:tcW w:w="1552" w:type="dxa"/>
            <w:tcBorders>
              <w:top w:val="nil"/>
              <w:left w:val="nil"/>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45 000,00 </w:t>
            </w:r>
          </w:p>
        </w:tc>
        <w:tc>
          <w:tcPr>
            <w:tcW w:w="198" w:type="dxa"/>
            <w:tcBorders>
              <w:top w:val="nil"/>
              <w:left w:val="nil"/>
              <w:bottom w:val="single" w:sz="4" w:space="0" w:color="auto"/>
              <w:right w:val="single" w:sz="4" w:space="0" w:color="auto"/>
            </w:tcBorders>
            <w:shd w:val="clear" w:color="auto" w:fill="auto"/>
            <w:noWrap/>
            <w:vAlign w:val="bottom"/>
          </w:tcPr>
          <w:p w:rsidR="00613EFB" w:rsidRDefault="00613EFB">
            <w:pPr>
              <w:jc w:val="right"/>
              <w:rPr>
                <w:rFonts w:ascii="Arial" w:hAnsi="Arial" w:cs="Arial"/>
                <w:sz w:val="20"/>
                <w:szCs w:val="20"/>
              </w:rPr>
            </w:pPr>
            <w:r>
              <w:rPr>
                <w:rFonts w:ascii="Arial" w:hAnsi="Arial" w:cs="Arial"/>
                <w:sz w:val="20"/>
                <w:szCs w:val="20"/>
              </w:rPr>
              <w:t>1</w:t>
            </w:r>
          </w:p>
        </w:tc>
        <w:tc>
          <w:tcPr>
            <w:tcW w:w="1832" w:type="dxa"/>
            <w:tcBorders>
              <w:top w:val="nil"/>
              <w:left w:val="nil"/>
              <w:bottom w:val="single" w:sz="4" w:space="0" w:color="auto"/>
              <w:right w:val="single" w:sz="8"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51 300,00 </w:t>
            </w:r>
          </w:p>
        </w:tc>
      </w:tr>
      <w:tr w:rsidR="00613EFB">
        <w:trPr>
          <w:trHeight w:val="255"/>
          <w:jc w:val="center"/>
        </w:trPr>
        <w:tc>
          <w:tcPr>
            <w:tcW w:w="658"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w:t>
            </w:r>
          </w:p>
        </w:tc>
        <w:tc>
          <w:tcPr>
            <w:tcW w:w="1552" w:type="dxa"/>
            <w:tcBorders>
              <w:top w:val="nil"/>
              <w:left w:val="nil"/>
              <w:bottom w:val="single" w:sz="4"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60 000,00 </w:t>
            </w:r>
          </w:p>
        </w:tc>
        <w:tc>
          <w:tcPr>
            <w:tcW w:w="198" w:type="dxa"/>
            <w:tcBorders>
              <w:top w:val="nil"/>
              <w:left w:val="nil"/>
              <w:bottom w:val="single" w:sz="4" w:space="0" w:color="auto"/>
              <w:right w:val="single" w:sz="4" w:space="0" w:color="auto"/>
            </w:tcBorders>
            <w:shd w:val="clear" w:color="auto" w:fill="auto"/>
            <w:noWrap/>
            <w:vAlign w:val="bottom"/>
          </w:tcPr>
          <w:p w:rsidR="00613EFB" w:rsidRDefault="00613EFB">
            <w:pPr>
              <w:jc w:val="right"/>
              <w:rPr>
                <w:rFonts w:ascii="Arial" w:hAnsi="Arial" w:cs="Arial"/>
                <w:sz w:val="20"/>
                <w:szCs w:val="20"/>
              </w:rPr>
            </w:pPr>
            <w:r>
              <w:rPr>
                <w:rFonts w:ascii="Arial" w:hAnsi="Arial" w:cs="Arial"/>
                <w:sz w:val="20"/>
                <w:szCs w:val="20"/>
              </w:rPr>
              <w:t>0</w:t>
            </w:r>
          </w:p>
        </w:tc>
        <w:tc>
          <w:tcPr>
            <w:tcW w:w="1832" w:type="dxa"/>
            <w:tcBorders>
              <w:top w:val="nil"/>
              <w:left w:val="nil"/>
              <w:bottom w:val="single" w:sz="4" w:space="0" w:color="auto"/>
              <w:right w:val="single" w:sz="8"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60 000,00 </w:t>
            </w:r>
          </w:p>
        </w:tc>
      </w:tr>
      <w:tr w:rsidR="00613EFB">
        <w:trPr>
          <w:trHeight w:val="270"/>
          <w:jc w:val="center"/>
        </w:trPr>
        <w:tc>
          <w:tcPr>
            <w:tcW w:w="658" w:type="dxa"/>
            <w:tcBorders>
              <w:top w:val="nil"/>
              <w:left w:val="single" w:sz="8" w:space="0" w:color="auto"/>
              <w:bottom w:val="single" w:sz="8"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w:t>
            </w:r>
          </w:p>
        </w:tc>
        <w:tc>
          <w:tcPr>
            <w:tcW w:w="1552" w:type="dxa"/>
            <w:tcBorders>
              <w:top w:val="nil"/>
              <w:left w:val="nil"/>
              <w:bottom w:val="single" w:sz="8"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w:t>
            </w:r>
          </w:p>
        </w:tc>
        <w:tc>
          <w:tcPr>
            <w:tcW w:w="198" w:type="dxa"/>
            <w:tcBorders>
              <w:top w:val="nil"/>
              <w:left w:val="nil"/>
              <w:bottom w:val="single" w:sz="8" w:space="0" w:color="auto"/>
              <w:right w:val="single" w:sz="4"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w:t>
            </w:r>
          </w:p>
        </w:tc>
        <w:tc>
          <w:tcPr>
            <w:tcW w:w="1832" w:type="dxa"/>
            <w:tcBorders>
              <w:top w:val="nil"/>
              <w:left w:val="nil"/>
              <w:bottom w:val="single" w:sz="8" w:space="0" w:color="auto"/>
              <w:right w:val="single" w:sz="8" w:space="0" w:color="auto"/>
            </w:tcBorders>
            <w:shd w:val="clear" w:color="auto" w:fill="auto"/>
            <w:noWrap/>
            <w:vAlign w:val="bottom"/>
          </w:tcPr>
          <w:p w:rsidR="00613EFB" w:rsidRDefault="00613EFB">
            <w:pPr>
              <w:rPr>
                <w:rFonts w:ascii="Arial" w:hAnsi="Arial" w:cs="Arial"/>
                <w:sz w:val="20"/>
                <w:szCs w:val="20"/>
              </w:rPr>
            </w:pPr>
            <w:r>
              <w:rPr>
                <w:rFonts w:ascii="Arial" w:hAnsi="Arial" w:cs="Arial"/>
                <w:sz w:val="20"/>
                <w:szCs w:val="20"/>
              </w:rPr>
              <w:t xml:space="preserve">  196 808,48 </w:t>
            </w:r>
          </w:p>
        </w:tc>
      </w:tr>
    </w:tbl>
    <w:p w:rsidR="00613EFB" w:rsidRPr="00613EFB" w:rsidRDefault="00613EFB" w:rsidP="00B36BA0">
      <w:pPr>
        <w:spacing w:line="360" w:lineRule="auto"/>
        <w:ind w:firstLineChars="257" w:firstLine="720"/>
        <w:jc w:val="both"/>
        <w:rPr>
          <w:sz w:val="28"/>
          <w:szCs w:val="28"/>
        </w:rPr>
      </w:pPr>
    </w:p>
    <w:p w:rsidR="00613EFB" w:rsidRDefault="00613EFB" w:rsidP="00B36BA0">
      <w:pPr>
        <w:spacing w:line="360" w:lineRule="auto"/>
        <w:ind w:firstLineChars="257" w:firstLine="720"/>
        <w:jc w:val="both"/>
        <w:rPr>
          <w:sz w:val="28"/>
          <w:szCs w:val="28"/>
        </w:rPr>
      </w:pPr>
      <w:r w:rsidRPr="00AA586C">
        <w:rPr>
          <w:position w:val="-32"/>
          <w:sz w:val="28"/>
          <w:szCs w:val="28"/>
          <w:lang w:val="en-US"/>
        </w:rPr>
        <w:object w:dxaOrig="7180" w:dyaOrig="760">
          <v:shape id="_x0000_i1048" type="#_x0000_t75" style="width:416.25pt;height:43.5pt" o:ole="" fillcolor="window">
            <v:imagedata r:id="rId39" o:title=""/>
          </v:shape>
          <o:OLEObject Type="Embed" ProgID="Equation.3" ShapeID="_x0000_i1048" DrawAspect="Content" ObjectID="_1470034195" r:id="rId40"/>
        </w:object>
      </w:r>
    </w:p>
    <w:p w:rsidR="00BF42FA" w:rsidRPr="00BF42FA" w:rsidRDefault="00BF42FA" w:rsidP="00B36BA0">
      <w:pPr>
        <w:spacing w:line="360" w:lineRule="auto"/>
        <w:ind w:firstLineChars="257" w:firstLine="720"/>
        <w:jc w:val="both"/>
        <w:rPr>
          <w:sz w:val="28"/>
          <w:szCs w:val="28"/>
        </w:rPr>
      </w:pPr>
    </w:p>
    <w:tbl>
      <w:tblPr>
        <w:tblW w:w="4562" w:type="dxa"/>
        <w:jc w:val="center"/>
        <w:tblLook w:val="0000" w:firstRow="0" w:lastRow="0" w:firstColumn="0" w:lastColumn="0" w:noHBand="0" w:noVBand="0"/>
      </w:tblPr>
      <w:tblGrid>
        <w:gridCol w:w="686"/>
        <w:gridCol w:w="1356"/>
        <w:gridCol w:w="540"/>
        <w:gridCol w:w="1980"/>
      </w:tblGrid>
      <w:tr w:rsidR="00613EFB">
        <w:trPr>
          <w:trHeight w:val="255"/>
          <w:jc w:val="center"/>
        </w:trPr>
        <w:tc>
          <w:tcPr>
            <w:tcW w:w="4562"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tcPr>
          <w:p w:rsidR="00613EFB" w:rsidRDefault="00613EFB">
            <w:pPr>
              <w:jc w:val="center"/>
              <w:rPr>
                <w:rFonts w:ascii="Arial" w:hAnsi="Arial" w:cs="Arial"/>
                <w:sz w:val="20"/>
                <w:szCs w:val="20"/>
              </w:rPr>
            </w:pPr>
            <w:r>
              <w:rPr>
                <w:rFonts w:ascii="Arial" w:hAnsi="Arial" w:cs="Arial"/>
                <w:sz w:val="20"/>
                <w:szCs w:val="20"/>
              </w:rPr>
              <w:t xml:space="preserve">B </w:t>
            </w:r>
          </w:p>
        </w:tc>
      </w:tr>
      <w:tr w:rsidR="00613EFB">
        <w:trPr>
          <w:trHeight w:val="255"/>
          <w:jc w:val="center"/>
        </w:trPr>
        <w:tc>
          <w:tcPr>
            <w:tcW w:w="686"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1+i</w:t>
            </w:r>
          </w:p>
        </w:tc>
        <w:tc>
          <w:tcPr>
            <w:tcW w:w="1356" w:type="dxa"/>
            <w:tcBorders>
              <w:top w:val="nil"/>
              <w:left w:val="nil"/>
              <w:bottom w:val="single" w:sz="4" w:space="0" w:color="auto"/>
              <w:right w:val="single" w:sz="4" w:space="0" w:color="auto"/>
            </w:tcBorders>
            <w:shd w:val="clear" w:color="auto" w:fill="auto"/>
            <w:noWrap/>
            <w:vAlign w:val="bottom"/>
          </w:tcPr>
          <w:p w:rsidR="00613EFB" w:rsidRDefault="00613EFB" w:rsidP="00613EFB">
            <w:pPr>
              <w:rPr>
                <w:rFonts w:ascii="Arial" w:hAnsi="Arial" w:cs="Arial"/>
                <w:sz w:val="20"/>
                <w:szCs w:val="20"/>
              </w:rPr>
            </w:pPr>
            <w:r>
              <w:rPr>
                <w:rFonts w:ascii="Arial" w:hAnsi="Arial" w:cs="Arial"/>
                <w:sz w:val="20"/>
                <w:szCs w:val="20"/>
              </w:rPr>
              <w:t>St</w:t>
            </w:r>
          </w:p>
        </w:tc>
        <w:tc>
          <w:tcPr>
            <w:tcW w:w="540" w:type="dxa"/>
            <w:tcBorders>
              <w:top w:val="nil"/>
              <w:left w:val="nil"/>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n</w:t>
            </w:r>
          </w:p>
        </w:tc>
        <w:tc>
          <w:tcPr>
            <w:tcW w:w="1980" w:type="dxa"/>
            <w:tcBorders>
              <w:top w:val="nil"/>
              <w:left w:val="nil"/>
              <w:bottom w:val="single" w:sz="4" w:space="0" w:color="auto"/>
              <w:right w:val="single" w:sz="8" w:space="0" w:color="auto"/>
            </w:tcBorders>
            <w:shd w:val="clear" w:color="auto" w:fill="auto"/>
            <w:noWrap/>
            <w:vAlign w:val="bottom"/>
          </w:tcPr>
          <w:p w:rsidR="00613EFB" w:rsidRDefault="00613EFB" w:rsidP="00613EFB">
            <w:pPr>
              <w:rPr>
                <w:rFonts w:ascii="Arial" w:hAnsi="Arial" w:cs="Arial"/>
                <w:sz w:val="20"/>
                <w:szCs w:val="20"/>
              </w:rPr>
            </w:pPr>
            <w:r>
              <w:rPr>
                <w:rFonts w:ascii="Arial" w:hAnsi="Arial" w:cs="Arial"/>
                <w:sz w:val="20"/>
                <w:szCs w:val="20"/>
              </w:rPr>
              <w:t xml:space="preserve"> St(1+I)^n-1 </w:t>
            </w:r>
          </w:p>
        </w:tc>
      </w:tr>
      <w:tr w:rsidR="00613EFB">
        <w:trPr>
          <w:trHeight w:val="255"/>
          <w:jc w:val="center"/>
        </w:trPr>
        <w:tc>
          <w:tcPr>
            <w:tcW w:w="686"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 </w:t>
            </w:r>
          </w:p>
        </w:tc>
        <w:tc>
          <w:tcPr>
            <w:tcW w:w="1356" w:type="dxa"/>
            <w:tcBorders>
              <w:top w:val="nil"/>
              <w:left w:val="nil"/>
              <w:bottom w:val="single" w:sz="4" w:space="0" w:color="auto"/>
              <w:right w:val="single" w:sz="4" w:space="0" w:color="auto"/>
            </w:tcBorders>
            <w:shd w:val="clear" w:color="auto" w:fill="auto"/>
            <w:noWrap/>
            <w:vAlign w:val="bottom"/>
          </w:tcPr>
          <w:p w:rsidR="00613EFB" w:rsidRDefault="00613EFB" w:rsidP="00613EFB">
            <w:pPr>
              <w:jc w:val="both"/>
              <w:rPr>
                <w:rFonts w:ascii="Arial" w:hAnsi="Arial" w:cs="Arial"/>
                <w:sz w:val="20"/>
                <w:szCs w:val="20"/>
              </w:rPr>
            </w:pPr>
            <w:r>
              <w:rPr>
                <w:rFonts w:ascii="Arial" w:hAnsi="Arial" w:cs="Arial"/>
                <w:sz w:val="20"/>
                <w:szCs w:val="20"/>
              </w:rPr>
              <w:t xml:space="preserve"> 50 000,00 </w:t>
            </w:r>
          </w:p>
        </w:tc>
        <w:tc>
          <w:tcPr>
            <w:tcW w:w="540" w:type="dxa"/>
            <w:tcBorders>
              <w:top w:val="nil"/>
              <w:left w:val="nil"/>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4</w:t>
            </w:r>
          </w:p>
        </w:tc>
        <w:tc>
          <w:tcPr>
            <w:tcW w:w="1980" w:type="dxa"/>
            <w:tcBorders>
              <w:top w:val="nil"/>
              <w:left w:val="nil"/>
              <w:bottom w:val="single" w:sz="4" w:space="0" w:color="auto"/>
              <w:right w:val="single" w:sz="8" w:space="0" w:color="auto"/>
            </w:tcBorders>
            <w:shd w:val="clear" w:color="auto" w:fill="auto"/>
            <w:noWrap/>
            <w:vAlign w:val="bottom"/>
          </w:tcPr>
          <w:p w:rsidR="00613EFB" w:rsidRDefault="00613EFB" w:rsidP="00613EFB">
            <w:pPr>
              <w:rPr>
                <w:rFonts w:ascii="Arial" w:hAnsi="Arial" w:cs="Arial"/>
                <w:sz w:val="20"/>
                <w:szCs w:val="20"/>
              </w:rPr>
            </w:pPr>
            <w:r>
              <w:rPr>
                <w:rFonts w:ascii="Arial" w:hAnsi="Arial" w:cs="Arial"/>
                <w:sz w:val="20"/>
                <w:szCs w:val="20"/>
              </w:rPr>
              <w:t xml:space="preserve"> </w:t>
            </w:r>
            <w:r w:rsidR="0090562B">
              <w:rPr>
                <w:rFonts w:ascii="Arial" w:hAnsi="Arial" w:cs="Arial"/>
                <w:sz w:val="20"/>
                <w:szCs w:val="20"/>
              </w:rPr>
              <w:t xml:space="preserve"> </w:t>
            </w:r>
            <w:r>
              <w:rPr>
                <w:rFonts w:ascii="Arial" w:hAnsi="Arial" w:cs="Arial"/>
                <w:sz w:val="20"/>
                <w:szCs w:val="20"/>
              </w:rPr>
              <w:t xml:space="preserve">   84 448,01 </w:t>
            </w:r>
          </w:p>
        </w:tc>
      </w:tr>
      <w:tr w:rsidR="00613EFB">
        <w:trPr>
          <w:trHeight w:val="255"/>
          <w:jc w:val="center"/>
        </w:trPr>
        <w:tc>
          <w:tcPr>
            <w:tcW w:w="686"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1,14</w:t>
            </w:r>
          </w:p>
        </w:tc>
        <w:tc>
          <w:tcPr>
            <w:tcW w:w="1356" w:type="dxa"/>
            <w:tcBorders>
              <w:top w:val="nil"/>
              <w:left w:val="nil"/>
              <w:bottom w:val="single" w:sz="4" w:space="0" w:color="auto"/>
              <w:right w:val="single" w:sz="4" w:space="0" w:color="auto"/>
            </w:tcBorders>
            <w:shd w:val="clear" w:color="auto" w:fill="auto"/>
            <w:noWrap/>
            <w:vAlign w:val="bottom"/>
          </w:tcPr>
          <w:p w:rsidR="00613EFB" w:rsidRDefault="00613EFB" w:rsidP="00613EFB">
            <w:pPr>
              <w:jc w:val="both"/>
              <w:rPr>
                <w:rFonts w:ascii="Arial" w:hAnsi="Arial" w:cs="Arial"/>
                <w:sz w:val="20"/>
                <w:szCs w:val="20"/>
              </w:rPr>
            </w:pPr>
            <w:r>
              <w:rPr>
                <w:rFonts w:ascii="Arial" w:hAnsi="Arial" w:cs="Arial"/>
                <w:sz w:val="20"/>
                <w:szCs w:val="20"/>
              </w:rPr>
              <w:t xml:space="preserve"> 40 000,00 </w:t>
            </w:r>
          </w:p>
        </w:tc>
        <w:tc>
          <w:tcPr>
            <w:tcW w:w="540" w:type="dxa"/>
            <w:tcBorders>
              <w:top w:val="nil"/>
              <w:left w:val="nil"/>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3</w:t>
            </w:r>
          </w:p>
        </w:tc>
        <w:tc>
          <w:tcPr>
            <w:tcW w:w="1980" w:type="dxa"/>
            <w:tcBorders>
              <w:top w:val="nil"/>
              <w:left w:val="nil"/>
              <w:bottom w:val="single" w:sz="4" w:space="0" w:color="auto"/>
              <w:right w:val="single" w:sz="8" w:space="0" w:color="auto"/>
            </w:tcBorders>
            <w:shd w:val="clear" w:color="auto" w:fill="auto"/>
            <w:noWrap/>
            <w:vAlign w:val="bottom"/>
          </w:tcPr>
          <w:p w:rsidR="00613EFB" w:rsidRDefault="00613EFB" w:rsidP="00613EFB">
            <w:pPr>
              <w:rPr>
                <w:rFonts w:ascii="Arial" w:hAnsi="Arial" w:cs="Arial"/>
                <w:sz w:val="20"/>
                <w:szCs w:val="20"/>
              </w:rPr>
            </w:pPr>
            <w:r>
              <w:rPr>
                <w:rFonts w:ascii="Arial" w:hAnsi="Arial" w:cs="Arial"/>
                <w:sz w:val="20"/>
                <w:szCs w:val="20"/>
              </w:rPr>
              <w:t xml:space="preserve">  </w:t>
            </w:r>
            <w:r w:rsidR="0090562B">
              <w:rPr>
                <w:rFonts w:ascii="Arial" w:hAnsi="Arial" w:cs="Arial"/>
                <w:sz w:val="20"/>
                <w:szCs w:val="20"/>
              </w:rPr>
              <w:t xml:space="preserve"> </w:t>
            </w:r>
            <w:r>
              <w:rPr>
                <w:rFonts w:ascii="Arial" w:hAnsi="Arial" w:cs="Arial"/>
                <w:sz w:val="20"/>
                <w:szCs w:val="20"/>
              </w:rPr>
              <w:t xml:space="preserve">  59 261,76 </w:t>
            </w:r>
          </w:p>
        </w:tc>
      </w:tr>
      <w:tr w:rsidR="00613EFB">
        <w:trPr>
          <w:trHeight w:val="255"/>
          <w:jc w:val="center"/>
        </w:trPr>
        <w:tc>
          <w:tcPr>
            <w:tcW w:w="686"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 </w:t>
            </w:r>
          </w:p>
        </w:tc>
        <w:tc>
          <w:tcPr>
            <w:tcW w:w="1356" w:type="dxa"/>
            <w:tcBorders>
              <w:top w:val="nil"/>
              <w:left w:val="nil"/>
              <w:bottom w:val="single" w:sz="4" w:space="0" w:color="auto"/>
              <w:right w:val="single" w:sz="4" w:space="0" w:color="auto"/>
            </w:tcBorders>
            <w:shd w:val="clear" w:color="auto" w:fill="auto"/>
            <w:noWrap/>
            <w:vAlign w:val="bottom"/>
          </w:tcPr>
          <w:p w:rsidR="00613EFB" w:rsidRDefault="00613EFB" w:rsidP="00613EFB">
            <w:pPr>
              <w:jc w:val="both"/>
              <w:rPr>
                <w:rFonts w:ascii="Arial" w:hAnsi="Arial" w:cs="Arial"/>
                <w:sz w:val="20"/>
                <w:szCs w:val="20"/>
              </w:rPr>
            </w:pPr>
            <w:r>
              <w:rPr>
                <w:rFonts w:ascii="Arial" w:hAnsi="Arial" w:cs="Arial"/>
                <w:sz w:val="20"/>
                <w:szCs w:val="20"/>
              </w:rPr>
              <w:t xml:space="preserve"> 20 000,00 </w:t>
            </w:r>
          </w:p>
        </w:tc>
        <w:tc>
          <w:tcPr>
            <w:tcW w:w="540" w:type="dxa"/>
            <w:tcBorders>
              <w:top w:val="nil"/>
              <w:left w:val="nil"/>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2</w:t>
            </w:r>
          </w:p>
        </w:tc>
        <w:tc>
          <w:tcPr>
            <w:tcW w:w="1980" w:type="dxa"/>
            <w:tcBorders>
              <w:top w:val="nil"/>
              <w:left w:val="nil"/>
              <w:bottom w:val="single" w:sz="4" w:space="0" w:color="auto"/>
              <w:right w:val="single" w:sz="8" w:space="0" w:color="auto"/>
            </w:tcBorders>
            <w:shd w:val="clear" w:color="auto" w:fill="auto"/>
            <w:noWrap/>
            <w:vAlign w:val="bottom"/>
          </w:tcPr>
          <w:p w:rsidR="00613EFB" w:rsidRDefault="00613EFB" w:rsidP="00613EFB">
            <w:pPr>
              <w:rPr>
                <w:rFonts w:ascii="Arial" w:hAnsi="Arial" w:cs="Arial"/>
                <w:sz w:val="20"/>
                <w:szCs w:val="20"/>
              </w:rPr>
            </w:pPr>
            <w:r>
              <w:rPr>
                <w:rFonts w:ascii="Arial" w:hAnsi="Arial" w:cs="Arial"/>
                <w:sz w:val="20"/>
                <w:szCs w:val="20"/>
              </w:rPr>
              <w:t xml:space="preserve">    </w:t>
            </w:r>
            <w:r w:rsidR="0090562B">
              <w:rPr>
                <w:rFonts w:ascii="Arial" w:hAnsi="Arial" w:cs="Arial"/>
                <w:sz w:val="20"/>
                <w:szCs w:val="20"/>
              </w:rPr>
              <w:t xml:space="preserve"> </w:t>
            </w:r>
            <w:r>
              <w:rPr>
                <w:rFonts w:ascii="Arial" w:hAnsi="Arial" w:cs="Arial"/>
                <w:sz w:val="20"/>
                <w:szCs w:val="20"/>
              </w:rPr>
              <w:t xml:space="preserve">25 992,00 </w:t>
            </w:r>
          </w:p>
        </w:tc>
      </w:tr>
      <w:tr w:rsidR="00613EFB">
        <w:trPr>
          <w:trHeight w:val="255"/>
          <w:jc w:val="center"/>
        </w:trPr>
        <w:tc>
          <w:tcPr>
            <w:tcW w:w="686"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 </w:t>
            </w:r>
          </w:p>
        </w:tc>
        <w:tc>
          <w:tcPr>
            <w:tcW w:w="1356" w:type="dxa"/>
            <w:tcBorders>
              <w:top w:val="nil"/>
              <w:left w:val="nil"/>
              <w:bottom w:val="single" w:sz="4" w:space="0" w:color="auto"/>
              <w:right w:val="single" w:sz="4" w:space="0" w:color="auto"/>
            </w:tcBorders>
            <w:shd w:val="clear" w:color="auto" w:fill="auto"/>
            <w:noWrap/>
            <w:vAlign w:val="bottom"/>
          </w:tcPr>
          <w:p w:rsidR="00613EFB" w:rsidRDefault="00613EFB" w:rsidP="00613EFB">
            <w:pPr>
              <w:jc w:val="both"/>
              <w:rPr>
                <w:rFonts w:ascii="Arial" w:hAnsi="Arial" w:cs="Arial"/>
                <w:sz w:val="20"/>
                <w:szCs w:val="20"/>
              </w:rPr>
            </w:pPr>
            <w:r>
              <w:rPr>
                <w:rFonts w:ascii="Arial" w:hAnsi="Arial" w:cs="Arial"/>
                <w:sz w:val="20"/>
                <w:szCs w:val="20"/>
              </w:rPr>
              <w:t xml:space="preserve"> 10 000,00 </w:t>
            </w:r>
          </w:p>
        </w:tc>
        <w:tc>
          <w:tcPr>
            <w:tcW w:w="540" w:type="dxa"/>
            <w:tcBorders>
              <w:top w:val="nil"/>
              <w:left w:val="nil"/>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1</w:t>
            </w:r>
          </w:p>
        </w:tc>
        <w:tc>
          <w:tcPr>
            <w:tcW w:w="1980" w:type="dxa"/>
            <w:tcBorders>
              <w:top w:val="nil"/>
              <w:left w:val="nil"/>
              <w:bottom w:val="single" w:sz="4" w:space="0" w:color="auto"/>
              <w:right w:val="single" w:sz="8" w:space="0" w:color="auto"/>
            </w:tcBorders>
            <w:shd w:val="clear" w:color="auto" w:fill="auto"/>
            <w:noWrap/>
            <w:vAlign w:val="bottom"/>
          </w:tcPr>
          <w:p w:rsidR="00613EFB" w:rsidRDefault="00613EFB" w:rsidP="00613EFB">
            <w:pPr>
              <w:rPr>
                <w:rFonts w:ascii="Arial" w:hAnsi="Arial" w:cs="Arial"/>
                <w:sz w:val="20"/>
                <w:szCs w:val="20"/>
              </w:rPr>
            </w:pPr>
            <w:r>
              <w:rPr>
                <w:rFonts w:ascii="Arial" w:hAnsi="Arial" w:cs="Arial"/>
                <w:sz w:val="20"/>
                <w:szCs w:val="20"/>
              </w:rPr>
              <w:t xml:space="preserve">     11 400,00 </w:t>
            </w:r>
          </w:p>
        </w:tc>
      </w:tr>
      <w:tr w:rsidR="00613EFB">
        <w:trPr>
          <w:trHeight w:val="255"/>
          <w:jc w:val="center"/>
        </w:trPr>
        <w:tc>
          <w:tcPr>
            <w:tcW w:w="686" w:type="dxa"/>
            <w:tcBorders>
              <w:top w:val="nil"/>
              <w:left w:val="single" w:sz="8" w:space="0" w:color="auto"/>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 </w:t>
            </w:r>
          </w:p>
        </w:tc>
        <w:tc>
          <w:tcPr>
            <w:tcW w:w="1356" w:type="dxa"/>
            <w:tcBorders>
              <w:top w:val="nil"/>
              <w:left w:val="nil"/>
              <w:bottom w:val="single" w:sz="4" w:space="0" w:color="auto"/>
              <w:right w:val="single" w:sz="4" w:space="0" w:color="auto"/>
            </w:tcBorders>
            <w:shd w:val="clear" w:color="auto" w:fill="auto"/>
            <w:noWrap/>
            <w:vAlign w:val="bottom"/>
          </w:tcPr>
          <w:p w:rsidR="00613EFB" w:rsidRDefault="00613EFB" w:rsidP="00613EFB">
            <w:pPr>
              <w:jc w:val="both"/>
              <w:rPr>
                <w:rFonts w:ascii="Arial" w:hAnsi="Arial" w:cs="Arial"/>
                <w:sz w:val="20"/>
                <w:szCs w:val="20"/>
              </w:rPr>
            </w:pPr>
            <w:r>
              <w:rPr>
                <w:rFonts w:ascii="Arial" w:hAnsi="Arial" w:cs="Arial"/>
                <w:sz w:val="20"/>
                <w:szCs w:val="20"/>
              </w:rPr>
              <w:t xml:space="preserve"> 10 000,00 </w:t>
            </w:r>
          </w:p>
        </w:tc>
        <w:tc>
          <w:tcPr>
            <w:tcW w:w="540" w:type="dxa"/>
            <w:tcBorders>
              <w:top w:val="nil"/>
              <w:left w:val="nil"/>
              <w:bottom w:val="single" w:sz="4"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0</w:t>
            </w:r>
          </w:p>
        </w:tc>
        <w:tc>
          <w:tcPr>
            <w:tcW w:w="1980" w:type="dxa"/>
            <w:tcBorders>
              <w:top w:val="nil"/>
              <w:left w:val="nil"/>
              <w:bottom w:val="single" w:sz="4" w:space="0" w:color="auto"/>
              <w:right w:val="single" w:sz="8" w:space="0" w:color="auto"/>
            </w:tcBorders>
            <w:shd w:val="clear" w:color="auto" w:fill="auto"/>
            <w:noWrap/>
            <w:vAlign w:val="bottom"/>
          </w:tcPr>
          <w:p w:rsidR="00613EFB" w:rsidRDefault="00613EFB" w:rsidP="00613EFB">
            <w:pPr>
              <w:rPr>
                <w:rFonts w:ascii="Arial" w:hAnsi="Arial" w:cs="Arial"/>
                <w:sz w:val="20"/>
                <w:szCs w:val="20"/>
              </w:rPr>
            </w:pPr>
            <w:r>
              <w:rPr>
                <w:rFonts w:ascii="Arial" w:hAnsi="Arial" w:cs="Arial"/>
                <w:sz w:val="20"/>
                <w:szCs w:val="20"/>
              </w:rPr>
              <w:t xml:space="preserve">     10 000,00 </w:t>
            </w:r>
          </w:p>
        </w:tc>
      </w:tr>
      <w:tr w:rsidR="00613EFB">
        <w:trPr>
          <w:trHeight w:val="270"/>
          <w:jc w:val="center"/>
        </w:trPr>
        <w:tc>
          <w:tcPr>
            <w:tcW w:w="686" w:type="dxa"/>
            <w:tcBorders>
              <w:top w:val="nil"/>
              <w:left w:val="single" w:sz="8" w:space="0" w:color="auto"/>
              <w:bottom w:val="single" w:sz="8"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 </w:t>
            </w:r>
          </w:p>
        </w:tc>
        <w:tc>
          <w:tcPr>
            <w:tcW w:w="1356" w:type="dxa"/>
            <w:tcBorders>
              <w:top w:val="nil"/>
              <w:left w:val="nil"/>
              <w:bottom w:val="single" w:sz="8"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8" w:space="0" w:color="auto"/>
              <w:right w:val="single" w:sz="4" w:space="0" w:color="auto"/>
            </w:tcBorders>
            <w:shd w:val="clear" w:color="auto" w:fill="auto"/>
            <w:noWrap/>
            <w:vAlign w:val="bottom"/>
          </w:tcPr>
          <w:p w:rsidR="00613EFB" w:rsidRDefault="00613EFB" w:rsidP="00613EFB">
            <w:pPr>
              <w:jc w:val="center"/>
              <w:rPr>
                <w:rFonts w:ascii="Arial" w:hAnsi="Arial" w:cs="Arial"/>
                <w:sz w:val="20"/>
                <w:szCs w:val="20"/>
              </w:rPr>
            </w:pPr>
            <w:r>
              <w:rPr>
                <w:rFonts w:ascii="Arial" w:hAnsi="Arial" w:cs="Arial"/>
                <w:sz w:val="20"/>
                <w:szCs w:val="20"/>
              </w:rPr>
              <w:t> </w:t>
            </w:r>
          </w:p>
        </w:tc>
        <w:tc>
          <w:tcPr>
            <w:tcW w:w="1980" w:type="dxa"/>
            <w:tcBorders>
              <w:top w:val="nil"/>
              <w:left w:val="nil"/>
              <w:bottom w:val="single" w:sz="8" w:space="0" w:color="auto"/>
              <w:right w:val="single" w:sz="8" w:space="0" w:color="auto"/>
            </w:tcBorders>
            <w:shd w:val="clear" w:color="auto" w:fill="auto"/>
            <w:noWrap/>
            <w:vAlign w:val="bottom"/>
          </w:tcPr>
          <w:p w:rsidR="00613EFB" w:rsidRDefault="00613EFB" w:rsidP="00613EFB">
            <w:pPr>
              <w:rPr>
                <w:rFonts w:ascii="Arial" w:hAnsi="Arial" w:cs="Arial"/>
                <w:sz w:val="20"/>
                <w:szCs w:val="20"/>
              </w:rPr>
            </w:pPr>
            <w:r>
              <w:rPr>
                <w:rFonts w:ascii="Arial" w:hAnsi="Arial" w:cs="Arial"/>
                <w:sz w:val="20"/>
                <w:szCs w:val="20"/>
              </w:rPr>
              <w:t xml:space="preserve">   191 101,77 </w:t>
            </w:r>
          </w:p>
        </w:tc>
      </w:tr>
    </w:tbl>
    <w:p w:rsidR="00D11219" w:rsidRDefault="00D11219" w:rsidP="00B36BA0">
      <w:pPr>
        <w:spacing w:line="360" w:lineRule="auto"/>
        <w:ind w:firstLineChars="257" w:firstLine="720"/>
        <w:jc w:val="both"/>
        <w:rPr>
          <w:sz w:val="28"/>
          <w:szCs w:val="28"/>
        </w:rPr>
      </w:pPr>
    </w:p>
    <w:p w:rsidR="00613EFB" w:rsidRPr="00B36BA0" w:rsidRDefault="00613EFB" w:rsidP="00B36BA0">
      <w:pPr>
        <w:spacing w:line="360" w:lineRule="auto"/>
        <w:ind w:firstLineChars="257" w:firstLine="720"/>
        <w:jc w:val="both"/>
        <w:rPr>
          <w:sz w:val="28"/>
          <w:szCs w:val="28"/>
        </w:rPr>
      </w:pPr>
      <w:r w:rsidRPr="00613EFB">
        <w:rPr>
          <w:position w:val="-30"/>
          <w:sz w:val="28"/>
          <w:szCs w:val="28"/>
          <w:lang w:val="en-US"/>
        </w:rPr>
        <w:object w:dxaOrig="3660" w:dyaOrig="680">
          <v:shape id="_x0000_i1049" type="#_x0000_t75" style="width:212.25pt;height:39pt" o:ole="" fillcolor="window">
            <v:imagedata r:id="rId41" o:title=""/>
          </v:shape>
          <o:OLEObject Type="Embed" ProgID="Equation.3" ShapeID="_x0000_i1049" DrawAspect="Content" ObjectID="_1470034196" r:id="rId42"/>
        </w:object>
      </w:r>
    </w:p>
    <w:p w:rsidR="0090562B" w:rsidRDefault="000A7B3D" w:rsidP="00B36BA0">
      <w:pPr>
        <w:spacing w:line="360" w:lineRule="auto"/>
        <w:ind w:firstLineChars="257" w:firstLine="720"/>
        <w:jc w:val="both"/>
        <w:rPr>
          <w:sz w:val="28"/>
          <w:szCs w:val="28"/>
        </w:rPr>
      </w:pPr>
      <w:r w:rsidRPr="00613EFB">
        <w:rPr>
          <w:position w:val="-30"/>
          <w:sz w:val="28"/>
          <w:szCs w:val="28"/>
          <w:lang w:val="en-US"/>
        </w:rPr>
        <w:object w:dxaOrig="3660" w:dyaOrig="680">
          <v:shape id="_x0000_i1050" type="#_x0000_t75" style="width:212.25pt;height:39pt" o:ole="" fillcolor="window">
            <v:imagedata r:id="rId43" o:title=""/>
          </v:shape>
          <o:OLEObject Type="Embed" ProgID="Equation.3" ShapeID="_x0000_i1050" DrawAspect="Content" ObjectID="_1470034197" r:id="rId44"/>
        </w:object>
      </w:r>
    </w:p>
    <w:p w:rsidR="0090562B" w:rsidRPr="00B36BA0" w:rsidRDefault="000A7B3D" w:rsidP="00B36BA0">
      <w:pPr>
        <w:spacing w:line="360" w:lineRule="auto"/>
        <w:ind w:firstLineChars="257" w:firstLine="720"/>
        <w:jc w:val="both"/>
        <w:rPr>
          <w:sz w:val="28"/>
          <w:szCs w:val="28"/>
        </w:rPr>
      </w:pPr>
      <w:r w:rsidRPr="00613EFB">
        <w:rPr>
          <w:position w:val="-30"/>
          <w:sz w:val="28"/>
          <w:szCs w:val="28"/>
          <w:lang w:val="en-US"/>
        </w:rPr>
        <w:object w:dxaOrig="5060" w:dyaOrig="680">
          <v:shape id="_x0000_i1051" type="#_x0000_t75" style="width:293.25pt;height:39pt" o:ole="" fillcolor="window">
            <v:imagedata r:id="rId45" o:title=""/>
          </v:shape>
          <o:OLEObject Type="Embed" ProgID="Equation.3" ShapeID="_x0000_i1051" DrawAspect="Content" ObjectID="_1470034198" r:id="rId46"/>
        </w:object>
      </w:r>
    </w:p>
    <w:p w:rsidR="00D11219" w:rsidRPr="00B36BA0" w:rsidRDefault="000A7B3D" w:rsidP="00B36BA0">
      <w:pPr>
        <w:spacing w:line="360" w:lineRule="auto"/>
        <w:ind w:firstLineChars="257" w:firstLine="720"/>
        <w:jc w:val="both"/>
        <w:rPr>
          <w:sz w:val="28"/>
          <w:szCs w:val="28"/>
        </w:rPr>
      </w:pPr>
      <w:r w:rsidRPr="00613EFB">
        <w:rPr>
          <w:position w:val="-30"/>
          <w:sz w:val="28"/>
          <w:szCs w:val="28"/>
          <w:lang w:val="en-US"/>
        </w:rPr>
        <w:object w:dxaOrig="5060" w:dyaOrig="680">
          <v:shape id="_x0000_i1052" type="#_x0000_t75" style="width:293.25pt;height:39pt" o:ole="" fillcolor="window">
            <v:imagedata r:id="rId47" o:title=""/>
          </v:shape>
          <o:OLEObject Type="Embed" ProgID="Equation.3" ShapeID="_x0000_i1052" DrawAspect="Content" ObjectID="_1470034199" r:id="rId48"/>
        </w:object>
      </w:r>
    </w:p>
    <w:p w:rsidR="00D11219" w:rsidRPr="00B36BA0" w:rsidRDefault="00D11219" w:rsidP="00B36BA0">
      <w:pPr>
        <w:spacing w:line="360" w:lineRule="auto"/>
        <w:ind w:firstLineChars="257" w:firstLine="720"/>
        <w:jc w:val="both"/>
        <w:rPr>
          <w:sz w:val="28"/>
          <w:szCs w:val="28"/>
        </w:rPr>
      </w:pPr>
      <w:r w:rsidRPr="00B36BA0">
        <w:rPr>
          <w:sz w:val="28"/>
          <w:szCs w:val="28"/>
        </w:rPr>
        <w:t>Очевидно, что NPV*A &gt; NPV*B и IRR*A &gt; IRR*B, так что проект А очевидно более предпочтителен, чем проект В, если ставка реинвестиций</w:t>
      </w:r>
      <w:r w:rsidR="006D1BB9" w:rsidRPr="006D1BB9">
        <w:rPr>
          <w:sz w:val="28"/>
          <w:szCs w:val="28"/>
        </w:rPr>
        <w:t xml:space="preserve"> </w:t>
      </w:r>
      <w:r w:rsidR="006D1BB9">
        <w:rPr>
          <w:sz w:val="28"/>
          <w:szCs w:val="28"/>
        </w:rPr>
        <w:t>(</w:t>
      </w:r>
      <w:r w:rsidR="006D1BB9" w:rsidRPr="00422859">
        <w:rPr>
          <w:sz w:val="28"/>
          <w:szCs w:val="28"/>
        </w:rPr>
        <w:t>дисконт-фактор</w:t>
      </w:r>
      <w:r w:rsidR="006D1BB9">
        <w:rPr>
          <w:sz w:val="28"/>
          <w:szCs w:val="28"/>
        </w:rPr>
        <w:t>)</w:t>
      </w:r>
      <w:r w:rsidRPr="00B36BA0">
        <w:rPr>
          <w:sz w:val="28"/>
          <w:szCs w:val="28"/>
        </w:rPr>
        <w:t xml:space="preserve"> равна 14%. </w:t>
      </w:r>
    </w:p>
    <w:p w:rsidR="00D11219" w:rsidRPr="00B36BA0" w:rsidRDefault="00D11219" w:rsidP="00B36BA0">
      <w:pPr>
        <w:spacing w:line="360" w:lineRule="auto"/>
        <w:ind w:firstLineChars="257" w:firstLine="720"/>
        <w:jc w:val="both"/>
        <w:rPr>
          <w:sz w:val="28"/>
          <w:szCs w:val="28"/>
        </w:rPr>
      </w:pPr>
      <w:r w:rsidRPr="00B36BA0">
        <w:rPr>
          <w:sz w:val="28"/>
          <w:szCs w:val="28"/>
        </w:rPr>
        <w:t>(б) Проделав аналогичные операции со ставкой реинвестиций</w:t>
      </w:r>
      <w:r w:rsidR="006D1BB9" w:rsidRPr="006D1BB9">
        <w:rPr>
          <w:sz w:val="28"/>
          <w:szCs w:val="28"/>
        </w:rPr>
        <w:t xml:space="preserve"> </w:t>
      </w:r>
      <w:r w:rsidR="006D1BB9">
        <w:rPr>
          <w:sz w:val="28"/>
          <w:szCs w:val="28"/>
        </w:rPr>
        <w:t>(</w:t>
      </w:r>
      <w:r w:rsidR="006D1BB9" w:rsidRPr="00422859">
        <w:rPr>
          <w:sz w:val="28"/>
          <w:szCs w:val="28"/>
        </w:rPr>
        <w:t>дисконт-фактор</w:t>
      </w:r>
      <w:r w:rsidR="006D1BB9">
        <w:rPr>
          <w:sz w:val="28"/>
          <w:szCs w:val="28"/>
        </w:rPr>
        <w:t>а)</w:t>
      </w:r>
      <w:r w:rsidRPr="00B36BA0">
        <w:rPr>
          <w:sz w:val="28"/>
          <w:szCs w:val="28"/>
        </w:rPr>
        <w:t xml:space="preserve">, равной 20%, можно убедиться, что NPV*A &lt; NPV*B и IRR*A &lt; IRR*B, так что проект В очевидно более предпочтителен, чем проект А. </w:t>
      </w:r>
    </w:p>
    <w:p w:rsidR="00D11219" w:rsidRPr="00B36BA0" w:rsidRDefault="00D11219" w:rsidP="00B36BA0">
      <w:pPr>
        <w:spacing w:line="360" w:lineRule="auto"/>
        <w:ind w:firstLineChars="257" w:firstLine="720"/>
        <w:jc w:val="both"/>
        <w:rPr>
          <w:sz w:val="28"/>
          <w:szCs w:val="28"/>
        </w:rPr>
      </w:pPr>
      <w:r w:rsidRPr="00B36BA0">
        <w:rPr>
          <w:sz w:val="28"/>
          <w:szCs w:val="28"/>
        </w:rPr>
        <w:t>Таким образом, можно сделать следующий вывод: при данных графиках NPV из двух проектов более предпочтительным будет являться тот, у которого ставке дисконтирования, равной ставке реинвестирования промежуточных денежных поступлений, соответствует большее значение NPV. Поэтому точка пересечения Фишера, в которой предпочтения проектов меняются, играет чрезвычайно важную роль в анализе чувствительности по ставкам реинвестирования. В нашем примере проекту А отдается предпочтение до тех пор, пока ставка реинвестирования</w:t>
      </w:r>
      <w:r w:rsidR="006D1BB9" w:rsidRPr="006D1BB9">
        <w:rPr>
          <w:sz w:val="28"/>
          <w:szCs w:val="28"/>
        </w:rPr>
        <w:t xml:space="preserve"> </w:t>
      </w:r>
      <w:r w:rsidR="006D1BB9">
        <w:rPr>
          <w:sz w:val="28"/>
          <w:szCs w:val="28"/>
        </w:rPr>
        <w:t>(</w:t>
      </w:r>
      <w:r w:rsidR="006D1BB9" w:rsidRPr="00422859">
        <w:rPr>
          <w:sz w:val="28"/>
          <w:szCs w:val="28"/>
        </w:rPr>
        <w:t>дисконт-фактор</w:t>
      </w:r>
      <w:r w:rsidR="006D1BB9">
        <w:rPr>
          <w:sz w:val="28"/>
          <w:szCs w:val="28"/>
        </w:rPr>
        <w:t>)</w:t>
      </w:r>
      <w:r w:rsidRPr="00B36BA0">
        <w:rPr>
          <w:sz w:val="28"/>
          <w:szCs w:val="28"/>
        </w:rPr>
        <w:t xml:space="preserve"> не превышает 16,1%, а после этого предпочтения меняются на противоположные. </w:t>
      </w:r>
    </w:p>
    <w:p w:rsidR="00A57FF9" w:rsidRPr="000A7B3D" w:rsidRDefault="00D11219" w:rsidP="000A7B3D">
      <w:pPr>
        <w:spacing w:line="360" w:lineRule="auto"/>
        <w:ind w:firstLineChars="257" w:firstLine="720"/>
        <w:jc w:val="both"/>
        <w:rPr>
          <w:sz w:val="28"/>
          <w:szCs w:val="28"/>
        </w:rPr>
      </w:pPr>
      <w:r w:rsidRPr="000A7B3D">
        <w:rPr>
          <w:sz w:val="28"/>
          <w:szCs w:val="28"/>
        </w:rPr>
        <w:t>Таким образом</w:t>
      </w:r>
      <w:r w:rsidR="000A7B3D" w:rsidRPr="000A7B3D">
        <w:rPr>
          <w:sz w:val="28"/>
          <w:szCs w:val="28"/>
        </w:rPr>
        <w:t>,</w:t>
      </w:r>
      <w:r w:rsidRPr="000A7B3D">
        <w:rPr>
          <w:sz w:val="28"/>
          <w:szCs w:val="28"/>
        </w:rPr>
        <w:t xml:space="preserve"> разрешаются некоторые возможные конфликты между ранжировками взаимоисключающих проектов по различным критериям эффективности. Однако в ходе оценки эффективности инвестиций необходимо помнить о возможности их возникновения и не полагаться на упорядочение проектов лишь по одному критерию, тем более, что каждый из критериев подчеркивает какой-либо особенный аспект финансового состояния проекта и в совокупности они дают наиболее полную картину состоятельности инвестиций. </w:t>
      </w:r>
    </w:p>
    <w:p w:rsidR="00A57FF9" w:rsidRDefault="00A57FF9">
      <w:pPr>
        <w:pStyle w:val="a7"/>
        <w:tabs>
          <w:tab w:val="left" w:pos="180"/>
          <w:tab w:val="left" w:pos="360"/>
        </w:tabs>
        <w:jc w:val="both"/>
        <w:rPr>
          <w:b/>
          <w:bCs/>
        </w:rPr>
      </w:pPr>
    </w:p>
    <w:p w:rsidR="009D7738" w:rsidRPr="001A607B" w:rsidRDefault="00A57FF9">
      <w:pPr>
        <w:pStyle w:val="a7"/>
        <w:tabs>
          <w:tab w:val="left" w:pos="180"/>
          <w:tab w:val="left" w:pos="360"/>
        </w:tabs>
        <w:jc w:val="center"/>
        <w:rPr>
          <w:bCs/>
        </w:rPr>
      </w:pPr>
      <w:r>
        <w:rPr>
          <w:b/>
          <w:bCs/>
        </w:rPr>
        <w:br w:type="page"/>
      </w:r>
      <w:bookmarkStart w:id="16" w:name="Список"/>
      <w:bookmarkEnd w:id="16"/>
      <w:r w:rsidR="001A607B">
        <w:rPr>
          <w:bCs/>
        </w:rPr>
        <w:t>СПИСОК ЛИТЕРАТУРЫ</w:t>
      </w:r>
    </w:p>
    <w:p w:rsidR="001A607B" w:rsidRDefault="001A607B">
      <w:pPr>
        <w:pStyle w:val="a7"/>
        <w:tabs>
          <w:tab w:val="left" w:pos="180"/>
          <w:tab w:val="left" w:pos="360"/>
        </w:tabs>
        <w:jc w:val="center"/>
        <w:rPr>
          <w:b/>
          <w:bCs/>
        </w:rPr>
      </w:pPr>
    </w:p>
    <w:p w:rsidR="002F0290" w:rsidRPr="002F0290" w:rsidRDefault="002F0290" w:rsidP="002F0290">
      <w:pPr>
        <w:pStyle w:val="a7"/>
        <w:numPr>
          <w:ilvl w:val="0"/>
          <w:numId w:val="27"/>
        </w:numPr>
        <w:tabs>
          <w:tab w:val="left" w:pos="180"/>
          <w:tab w:val="left" w:pos="360"/>
        </w:tabs>
        <w:jc w:val="both"/>
      </w:pPr>
      <w:r w:rsidRPr="002F0290">
        <w:t>Гражданский кодекс Российской Федерации (части 1 и 2);</w:t>
      </w:r>
    </w:p>
    <w:p w:rsidR="002F0290" w:rsidRPr="002F0290" w:rsidRDefault="002F0290" w:rsidP="002F0290">
      <w:pPr>
        <w:pStyle w:val="a7"/>
        <w:numPr>
          <w:ilvl w:val="0"/>
          <w:numId w:val="27"/>
        </w:numPr>
        <w:tabs>
          <w:tab w:val="left" w:pos="180"/>
          <w:tab w:val="left" w:pos="360"/>
        </w:tabs>
        <w:jc w:val="both"/>
      </w:pPr>
      <w:r w:rsidRPr="002F0290">
        <w:t>Налоговый кодекс Российской Федерации (часть вторая);</w:t>
      </w:r>
    </w:p>
    <w:p w:rsidR="00E94806" w:rsidRPr="00E94806" w:rsidRDefault="00E94806" w:rsidP="00220AAD">
      <w:pPr>
        <w:pStyle w:val="a7"/>
        <w:numPr>
          <w:ilvl w:val="0"/>
          <w:numId w:val="27"/>
        </w:numPr>
        <w:tabs>
          <w:tab w:val="left" w:pos="180"/>
          <w:tab w:val="left" w:pos="360"/>
        </w:tabs>
        <w:jc w:val="both"/>
      </w:pPr>
      <w:r w:rsidRPr="00F83DCA">
        <w:t xml:space="preserve">Федеральный закон "Об инвестиционной деятельности в Российской Федерации, осуществляемой в форме капитальных вложений" от 25 февраля </w:t>
      </w:r>
      <w:smartTag w:uri="urn:schemas-microsoft-com:office:smarttags" w:element="metricconverter">
        <w:smartTagPr>
          <w:attr w:name="ProductID" w:val="1999 г"/>
        </w:smartTagPr>
        <w:r w:rsidRPr="00F83DCA">
          <w:t>1999 г</w:t>
        </w:r>
      </w:smartTag>
      <w:r w:rsidRPr="00F83DCA">
        <w:t>. № 39-ФЗ.</w:t>
      </w:r>
    </w:p>
    <w:p w:rsidR="00E94806" w:rsidRPr="00E94806" w:rsidRDefault="00E94806" w:rsidP="00220AAD">
      <w:pPr>
        <w:pStyle w:val="a7"/>
        <w:numPr>
          <w:ilvl w:val="0"/>
          <w:numId w:val="27"/>
        </w:numPr>
        <w:tabs>
          <w:tab w:val="left" w:pos="180"/>
          <w:tab w:val="left" w:pos="360"/>
        </w:tabs>
        <w:jc w:val="both"/>
      </w:pPr>
      <w:r w:rsidRPr="00F83DCA">
        <w:t>Абрамов С.И. Инвестирование. – М.: Центр экономики и маркетинга, 2007. – 220 с.</w:t>
      </w:r>
    </w:p>
    <w:p w:rsidR="00F1694A" w:rsidRPr="00166FAA" w:rsidRDefault="00F1694A" w:rsidP="00220AAD">
      <w:pPr>
        <w:pStyle w:val="a7"/>
        <w:numPr>
          <w:ilvl w:val="0"/>
          <w:numId w:val="27"/>
        </w:numPr>
        <w:tabs>
          <w:tab w:val="left" w:pos="180"/>
          <w:tab w:val="left" w:pos="360"/>
        </w:tabs>
        <w:jc w:val="both"/>
      </w:pPr>
      <w:r w:rsidRPr="00166FAA">
        <w:t>Бочаров В. В. Инвестиционный менеджмент. - СПб: Питер, 2002.</w:t>
      </w:r>
    </w:p>
    <w:p w:rsidR="002F62AB" w:rsidRPr="00C65F5F" w:rsidRDefault="002F62AB" w:rsidP="002F62AB">
      <w:pPr>
        <w:pStyle w:val="a7"/>
        <w:numPr>
          <w:ilvl w:val="0"/>
          <w:numId w:val="27"/>
        </w:numPr>
        <w:tabs>
          <w:tab w:val="left" w:pos="180"/>
          <w:tab w:val="left" w:pos="360"/>
        </w:tabs>
        <w:jc w:val="both"/>
      </w:pPr>
      <w:r w:rsidRPr="002F62AB">
        <w:t>Виленский П.Л., Лившиц В.Н., Смоляк Н.А. Оценка эффективности инвестиционных проектов: Теория и практика: Учебно – практическое пособие. – М.: Дело, 2001 . – 832 с.</w:t>
      </w:r>
    </w:p>
    <w:p w:rsidR="00C65F5F" w:rsidRPr="002F62AB" w:rsidRDefault="00C65F5F" w:rsidP="002F62AB">
      <w:pPr>
        <w:pStyle w:val="a7"/>
        <w:numPr>
          <w:ilvl w:val="0"/>
          <w:numId w:val="27"/>
        </w:numPr>
        <w:tabs>
          <w:tab w:val="left" w:pos="180"/>
          <w:tab w:val="left" w:pos="360"/>
        </w:tabs>
        <w:jc w:val="both"/>
      </w:pPr>
      <w:r w:rsidRPr="00C65F5F">
        <w:t>Долгов А. Принятие инвестиционных решений в условиях неопределённости. // Журнал "Рынок ценных бумаг". 2004. №23 (278)</w:t>
      </w:r>
    </w:p>
    <w:p w:rsidR="001B64B4" w:rsidRPr="001B64B4" w:rsidRDefault="001B64B4" w:rsidP="002F62AB">
      <w:pPr>
        <w:pStyle w:val="a7"/>
        <w:numPr>
          <w:ilvl w:val="0"/>
          <w:numId w:val="27"/>
        </w:numPr>
        <w:tabs>
          <w:tab w:val="left" w:pos="180"/>
          <w:tab w:val="left" w:pos="360"/>
        </w:tabs>
        <w:jc w:val="both"/>
      </w:pPr>
      <w:r w:rsidRPr="001B64B4">
        <w:t>Ивасенко А.Г. Инвестиции: источники и методы финансирования. – М., 2007. – С. 417.</w:t>
      </w:r>
    </w:p>
    <w:p w:rsidR="002F62AB" w:rsidRPr="00166FAA" w:rsidRDefault="002F62AB" w:rsidP="002F62AB">
      <w:pPr>
        <w:pStyle w:val="a7"/>
        <w:numPr>
          <w:ilvl w:val="0"/>
          <w:numId w:val="27"/>
        </w:numPr>
        <w:tabs>
          <w:tab w:val="left" w:pos="180"/>
          <w:tab w:val="left" w:pos="360"/>
        </w:tabs>
        <w:jc w:val="both"/>
      </w:pPr>
      <w:r w:rsidRPr="00166FAA">
        <w:t xml:space="preserve">Игонина Л.Л. Инвестиции: Учеб. пособие / Под ред. д-ра экон. наук,  проф. В.А. Слепова. – М.: Экономистъ, 2003. – 478 с. </w:t>
      </w:r>
    </w:p>
    <w:p w:rsidR="002F62AB" w:rsidRPr="00E94806" w:rsidRDefault="002F62AB" w:rsidP="00C65F5F">
      <w:pPr>
        <w:pStyle w:val="a7"/>
        <w:numPr>
          <w:ilvl w:val="0"/>
          <w:numId w:val="27"/>
        </w:numPr>
        <w:tabs>
          <w:tab w:val="left" w:pos="180"/>
          <w:tab w:val="left" w:pos="360"/>
        </w:tabs>
        <w:jc w:val="both"/>
      </w:pPr>
      <w:r w:rsidRPr="00C65F5F">
        <w:t>Инвестиции</w:t>
      </w:r>
      <w:r w:rsidRPr="00166FAA">
        <w:t xml:space="preserve"> для инновационного маневра // Проблемы теории и практики управления.- 2005.- № 4.- С.27</w:t>
      </w:r>
    </w:p>
    <w:p w:rsidR="00E94806" w:rsidRPr="00166FAA" w:rsidRDefault="00E94806" w:rsidP="00C65F5F">
      <w:pPr>
        <w:pStyle w:val="a7"/>
        <w:numPr>
          <w:ilvl w:val="0"/>
          <w:numId w:val="27"/>
        </w:numPr>
        <w:tabs>
          <w:tab w:val="left" w:pos="180"/>
          <w:tab w:val="left" w:pos="360"/>
        </w:tabs>
        <w:jc w:val="both"/>
      </w:pPr>
      <w:r w:rsidRPr="00F83DCA">
        <w:t>Инвестиции: Учеб. для вузов / Под общ. ред. О.Л. Калинина. – 2-е изд., перераб. и доп. – М.: НОРМА, 2006. – 470 с.</w:t>
      </w:r>
    </w:p>
    <w:p w:rsidR="00E94806" w:rsidRPr="00E94806" w:rsidRDefault="00E94806" w:rsidP="00220AAD">
      <w:pPr>
        <w:pStyle w:val="a7"/>
        <w:numPr>
          <w:ilvl w:val="0"/>
          <w:numId w:val="27"/>
        </w:numPr>
        <w:tabs>
          <w:tab w:val="left" w:pos="180"/>
          <w:tab w:val="left" w:pos="360"/>
        </w:tabs>
        <w:jc w:val="both"/>
      </w:pPr>
      <w:r w:rsidRPr="00F83DCA">
        <w:t>Исаева П.И. Альтернативы инвестиционной политики в России // Обзор экономики России, – 2007, – №3 – С. 47-52.</w:t>
      </w:r>
    </w:p>
    <w:p w:rsidR="002F62AB" w:rsidRPr="00C65F5F" w:rsidRDefault="002F62AB" w:rsidP="002F62AB">
      <w:pPr>
        <w:pStyle w:val="a7"/>
        <w:numPr>
          <w:ilvl w:val="0"/>
          <w:numId w:val="27"/>
        </w:numPr>
        <w:tabs>
          <w:tab w:val="left" w:pos="180"/>
          <w:tab w:val="left" w:pos="360"/>
        </w:tabs>
        <w:jc w:val="both"/>
      </w:pPr>
      <w:r>
        <w:t>Как управлять инвестициями. Коркишко М. // Журнал "Генеральный Директор" №9, 2006</w:t>
      </w:r>
    </w:p>
    <w:p w:rsidR="00E94806" w:rsidRPr="00E94806" w:rsidRDefault="00E94806" w:rsidP="00C65F5F">
      <w:pPr>
        <w:pStyle w:val="a7"/>
        <w:numPr>
          <w:ilvl w:val="0"/>
          <w:numId w:val="27"/>
        </w:numPr>
        <w:tabs>
          <w:tab w:val="left" w:pos="180"/>
          <w:tab w:val="left" w:pos="360"/>
        </w:tabs>
        <w:jc w:val="both"/>
      </w:pPr>
      <w:r w:rsidRPr="00F83DCA">
        <w:t>Коссов В.В. Инвестиции: Учебник. – М.: Высшая школа экономи-ки, 2005. – 260 с.</w:t>
      </w:r>
    </w:p>
    <w:p w:rsidR="00C65F5F" w:rsidRPr="00C65F5F" w:rsidRDefault="00C65F5F" w:rsidP="00C65F5F">
      <w:pPr>
        <w:pStyle w:val="a7"/>
        <w:numPr>
          <w:ilvl w:val="0"/>
          <w:numId w:val="27"/>
        </w:numPr>
        <w:tabs>
          <w:tab w:val="left" w:pos="180"/>
          <w:tab w:val="left" w:pos="360"/>
        </w:tabs>
        <w:jc w:val="both"/>
      </w:pPr>
      <w:r w:rsidRPr="00C65F5F">
        <w:t xml:space="preserve">Крылов Э.И., Власова В.М., Журавкова И.В. Анализ эффективности инвестиционной и инновационной деятельности предприятия. М., 2002. </w:t>
      </w:r>
    </w:p>
    <w:p w:rsidR="002F62AB" w:rsidRPr="005F6573" w:rsidRDefault="002F62AB" w:rsidP="002F62AB">
      <w:pPr>
        <w:pStyle w:val="a7"/>
        <w:numPr>
          <w:ilvl w:val="0"/>
          <w:numId w:val="27"/>
        </w:numPr>
        <w:tabs>
          <w:tab w:val="left" w:pos="180"/>
          <w:tab w:val="left" w:pos="360"/>
        </w:tabs>
        <w:jc w:val="both"/>
      </w:pPr>
      <w:r w:rsidRPr="002F62AB">
        <w:t>Крюков С.В. Методы и модели оценки и выборов инвестиционных проектов: Монография/РГЭУ. – Ростов Н/Д., 2001 . – 252 с.</w:t>
      </w:r>
    </w:p>
    <w:p w:rsidR="005F6573" w:rsidRPr="00C65F5F" w:rsidRDefault="005F6573" w:rsidP="002F62AB">
      <w:pPr>
        <w:pStyle w:val="a7"/>
        <w:numPr>
          <w:ilvl w:val="0"/>
          <w:numId w:val="27"/>
        </w:numPr>
        <w:tabs>
          <w:tab w:val="left" w:pos="180"/>
          <w:tab w:val="left" w:pos="360"/>
        </w:tabs>
        <w:jc w:val="both"/>
      </w:pPr>
      <w:r w:rsidRPr="005F6573">
        <w:t>Лебедев В.М., Факторы, влияющие на эффективность инвестиций // Аудитор, – 2006, – №10 – С. 38-40.</w:t>
      </w:r>
    </w:p>
    <w:p w:rsidR="00C65F5F" w:rsidRPr="00F83DCA" w:rsidRDefault="00C65F5F" w:rsidP="002F62AB">
      <w:pPr>
        <w:pStyle w:val="a7"/>
        <w:numPr>
          <w:ilvl w:val="0"/>
          <w:numId w:val="27"/>
        </w:numPr>
        <w:tabs>
          <w:tab w:val="left" w:pos="180"/>
          <w:tab w:val="left" w:pos="360"/>
        </w:tabs>
        <w:jc w:val="both"/>
      </w:pPr>
      <w:r w:rsidRPr="00C65F5F">
        <w:t>Марголин A.M., Быстряков АЛ. Экономическая оценка инвестиций. М., 2001.</w:t>
      </w:r>
    </w:p>
    <w:p w:rsidR="00F83DCA" w:rsidRPr="001B64B4" w:rsidRDefault="00F83DCA" w:rsidP="00F83DCA">
      <w:pPr>
        <w:pStyle w:val="a7"/>
        <w:numPr>
          <w:ilvl w:val="0"/>
          <w:numId w:val="27"/>
        </w:numPr>
        <w:tabs>
          <w:tab w:val="left" w:pos="180"/>
          <w:tab w:val="left" w:pos="360"/>
        </w:tabs>
        <w:jc w:val="both"/>
      </w:pPr>
      <w:r w:rsidRPr="00166FAA">
        <w:t>Орлов А.И., Орлова Л.А. Современные подходы к управлению инновациями и инвестициями. – Журнал «Экономика XXI века». 2002. No.12. С.3 – 26.</w:t>
      </w:r>
    </w:p>
    <w:p w:rsidR="001B64B4" w:rsidRPr="00166FAA" w:rsidRDefault="001B64B4" w:rsidP="00F83DCA">
      <w:pPr>
        <w:pStyle w:val="a7"/>
        <w:numPr>
          <w:ilvl w:val="0"/>
          <w:numId w:val="27"/>
        </w:numPr>
        <w:tabs>
          <w:tab w:val="left" w:pos="180"/>
          <w:tab w:val="left" w:pos="360"/>
        </w:tabs>
        <w:jc w:val="both"/>
      </w:pPr>
      <w:r w:rsidRPr="001B64B4">
        <w:t>Пайк Р., Нил Б. Корпоративные финансы и инвестирование. – СПб., 2006. – С. 784.</w:t>
      </w:r>
    </w:p>
    <w:p w:rsidR="00E94806" w:rsidRPr="002F62AB" w:rsidRDefault="00E94806" w:rsidP="002F62AB">
      <w:pPr>
        <w:pStyle w:val="a7"/>
        <w:numPr>
          <w:ilvl w:val="0"/>
          <w:numId w:val="27"/>
        </w:numPr>
        <w:tabs>
          <w:tab w:val="left" w:pos="180"/>
          <w:tab w:val="left" w:pos="360"/>
        </w:tabs>
        <w:jc w:val="both"/>
      </w:pPr>
      <w:r w:rsidRPr="00F83DCA">
        <w:t>Рыбалкин В.Е. Инвестиции: Учебник. – М.: Юнити-Дана, 2006. – 300 с.</w:t>
      </w:r>
    </w:p>
    <w:p w:rsidR="005F6573" w:rsidRPr="005F6573" w:rsidRDefault="005F6573" w:rsidP="002F62AB">
      <w:pPr>
        <w:pStyle w:val="a7"/>
        <w:numPr>
          <w:ilvl w:val="0"/>
          <w:numId w:val="27"/>
        </w:numPr>
        <w:tabs>
          <w:tab w:val="left" w:pos="180"/>
          <w:tab w:val="left" w:pos="360"/>
        </w:tabs>
        <w:jc w:val="both"/>
      </w:pPr>
      <w:r w:rsidRPr="005F6573">
        <w:t>Сергеев И.В., Веретенникова И.И. Организация и финансирование инвестиций: Учебник. – М.: Финансы и статистика, 2007. – 550 с.</w:t>
      </w:r>
    </w:p>
    <w:p w:rsidR="002F62AB" w:rsidRPr="002F62AB" w:rsidRDefault="002F62AB" w:rsidP="002F62AB">
      <w:pPr>
        <w:pStyle w:val="a7"/>
        <w:numPr>
          <w:ilvl w:val="0"/>
          <w:numId w:val="27"/>
        </w:numPr>
        <w:tabs>
          <w:tab w:val="left" w:pos="180"/>
          <w:tab w:val="left" w:pos="360"/>
        </w:tabs>
        <w:jc w:val="both"/>
      </w:pPr>
      <w:r w:rsidRPr="002F62AB">
        <w:t>Смоляк С.А. Оценка эффективности инвестиционных проектов в условиях риска и неопределенности (теория ожидаемого эффекта). – М.: ЦЭМИ РАН, 2001 . – 143 с.</w:t>
      </w:r>
    </w:p>
    <w:p w:rsidR="002F0290" w:rsidRPr="00166FAA" w:rsidRDefault="00F1694A" w:rsidP="00220AAD">
      <w:pPr>
        <w:pStyle w:val="a7"/>
        <w:numPr>
          <w:ilvl w:val="0"/>
          <w:numId w:val="27"/>
        </w:numPr>
        <w:tabs>
          <w:tab w:val="left" w:pos="180"/>
          <w:tab w:val="left" w:pos="360"/>
        </w:tabs>
        <w:jc w:val="both"/>
      </w:pPr>
      <w:r w:rsidRPr="00166FAA">
        <w:t>Старик Д. Экономическая эффективность инвестиций: показатели и методы определения. - //Экономист, №12, 2002, с.57-61</w:t>
      </w:r>
    </w:p>
    <w:p w:rsidR="00A57FF9" w:rsidRPr="005F6573" w:rsidRDefault="00E94806" w:rsidP="00166FAA">
      <w:pPr>
        <w:pStyle w:val="a7"/>
        <w:numPr>
          <w:ilvl w:val="0"/>
          <w:numId w:val="27"/>
        </w:numPr>
        <w:tabs>
          <w:tab w:val="left" w:pos="180"/>
          <w:tab w:val="left" w:pos="360"/>
        </w:tabs>
        <w:jc w:val="both"/>
      </w:pPr>
      <w:r w:rsidRPr="00F83DCA">
        <w:t>Устименко В.А. Модель дисконтирования денежных потоков на инвестированный капитал. // Вопросы оценки. №4, 2004.</w:t>
      </w:r>
    </w:p>
    <w:p w:rsidR="005F6573" w:rsidRPr="00CE36F8" w:rsidRDefault="005F6573" w:rsidP="00166FAA">
      <w:pPr>
        <w:pStyle w:val="a7"/>
        <w:numPr>
          <w:ilvl w:val="0"/>
          <w:numId w:val="27"/>
        </w:numPr>
        <w:tabs>
          <w:tab w:val="left" w:pos="180"/>
          <w:tab w:val="left" w:pos="360"/>
        </w:tabs>
        <w:jc w:val="both"/>
      </w:pPr>
      <w:r w:rsidRPr="005F6573">
        <w:t>Элоев П.А. Инвестиций: Учеб. пособие. – СПб.: Изд-во СПб ГТУ, 2006. – 260 с.</w:t>
      </w:r>
    </w:p>
    <w:p w:rsidR="00A57FF9" w:rsidRPr="00CE36F8" w:rsidRDefault="00A57FF9" w:rsidP="007D03CA">
      <w:pPr>
        <w:pStyle w:val="a7"/>
        <w:tabs>
          <w:tab w:val="left" w:pos="180"/>
          <w:tab w:val="left" w:pos="360"/>
        </w:tabs>
        <w:ind w:left="360"/>
        <w:jc w:val="both"/>
      </w:pPr>
      <w:bookmarkStart w:id="17" w:name="_GoBack"/>
      <w:bookmarkEnd w:id="17"/>
    </w:p>
    <w:sectPr w:rsidR="00A57FF9" w:rsidRPr="00CE36F8">
      <w:headerReference w:type="even" r:id="rId49"/>
      <w:headerReference w:type="default" r:id="rId50"/>
      <w:footerReference w:type="even" r:id="rId51"/>
      <w:footerReference w:type="default" r:id="rId52"/>
      <w:type w:val="nextColumn"/>
      <w:pgSz w:w="11906" w:h="16838"/>
      <w:pgMar w:top="1134" w:right="851" w:bottom="851"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E22" w:rsidRDefault="00244E22">
      <w:r>
        <w:separator/>
      </w:r>
    </w:p>
  </w:endnote>
  <w:endnote w:type="continuationSeparator" w:id="0">
    <w:p w:rsidR="00244E22" w:rsidRDefault="00244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29F" w:rsidRDefault="00E2129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2129F" w:rsidRDefault="00E2129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29F" w:rsidRDefault="00E2129F">
    <w:pPr>
      <w:pStyle w:val="a8"/>
      <w:framePr w:wrap="around" w:vAnchor="text" w:hAnchor="margin" w:xAlign="center" w:y="1"/>
      <w:rPr>
        <w:rStyle w:val="a9"/>
      </w:rPr>
    </w:pPr>
  </w:p>
  <w:p w:rsidR="00E2129F" w:rsidRDefault="00E2129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E22" w:rsidRDefault="00244E22">
      <w:r>
        <w:separator/>
      </w:r>
    </w:p>
  </w:footnote>
  <w:footnote w:type="continuationSeparator" w:id="0">
    <w:p w:rsidR="00244E22" w:rsidRDefault="00244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29F" w:rsidRDefault="00E2129F">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2129F" w:rsidRDefault="00E2129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29F" w:rsidRDefault="00E2129F">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27B23">
      <w:rPr>
        <w:rStyle w:val="a9"/>
        <w:noProof/>
      </w:rPr>
      <w:t>3</w:t>
    </w:r>
    <w:r>
      <w:rPr>
        <w:rStyle w:val="a9"/>
      </w:rPr>
      <w:fldChar w:fldCharType="end"/>
    </w:r>
  </w:p>
  <w:p w:rsidR="00E2129F" w:rsidRDefault="00E2129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9E0A14"/>
    <w:multiLevelType w:val="hybridMultilevel"/>
    <w:tmpl w:val="8244D2D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3307455"/>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3">
    <w:nsid w:val="092B6841"/>
    <w:multiLevelType w:val="hybridMultilevel"/>
    <w:tmpl w:val="C9A2E708"/>
    <w:lvl w:ilvl="0" w:tplc="1E6A354A">
      <w:start w:val="3"/>
      <w:numFmt w:val="bullet"/>
      <w:lvlText w:val=""/>
      <w:lvlJc w:val="left"/>
      <w:pPr>
        <w:tabs>
          <w:tab w:val="num" w:pos="530"/>
        </w:tabs>
        <w:ind w:left="0" w:firstLine="170"/>
      </w:pPr>
      <w:rPr>
        <w:rFonts w:ascii="Symbol" w:hAnsi="Symbol" w:cs="Times New Roman" w:hint="default"/>
        <w:color w:val="auto"/>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30522E"/>
    <w:multiLevelType w:val="hybridMultilevel"/>
    <w:tmpl w:val="B4DE56D8"/>
    <w:lvl w:ilvl="0" w:tplc="E8E4FED4">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5">
    <w:nsid w:val="138913EB"/>
    <w:multiLevelType w:val="hybridMultilevel"/>
    <w:tmpl w:val="FE7EE8EC"/>
    <w:lvl w:ilvl="0" w:tplc="186A083A">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6">
    <w:nsid w:val="15C9694C"/>
    <w:multiLevelType w:val="hybridMultilevel"/>
    <w:tmpl w:val="D2AE121E"/>
    <w:lvl w:ilvl="0" w:tplc="1E6A354A">
      <w:start w:val="3"/>
      <w:numFmt w:val="bullet"/>
      <w:lvlText w:val=""/>
      <w:lvlJc w:val="left"/>
      <w:pPr>
        <w:tabs>
          <w:tab w:val="num" w:pos="530"/>
        </w:tabs>
        <w:ind w:left="0" w:firstLine="170"/>
      </w:pPr>
      <w:rPr>
        <w:rFonts w:ascii="Symbol" w:hAnsi="Symbol" w:cs="Times New Roman" w:hint="default"/>
        <w:color w:val="auto"/>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D71D40"/>
    <w:multiLevelType w:val="hybridMultilevel"/>
    <w:tmpl w:val="FB8E25DE"/>
    <w:lvl w:ilvl="0" w:tplc="F906F274">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8">
    <w:nsid w:val="1AFB32C9"/>
    <w:multiLevelType w:val="hybridMultilevel"/>
    <w:tmpl w:val="323809E6"/>
    <w:lvl w:ilvl="0" w:tplc="984E659A">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9">
    <w:nsid w:val="214A4B91"/>
    <w:multiLevelType w:val="hybridMultilevel"/>
    <w:tmpl w:val="4A3A1D6A"/>
    <w:lvl w:ilvl="0" w:tplc="70700060">
      <w:start w:val="1"/>
      <w:numFmt w:val="decimal"/>
      <w:lvlText w:val="%1)"/>
      <w:lvlJc w:val="left"/>
      <w:pPr>
        <w:tabs>
          <w:tab w:val="num" w:pos="660"/>
        </w:tabs>
        <w:ind w:left="660" w:hanging="360"/>
      </w:pPr>
      <w:rPr>
        <w:rFonts w:hint="default"/>
      </w:rPr>
    </w:lvl>
    <w:lvl w:ilvl="1" w:tplc="EFD8B9AE">
      <w:start w:val="1"/>
      <w:numFmt w:val="decimal"/>
      <w:lvlText w:val="%2."/>
      <w:lvlJc w:val="left"/>
      <w:pPr>
        <w:tabs>
          <w:tab w:val="num" w:pos="1530"/>
        </w:tabs>
        <w:ind w:left="1530" w:hanging="510"/>
      </w:pPr>
      <w:rPr>
        <w:rFonts w:hint="default"/>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0">
    <w:nsid w:val="22901490"/>
    <w:multiLevelType w:val="hybridMultilevel"/>
    <w:tmpl w:val="3264816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A676F5C"/>
    <w:multiLevelType w:val="multilevel"/>
    <w:tmpl w:val="F6C81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07457F"/>
    <w:multiLevelType w:val="hybridMultilevel"/>
    <w:tmpl w:val="C820E62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1A5505A"/>
    <w:multiLevelType w:val="singleLevel"/>
    <w:tmpl w:val="0419000F"/>
    <w:lvl w:ilvl="0">
      <w:start w:val="1"/>
      <w:numFmt w:val="decimal"/>
      <w:lvlText w:val="%1."/>
      <w:lvlJc w:val="left"/>
      <w:pPr>
        <w:tabs>
          <w:tab w:val="num" w:pos="360"/>
        </w:tabs>
        <w:ind w:left="360" w:hanging="360"/>
      </w:pPr>
    </w:lvl>
  </w:abstractNum>
  <w:abstractNum w:abstractNumId="14">
    <w:nsid w:val="489117B5"/>
    <w:multiLevelType w:val="hybridMultilevel"/>
    <w:tmpl w:val="0ABE93BA"/>
    <w:lvl w:ilvl="0" w:tplc="9EE2BC44">
      <w:start w:val="2"/>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A36313C"/>
    <w:multiLevelType w:val="hybridMultilevel"/>
    <w:tmpl w:val="29E8FF3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ADC6AD8"/>
    <w:multiLevelType w:val="hybridMultilevel"/>
    <w:tmpl w:val="449C651A"/>
    <w:lvl w:ilvl="0" w:tplc="1E6A354A">
      <w:start w:val="3"/>
      <w:numFmt w:val="bullet"/>
      <w:lvlText w:val=""/>
      <w:lvlJc w:val="left"/>
      <w:pPr>
        <w:tabs>
          <w:tab w:val="num" w:pos="530"/>
        </w:tabs>
        <w:ind w:left="0" w:firstLine="170"/>
      </w:pPr>
      <w:rPr>
        <w:rFonts w:ascii="Symbol" w:hAnsi="Symbol" w:cs="Times New Roman" w:hint="default"/>
        <w:color w:val="auto"/>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D7F157D"/>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8">
    <w:nsid w:val="66400144"/>
    <w:multiLevelType w:val="hybridMultilevel"/>
    <w:tmpl w:val="7BBA0890"/>
    <w:lvl w:ilvl="0" w:tplc="B012492C">
      <w:start w:val="4"/>
      <w:numFmt w:val="bullet"/>
      <w:lvlText w:val="-"/>
      <w:lvlJc w:val="left"/>
      <w:pPr>
        <w:tabs>
          <w:tab w:val="num" w:pos="1467"/>
        </w:tabs>
        <w:ind w:left="1467"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75A388B"/>
    <w:multiLevelType w:val="hybridMultilevel"/>
    <w:tmpl w:val="B0D80500"/>
    <w:lvl w:ilvl="0" w:tplc="CB808332">
      <w:start w:val="9"/>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0">
    <w:nsid w:val="67EF1297"/>
    <w:multiLevelType w:val="hybridMultilevel"/>
    <w:tmpl w:val="F3BACBE2"/>
    <w:lvl w:ilvl="0" w:tplc="43685F8C">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1">
    <w:nsid w:val="6BD643A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4C6F78"/>
    <w:multiLevelType w:val="singleLevel"/>
    <w:tmpl w:val="E06AFDDA"/>
    <w:lvl w:ilvl="0">
      <w:start w:val="1"/>
      <w:numFmt w:val="bullet"/>
      <w:pStyle w:val="a"/>
      <w:lvlText w:val=""/>
      <w:lvlJc w:val="left"/>
      <w:pPr>
        <w:tabs>
          <w:tab w:val="num" w:pos="360"/>
        </w:tabs>
      </w:pPr>
      <w:rPr>
        <w:rFonts w:ascii="Wingdings" w:hAnsi="Wingdings" w:cs="Wingdings" w:hint="default"/>
      </w:rPr>
    </w:lvl>
  </w:abstractNum>
  <w:abstractNum w:abstractNumId="23">
    <w:nsid w:val="720C75A5"/>
    <w:multiLevelType w:val="multilevel"/>
    <w:tmpl w:val="F61AD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7C929F9"/>
    <w:multiLevelType w:val="hybridMultilevel"/>
    <w:tmpl w:val="05889E02"/>
    <w:lvl w:ilvl="0" w:tplc="5A84EBFE">
      <w:numFmt w:val="bullet"/>
      <w:lvlText w:val="−"/>
      <w:lvlJc w:val="left"/>
      <w:pPr>
        <w:tabs>
          <w:tab w:val="num" w:pos="1069"/>
        </w:tabs>
        <w:ind w:left="1049" w:hanging="34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792422C8"/>
    <w:multiLevelType w:val="multilevel"/>
    <w:tmpl w:val="F4DC1B9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97427F4"/>
    <w:multiLevelType w:val="hybridMultilevel"/>
    <w:tmpl w:val="591E5772"/>
    <w:lvl w:ilvl="0" w:tplc="C624D0D0">
      <w:start w:val="1"/>
      <w:numFmt w:val="decimal"/>
      <w:lvlText w:val="%1."/>
      <w:lvlJc w:val="left"/>
      <w:pPr>
        <w:tabs>
          <w:tab w:val="num" w:pos="735"/>
        </w:tabs>
        <w:ind w:left="735" w:hanging="375"/>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E2943D0"/>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28">
    <w:nsid w:val="7E5B4E0E"/>
    <w:multiLevelType w:val="hybridMultilevel"/>
    <w:tmpl w:val="26F261D8"/>
    <w:lvl w:ilvl="0" w:tplc="5C221A02">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9">
    <w:nsid w:val="7EF41D57"/>
    <w:multiLevelType w:val="hybridMultilevel"/>
    <w:tmpl w:val="EA6E0F88"/>
    <w:lvl w:ilvl="0" w:tplc="79DA1A9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0">
    <w:nsid w:val="7FA83383"/>
    <w:multiLevelType w:val="multilevel"/>
    <w:tmpl w:val="D07CA2F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15"/>
        </w:tabs>
        <w:ind w:left="1215" w:hanging="72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565"/>
        </w:tabs>
        <w:ind w:left="2565" w:hanging="108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915"/>
        </w:tabs>
        <w:ind w:left="3915" w:hanging="1440"/>
      </w:pPr>
      <w:rPr>
        <w:rFonts w:hint="default"/>
      </w:rPr>
    </w:lvl>
    <w:lvl w:ilvl="6">
      <w:start w:val="1"/>
      <w:numFmt w:val="decimal"/>
      <w:lvlText w:val="%1.%2.%3.%4.%5.%6.%7."/>
      <w:lvlJc w:val="left"/>
      <w:pPr>
        <w:tabs>
          <w:tab w:val="num" w:pos="4770"/>
        </w:tabs>
        <w:ind w:left="4770" w:hanging="1800"/>
      </w:pPr>
      <w:rPr>
        <w:rFonts w:hint="default"/>
      </w:rPr>
    </w:lvl>
    <w:lvl w:ilvl="7">
      <w:start w:val="1"/>
      <w:numFmt w:val="decimal"/>
      <w:lvlText w:val="%1.%2.%3.%4.%5.%6.%7.%8."/>
      <w:lvlJc w:val="left"/>
      <w:pPr>
        <w:tabs>
          <w:tab w:val="num" w:pos="5265"/>
        </w:tabs>
        <w:ind w:left="5265" w:hanging="1800"/>
      </w:pPr>
      <w:rPr>
        <w:rFonts w:hint="default"/>
      </w:rPr>
    </w:lvl>
    <w:lvl w:ilvl="8">
      <w:start w:val="1"/>
      <w:numFmt w:val="decimal"/>
      <w:lvlText w:val="%1.%2.%3.%4.%5.%6.%7.%8.%9."/>
      <w:lvlJc w:val="left"/>
      <w:pPr>
        <w:tabs>
          <w:tab w:val="num" w:pos="6120"/>
        </w:tabs>
        <w:ind w:left="6120" w:hanging="2160"/>
      </w:pPr>
      <w:rPr>
        <w:rFonts w:hint="default"/>
      </w:rPr>
    </w:lvl>
  </w:abstractNum>
  <w:num w:numId="1">
    <w:abstractNumId w:val="25"/>
  </w:num>
  <w:num w:numId="2">
    <w:abstractNumId w:val="30"/>
  </w:num>
  <w:num w:numId="3">
    <w:abstractNumId w:val="0"/>
    <w:lvlOverride w:ilvl="0">
      <w:lvl w:ilvl="0">
        <w:start w:val="1"/>
        <w:numFmt w:val="bullet"/>
        <w:lvlText w:val=""/>
        <w:legacy w:legacy="1" w:legacySpace="0" w:legacyIndent="283"/>
        <w:lvlJc w:val="left"/>
        <w:pPr>
          <w:ind w:left="778" w:hanging="283"/>
        </w:pPr>
        <w:rPr>
          <w:rFonts w:ascii="Symbol" w:hAnsi="Symbol" w:cs="Times New Roman" w:hint="default"/>
          <w:b w:val="0"/>
          <w:i w:val="0"/>
          <w:sz w:val="28"/>
          <w:szCs w:val="28"/>
          <w:u w:val="none"/>
        </w:rPr>
      </w:lvl>
    </w:lvlOverride>
  </w:num>
  <w:num w:numId="4">
    <w:abstractNumId w:val="2"/>
  </w:num>
  <w:num w:numId="5">
    <w:abstractNumId w:val="17"/>
  </w:num>
  <w:num w:numId="6">
    <w:abstractNumId w:val="27"/>
  </w:num>
  <w:num w:numId="7">
    <w:abstractNumId w:val="28"/>
  </w:num>
  <w:num w:numId="8">
    <w:abstractNumId w:val="4"/>
  </w:num>
  <w:num w:numId="9">
    <w:abstractNumId w:val="29"/>
  </w:num>
  <w:num w:numId="10">
    <w:abstractNumId w:val="19"/>
  </w:num>
  <w:num w:numId="11">
    <w:abstractNumId w:val="20"/>
  </w:num>
  <w:num w:numId="12">
    <w:abstractNumId w:val="8"/>
  </w:num>
  <w:num w:numId="13">
    <w:abstractNumId w:val="7"/>
  </w:num>
  <w:num w:numId="14">
    <w:abstractNumId w:val="9"/>
  </w:num>
  <w:num w:numId="15">
    <w:abstractNumId w:val="5"/>
  </w:num>
  <w:num w:numId="16">
    <w:abstractNumId w:val="1"/>
  </w:num>
  <w:num w:numId="17">
    <w:abstractNumId w:val="3"/>
  </w:num>
  <w:num w:numId="18">
    <w:abstractNumId w:val="16"/>
  </w:num>
  <w:num w:numId="19">
    <w:abstractNumId w:val="6"/>
  </w:num>
  <w:num w:numId="20">
    <w:abstractNumId w:val="18"/>
  </w:num>
  <w:num w:numId="21">
    <w:abstractNumId w:val="12"/>
  </w:num>
  <w:num w:numId="22">
    <w:abstractNumId w:val="10"/>
  </w:num>
  <w:num w:numId="23">
    <w:abstractNumId w:val="14"/>
  </w:num>
  <w:num w:numId="24">
    <w:abstractNumId w:val="21"/>
  </w:num>
  <w:num w:numId="25">
    <w:abstractNumId w:val="0"/>
    <w:lvlOverride w:ilvl="0">
      <w:lvl w:ilvl="0">
        <w:start w:val="65535"/>
        <w:numFmt w:val="bullet"/>
        <w:lvlText w:val="•"/>
        <w:legacy w:legacy="1" w:legacySpace="0" w:legacyIndent="226"/>
        <w:lvlJc w:val="left"/>
        <w:rPr>
          <w:rFonts w:ascii="Times New Roman" w:hAnsi="Times New Roman" w:hint="default"/>
        </w:rPr>
      </w:lvl>
    </w:lvlOverride>
  </w:num>
  <w:num w:numId="26">
    <w:abstractNumId w:val="24"/>
  </w:num>
  <w:num w:numId="27">
    <w:abstractNumId w:val="26"/>
  </w:num>
  <w:num w:numId="28">
    <w:abstractNumId w:val="22"/>
  </w:num>
  <w:num w:numId="29">
    <w:abstractNumId w:val="13"/>
  </w:num>
  <w:num w:numId="30">
    <w:abstractNumId w:val="23"/>
  </w:num>
  <w:num w:numId="31">
    <w:abstractNumId w:val="11"/>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1C4"/>
    <w:rsid w:val="00027BF8"/>
    <w:rsid w:val="0003248D"/>
    <w:rsid w:val="000465CB"/>
    <w:rsid w:val="000567A8"/>
    <w:rsid w:val="00087E40"/>
    <w:rsid w:val="000970CF"/>
    <w:rsid w:val="000A7B3D"/>
    <w:rsid w:val="000E2ED3"/>
    <w:rsid w:val="00102554"/>
    <w:rsid w:val="001074A7"/>
    <w:rsid w:val="0014225A"/>
    <w:rsid w:val="00166251"/>
    <w:rsid w:val="00166DC3"/>
    <w:rsid w:val="00166FAA"/>
    <w:rsid w:val="001746AA"/>
    <w:rsid w:val="00181062"/>
    <w:rsid w:val="001854E8"/>
    <w:rsid w:val="001A4EAB"/>
    <w:rsid w:val="001A607B"/>
    <w:rsid w:val="001B4335"/>
    <w:rsid w:val="001B64B4"/>
    <w:rsid w:val="001C402C"/>
    <w:rsid w:val="0021625A"/>
    <w:rsid w:val="002178A7"/>
    <w:rsid w:val="00220AAD"/>
    <w:rsid w:val="00244E22"/>
    <w:rsid w:val="00253DDA"/>
    <w:rsid w:val="00280A52"/>
    <w:rsid w:val="0028298D"/>
    <w:rsid w:val="002D5C5C"/>
    <w:rsid w:val="002F0290"/>
    <w:rsid w:val="002F62AB"/>
    <w:rsid w:val="00384F28"/>
    <w:rsid w:val="00386637"/>
    <w:rsid w:val="003900E8"/>
    <w:rsid w:val="004005CA"/>
    <w:rsid w:val="00413DA3"/>
    <w:rsid w:val="00415631"/>
    <w:rsid w:val="00461AB9"/>
    <w:rsid w:val="00491806"/>
    <w:rsid w:val="004A0BEA"/>
    <w:rsid w:val="004B47CB"/>
    <w:rsid w:val="004B5938"/>
    <w:rsid w:val="004B6ECA"/>
    <w:rsid w:val="004D61D3"/>
    <w:rsid w:val="004F3B4E"/>
    <w:rsid w:val="00542238"/>
    <w:rsid w:val="005519B8"/>
    <w:rsid w:val="005D386B"/>
    <w:rsid w:val="005E7CFC"/>
    <w:rsid w:val="005F6573"/>
    <w:rsid w:val="005F680A"/>
    <w:rsid w:val="00613D93"/>
    <w:rsid w:val="00613EFB"/>
    <w:rsid w:val="0062663B"/>
    <w:rsid w:val="00627B23"/>
    <w:rsid w:val="00665693"/>
    <w:rsid w:val="006835E2"/>
    <w:rsid w:val="006A3F69"/>
    <w:rsid w:val="006B558F"/>
    <w:rsid w:val="006B7946"/>
    <w:rsid w:val="006C0334"/>
    <w:rsid w:val="006D1BB9"/>
    <w:rsid w:val="00716B37"/>
    <w:rsid w:val="0072757E"/>
    <w:rsid w:val="0075000C"/>
    <w:rsid w:val="007570A2"/>
    <w:rsid w:val="007771C1"/>
    <w:rsid w:val="00780647"/>
    <w:rsid w:val="007A2409"/>
    <w:rsid w:val="007C558A"/>
    <w:rsid w:val="007C5CB3"/>
    <w:rsid w:val="007D03CA"/>
    <w:rsid w:val="0082312C"/>
    <w:rsid w:val="00847CA6"/>
    <w:rsid w:val="00864619"/>
    <w:rsid w:val="008871C4"/>
    <w:rsid w:val="008A4EEB"/>
    <w:rsid w:val="008C651D"/>
    <w:rsid w:val="008E0ABB"/>
    <w:rsid w:val="0090401C"/>
    <w:rsid w:val="0090562B"/>
    <w:rsid w:val="009757A9"/>
    <w:rsid w:val="009B525C"/>
    <w:rsid w:val="009C0404"/>
    <w:rsid w:val="009C5F7E"/>
    <w:rsid w:val="009D7738"/>
    <w:rsid w:val="00A21A3C"/>
    <w:rsid w:val="00A46A27"/>
    <w:rsid w:val="00A57FF9"/>
    <w:rsid w:val="00A73761"/>
    <w:rsid w:val="00AA586C"/>
    <w:rsid w:val="00B139E2"/>
    <w:rsid w:val="00B3001B"/>
    <w:rsid w:val="00B356BC"/>
    <w:rsid w:val="00B36BA0"/>
    <w:rsid w:val="00B56811"/>
    <w:rsid w:val="00BA5597"/>
    <w:rsid w:val="00BF42FA"/>
    <w:rsid w:val="00BF4601"/>
    <w:rsid w:val="00C375DD"/>
    <w:rsid w:val="00C65F5F"/>
    <w:rsid w:val="00CB6C27"/>
    <w:rsid w:val="00CE36F8"/>
    <w:rsid w:val="00D11219"/>
    <w:rsid w:val="00D12C34"/>
    <w:rsid w:val="00D24D48"/>
    <w:rsid w:val="00D2504E"/>
    <w:rsid w:val="00D32E4A"/>
    <w:rsid w:val="00D37591"/>
    <w:rsid w:val="00D6011E"/>
    <w:rsid w:val="00DD2E4A"/>
    <w:rsid w:val="00DE3471"/>
    <w:rsid w:val="00E2129F"/>
    <w:rsid w:val="00E61446"/>
    <w:rsid w:val="00E94806"/>
    <w:rsid w:val="00EB1D8D"/>
    <w:rsid w:val="00EF283F"/>
    <w:rsid w:val="00F016F6"/>
    <w:rsid w:val="00F1694A"/>
    <w:rsid w:val="00F2480F"/>
    <w:rsid w:val="00F67D21"/>
    <w:rsid w:val="00F774A4"/>
    <w:rsid w:val="00F80E2E"/>
    <w:rsid w:val="00F83DCA"/>
    <w:rsid w:val="00FE1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4"/>
    <o:shapelayout v:ext="edit">
      <o:idmap v:ext="edit" data="1"/>
    </o:shapelayout>
  </w:shapeDefaults>
  <w:decimalSymbol w:val=","/>
  <w:listSeparator w:val=";"/>
  <w15:chartTrackingRefBased/>
  <w15:docId w15:val="{67C571BE-9507-473F-A3D2-9A1E8DFCC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jc w:val="center"/>
      <w:outlineLvl w:val="0"/>
    </w:pPr>
    <w:rPr>
      <w:sz w:val="28"/>
    </w:rPr>
  </w:style>
  <w:style w:type="paragraph" w:styleId="2">
    <w:name w:val="heading 2"/>
    <w:basedOn w:val="a0"/>
    <w:next w:val="a0"/>
    <w:qFormat/>
    <w:pPr>
      <w:keepNext/>
      <w:widowControl w:val="0"/>
      <w:autoSpaceDE w:val="0"/>
      <w:autoSpaceDN w:val="0"/>
      <w:adjustRightInd w:val="0"/>
      <w:spacing w:line="360" w:lineRule="auto"/>
      <w:jc w:val="center"/>
      <w:outlineLvl w:val="1"/>
    </w:pPr>
    <w:rPr>
      <w:b/>
      <w:bCs/>
      <w:sz w:val="32"/>
      <w:szCs w:val="20"/>
    </w:rPr>
  </w:style>
  <w:style w:type="paragraph" w:styleId="3">
    <w:name w:val="heading 3"/>
    <w:basedOn w:val="a0"/>
    <w:next w:val="a0"/>
    <w:qFormat/>
    <w:pPr>
      <w:keepNext/>
      <w:spacing w:line="360" w:lineRule="auto"/>
      <w:ind w:left="360"/>
      <w:outlineLvl w:val="2"/>
    </w:pPr>
    <w:rPr>
      <w:sz w:val="28"/>
    </w:rPr>
  </w:style>
  <w:style w:type="paragraph" w:styleId="4">
    <w:name w:val="heading 4"/>
    <w:basedOn w:val="a0"/>
    <w:next w:val="a0"/>
    <w:qFormat/>
    <w:pPr>
      <w:keepNext/>
      <w:spacing w:line="360" w:lineRule="auto"/>
      <w:jc w:val="center"/>
      <w:outlineLvl w:val="3"/>
    </w:pPr>
    <w:rPr>
      <w:b/>
      <w:bCs/>
      <w:sz w:val="36"/>
    </w:rPr>
  </w:style>
  <w:style w:type="paragraph" w:styleId="5">
    <w:name w:val="heading 5"/>
    <w:basedOn w:val="a0"/>
    <w:next w:val="a0"/>
    <w:qFormat/>
    <w:pPr>
      <w:keepNext/>
      <w:spacing w:line="360" w:lineRule="auto"/>
      <w:ind w:left="495"/>
      <w:jc w:val="center"/>
      <w:outlineLvl w:val="4"/>
    </w:pPr>
    <w:rPr>
      <w:b/>
      <w:bCs/>
      <w:sz w:val="28"/>
      <w:szCs w:val="32"/>
    </w:rPr>
  </w:style>
  <w:style w:type="paragraph" w:styleId="6">
    <w:name w:val="heading 6"/>
    <w:basedOn w:val="a0"/>
    <w:next w:val="a0"/>
    <w:qFormat/>
    <w:pPr>
      <w:keepNext/>
      <w:framePr w:hSpace="180" w:wrap="notBeside" w:vAnchor="text" w:hAnchor="page" w:x="886" w:y="400"/>
      <w:jc w:val="right"/>
      <w:outlineLvl w:val="5"/>
    </w:pPr>
    <w:rPr>
      <w:i/>
      <w:iCs/>
    </w:rPr>
  </w:style>
  <w:style w:type="paragraph" w:styleId="7">
    <w:name w:val="heading 7"/>
    <w:basedOn w:val="a0"/>
    <w:next w:val="a0"/>
    <w:qFormat/>
    <w:pPr>
      <w:keepNext/>
      <w:outlineLvl w:val="6"/>
    </w:pPr>
    <w:rPr>
      <w:rFonts w:ascii="Arial CYR" w:hAnsi="Arial CYR" w:cs="Arial CYR"/>
      <w:b/>
      <w:bCs/>
      <w:sz w:val="20"/>
      <w:szCs w:val="28"/>
    </w:rPr>
  </w:style>
  <w:style w:type="paragraph" w:styleId="8">
    <w:name w:val="heading 8"/>
    <w:basedOn w:val="a0"/>
    <w:next w:val="a0"/>
    <w:qFormat/>
    <w:pPr>
      <w:keepNext/>
      <w:spacing w:line="360" w:lineRule="auto"/>
      <w:jc w:val="center"/>
      <w:outlineLvl w:val="7"/>
    </w:pPr>
    <w:rPr>
      <w:b/>
      <w:bCs/>
      <w:sz w:val="20"/>
      <w:szCs w:val="20"/>
    </w:rPr>
  </w:style>
  <w:style w:type="paragraph" w:styleId="9">
    <w:name w:val="heading 9"/>
    <w:basedOn w:val="a0"/>
    <w:next w:val="a0"/>
    <w:qFormat/>
    <w:pPr>
      <w:keepNext/>
      <w:spacing w:line="360" w:lineRule="auto"/>
      <w:jc w:val="right"/>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spacing w:line="360" w:lineRule="auto"/>
      <w:jc w:val="both"/>
    </w:pPr>
    <w:rPr>
      <w:sz w:val="28"/>
      <w:szCs w:val="28"/>
    </w:rPr>
  </w:style>
  <w:style w:type="paragraph" w:styleId="20">
    <w:name w:val="Body Text Indent 2"/>
    <w:basedOn w:val="a0"/>
    <w:pPr>
      <w:spacing w:line="360" w:lineRule="auto"/>
      <w:ind w:firstLine="567"/>
      <w:jc w:val="both"/>
    </w:pPr>
    <w:rPr>
      <w:sz w:val="28"/>
    </w:rPr>
  </w:style>
  <w:style w:type="paragraph" w:styleId="a5">
    <w:name w:val="Title"/>
    <w:basedOn w:val="a0"/>
    <w:qFormat/>
    <w:pPr>
      <w:jc w:val="center"/>
    </w:pPr>
    <w:rPr>
      <w:sz w:val="28"/>
      <w:szCs w:val="28"/>
    </w:rPr>
  </w:style>
  <w:style w:type="paragraph" w:styleId="a6">
    <w:name w:val="Subtitle"/>
    <w:basedOn w:val="a0"/>
    <w:qFormat/>
    <w:pPr>
      <w:spacing w:line="360" w:lineRule="auto"/>
    </w:pPr>
    <w:rPr>
      <w:sz w:val="28"/>
      <w:szCs w:val="28"/>
    </w:rPr>
  </w:style>
  <w:style w:type="paragraph" w:styleId="a7">
    <w:name w:val="Body Text"/>
    <w:basedOn w:val="a0"/>
    <w:pPr>
      <w:spacing w:line="360" w:lineRule="auto"/>
    </w:pPr>
    <w:rPr>
      <w:sz w:val="28"/>
      <w:szCs w:val="28"/>
    </w:rPr>
  </w:style>
  <w:style w:type="paragraph" w:styleId="21">
    <w:name w:val="Body Text 2"/>
    <w:basedOn w:val="a0"/>
    <w:pPr>
      <w:spacing w:line="360" w:lineRule="auto"/>
      <w:jc w:val="both"/>
    </w:pPr>
    <w:rPr>
      <w:sz w:val="28"/>
      <w:szCs w:val="28"/>
    </w:rPr>
  </w:style>
  <w:style w:type="paragraph" w:styleId="30">
    <w:name w:val="Body Text 3"/>
    <w:basedOn w:val="a0"/>
    <w:pPr>
      <w:spacing w:line="360" w:lineRule="auto"/>
    </w:pPr>
    <w:rPr>
      <w:sz w:val="28"/>
    </w:rPr>
  </w:style>
  <w:style w:type="paragraph" w:styleId="a8">
    <w:name w:val="footer"/>
    <w:basedOn w:val="a0"/>
    <w:pPr>
      <w:tabs>
        <w:tab w:val="center" w:pos="4677"/>
        <w:tab w:val="right" w:pos="9355"/>
      </w:tabs>
    </w:pPr>
  </w:style>
  <w:style w:type="character" w:styleId="a9">
    <w:name w:val="page number"/>
    <w:basedOn w:val="a1"/>
  </w:style>
  <w:style w:type="paragraph" w:styleId="aa">
    <w:name w:val="header"/>
    <w:basedOn w:val="a0"/>
    <w:pPr>
      <w:tabs>
        <w:tab w:val="center" w:pos="4677"/>
        <w:tab w:val="right" w:pos="9355"/>
      </w:tabs>
    </w:pPr>
  </w:style>
  <w:style w:type="character" w:styleId="ab">
    <w:name w:val="Hyperlink"/>
    <w:basedOn w:val="a1"/>
    <w:rPr>
      <w:color w:val="0000FF"/>
      <w:u w:val="single"/>
    </w:rPr>
  </w:style>
  <w:style w:type="paragraph" w:styleId="ac">
    <w:name w:val="Normal (Web)"/>
    <w:basedOn w:val="a0"/>
    <w:pPr>
      <w:spacing w:before="100" w:beforeAutospacing="1" w:after="100" w:afterAutospacing="1"/>
    </w:pPr>
    <w:rPr>
      <w:rFonts w:ascii="Arial Unicode MS" w:eastAsia="Arial Unicode MS" w:hAnsi="Arial Unicode MS" w:cs="Arial Unicode MS"/>
    </w:rPr>
  </w:style>
  <w:style w:type="character" w:styleId="ad">
    <w:name w:val="FollowedHyperlink"/>
    <w:basedOn w:val="a1"/>
    <w:rPr>
      <w:color w:val="800080"/>
      <w:u w:val="single"/>
    </w:rPr>
  </w:style>
  <w:style w:type="paragraph" w:customStyle="1" w:styleId="xl24">
    <w:name w:val="xl24"/>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25">
    <w:name w:val="xl25"/>
    <w:basedOn w:val="a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26">
    <w:name w:val="xl26"/>
    <w:basedOn w:val="a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27">
    <w:name w:val="xl27"/>
    <w:basedOn w:val="a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28">
    <w:name w:val="xl28"/>
    <w:basedOn w:val="a0"/>
    <w:pPr>
      <w:spacing w:before="100" w:beforeAutospacing="1" w:after="100" w:afterAutospacing="1"/>
    </w:pPr>
    <w:rPr>
      <w:rFonts w:ascii="Arial Unicode MS" w:eastAsia="Arial Unicode MS" w:hAnsi="Arial Unicode MS" w:cs="Arial Unicode MS"/>
    </w:rPr>
  </w:style>
  <w:style w:type="paragraph" w:customStyle="1" w:styleId="xl29">
    <w:name w:val="xl29"/>
    <w:basedOn w:val="a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0">
    <w:name w:val="xl30"/>
    <w:basedOn w:val="a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b/>
      <w:bCs/>
    </w:rPr>
  </w:style>
  <w:style w:type="paragraph" w:customStyle="1" w:styleId="xl32">
    <w:name w:val="xl32"/>
    <w:basedOn w:val="a0"/>
    <w:pPr>
      <w:spacing w:before="100" w:beforeAutospacing="1" w:after="100" w:afterAutospacing="1"/>
      <w:jc w:val="center"/>
    </w:pPr>
    <w:rPr>
      <w:rFonts w:ascii="Arial Unicode MS" w:eastAsia="Arial Unicode MS" w:hAnsi="Arial Unicode MS" w:cs="Arial Unicode MS"/>
      <w:b/>
      <w:bCs/>
    </w:rPr>
  </w:style>
  <w:style w:type="paragraph" w:customStyle="1" w:styleId="xl33">
    <w:name w:val="xl33"/>
    <w:basedOn w:val="a0"/>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center"/>
    </w:pPr>
    <w:rPr>
      <w:rFonts w:ascii="Arial Unicode MS" w:eastAsia="Arial Unicode MS" w:hAnsi="Arial Unicode MS" w:cs="Arial Unicode MS"/>
    </w:rPr>
  </w:style>
  <w:style w:type="paragraph" w:customStyle="1" w:styleId="xl34">
    <w:name w:val="xl34"/>
    <w:basedOn w:val="a0"/>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a0"/>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textAlignment w:val="center"/>
    </w:pPr>
    <w:rPr>
      <w:rFonts w:ascii="Arial Unicode MS" w:eastAsia="Arial Unicode MS" w:hAnsi="Arial Unicode MS" w:cs="Arial Unicode MS"/>
      <w:b/>
      <w:bCs/>
    </w:rPr>
  </w:style>
  <w:style w:type="paragraph" w:customStyle="1" w:styleId="xl36">
    <w:name w:val="xl36"/>
    <w:basedOn w:val="a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37">
    <w:name w:val="xl37"/>
    <w:basedOn w:val="a0"/>
    <w:pPr>
      <w:pBdr>
        <w:top w:val="single" w:sz="4" w:space="0" w:color="auto"/>
        <w:left w:val="single" w:sz="4" w:space="0" w:color="auto"/>
        <w:bottom w:val="single" w:sz="4" w:space="0" w:color="auto"/>
      </w:pBdr>
      <w:shd w:val="clear" w:color="auto" w:fill="FFFF00"/>
      <w:spacing w:before="100" w:beforeAutospacing="1" w:after="100" w:afterAutospacing="1"/>
      <w:jc w:val="right"/>
    </w:pPr>
    <w:rPr>
      <w:rFonts w:ascii="Arial Unicode MS" w:eastAsia="Arial Unicode MS" w:hAnsi="Arial Unicode MS" w:cs="Arial Unicode MS"/>
    </w:rPr>
  </w:style>
  <w:style w:type="paragraph" w:customStyle="1" w:styleId="xl38">
    <w:name w:val="xl38"/>
    <w:basedOn w:val="a0"/>
    <w:pPr>
      <w:pBdr>
        <w:top w:val="single" w:sz="4" w:space="0" w:color="auto"/>
        <w:left w:val="single" w:sz="4" w:space="0" w:color="auto"/>
        <w:bottom w:val="single" w:sz="8" w:space="0" w:color="auto"/>
      </w:pBdr>
      <w:shd w:val="clear" w:color="auto" w:fill="CCFFCC"/>
      <w:spacing w:before="100" w:beforeAutospacing="1" w:after="100" w:afterAutospacing="1"/>
      <w:jc w:val="right"/>
    </w:pPr>
    <w:rPr>
      <w:rFonts w:ascii="Arial Unicode MS" w:eastAsia="Arial Unicode MS" w:hAnsi="Arial Unicode MS" w:cs="Arial Unicode MS"/>
      <w:b/>
      <w:bCs/>
      <w:i/>
      <w:iCs/>
    </w:rPr>
  </w:style>
  <w:style w:type="paragraph" w:customStyle="1" w:styleId="xl39">
    <w:name w:val="xl39"/>
    <w:basedOn w:val="a0"/>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0">
    <w:name w:val="xl40"/>
    <w:basedOn w:val="a0"/>
    <w:pPr>
      <w:pBdr>
        <w:top w:val="single" w:sz="4" w:space="0" w:color="auto"/>
        <w:left w:val="single" w:sz="4" w:space="0" w:color="auto"/>
        <w:bottom w:val="single" w:sz="8" w:space="0" w:color="auto"/>
        <w:right w:val="single" w:sz="8" w:space="0" w:color="auto"/>
      </w:pBdr>
      <w:shd w:val="clear" w:color="auto" w:fill="CCFFCC"/>
      <w:spacing w:before="100" w:beforeAutospacing="1" w:after="100" w:afterAutospacing="1"/>
    </w:pPr>
    <w:rPr>
      <w:rFonts w:ascii="Arial Unicode MS" w:eastAsia="Arial Unicode MS" w:hAnsi="Arial Unicode MS" w:cs="Arial Unicode MS"/>
    </w:rPr>
  </w:style>
  <w:style w:type="paragraph" w:customStyle="1" w:styleId="xl41">
    <w:name w:val="xl41"/>
    <w:basedOn w:val="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pPr>
    <w:rPr>
      <w:rFonts w:ascii="Arial Unicode MS" w:eastAsia="Arial Unicode MS" w:hAnsi="Arial Unicode MS" w:cs="Arial Unicode MS"/>
    </w:rPr>
  </w:style>
  <w:style w:type="paragraph" w:customStyle="1" w:styleId="xl42">
    <w:name w:val="xl42"/>
    <w:basedOn w:val="a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0"/>
    <w:pPr>
      <w:spacing w:before="100" w:beforeAutospacing="1" w:after="100" w:afterAutospacing="1"/>
      <w:jc w:val="right"/>
    </w:pPr>
    <w:rPr>
      <w:rFonts w:ascii="Arial Unicode MS" w:eastAsia="Arial Unicode MS" w:hAnsi="Arial Unicode MS" w:cs="Arial Unicode MS"/>
      <w:i/>
      <w:iCs/>
    </w:rPr>
  </w:style>
  <w:style w:type="paragraph" w:styleId="31">
    <w:name w:val="Body Text Indent 3"/>
    <w:basedOn w:val="a0"/>
    <w:pPr>
      <w:spacing w:line="360" w:lineRule="auto"/>
      <w:ind w:firstLine="709"/>
      <w:jc w:val="both"/>
    </w:pPr>
    <w:rPr>
      <w:sz w:val="28"/>
      <w:szCs w:val="28"/>
    </w:rPr>
  </w:style>
  <w:style w:type="paragraph" w:styleId="ae">
    <w:name w:val="caption"/>
    <w:basedOn w:val="a0"/>
    <w:next w:val="a0"/>
    <w:qFormat/>
    <w:pPr>
      <w:shd w:val="clear" w:color="auto" w:fill="FFFFFF"/>
      <w:autoSpaceDE w:val="0"/>
      <w:autoSpaceDN w:val="0"/>
      <w:adjustRightInd w:val="0"/>
      <w:jc w:val="center"/>
    </w:pPr>
    <w:rPr>
      <w:i/>
      <w:iCs/>
      <w:color w:val="000000"/>
      <w:sz w:val="28"/>
      <w:szCs w:val="20"/>
    </w:rPr>
  </w:style>
  <w:style w:type="paragraph" w:styleId="af">
    <w:name w:val="footnote text"/>
    <w:basedOn w:val="a0"/>
    <w:semiHidden/>
    <w:rPr>
      <w:sz w:val="20"/>
      <w:szCs w:val="20"/>
    </w:rPr>
  </w:style>
  <w:style w:type="character" w:styleId="af0">
    <w:name w:val="footnote reference"/>
    <w:basedOn w:val="a1"/>
    <w:semiHidden/>
    <w:rPr>
      <w:vertAlign w:val="superscript"/>
    </w:rPr>
  </w:style>
  <w:style w:type="paragraph" w:customStyle="1" w:styleId="cv">
    <w:name w:val="cv"/>
    <w:basedOn w:val="a0"/>
    <w:pPr>
      <w:ind w:firstLine="390"/>
      <w:jc w:val="center"/>
    </w:pPr>
    <w:rPr>
      <w:rFonts w:ascii="Arial Unicode MS" w:eastAsia="Arial Unicode MS" w:hAnsi="Arial Unicode MS" w:cs="Arial Unicode MS"/>
      <w:color w:val="003399"/>
    </w:rPr>
  </w:style>
  <w:style w:type="character" w:styleId="af1">
    <w:name w:val="Strong"/>
    <w:basedOn w:val="a1"/>
    <w:qFormat/>
    <w:rPr>
      <w:b/>
      <w:bCs/>
    </w:rPr>
  </w:style>
  <w:style w:type="paragraph" w:customStyle="1" w:styleId="3f3f3f3f3f3f3f3f3f3f3f3f3f3f3f3f3f3f3f3f3f3f2">
    <w:name w:val="О3fс3fн3fо3fв3fн3fо3fй3f т3fе3fк3fс3fт3f с3f о3fт3fс3fт3fу3fп3fо3fм3f 2"/>
    <w:basedOn w:val="a0"/>
    <w:rsid w:val="00716B37"/>
    <w:pPr>
      <w:widowControl w:val="0"/>
      <w:autoSpaceDE w:val="0"/>
      <w:autoSpaceDN w:val="0"/>
      <w:adjustRightInd w:val="0"/>
      <w:spacing w:line="360" w:lineRule="auto"/>
      <w:ind w:firstLine="454"/>
      <w:jc w:val="both"/>
    </w:pPr>
    <w:rPr>
      <w:rFonts w:ascii="Courier" w:hAnsi="Courier"/>
    </w:rPr>
  </w:style>
  <w:style w:type="paragraph" w:styleId="af2">
    <w:name w:val="List Continue"/>
    <w:basedOn w:val="a0"/>
    <w:rsid w:val="004B6ECA"/>
    <w:pPr>
      <w:overflowPunct w:val="0"/>
      <w:autoSpaceDE w:val="0"/>
      <w:autoSpaceDN w:val="0"/>
      <w:adjustRightInd w:val="0"/>
      <w:spacing w:after="120"/>
      <w:ind w:left="283" w:firstLine="709"/>
      <w:jc w:val="both"/>
      <w:textAlignment w:val="baseline"/>
    </w:pPr>
  </w:style>
  <w:style w:type="paragraph" w:customStyle="1" w:styleId="a">
    <w:name w:val="Маркер_мой"/>
    <w:basedOn w:val="a0"/>
    <w:autoRedefine/>
    <w:rsid w:val="006B558F"/>
    <w:pPr>
      <w:numPr>
        <w:numId w:val="28"/>
      </w:numPr>
      <w:tabs>
        <w:tab w:val="num" w:pos="0"/>
      </w:tabs>
      <w:spacing w:line="360" w:lineRule="auto"/>
      <w:ind w:firstLine="567"/>
      <w:jc w:val="both"/>
    </w:pPr>
    <w:rPr>
      <w:sz w:val="28"/>
      <w:szCs w:val="28"/>
    </w:rPr>
  </w:style>
  <w:style w:type="paragraph" w:customStyle="1" w:styleId="af3">
    <w:name w:val="Текст_мой"/>
    <w:autoRedefine/>
    <w:rsid w:val="006B558F"/>
    <w:pPr>
      <w:ind w:firstLine="567"/>
      <w:jc w:val="both"/>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1945">
      <w:bodyDiv w:val="1"/>
      <w:marLeft w:val="0"/>
      <w:marRight w:val="0"/>
      <w:marTop w:val="0"/>
      <w:marBottom w:val="0"/>
      <w:divBdr>
        <w:top w:val="none" w:sz="0" w:space="0" w:color="auto"/>
        <w:left w:val="none" w:sz="0" w:space="0" w:color="auto"/>
        <w:bottom w:val="none" w:sz="0" w:space="0" w:color="auto"/>
        <w:right w:val="none" w:sz="0" w:space="0" w:color="auto"/>
      </w:divBdr>
    </w:div>
    <w:div w:id="23791222">
      <w:bodyDiv w:val="1"/>
      <w:marLeft w:val="0"/>
      <w:marRight w:val="0"/>
      <w:marTop w:val="0"/>
      <w:marBottom w:val="0"/>
      <w:divBdr>
        <w:top w:val="none" w:sz="0" w:space="0" w:color="auto"/>
        <w:left w:val="none" w:sz="0" w:space="0" w:color="auto"/>
        <w:bottom w:val="none" w:sz="0" w:space="0" w:color="auto"/>
        <w:right w:val="none" w:sz="0" w:space="0" w:color="auto"/>
      </w:divBdr>
    </w:div>
    <w:div w:id="138807203">
      <w:bodyDiv w:val="1"/>
      <w:marLeft w:val="0"/>
      <w:marRight w:val="0"/>
      <w:marTop w:val="0"/>
      <w:marBottom w:val="0"/>
      <w:divBdr>
        <w:top w:val="none" w:sz="0" w:space="0" w:color="auto"/>
        <w:left w:val="none" w:sz="0" w:space="0" w:color="auto"/>
        <w:bottom w:val="none" w:sz="0" w:space="0" w:color="auto"/>
        <w:right w:val="none" w:sz="0" w:space="0" w:color="auto"/>
      </w:divBdr>
    </w:div>
    <w:div w:id="143202554">
      <w:bodyDiv w:val="1"/>
      <w:marLeft w:val="0"/>
      <w:marRight w:val="0"/>
      <w:marTop w:val="0"/>
      <w:marBottom w:val="0"/>
      <w:divBdr>
        <w:top w:val="none" w:sz="0" w:space="0" w:color="auto"/>
        <w:left w:val="none" w:sz="0" w:space="0" w:color="auto"/>
        <w:bottom w:val="none" w:sz="0" w:space="0" w:color="auto"/>
        <w:right w:val="none" w:sz="0" w:space="0" w:color="auto"/>
      </w:divBdr>
    </w:div>
    <w:div w:id="346561926">
      <w:bodyDiv w:val="1"/>
      <w:marLeft w:val="0"/>
      <w:marRight w:val="0"/>
      <w:marTop w:val="0"/>
      <w:marBottom w:val="0"/>
      <w:divBdr>
        <w:top w:val="none" w:sz="0" w:space="0" w:color="auto"/>
        <w:left w:val="none" w:sz="0" w:space="0" w:color="auto"/>
        <w:bottom w:val="none" w:sz="0" w:space="0" w:color="auto"/>
        <w:right w:val="none" w:sz="0" w:space="0" w:color="auto"/>
      </w:divBdr>
    </w:div>
    <w:div w:id="377050726">
      <w:bodyDiv w:val="1"/>
      <w:marLeft w:val="0"/>
      <w:marRight w:val="0"/>
      <w:marTop w:val="0"/>
      <w:marBottom w:val="0"/>
      <w:divBdr>
        <w:top w:val="none" w:sz="0" w:space="0" w:color="auto"/>
        <w:left w:val="none" w:sz="0" w:space="0" w:color="auto"/>
        <w:bottom w:val="none" w:sz="0" w:space="0" w:color="auto"/>
        <w:right w:val="none" w:sz="0" w:space="0" w:color="auto"/>
      </w:divBdr>
    </w:div>
    <w:div w:id="449016853">
      <w:bodyDiv w:val="1"/>
      <w:marLeft w:val="0"/>
      <w:marRight w:val="0"/>
      <w:marTop w:val="0"/>
      <w:marBottom w:val="0"/>
      <w:divBdr>
        <w:top w:val="none" w:sz="0" w:space="0" w:color="auto"/>
        <w:left w:val="none" w:sz="0" w:space="0" w:color="auto"/>
        <w:bottom w:val="none" w:sz="0" w:space="0" w:color="auto"/>
        <w:right w:val="none" w:sz="0" w:space="0" w:color="auto"/>
      </w:divBdr>
    </w:div>
    <w:div w:id="716861235">
      <w:bodyDiv w:val="1"/>
      <w:marLeft w:val="0"/>
      <w:marRight w:val="0"/>
      <w:marTop w:val="0"/>
      <w:marBottom w:val="0"/>
      <w:divBdr>
        <w:top w:val="none" w:sz="0" w:space="0" w:color="auto"/>
        <w:left w:val="none" w:sz="0" w:space="0" w:color="auto"/>
        <w:bottom w:val="none" w:sz="0" w:space="0" w:color="auto"/>
        <w:right w:val="none" w:sz="0" w:space="0" w:color="auto"/>
      </w:divBdr>
    </w:div>
    <w:div w:id="725108388">
      <w:bodyDiv w:val="1"/>
      <w:marLeft w:val="0"/>
      <w:marRight w:val="0"/>
      <w:marTop w:val="0"/>
      <w:marBottom w:val="0"/>
      <w:divBdr>
        <w:top w:val="none" w:sz="0" w:space="0" w:color="auto"/>
        <w:left w:val="none" w:sz="0" w:space="0" w:color="auto"/>
        <w:bottom w:val="none" w:sz="0" w:space="0" w:color="auto"/>
        <w:right w:val="none" w:sz="0" w:space="0" w:color="auto"/>
      </w:divBdr>
    </w:div>
    <w:div w:id="800071990">
      <w:bodyDiv w:val="1"/>
      <w:marLeft w:val="0"/>
      <w:marRight w:val="0"/>
      <w:marTop w:val="0"/>
      <w:marBottom w:val="0"/>
      <w:divBdr>
        <w:top w:val="none" w:sz="0" w:space="0" w:color="auto"/>
        <w:left w:val="none" w:sz="0" w:space="0" w:color="auto"/>
        <w:bottom w:val="none" w:sz="0" w:space="0" w:color="auto"/>
        <w:right w:val="none" w:sz="0" w:space="0" w:color="auto"/>
      </w:divBdr>
    </w:div>
    <w:div w:id="1008361202">
      <w:bodyDiv w:val="1"/>
      <w:marLeft w:val="0"/>
      <w:marRight w:val="0"/>
      <w:marTop w:val="0"/>
      <w:marBottom w:val="0"/>
      <w:divBdr>
        <w:top w:val="none" w:sz="0" w:space="0" w:color="auto"/>
        <w:left w:val="none" w:sz="0" w:space="0" w:color="auto"/>
        <w:bottom w:val="none" w:sz="0" w:space="0" w:color="auto"/>
        <w:right w:val="none" w:sz="0" w:space="0" w:color="auto"/>
      </w:divBdr>
    </w:div>
    <w:div w:id="1017388078">
      <w:bodyDiv w:val="1"/>
      <w:marLeft w:val="0"/>
      <w:marRight w:val="0"/>
      <w:marTop w:val="0"/>
      <w:marBottom w:val="0"/>
      <w:divBdr>
        <w:top w:val="none" w:sz="0" w:space="0" w:color="auto"/>
        <w:left w:val="none" w:sz="0" w:space="0" w:color="auto"/>
        <w:bottom w:val="none" w:sz="0" w:space="0" w:color="auto"/>
        <w:right w:val="none" w:sz="0" w:space="0" w:color="auto"/>
      </w:divBdr>
      <w:divsChild>
        <w:div w:id="775059386">
          <w:marLeft w:val="0"/>
          <w:marRight w:val="0"/>
          <w:marTop w:val="0"/>
          <w:marBottom w:val="0"/>
          <w:divBdr>
            <w:top w:val="none" w:sz="0" w:space="0" w:color="auto"/>
            <w:left w:val="none" w:sz="0" w:space="0" w:color="auto"/>
            <w:bottom w:val="none" w:sz="0" w:space="0" w:color="auto"/>
            <w:right w:val="none" w:sz="0" w:space="0" w:color="auto"/>
          </w:divBdr>
          <w:divsChild>
            <w:div w:id="1017535502">
              <w:marLeft w:val="0"/>
              <w:marRight w:val="0"/>
              <w:marTop w:val="0"/>
              <w:marBottom w:val="0"/>
              <w:divBdr>
                <w:top w:val="none" w:sz="0" w:space="0" w:color="auto"/>
                <w:left w:val="none" w:sz="0" w:space="0" w:color="auto"/>
                <w:bottom w:val="none" w:sz="0" w:space="0" w:color="auto"/>
                <w:right w:val="none" w:sz="0" w:space="0" w:color="auto"/>
              </w:divBdr>
              <w:divsChild>
                <w:div w:id="2093815578">
                  <w:marLeft w:val="0"/>
                  <w:marRight w:val="0"/>
                  <w:marTop w:val="0"/>
                  <w:marBottom w:val="0"/>
                  <w:divBdr>
                    <w:top w:val="none" w:sz="0" w:space="0" w:color="auto"/>
                    <w:left w:val="none" w:sz="0" w:space="0" w:color="auto"/>
                    <w:bottom w:val="none" w:sz="0" w:space="0" w:color="auto"/>
                    <w:right w:val="none" w:sz="0" w:space="0" w:color="auto"/>
                  </w:divBdr>
                  <w:divsChild>
                    <w:div w:id="507064233">
                      <w:marLeft w:val="0"/>
                      <w:marRight w:val="0"/>
                      <w:marTop w:val="0"/>
                      <w:marBottom w:val="0"/>
                      <w:divBdr>
                        <w:top w:val="none" w:sz="0" w:space="0" w:color="auto"/>
                        <w:left w:val="none" w:sz="0" w:space="0" w:color="auto"/>
                        <w:bottom w:val="none" w:sz="0" w:space="0" w:color="auto"/>
                        <w:right w:val="none" w:sz="0" w:space="0" w:color="auto"/>
                      </w:divBdr>
                      <w:divsChild>
                        <w:div w:id="384377082">
                          <w:marLeft w:val="0"/>
                          <w:marRight w:val="0"/>
                          <w:marTop w:val="0"/>
                          <w:marBottom w:val="0"/>
                          <w:divBdr>
                            <w:top w:val="none" w:sz="0" w:space="0" w:color="auto"/>
                            <w:left w:val="none" w:sz="0" w:space="0" w:color="auto"/>
                            <w:bottom w:val="none" w:sz="0" w:space="0" w:color="auto"/>
                            <w:right w:val="none" w:sz="0" w:space="0" w:color="auto"/>
                          </w:divBdr>
                          <w:divsChild>
                            <w:div w:id="13969835">
                              <w:marLeft w:val="0"/>
                              <w:marRight w:val="0"/>
                              <w:marTop w:val="0"/>
                              <w:marBottom w:val="0"/>
                              <w:divBdr>
                                <w:top w:val="none" w:sz="0" w:space="0" w:color="auto"/>
                                <w:left w:val="none" w:sz="0" w:space="0" w:color="auto"/>
                                <w:bottom w:val="none" w:sz="0" w:space="0" w:color="auto"/>
                                <w:right w:val="none" w:sz="0" w:space="0" w:color="auto"/>
                              </w:divBdr>
                              <w:divsChild>
                                <w:div w:id="84116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792592">
      <w:bodyDiv w:val="1"/>
      <w:marLeft w:val="0"/>
      <w:marRight w:val="0"/>
      <w:marTop w:val="0"/>
      <w:marBottom w:val="0"/>
      <w:divBdr>
        <w:top w:val="none" w:sz="0" w:space="0" w:color="auto"/>
        <w:left w:val="none" w:sz="0" w:space="0" w:color="auto"/>
        <w:bottom w:val="none" w:sz="0" w:space="0" w:color="auto"/>
        <w:right w:val="none" w:sz="0" w:space="0" w:color="auto"/>
      </w:divBdr>
    </w:div>
    <w:div w:id="1247420095">
      <w:bodyDiv w:val="1"/>
      <w:marLeft w:val="0"/>
      <w:marRight w:val="0"/>
      <w:marTop w:val="0"/>
      <w:marBottom w:val="0"/>
      <w:divBdr>
        <w:top w:val="none" w:sz="0" w:space="0" w:color="auto"/>
        <w:left w:val="none" w:sz="0" w:space="0" w:color="auto"/>
        <w:bottom w:val="none" w:sz="0" w:space="0" w:color="auto"/>
        <w:right w:val="none" w:sz="0" w:space="0" w:color="auto"/>
      </w:divBdr>
    </w:div>
    <w:div w:id="1267234523">
      <w:bodyDiv w:val="1"/>
      <w:marLeft w:val="0"/>
      <w:marRight w:val="0"/>
      <w:marTop w:val="0"/>
      <w:marBottom w:val="0"/>
      <w:divBdr>
        <w:top w:val="none" w:sz="0" w:space="0" w:color="auto"/>
        <w:left w:val="none" w:sz="0" w:space="0" w:color="auto"/>
        <w:bottom w:val="none" w:sz="0" w:space="0" w:color="auto"/>
        <w:right w:val="none" w:sz="0" w:space="0" w:color="auto"/>
      </w:divBdr>
    </w:div>
    <w:div w:id="1337027944">
      <w:bodyDiv w:val="1"/>
      <w:marLeft w:val="0"/>
      <w:marRight w:val="0"/>
      <w:marTop w:val="0"/>
      <w:marBottom w:val="0"/>
      <w:divBdr>
        <w:top w:val="none" w:sz="0" w:space="0" w:color="auto"/>
        <w:left w:val="none" w:sz="0" w:space="0" w:color="auto"/>
        <w:bottom w:val="none" w:sz="0" w:space="0" w:color="auto"/>
        <w:right w:val="none" w:sz="0" w:space="0" w:color="auto"/>
      </w:divBdr>
    </w:div>
    <w:div w:id="1480070699">
      <w:bodyDiv w:val="1"/>
      <w:marLeft w:val="0"/>
      <w:marRight w:val="0"/>
      <w:marTop w:val="0"/>
      <w:marBottom w:val="0"/>
      <w:divBdr>
        <w:top w:val="none" w:sz="0" w:space="0" w:color="auto"/>
        <w:left w:val="none" w:sz="0" w:space="0" w:color="auto"/>
        <w:bottom w:val="none" w:sz="0" w:space="0" w:color="auto"/>
        <w:right w:val="none" w:sz="0" w:space="0" w:color="auto"/>
      </w:divBdr>
    </w:div>
    <w:div w:id="1617058387">
      <w:bodyDiv w:val="1"/>
      <w:marLeft w:val="0"/>
      <w:marRight w:val="0"/>
      <w:marTop w:val="0"/>
      <w:marBottom w:val="0"/>
      <w:divBdr>
        <w:top w:val="none" w:sz="0" w:space="0" w:color="auto"/>
        <w:left w:val="none" w:sz="0" w:space="0" w:color="auto"/>
        <w:bottom w:val="none" w:sz="0" w:space="0" w:color="auto"/>
        <w:right w:val="none" w:sz="0" w:space="0" w:color="auto"/>
      </w:divBdr>
    </w:div>
    <w:div w:id="1647974803">
      <w:bodyDiv w:val="1"/>
      <w:marLeft w:val="0"/>
      <w:marRight w:val="0"/>
      <w:marTop w:val="0"/>
      <w:marBottom w:val="0"/>
      <w:divBdr>
        <w:top w:val="none" w:sz="0" w:space="0" w:color="auto"/>
        <w:left w:val="none" w:sz="0" w:space="0" w:color="auto"/>
        <w:bottom w:val="none" w:sz="0" w:space="0" w:color="auto"/>
        <w:right w:val="none" w:sz="0" w:space="0" w:color="auto"/>
      </w:divBdr>
    </w:div>
    <w:div w:id="1668481684">
      <w:bodyDiv w:val="1"/>
      <w:marLeft w:val="0"/>
      <w:marRight w:val="0"/>
      <w:marTop w:val="0"/>
      <w:marBottom w:val="0"/>
      <w:divBdr>
        <w:top w:val="none" w:sz="0" w:space="0" w:color="auto"/>
        <w:left w:val="none" w:sz="0" w:space="0" w:color="auto"/>
        <w:bottom w:val="none" w:sz="0" w:space="0" w:color="auto"/>
        <w:right w:val="none" w:sz="0" w:space="0" w:color="auto"/>
      </w:divBdr>
    </w:div>
    <w:div w:id="1914121084">
      <w:bodyDiv w:val="1"/>
      <w:marLeft w:val="0"/>
      <w:marRight w:val="0"/>
      <w:marTop w:val="0"/>
      <w:marBottom w:val="0"/>
      <w:divBdr>
        <w:top w:val="none" w:sz="0" w:space="0" w:color="auto"/>
        <w:left w:val="none" w:sz="0" w:space="0" w:color="auto"/>
        <w:bottom w:val="none" w:sz="0" w:space="0" w:color="auto"/>
        <w:right w:val="none" w:sz="0" w:space="0" w:color="auto"/>
      </w:divBdr>
    </w:div>
    <w:div w:id="1917588047">
      <w:bodyDiv w:val="1"/>
      <w:marLeft w:val="0"/>
      <w:marRight w:val="0"/>
      <w:marTop w:val="0"/>
      <w:marBottom w:val="0"/>
      <w:divBdr>
        <w:top w:val="none" w:sz="0" w:space="0" w:color="auto"/>
        <w:left w:val="none" w:sz="0" w:space="0" w:color="auto"/>
        <w:bottom w:val="none" w:sz="0" w:space="0" w:color="auto"/>
        <w:right w:val="none" w:sz="0" w:space="0" w:color="auto"/>
      </w:divBdr>
    </w:div>
    <w:div w:id="191885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2.jpeg"/><Relationship Id="rId39" Type="http://schemas.openxmlformats.org/officeDocument/2006/relationships/image" Target="media/image24.wmf"/><Relationship Id="rId21" Type="http://schemas.openxmlformats.org/officeDocument/2006/relationships/oleObject" Target="embeddings/oleObject7.bin"/><Relationship Id="rId34" Type="http://schemas.openxmlformats.org/officeDocument/2006/relationships/image" Target="media/image20.png"/><Relationship Id="rId42" Type="http://schemas.openxmlformats.org/officeDocument/2006/relationships/oleObject" Target="embeddings/oleObject11.bin"/><Relationship Id="rId47" Type="http://schemas.openxmlformats.org/officeDocument/2006/relationships/image" Target="media/image28.wmf"/><Relationship Id="rId50" Type="http://schemas.openxmlformats.org/officeDocument/2006/relationships/header" Target="header2.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5.png"/><Relationship Id="rId11" Type="http://schemas.openxmlformats.org/officeDocument/2006/relationships/oleObject" Target="embeddings/oleObject2.bin"/><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wmf"/><Relationship Id="rId40" Type="http://schemas.openxmlformats.org/officeDocument/2006/relationships/oleObject" Target="embeddings/oleObject10.bin"/><Relationship Id="rId45" Type="http://schemas.openxmlformats.org/officeDocument/2006/relationships/image" Target="media/image27.wmf"/><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image" Target="media/image17.png"/><Relationship Id="rId44" Type="http://schemas.openxmlformats.org/officeDocument/2006/relationships/oleObject" Target="embeddings/oleObject12.bin"/><Relationship Id="rId52"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6.wmf"/><Relationship Id="rId48" Type="http://schemas.openxmlformats.org/officeDocument/2006/relationships/oleObject" Target="embeddings/oleObject14.bin"/><Relationship Id="rId8" Type="http://schemas.openxmlformats.org/officeDocument/2006/relationships/image" Target="media/image2.wmf"/><Relationship Id="rId51"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image" Target="media/image11.png"/><Relationship Id="rId33" Type="http://schemas.openxmlformats.org/officeDocument/2006/relationships/image" Target="media/image19.emf"/><Relationship Id="rId38" Type="http://schemas.openxmlformats.org/officeDocument/2006/relationships/oleObject" Target="embeddings/oleObject9.bin"/><Relationship Id="rId46" Type="http://schemas.openxmlformats.org/officeDocument/2006/relationships/oleObject" Target="embeddings/oleObject13.bin"/><Relationship Id="rId20" Type="http://schemas.openxmlformats.org/officeDocument/2006/relationships/image" Target="media/image8.wmf"/><Relationship Id="rId41" Type="http://schemas.openxmlformats.org/officeDocument/2006/relationships/image" Target="media/image25.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10286</Words>
  <Characters>58635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Дом</Company>
  <LinksUpToDate>false</LinksUpToDate>
  <CharactersWithSpaces>68784</CharactersWithSpaces>
  <SharedDoc>false</SharedDoc>
  <HLinks>
    <vt:vector size="114" baseType="variant">
      <vt:variant>
        <vt:i4>917592</vt:i4>
      </vt:variant>
      <vt:variant>
        <vt:i4>88</vt:i4>
      </vt:variant>
      <vt:variant>
        <vt:i4>0</vt:i4>
      </vt:variant>
      <vt:variant>
        <vt:i4>5</vt:i4>
      </vt:variant>
      <vt:variant>
        <vt:lpwstr>http://www.masters.donntu.edu.ua/2007/kita/malyarchik/diss/index.htm</vt:lpwstr>
      </vt:variant>
      <vt:variant>
        <vt:lpwstr>K7#K7</vt:lpwstr>
      </vt:variant>
      <vt:variant>
        <vt:i4>983128</vt:i4>
      </vt:variant>
      <vt:variant>
        <vt:i4>85</vt:i4>
      </vt:variant>
      <vt:variant>
        <vt:i4>0</vt:i4>
      </vt:variant>
      <vt:variant>
        <vt:i4>5</vt:i4>
      </vt:variant>
      <vt:variant>
        <vt:lpwstr>http://www.masters.donntu.edu.ua/2007/kita/malyarchik/diss/index.htm</vt:lpwstr>
      </vt:variant>
      <vt:variant>
        <vt:lpwstr>K6#K6</vt:lpwstr>
      </vt:variant>
      <vt:variant>
        <vt:i4>786520</vt:i4>
      </vt:variant>
      <vt:variant>
        <vt:i4>82</vt:i4>
      </vt:variant>
      <vt:variant>
        <vt:i4>0</vt:i4>
      </vt:variant>
      <vt:variant>
        <vt:i4>5</vt:i4>
      </vt:variant>
      <vt:variant>
        <vt:lpwstr>http://www.masters.donntu.edu.ua/2007/kita/malyarchik/diss/index.htm</vt:lpwstr>
      </vt:variant>
      <vt:variant>
        <vt:lpwstr>K5#K5</vt:lpwstr>
      </vt:variant>
      <vt:variant>
        <vt:i4>852056</vt:i4>
      </vt:variant>
      <vt:variant>
        <vt:i4>79</vt:i4>
      </vt:variant>
      <vt:variant>
        <vt:i4>0</vt:i4>
      </vt:variant>
      <vt:variant>
        <vt:i4>5</vt:i4>
      </vt:variant>
      <vt:variant>
        <vt:lpwstr>http://www.masters.donntu.edu.ua/2007/kita/malyarchik/diss/index.htm</vt:lpwstr>
      </vt:variant>
      <vt:variant>
        <vt:lpwstr>K4#K4</vt:lpwstr>
      </vt:variant>
      <vt:variant>
        <vt:i4>655448</vt:i4>
      </vt:variant>
      <vt:variant>
        <vt:i4>76</vt:i4>
      </vt:variant>
      <vt:variant>
        <vt:i4>0</vt:i4>
      </vt:variant>
      <vt:variant>
        <vt:i4>5</vt:i4>
      </vt:variant>
      <vt:variant>
        <vt:lpwstr>http://www.masters.donntu.edu.ua/2007/kita/malyarchik/diss/index.htm</vt:lpwstr>
      </vt:variant>
      <vt:variant>
        <vt:lpwstr>K3#K3</vt:lpwstr>
      </vt:variant>
      <vt:variant>
        <vt:i4>720984</vt:i4>
      </vt:variant>
      <vt:variant>
        <vt:i4>73</vt:i4>
      </vt:variant>
      <vt:variant>
        <vt:i4>0</vt:i4>
      </vt:variant>
      <vt:variant>
        <vt:i4>5</vt:i4>
      </vt:variant>
      <vt:variant>
        <vt:lpwstr>http://www.masters.donntu.edu.ua/2007/kita/malyarchik/diss/index.htm</vt:lpwstr>
      </vt:variant>
      <vt:variant>
        <vt:lpwstr>K2#K2</vt:lpwstr>
      </vt:variant>
      <vt:variant>
        <vt:i4>524376</vt:i4>
      </vt:variant>
      <vt:variant>
        <vt:i4>70</vt:i4>
      </vt:variant>
      <vt:variant>
        <vt:i4>0</vt:i4>
      </vt:variant>
      <vt:variant>
        <vt:i4>5</vt:i4>
      </vt:variant>
      <vt:variant>
        <vt:lpwstr>http://www.masters.donntu.edu.ua/2007/kita/malyarchik/diss/index.htm</vt:lpwstr>
      </vt:variant>
      <vt:variant>
        <vt:lpwstr>K1#K1</vt:lpwstr>
      </vt:variant>
      <vt:variant>
        <vt:i4>71566407</vt:i4>
      </vt:variant>
      <vt:variant>
        <vt:i4>24</vt:i4>
      </vt:variant>
      <vt:variant>
        <vt:i4>0</vt:i4>
      </vt:variant>
      <vt:variant>
        <vt:i4>5</vt:i4>
      </vt:variant>
      <vt:variant>
        <vt:lpwstr/>
      </vt:variant>
      <vt:variant>
        <vt:lpwstr>Список</vt:lpwstr>
      </vt:variant>
      <vt:variant>
        <vt:i4>70255684</vt:i4>
      </vt:variant>
      <vt:variant>
        <vt:i4>21</vt:i4>
      </vt:variant>
      <vt:variant>
        <vt:i4>0</vt:i4>
      </vt:variant>
      <vt:variant>
        <vt:i4>5</vt:i4>
      </vt:variant>
      <vt:variant>
        <vt:lpwstr/>
      </vt:variant>
      <vt:variant>
        <vt:lpwstr>Задача3</vt:lpwstr>
      </vt:variant>
      <vt:variant>
        <vt:i4>70255684</vt:i4>
      </vt:variant>
      <vt:variant>
        <vt:i4>18</vt:i4>
      </vt:variant>
      <vt:variant>
        <vt:i4>0</vt:i4>
      </vt:variant>
      <vt:variant>
        <vt:i4>5</vt:i4>
      </vt:variant>
      <vt:variant>
        <vt:lpwstr/>
      </vt:variant>
      <vt:variant>
        <vt:lpwstr>Задача2</vt:lpwstr>
      </vt:variant>
      <vt:variant>
        <vt:i4>70255684</vt:i4>
      </vt:variant>
      <vt:variant>
        <vt:i4>15</vt:i4>
      </vt:variant>
      <vt:variant>
        <vt:i4>0</vt:i4>
      </vt:variant>
      <vt:variant>
        <vt:i4>5</vt:i4>
      </vt:variant>
      <vt:variant>
        <vt:lpwstr/>
      </vt:variant>
      <vt:variant>
        <vt:lpwstr>Задача1</vt:lpwstr>
      </vt:variant>
      <vt:variant>
        <vt:i4>71566414</vt:i4>
      </vt:variant>
      <vt:variant>
        <vt:i4>12</vt:i4>
      </vt:variant>
      <vt:variant>
        <vt:i4>0</vt:i4>
      </vt:variant>
      <vt:variant>
        <vt:i4>5</vt:i4>
      </vt:variant>
      <vt:variant>
        <vt:lpwstr/>
      </vt:variant>
      <vt:variant>
        <vt:lpwstr>Заключение</vt:lpwstr>
      </vt:variant>
      <vt:variant>
        <vt:i4>71238707</vt:i4>
      </vt:variant>
      <vt:variant>
        <vt:i4>9</vt:i4>
      </vt:variant>
      <vt:variant>
        <vt:i4>0</vt:i4>
      </vt:variant>
      <vt:variant>
        <vt:i4>5</vt:i4>
      </vt:variant>
      <vt:variant>
        <vt:lpwstr/>
      </vt:variant>
      <vt:variant>
        <vt:lpwstr>Вопросы</vt:lpwstr>
      </vt:variant>
      <vt:variant>
        <vt:i4>71435334</vt:i4>
      </vt:variant>
      <vt:variant>
        <vt:i4>6</vt:i4>
      </vt:variant>
      <vt:variant>
        <vt:i4>0</vt:i4>
      </vt:variant>
      <vt:variant>
        <vt:i4>5</vt:i4>
      </vt:variant>
      <vt:variant>
        <vt:lpwstr/>
      </vt:variant>
      <vt:variant>
        <vt:lpwstr>Соврем</vt:lpwstr>
      </vt:variant>
      <vt:variant>
        <vt:i4>70517835</vt:i4>
      </vt:variant>
      <vt:variant>
        <vt:i4>3</vt:i4>
      </vt:variant>
      <vt:variant>
        <vt:i4>0</vt:i4>
      </vt:variant>
      <vt:variant>
        <vt:i4>5</vt:i4>
      </vt:variant>
      <vt:variant>
        <vt:lpwstr/>
      </vt:variant>
      <vt:variant>
        <vt:lpwstr>Инвестиции</vt:lpwstr>
      </vt:variant>
      <vt:variant>
        <vt:i4>917514</vt:i4>
      </vt:variant>
      <vt:variant>
        <vt:i4>0</vt:i4>
      </vt:variant>
      <vt:variant>
        <vt:i4>0</vt:i4>
      </vt:variant>
      <vt:variant>
        <vt:i4>5</vt:i4>
      </vt:variant>
      <vt:variant>
        <vt:lpwstr/>
      </vt:variant>
      <vt:variant>
        <vt:lpwstr>Введение</vt:lpwstr>
      </vt:variant>
      <vt:variant>
        <vt:i4>75038832</vt:i4>
      </vt:variant>
      <vt:variant>
        <vt:i4>69606</vt:i4>
      </vt:variant>
      <vt:variant>
        <vt:i4>1026</vt:i4>
      </vt:variant>
      <vt:variant>
        <vt:i4>1</vt:i4>
      </vt:variant>
      <vt:variant>
        <vt:lpwstr>../Local%20Settings/Temp/Rar$DI00.283/Инвестиции1/5%20Особенности%20оценки%20эффективности%20проектов%20с%20учетом%20факторов%20риска%20и%20неопределенности_files/Image312.gif</vt:lpwstr>
      </vt:variant>
      <vt:variant>
        <vt:lpwstr/>
      </vt:variant>
      <vt:variant>
        <vt:i4>75038833</vt:i4>
      </vt:variant>
      <vt:variant>
        <vt:i4>70516</vt:i4>
      </vt:variant>
      <vt:variant>
        <vt:i4>1027</vt:i4>
      </vt:variant>
      <vt:variant>
        <vt:i4>1</vt:i4>
      </vt:variant>
      <vt:variant>
        <vt:lpwstr>../Local%20Settings/Temp/Rar$DI00.283/Инвестиции1/5%20Особенности%20оценки%20эффективности%20проектов%20с%20учетом%20факторов%20риска%20и%20неопределенности_files/Image313.gif</vt:lpwstr>
      </vt:variant>
      <vt:variant>
        <vt:lpwstr/>
      </vt:variant>
      <vt:variant>
        <vt:i4>74317859</vt:i4>
      </vt:variant>
      <vt:variant>
        <vt:i4>71212</vt:i4>
      </vt:variant>
      <vt:variant>
        <vt:i4>1028</vt:i4>
      </vt:variant>
      <vt:variant>
        <vt:i4>1</vt:i4>
      </vt:variant>
      <vt:variant>
        <vt:lpwstr>../Local%20Settings/Temp/Rar$DI00.283/Инвестиции1/5%20Особенности%20оценки%20эффективности%20проектов%20с%20учетом%20факторов%20риска%20и%20неопределенности_files/lam.jpg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Алнесандр</dc:creator>
  <cp:keywords/>
  <cp:lastModifiedBy>Irina</cp:lastModifiedBy>
  <cp:revision>2</cp:revision>
  <cp:lastPrinted>2008-05-28T18:52:00Z</cp:lastPrinted>
  <dcterms:created xsi:type="dcterms:W3CDTF">2014-08-20T07:03:00Z</dcterms:created>
  <dcterms:modified xsi:type="dcterms:W3CDTF">2014-08-20T07:03:00Z</dcterms:modified>
</cp:coreProperties>
</file>