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44D" w:rsidRPr="00EA7A6C" w:rsidRDefault="00CE444D" w:rsidP="00CE444D">
      <w:pPr>
        <w:spacing w:before="120"/>
        <w:ind w:left="720" w:firstLine="0"/>
        <w:jc w:val="center"/>
        <w:rPr>
          <w:b/>
          <w:bCs/>
          <w:sz w:val="32"/>
          <w:szCs w:val="32"/>
        </w:rPr>
      </w:pPr>
      <w:r w:rsidRPr="00EA7A6C">
        <w:rPr>
          <w:b/>
          <w:bCs/>
          <w:sz w:val="32"/>
          <w:szCs w:val="32"/>
        </w:rPr>
        <w:t>Розробка многоконтурной системи автоматичного керування шахтними котельними установками</w:t>
      </w:r>
    </w:p>
    <w:p w:rsidR="00CE444D" w:rsidRPr="00EA7A6C" w:rsidRDefault="00CE444D" w:rsidP="00CE444D">
      <w:pPr>
        <w:spacing w:before="120"/>
        <w:ind w:left="720" w:firstLine="0"/>
        <w:jc w:val="center"/>
        <w:rPr>
          <w:sz w:val="28"/>
          <w:szCs w:val="28"/>
        </w:rPr>
      </w:pPr>
      <w:r w:rsidRPr="00EA7A6C">
        <w:rPr>
          <w:sz w:val="28"/>
          <w:szCs w:val="28"/>
        </w:rPr>
        <w:t xml:space="preserve">Ткаченко А.Е., магистрантка, Гаврiленко Б.В., к.т.н., доц. </w:t>
      </w:r>
    </w:p>
    <w:p w:rsidR="00CE444D" w:rsidRPr="00EA7A6C" w:rsidRDefault="00CE444D" w:rsidP="00CE444D">
      <w:pPr>
        <w:spacing w:before="120"/>
        <w:ind w:left="720" w:firstLine="0"/>
        <w:jc w:val="center"/>
        <w:rPr>
          <w:sz w:val="28"/>
          <w:szCs w:val="28"/>
        </w:rPr>
      </w:pPr>
      <w:r w:rsidRPr="00EA7A6C">
        <w:rPr>
          <w:sz w:val="28"/>
          <w:szCs w:val="28"/>
        </w:rPr>
        <w:t xml:space="preserve">Донецький національний технічний університет 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Синтезована система автоматичного управління шахтними топками НТКС з урахуванням математичної моделі об’єктів.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 xml:space="preserve">Розглянемо основні принципи, які покладені у основу розробки системи автоматичного керування шахтної котельної з топкою низько температурного киплячого шару (НТКШ) в умовах змінних витрат теплоносія. 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Одним з головних рівнянь, що описує роботу котельної установки є тепловий баланс. При складанні відповідного рівняння приймаємо, що у котельній функціонують декiлька топкок НТКШ [1]:</w:t>
      </w:r>
    </w:p>
    <w:p w:rsidR="00CE444D" w:rsidRPr="00EC037C" w:rsidRDefault="005211B0" w:rsidP="00CE444D">
      <w:pPr>
        <w:spacing w:before="120"/>
        <w:ind w:left="720"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252.75pt;height:56.25pt">
            <v:imagedata r:id="rId4" o:title=""/>
          </v:shape>
        </w:pic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 xml:space="preserve">де Q1, Q2, Qn – кількість тепла, що віддають до системи котли відповідно 1-й, 2-й… n-й, 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Qвт- втрати теплоносія (витоки, винесення тепла до навколишнього середовища і т. ін.),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 xml:space="preserve">Qсп– кількість тепла необхідного споживачу, яке є змінною величиною, та функцією часу. 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Отже необхідно, щоб топки працювали з такою потужністю, щоб кількості вироблюваного тепла вистачало для споживачів та на покриття витрат.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При оптимальній роботі загальний ККД котлів має бути максимальним. А особливість роботи котлів міститься у тому, що ККД котла нелінійно залежить від його продуктивності, та максимальний ККД ми отримаємо при роботі котла десь на 70-80 % від його номінальної потужності, що наглядно демонструє рис.1 [1]. Отже при регулюванні роботи котельної установки необхідно отримати максимальний ККД при виконанні умови (1).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 xml:space="preserve">Цільовою функцією у такому разі є: 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η общ→ Max, (2)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де</w:t>
      </w:r>
    </w:p>
    <w:p w:rsidR="00CE444D" w:rsidRPr="00EC037C" w:rsidRDefault="005211B0" w:rsidP="00CE444D">
      <w:pPr>
        <w:spacing w:before="120"/>
        <w:ind w:left="720"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4" type="#_x0000_t75" style="width:174.75pt;height:56.25pt">
            <v:imagedata r:id="rId5" o:title=""/>
          </v:shape>
        </w:pic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η1, η2… ηn – ККД котлiв.</w:t>
      </w:r>
    </w:p>
    <w:p w:rsidR="00CE444D" w:rsidRPr="00EC037C" w:rsidRDefault="005211B0" w:rsidP="00CE444D">
      <w:pPr>
        <w:spacing w:before="120"/>
        <w:ind w:left="720"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7" type="#_x0000_t75" style="width:192pt;height:192pt">
            <v:imagedata r:id="rId6" o:title=""/>
          </v:shape>
        </w:pic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Рисунок 1 - Залежність ККД котла від навантаження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Таким чином, необхідно спроектувати систему автоматизованого керування котельною установкою, при якій функціонування нашого комплексу котлоагрегатів задовольнило би умовам (1) та (2), а витрати твердого палива не перевищували б значень, необхідних для отримання Qпот з оптимальним вектором керування.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Оскільки у нашому випадку в шахтній котельній працюють декiлька топкок НТКШ на один колектор, то необхідно досліджувати стан технологічних параметрів в усiх топках. При цьому температура НТКШ у топках може бути не однаковою для отримання необхідної сумарної тепловіддачі.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Температура НТКШ залежить від продуктивності топок. Таким чином, для підтримання тепловіддачі агрегатів на потребуємому рівні необхідно підтримувати такі значення температури НТКШ, які відповідають завданим потужностям топок і при цьому стежити, щоб її значення не виходили за критичні. В цих міркуваннях ми походимо з рівняння [2]: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 xml:space="preserve">Т = f(Q), 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де Q – кількість тепла, випрацьовуємого топкою.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При цьому регулювання температури НТКШ будемо здійснювати шляхом змінення витрат твердого палива, та швидкості дуттєвого повітря [3].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 xml:space="preserve">Для отримання необхідного закону керування маємо вирішити наступну систему рівнянь [2, 3]: </w:t>
      </w:r>
    </w:p>
    <w:p w:rsidR="00CE444D" w:rsidRPr="00EC037C" w:rsidRDefault="005211B0" w:rsidP="00CE444D">
      <w:pPr>
        <w:spacing w:before="120"/>
        <w:ind w:left="720"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40" type="#_x0000_t75" style="width:342pt;height:243.75pt">
            <v:imagedata r:id="rId7" o:title=""/>
          </v:shape>
        </w:pict>
      </w:r>
      <w:r w:rsidR="00CE444D" w:rsidRPr="00EC037C">
        <w:rPr>
          <w:sz w:val="24"/>
          <w:szCs w:val="24"/>
        </w:rPr>
        <w:t xml:space="preserve">, 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при накладених обмеженнях: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 xml:space="preserve">Tmin &lt; T &lt; Tmax, 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 xml:space="preserve">Vmin &lt; V &lt; Vmax; 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де Т1, Т2…Тn – температура НТКШ у першій та відповідно другій топках,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V1, V2…Vn – швидкість дуттєвого повітря, яке надходить до топки НТКШ через дуттєву решітку НТКШ,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С1, С2…Cn – теплотворна здатність палива у топках (з точки зору технології С1 = С2=…=Cn),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ψ1, ψ2…ψn – cума зовнішніх збурювальних дій.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 xml:space="preserve">З урахуванням математичної моделі процесу синтезуємо структурну схему автоматичного керування топками НТКШ, яка наведена на рис. 2. 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 xml:space="preserve">При цьому необхідно додати, що на рисунку поданий найпростіший варіант схеми, який демонструє керування лише одним котлоагрегатом НТКШ. </w:t>
      </w:r>
    </w:p>
    <w:p w:rsidR="00CE444D" w:rsidRPr="00EC037C" w:rsidRDefault="005211B0" w:rsidP="00CE444D">
      <w:pPr>
        <w:spacing w:before="120"/>
        <w:ind w:left="720"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43" type="#_x0000_t75" style="width:483pt;height:393.75pt">
            <v:imagedata r:id="rId8" o:title=""/>
          </v:shape>
        </w:pic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Як бачимо з рис.2 у схемі є один головний контур регулювання по температурі НТКШ, яку визначаємо за допомогою термопари (ТП), та два підлеглих контури – по швидкості подачі твердого палива, що визначаємо за допомогою тахогенератора (ТГ) та швидкості дуттєвого повітря, яку визначаємо за допомогою датчика швидкості дуттєвого повітря – дифманометра (ДШДП) [3].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У системі маємо задатчик температури киплячого шару (ЗТ), на який надходить сигнал уставки Хоп від оператора, що обирається в залежності від необхідної продуктивності топки Q, а також сигнал зворотньоого зв’язку по температурі теплоносія.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Розглянемо алгоритм функціонування розробленої системи автоматизації.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На ЗТ надходить різностний сигнал Хз1 = Хоп-Ус. Це дає змогу коригувати уставку температури НТКШ у тому, випадку коли з певних причин ми не можемо вийти на потребуємий рівень Q при зав’даній температурі.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З задатчика температури сигнал Хз2 надходить на регулятор швидкості дуттєвого повітря (РШДП) та регулятор швидкості закидання твердого палива до топки НТКШ (РШ) 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Після цього керуючий сигнал Хз7 з РШ надходить на виконавчий механізм повороту лопаточок вентилятора дуттєвого повітря, що призводить до змінення швидкості дуттєвого повітря, а це у свою чергу викликає змінення температури НТКШ.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У свою чергу керувальний сигнал Хз4 з регулятора швидкості закидання твердого палива надходить на привідний двигун (ПД) закидувача палива, що обертає вал питателя (ВП) твердого палива.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Для досягнення необхідної якості керування вводиться зворотній зв’язок по швидкості обертання вала питателя, що досягається вимірюванням швидкості обертання вала питателя, та подачею сигналу з нього Ув1 на суматор, де він сумується з Хз4 і в результаті на ПД надходить вже сумуючий керувальний сигнал Хз5.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Аналогічним шляхом здійснюємо коригування по швидкості дуттєвого повітря, де сигнал Ув3 з датчика швидкості дуттєвого повітря складається з сигналом від РШДП.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Оскільки, спочатку пріоритет регулювання температури оддаємо регулюванню змінення подачі твердого палива, а у разі неможливості отримати необхідну глибину регулювання, переходимо до регулювання за допомогою дуттєвого повітря, то на РШДП надходить також сигнал з ТГ, де сумується з Хз2.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Для обох контурів регулювання вводимо зворотній зв’язок по температурі НТКШ. Даний параметр вимірюється за допомогою ТП, на яку оказує вплив температура НТКШ Ут. У контурі регулювання по твердому паливу вихідний сигнал з неї Fв сумується з Ув1, та їх сумарний сигнал Ув2 через зворотній зв’язок надходить на суматор, де сумується з керувальним сигналом з ЗТ Хз2 і на РШ вже діє сигнал Хз3.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У контурі регулювання по швидкості дуттєвого повітря вихідний сигнал з ТП Fв сумується з сигналом з ДШДП Ув3, та через зворотній зв’язок їх сумарний сигнал Ув4 надходить на суматор, де сумується з керувальним сигналом з ЗТ Хз2 та сигналом з ТГ і на РШДП діє сигнал Хз6.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Таким чином, синтезована схема дозволяє регулювати роботу топки НТКШ відповідно, до задачі оптимальної роботи котельної [4], що була поставлена вище.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>Згідно з математичним описом моделі функціонування котлоагрегатів ми проводимо регулювання по контуру температури НТКШ, завдяки чому виходимо на необхідну потужність топки. При цьому регульовані температури НТКШ обираються виходячи з умови найбільшого загального ККД при умові виконання потребуємої продуктивності. При такому регулювання наша система топок працює з максимальним ККД, що зводить втрати енергії до мінімума, отже ми виконуємо поставлену функцію цілі.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 xml:space="preserve">Також необхідно підкреслити, що регулювання стану технологічних параметрів топки по підлеглим контурам дозволяє отримати необхідний вектор керування. З цього витікає, що значення технологічних параметрів будуть підтримуватися на рівні, необхідному для отримання завданої тепловіддачі в умовах змінних витрат теплоносія. Отже зайве використання твердого палива та дуттєвого повітря виключається, що значно зменшує втрати енергії від хімічного недожого палива та її винесення разом з дуттєвим повітрям. </w:t>
      </w:r>
    </w:p>
    <w:p w:rsidR="00CE444D" w:rsidRPr="00EA7A6C" w:rsidRDefault="00CE444D" w:rsidP="00CE444D">
      <w:pPr>
        <w:spacing w:before="120"/>
        <w:ind w:left="720" w:firstLine="0"/>
        <w:jc w:val="center"/>
        <w:rPr>
          <w:b/>
          <w:bCs/>
          <w:sz w:val="28"/>
          <w:szCs w:val="28"/>
        </w:rPr>
      </w:pPr>
      <w:r w:rsidRPr="00EA7A6C">
        <w:rPr>
          <w:b/>
          <w:bCs/>
          <w:sz w:val="28"/>
          <w:szCs w:val="28"/>
        </w:rPr>
        <w:t>Список литературы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 xml:space="preserve">Сидельковский Л.Н., Юренев В.Н. Котельные установки промышленных предприятий: Учебник для вузов.–3-е изд., перераб.–М.:Энергоатомиздат, 1988.-528с.: ил. 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 xml:space="preserve">Бородуля В.А., Гупало Ю. П. Математические модели химических реаторов с кипящим слоем. Мн., “Наука и технка”, 1976, 208 с. 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 xml:space="preserve">Ж.В. Вискин и др. Сжигание угля в кипящем слое и утилизация его отходов. – Донецк: «Новый мир», 1997.- 284 с. </w:t>
      </w:r>
    </w:p>
    <w:p w:rsidR="00CE444D" w:rsidRPr="00EC037C" w:rsidRDefault="00CE444D" w:rsidP="00CE444D">
      <w:pPr>
        <w:spacing w:before="120"/>
        <w:ind w:left="720" w:firstLine="567"/>
        <w:jc w:val="both"/>
        <w:rPr>
          <w:sz w:val="24"/>
          <w:szCs w:val="24"/>
        </w:rPr>
      </w:pPr>
      <w:r w:rsidRPr="00EC037C">
        <w:rPr>
          <w:sz w:val="24"/>
          <w:szCs w:val="24"/>
        </w:rPr>
        <w:t xml:space="preserve">Хзмалян Д.М. Теория топочных процессов: Учеб. Пособие для вузов. – М.: Энергоатом издат, 1990.- 352 с.: ил.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44D"/>
    <w:rsid w:val="00051FB8"/>
    <w:rsid w:val="00095BA6"/>
    <w:rsid w:val="00210DB3"/>
    <w:rsid w:val="0031418A"/>
    <w:rsid w:val="00350B15"/>
    <w:rsid w:val="00377A3D"/>
    <w:rsid w:val="0052086C"/>
    <w:rsid w:val="005211B0"/>
    <w:rsid w:val="005A2562"/>
    <w:rsid w:val="00755964"/>
    <w:rsid w:val="00783AF3"/>
    <w:rsid w:val="008C19D7"/>
    <w:rsid w:val="00A44D32"/>
    <w:rsid w:val="00CE444D"/>
    <w:rsid w:val="00E12572"/>
    <w:rsid w:val="00EA7A6C"/>
    <w:rsid w:val="00EC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docId w15:val="{C1A94218-4F98-45B0-B9A9-5C4B24227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44D"/>
    <w:pPr>
      <w:spacing w:after="0" w:line="240" w:lineRule="auto"/>
      <w:ind w:firstLine="72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E44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6778</Characters>
  <Application>Microsoft Office Word</Application>
  <DocSecurity>0</DocSecurity>
  <Lines>56</Lines>
  <Paragraphs>15</Paragraphs>
  <ScaleCrop>false</ScaleCrop>
  <Company>Home</Company>
  <LinksUpToDate>false</LinksUpToDate>
  <CharactersWithSpaces>7952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Розробка многоконтурной системи автоматичного керування шахтними котельними установками</dc:title>
  <dc:subject/>
  <dc:creator>Alena</dc:creator>
  <cp:keywords/>
  <dc:description/>
  <cp:lastModifiedBy>admin</cp:lastModifiedBy>
  <cp:revision>2</cp:revision>
  <dcterms:created xsi:type="dcterms:W3CDTF">2014-02-18T19:11:00Z</dcterms:created>
  <dcterms:modified xsi:type="dcterms:W3CDTF">2014-02-18T19:11:00Z</dcterms:modified>
</cp:coreProperties>
</file>