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17785" w:rsidRDefault="00C17785">
      <w:pPr>
        <w:widowControl w:val="0"/>
        <w:spacing w:before="120"/>
        <w:jc w:val="center"/>
        <w:rPr>
          <w:b/>
          <w:bCs/>
          <w:color w:val="000000"/>
          <w:sz w:val="32"/>
          <w:szCs w:val="32"/>
        </w:rPr>
      </w:pPr>
      <w:r>
        <w:rPr>
          <w:b/>
          <w:bCs/>
          <w:color w:val="000000"/>
          <w:sz w:val="32"/>
          <w:szCs w:val="32"/>
        </w:rPr>
        <w:t>Биоэлемент кальций</w:t>
      </w:r>
    </w:p>
    <w:p w:rsidR="00C17785" w:rsidRDefault="00C17785">
      <w:pPr>
        <w:widowControl w:val="0"/>
        <w:spacing w:before="120"/>
        <w:jc w:val="center"/>
        <w:rPr>
          <w:b/>
          <w:bCs/>
          <w:color w:val="000000"/>
          <w:sz w:val="28"/>
          <w:szCs w:val="28"/>
          <w:lang w:val="uk-UA"/>
        </w:rPr>
      </w:pPr>
      <w:r>
        <w:rPr>
          <w:b/>
          <w:bCs/>
          <w:color w:val="000000"/>
          <w:sz w:val="28"/>
          <w:szCs w:val="28"/>
          <w:lang w:val="uk-UA"/>
        </w:rPr>
        <w:t>Частина перша</w:t>
      </w:r>
    </w:p>
    <w:p w:rsidR="00C17785" w:rsidRDefault="00C17785">
      <w:pPr>
        <w:widowControl w:val="0"/>
        <w:spacing w:before="120"/>
        <w:ind w:firstLine="567"/>
        <w:jc w:val="both"/>
        <w:rPr>
          <w:color w:val="000000"/>
          <w:sz w:val="24"/>
          <w:szCs w:val="24"/>
          <w:lang w:val="uk-UA"/>
        </w:rPr>
      </w:pPr>
      <w:r>
        <w:rPr>
          <w:color w:val="000000"/>
          <w:sz w:val="24"/>
          <w:szCs w:val="24"/>
          <w:lang w:val="uk-UA"/>
        </w:rPr>
        <w:t>Кальцій один з найважливіших біометалів, найпоширеніший серед них у природі — його вміст в земній корі становить близько 3,5%. Він міститься в різних мінералах і гірських породах (доломіти, мергелі, леси, апатити тощо), є в багатьох природних водах. Приймає участь в процесі грунтоутворення, покращує структуру грунту, впливає на реакцію середовища і рухомість інших біоелементів. Досить активний в хімічному плані елемент.</w:t>
      </w:r>
    </w:p>
    <w:p w:rsidR="00C17785" w:rsidRDefault="00C17785">
      <w:pPr>
        <w:widowControl w:val="0"/>
        <w:spacing w:before="120"/>
        <w:ind w:firstLine="567"/>
        <w:jc w:val="both"/>
        <w:rPr>
          <w:color w:val="000000"/>
          <w:sz w:val="24"/>
          <w:szCs w:val="24"/>
          <w:lang w:val="uk-UA"/>
        </w:rPr>
      </w:pPr>
      <w:r>
        <w:rPr>
          <w:color w:val="000000"/>
          <w:sz w:val="24"/>
          <w:szCs w:val="24"/>
          <w:lang w:val="uk-UA"/>
        </w:rPr>
        <w:t>Вміст в природі кальцію такий:</w:t>
      </w:r>
    </w:p>
    <w:p w:rsidR="00C17785" w:rsidRDefault="00C17785">
      <w:pPr>
        <w:widowControl w:val="0"/>
        <w:spacing w:before="120"/>
        <w:ind w:firstLine="567"/>
        <w:jc w:val="both"/>
        <w:rPr>
          <w:color w:val="000000"/>
          <w:sz w:val="24"/>
          <w:szCs w:val="24"/>
          <w:lang w:val="uk-UA"/>
        </w:rPr>
      </w:pPr>
      <w:r>
        <w:rPr>
          <w:color w:val="000000"/>
          <w:sz w:val="24"/>
          <w:szCs w:val="24"/>
          <w:lang w:val="uk-UA"/>
        </w:rPr>
        <w:t>грунт - 1,37</w:t>
      </w:r>
    </w:p>
    <w:p w:rsidR="00C17785" w:rsidRDefault="00C17785">
      <w:pPr>
        <w:widowControl w:val="0"/>
        <w:spacing w:before="120"/>
        <w:ind w:firstLine="567"/>
        <w:jc w:val="both"/>
        <w:rPr>
          <w:color w:val="000000"/>
          <w:sz w:val="24"/>
          <w:szCs w:val="24"/>
          <w:lang w:val="uk-UA"/>
        </w:rPr>
      </w:pPr>
      <w:r>
        <w:rPr>
          <w:color w:val="000000"/>
          <w:sz w:val="24"/>
          <w:szCs w:val="24"/>
          <w:lang w:val="uk-UA"/>
        </w:rPr>
        <w:t>морська вода - 0,04</w:t>
      </w:r>
    </w:p>
    <w:p w:rsidR="00C17785" w:rsidRDefault="00C17785">
      <w:pPr>
        <w:widowControl w:val="0"/>
        <w:spacing w:before="120"/>
        <w:ind w:firstLine="567"/>
        <w:jc w:val="both"/>
        <w:rPr>
          <w:color w:val="000000"/>
          <w:sz w:val="24"/>
          <w:szCs w:val="24"/>
          <w:lang w:val="uk-UA"/>
        </w:rPr>
      </w:pPr>
      <w:r>
        <w:rPr>
          <w:color w:val="000000"/>
          <w:sz w:val="24"/>
          <w:szCs w:val="24"/>
          <w:lang w:val="uk-UA"/>
        </w:rPr>
        <w:t>тваринні організми - 0,3</w:t>
      </w:r>
    </w:p>
    <w:p w:rsidR="00C17785" w:rsidRDefault="00C17785">
      <w:pPr>
        <w:widowControl w:val="0"/>
        <w:spacing w:before="120"/>
        <w:ind w:firstLine="567"/>
        <w:jc w:val="both"/>
        <w:rPr>
          <w:color w:val="000000"/>
          <w:sz w:val="24"/>
          <w:szCs w:val="24"/>
          <w:lang w:val="uk-UA"/>
        </w:rPr>
      </w:pPr>
      <w:r>
        <w:rPr>
          <w:color w:val="000000"/>
          <w:sz w:val="24"/>
          <w:szCs w:val="24"/>
          <w:lang w:val="uk-UA"/>
        </w:rPr>
        <w:t>рослинні організми - 1,9</w:t>
      </w:r>
    </w:p>
    <w:p w:rsidR="00C17785" w:rsidRDefault="00C17785">
      <w:pPr>
        <w:widowControl w:val="0"/>
        <w:spacing w:before="120"/>
        <w:ind w:firstLine="567"/>
        <w:jc w:val="both"/>
        <w:rPr>
          <w:color w:val="000000"/>
          <w:sz w:val="24"/>
          <w:szCs w:val="24"/>
          <w:lang w:val="uk-UA"/>
        </w:rPr>
      </w:pPr>
      <w:r>
        <w:rPr>
          <w:color w:val="000000"/>
          <w:sz w:val="24"/>
          <w:szCs w:val="24"/>
          <w:lang w:val="uk-UA"/>
        </w:rPr>
        <w:t>Найпоширеніша форма елементу — карбонат кальцію.</w:t>
      </w:r>
    </w:p>
    <w:p w:rsidR="00C17785" w:rsidRDefault="00C17785">
      <w:pPr>
        <w:widowControl w:val="0"/>
        <w:spacing w:before="120"/>
        <w:ind w:firstLine="567"/>
        <w:jc w:val="both"/>
        <w:rPr>
          <w:color w:val="000000"/>
          <w:sz w:val="24"/>
          <w:szCs w:val="24"/>
          <w:lang w:val="uk-UA"/>
        </w:rPr>
      </w:pPr>
      <w:r>
        <w:rPr>
          <w:color w:val="000000"/>
          <w:sz w:val="24"/>
          <w:szCs w:val="24"/>
          <w:lang w:val="uk-UA"/>
        </w:rPr>
        <w:t>Овочеві культури концентрують у 20-30 разів кальцію більше ніж злаки, особливо це відноситься до листяних овочевих: шпинат, щавель, салат, капуста, цибуля, томати та ін. тому дефіцит кальцію локалізують за станом овочевих культур. Переміщення кальцію всередині рослини обмежено, тому цей елемент є малорухливим, не підлягає реутилізації.</w:t>
      </w:r>
    </w:p>
    <w:p w:rsidR="00C17785" w:rsidRDefault="00C17785">
      <w:pPr>
        <w:widowControl w:val="0"/>
        <w:spacing w:before="120"/>
        <w:ind w:firstLine="567"/>
        <w:jc w:val="both"/>
        <w:rPr>
          <w:color w:val="000000"/>
          <w:sz w:val="24"/>
          <w:szCs w:val="24"/>
          <w:lang w:val="uk-UA"/>
        </w:rPr>
      </w:pPr>
      <w:r>
        <w:rPr>
          <w:color w:val="000000"/>
          <w:sz w:val="24"/>
          <w:szCs w:val="24"/>
          <w:lang w:val="uk-UA"/>
        </w:rPr>
        <w:t>Вміст кальцію в деяких культурах наведено в таблиці.</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118"/>
        <w:gridCol w:w="3344"/>
        <w:gridCol w:w="3427"/>
      </w:tblGrid>
      <w:tr w:rsidR="00C17785" w:rsidRPr="00C17785">
        <w:tc>
          <w:tcPr>
            <w:tcW w:w="3118" w:type="dxa"/>
            <w:shd w:val="pct15" w:color="000000" w:fill="FFFFFF"/>
          </w:tcPr>
          <w:p w:rsidR="00C17785" w:rsidRPr="00C17785" w:rsidRDefault="00C17785">
            <w:pPr>
              <w:widowControl w:val="0"/>
              <w:jc w:val="both"/>
              <w:rPr>
                <w:color w:val="000000"/>
                <w:sz w:val="24"/>
                <w:szCs w:val="24"/>
                <w:lang w:val="uk-UA"/>
              </w:rPr>
            </w:pPr>
            <w:r w:rsidRPr="00C17785">
              <w:rPr>
                <w:color w:val="000000"/>
                <w:sz w:val="24"/>
                <w:szCs w:val="24"/>
                <w:lang w:val="uk-UA"/>
              </w:rPr>
              <w:t>Культура</w:t>
            </w:r>
          </w:p>
        </w:tc>
        <w:tc>
          <w:tcPr>
            <w:tcW w:w="3344" w:type="dxa"/>
            <w:shd w:val="pct15" w:color="000000" w:fill="FFFFFF"/>
          </w:tcPr>
          <w:p w:rsidR="00C17785" w:rsidRPr="00C17785" w:rsidRDefault="00C17785">
            <w:pPr>
              <w:widowControl w:val="0"/>
              <w:jc w:val="both"/>
              <w:rPr>
                <w:color w:val="000000"/>
                <w:sz w:val="24"/>
                <w:szCs w:val="24"/>
                <w:lang w:val="uk-UA"/>
              </w:rPr>
            </w:pPr>
            <w:r w:rsidRPr="00C17785">
              <w:rPr>
                <w:color w:val="000000"/>
                <w:sz w:val="24"/>
                <w:szCs w:val="24"/>
                <w:lang w:val="uk-UA"/>
              </w:rPr>
              <w:t>продукція</w:t>
            </w:r>
          </w:p>
        </w:tc>
        <w:tc>
          <w:tcPr>
            <w:tcW w:w="3427" w:type="dxa"/>
            <w:shd w:val="pct15" w:color="000000" w:fill="FFFFFF"/>
          </w:tcPr>
          <w:p w:rsidR="00C17785" w:rsidRPr="00C17785" w:rsidRDefault="00C17785">
            <w:pPr>
              <w:widowControl w:val="0"/>
              <w:jc w:val="both"/>
              <w:rPr>
                <w:color w:val="000000"/>
                <w:sz w:val="24"/>
                <w:szCs w:val="24"/>
                <w:lang w:val="uk-UA"/>
              </w:rPr>
            </w:pPr>
            <w:r w:rsidRPr="00C17785">
              <w:rPr>
                <w:color w:val="000000"/>
                <w:sz w:val="24"/>
                <w:szCs w:val="24"/>
                <w:lang w:val="uk-UA"/>
              </w:rPr>
              <w:t>вміст СаО, %</w:t>
            </w:r>
          </w:p>
        </w:tc>
      </w:tr>
      <w:tr w:rsidR="00C17785" w:rsidRPr="00C17785">
        <w:tc>
          <w:tcPr>
            <w:tcW w:w="3118" w:type="dxa"/>
          </w:tcPr>
          <w:p w:rsidR="00C17785" w:rsidRPr="00C17785" w:rsidRDefault="00C17785">
            <w:pPr>
              <w:widowControl w:val="0"/>
              <w:jc w:val="both"/>
              <w:rPr>
                <w:color w:val="000000"/>
                <w:sz w:val="24"/>
                <w:szCs w:val="24"/>
                <w:lang w:val="uk-UA"/>
              </w:rPr>
            </w:pPr>
            <w:r w:rsidRPr="00C17785">
              <w:rPr>
                <w:color w:val="000000"/>
                <w:sz w:val="24"/>
                <w:szCs w:val="24"/>
                <w:lang w:val="uk-UA"/>
              </w:rPr>
              <w:t>Пшениця</w:t>
            </w:r>
          </w:p>
        </w:tc>
        <w:tc>
          <w:tcPr>
            <w:tcW w:w="3344" w:type="dxa"/>
          </w:tcPr>
          <w:p w:rsidR="00C17785" w:rsidRPr="00C17785" w:rsidRDefault="00C17785">
            <w:pPr>
              <w:widowControl w:val="0"/>
              <w:jc w:val="both"/>
              <w:rPr>
                <w:color w:val="000000"/>
                <w:sz w:val="24"/>
                <w:szCs w:val="24"/>
                <w:lang w:val="uk-UA"/>
              </w:rPr>
            </w:pPr>
            <w:r w:rsidRPr="00C17785">
              <w:rPr>
                <w:color w:val="000000"/>
                <w:sz w:val="24"/>
                <w:szCs w:val="24"/>
                <w:lang w:val="uk-UA"/>
              </w:rPr>
              <w:t>зерно</w:t>
            </w:r>
          </w:p>
        </w:tc>
        <w:tc>
          <w:tcPr>
            <w:tcW w:w="3427" w:type="dxa"/>
          </w:tcPr>
          <w:p w:rsidR="00C17785" w:rsidRPr="00C17785" w:rsidRDefault="00C17785">
            <w:pPr>
              <w:widowControl w:val="0"/>
              <w:jc w:val="both"/>
              <w:rPr>
                <w:color w:val="000000"/>
                <w:sz w:val="24"/>
                <w:szCs w:val="24"/>
                <w:lang w:val="uk-UA"/>
              </w:rPr>
            </w:pPr>
            <w:r w:rsidRPr="00C17785">
              <w:rPr>
                <w:color w:val="000000"/>
                <w:sz w:val="24"/>
                <w:szCs w:val="24"/>
                <w:lang w:val="uk-UA"/>
              </w:rPr>
              <w:t>0,07</w:t>
            </w:r>
          </w:p>
        </w:tc>
      </w:tr>
      <w:tr w:rsidR="00C17785" w:rsidRPr="00C17785">
        <w:tc>
          <w:tcPr>
            <w:tcW w:w="3118" w:type="dxa"/>
          </w:tcPr>
          <w:p w:rsidR="00C17785" w:rsidRPr="00C17785" w:rsidRDefault="00C17785">
            <w:pPr>
              <w:widowControl w:val="0"/>
              <w:jc w:val="both"/>
              <w:rPr>
                <w:color w:val="000000"/>
                <w:sz w:val="24"/>
                <w:szCs w:val="24"/>
                <w:lang w:val="uk-UA"/>
              </w:rPr>
            </w:pPr>
          </w:p>
        </w:tc>
        <w:tc>
          <w:tcPr>
            <w:tcW w:w="3344" w:type="dxa"/>
          </w:tcPr>
          <w:p w:rsidR="00C17785" w:rsidRPr="00C17785" w:rsidRDefault="00C17785">
            <w:pPr>
              <w:widowControl w:val="0"/>
              <w:jc w:val="both"/>
              <w:rPr>
                <w:color w:val="000000"/>
                <w:sz w:val="24"/>
                <w:szCs w:val="24"/>
                <w:lang w:val="uk-UA"/>
              </w:rPr>
            </w:pPr>
            <w:r w:rsidRPr="00C17785">
              <w:rPr>
                <w:color w:val="000000"/>
                <w:sz w:val="24"/>
                <w:szCs w:val="24"/>
                <w:lang w:val="uk-UA"/>
              </w:rPr>
              <w:t>солома</w:t>
            </w:r>
          </w:p>
        </w:tc>
        <w:tc>
          <w:tcPr>
            <w:tcW w:w="3427" w:type="dxa"/>
          </w:tcPr>
          <w:p w:rsidR="00C17785" w:rsidRPr="00C17785" w:rsidRDefault="00C17785">
            <w:pPr>
              <w:widowControl w:val="0"/>
              <w:jc w:val="both"/>
              <w:rPr>
                <w:color w:val="000000"/>
                <w:sz w:val="24"/>
                <w:szCs w:val="24"/>
                <w:lang w:val="uk-UA"/>
              </w:rPr>
            </w:pPr>
            <w:r w:rsidRPr="00C17785">
              <w:rPr>
                <w:color w:val="000000"/>
                <w:sz w:val="24"/>
                <w:szCs w:val="24"/>
                <w:lang w:val="uk-UA"/>
              </w:rPr>
              <w:t>0,28</w:t>
            </w:r>
          </w:p>
        </w:tc>
      </w:tr>
      <w:tr w:rsidR="00C17785" w:rsidRPr="00C17785">
        <w:tc>
          <w:tcPr>
            <w:tcW w:w="3118" w:type="dxa"/>
          </w:tcPr>
          <w:p w:rsidR="00C17785" w:rsidRPr="00C17785" w:rsidRDefault="00C17785">
            <w:pPr>
              <w:widowControl w:val="0"/>
              <w:jc w:val="both"/>
              <w:rPr>
                <w:color w:val="000000"/>
                <w:sz w:val="24"/>
                <w:szCs w:val="24"/>
                <w:lang w:val="uk-UA"/>
              </w:rPr>
            </w:pPr>
            <w:r w:rsidRPr="00C17785">
              <w:rPr>
                <w:color w:val="000000"/>
                <w:sz w:val="24"/>
                <w:szCs w:val="24"/>
                <w:lang w:val="uk-UA"/>
              </w:rPr>
              <w:t>Кукурудза</w:t>
            </w:r>
          </w:p>
        </w:tc>
        <w:tc>
          <w:tcPr>
            <w:tcW w:w="3344" w:type="dxa"/>
          </w:tcPr>
          <w:p w:rsidR="00C17785" w:rsidRPr="00C17785" w:rsidRDefault="00C17785">
            <w:pPr>
              <w:widowControl w:val="0"/>
              <w:jc w:val="both"/>
              <w:rPr>
                <w:color w:val="000000"/>
                <w:sz w:val="24"/>
                <w:szCs w:val="24"/>
                <w:lang w:val="uk-UA"/>
              </w:rPr>
            </w:pPr>
            <w:r w:rsidRPr="00C17785">
              <w:rPr>
                <w:color w:val="000000"/>
                <w:sz w:val="24"/>
                <w:szCs w:val="24"/>
                <w:lang w:val="uk-UA"/>
              </w:rPr>
              <w:t>зерно</w:t>
            </w:r>
          </w:p>
        </w:tc>
        <w:tc>
          <w:tcPr>
            <w:tcW w:w="3427" w:type="dxa"/>
          </w:tcPr>
          <w:p w:rsidR="00C17785" w:rsidRPr="00C17785" w:rsidRDefault="00C17785">
            <w:pPr>
              <w:widowControl w:val="0"/>
              <w:jc w:val="both"/>
              <w:rPr>
                <w:color w:val="000000"/>
                <w:sz w:val="24"/>
                <w:szCs w:val="24"/>
                <w:lang w:val="uk-UA"/>
              </w:rPr>
            </w:pPr>
            <w:r w:rsidRPr="00C17785">
              <w:rPr>
                <w:color w:val="000000"/>
                <w:sz w:val="24"/>
                <w:szCs w:val="24"/>
                <w:lang w:val="uk-UA"/>
              </w:rPr>
              <w:t>0,03</w:t>
            </w:r>
          </w:p>
        </w:tc>
      </w:tr>
      <w:tr w:rsidR="00C17785" w:rsidRPr="00C17785">
        <w:tc>
          <w:tcPr>
            <w:tcW w:w="3118" w:type="dxa"/>
          </w:tcPr>
          <w:p w:rsidR="00C17785" w:rsidRPr="00C17785" w:rsidRDefault="00C17785">
            <w:pPr>
              <w:widowControl w:val="0"/>
              <w:jc w:val="both"/>
              <w:rPr>
                <w:color w:val="000000"/>
                <w:sz w:val="24"/>
                <w:szCs w:val="24"/>
                <w:lang w:val="uk-UA"/>
              </w:rPr>
            </w:pPr>
          </w:p>
        </w:tc>
        <w:tc>
          <w:tcPr>
            <w:tcW w:w="3344" w:type="dxa"/>
          </w:tcPr>
          <w:p w:rsidR="00C17785" w:rsidRPr="00C17785" w:rsidRDefault="00C17785">
            <w:pPr>
              <w:widowControl w:val="0"/>
              <w:jc w:val="both"/>
              <w:rPr>
                <w:color w:val="000000"/>
                <w:sz w:val="24"/>
                <w:szCs w:val="24"/>
                <w:lang w:val="uk-UA"/>
              </w:rPr>
            </w:pPr>
            <w:r w:rsidRPr="00C17785">
              <w:rPr>
                <w:color w:val="000000"/>
                <w:sz w:val="24"/>
                <w:szCs w:val="24"/>
                <w:lang w:val="uk-UA"/>
              </w:rPr>
              <w:t>солома</w:t>
            </w:r>
          </w:p>
        </w:tc>
        <w:tc>
          <w:tcPr>
            <w:tcW w:w="3427" w:type="dxa"/>
          </w:tcPr>
          <w:p w:rsidR="00C17785" w:rsidRPr="00C17785" w:rsidRDefault="00C17785">
            <w:pPr>
              <w:widowControl w:val="0"/>
              <w:jc w:val="both"/>
              <w:rPr>
                <w:color w:val="000000"/>
                <w:sz w:val="24"/>
                <w:szCs w:val="24"/>
                <w:lang w:val="uk-UA"/>
              </w:rPr>
            </w:pPr>
            <w:r w:rsidRPr="00C17785">
              <w:rPr>
                <w:color w:val="000000"/>
                <w:sz w:val="24"/>
                <w:szCs w:val="24"/>
                <w:lang w:val="uk-UA"/>
              </w:rPr>
              <w:t>0,49</w:t>
            </w:r>
          </w:p>
        </w:tc>
      </w:tr>
      <w:tr w:rsidR="00C17785" w:rsidRPr="00C17785">
        <w:tc>
          <w:tcPr>
            <w:tcW w:w="3118" w:type="dxa"/>
          </w:tcPr>
          <w:p w:rsidR="00C17785" w:rsidRPr="00C17785" w:rsidRDefault="00C17785">
            <w:pPr>
              <w:widowControl w:val="0"/>
              <w:jc w:val="both"/>
              <w:rPr>
                <w:color w:val="000000"/>
                <w:sz w:val="24"/>
                <w:szCs w:val="24"/>
                <w:lang w:val="uk-UA"/>
              </w:rPr>
            </w:pPr>
            <w:r w:rsidRPr="00C17785">
              <w:rPr>
                <w:color w:val="000000"/>
                <w:sz w:val="24"/>
                <w:szCs w:val="24"/>
                <w:lang w:val="uk-UA"/>
              </w:rPr>
              <w:t>Рис</w:t>
            </w:r>
          </w:p>
        </w:tc>
        <w:tc>
          <w:tcPr>
            <w:tcW w:w="3344" w:type="dxa"/>
          </w:tcPr>
          <w:p w:rsidR="00C17785" w:rsidRPr="00C17785" w:rsidRDefault="00C17785">
            <w:pPr>
              <w:widowControl w:val="0"/>
              <w:jc w:val="both"/>
              <w:rPr>
                <w:color w:val="000000"/>
                <w:sz w:val="24"/>
                <w:szCs w:val="24"/>
                <w:lang w:val="uk-UA"/>
              </w:rPr>
            </w:pPr>
            <w:r w:rsidRPr="00C17785">
              <w:rPr>
                <w:color w:val="000000"/>
                <w:sz w:val="24"/>
                <w:szCs w:val="24"/>
                <w:lang w:val="uk-UA"/>
              </w:rPr>
              <w:t>зерно</w:t>
            </w:r>
          </w:p>
        </w:tc>
        <w:tc>
          <w:tcPr>
            <w:tcW w:w="3427" w:type="dxa"/>
          </w:tcPr>
          <w:p w:rsidR="00C17785" w:rsidRPr="00C17785" w:rsidRDefault="00C17785">
            <w:pPr>
              <w:widowControl w:val="0"/>
              <w:jc w:val="both"/>
              <w:rPr>
                <w:color w:val="000000"/>
                <w:sz w:val="24"/>
                <w:szCs w:val="24"/>
                <w:lang w:val="uk-UA"/>
              </w:rPr>
            </w:pPr>
            <w:r w:rsidRPr="00C17785">
              <w:rPr>
                <w:color w:val="000000"/>
                <w:sz w:val="24"/>
                <w:szCs w:val="24"/>
                <w:lang w:val="uk-UA"/>
              </w:rPr>
              <w:t>0,07</w:t>
            </w:r>
          </w:p>
        </w:tc>
      </w:tr>
      <w:tr w:rsidR="00C17785" w:rsidRPr="00C17785">
        <w:tc>
          <w:tcPr>
            <w:tcW w:w="3118" w:type="dxa"/>
          </w:tcPr>
          <w:p w:rsidR="00C17785" w:rsidRPr="00C17785" w:rsidRDefault="00C17785">
            <w:pPr>
              <w:widowControl w:val="0"/>
              <w:jc w:val="both"/>
              <w:rPr>
                <w:color w:val="000000"/>
                <w:sz w:val="24"/>
                <w:szCs w:val="24"/>
                <w:lang w:val="uk-UA"/>
              </w:rPr>
            </w:pPr>
            <w:r w:rsidRPr="00C17785">
              <w:rPr>
                <w:color w:val="000000"/>
                <w:sz w:val="24"/>
                <w:szCs w:val="24"/>
                <w:lang w:val="uk-UA"/>
              </w:rPr>
              <w:t>Горох</w:t>
            </w:r>
          </w:p>
        </w:tc>
        <w:tc>
          <w:tcPr>
            <w:tcW w:w="3344" w:type="dxa"/>
          </w:tcPr>
          <w:p w:rsidR="00C17785" w:rsidRPr="00C17785" w:rsidRDefault="00C17785">
            <w:pPr>
              <w:widowControl w:val="0"/>
              <w:jc w:val="both"/>
              <w:rPr>
                <w:color w:val="000000"/>
                <w:sz w:val="24"/>
                <w:szCs w:val="24"/>
                <w:lang w:val="uk-UA"/>
              </w:rPr>
            </w:pPr>
            <w:r w:rsidRPr="00C17785">
              <w:rPr>
                <w:color w:val="000000"/>
                <w:sz w:val="24"/>
                <w:szCs w:val="24"/>
                <w:lang w:val="uk-UA"/>
              </w:rPr>
              <w:t>зерно</w:t>
            </w:r>
          </w:p>
        </w:tc>
        <w:tc>
          <w:tcPr>
            <w:tcW w:w="3427" w:type="dxa"/>
          </w:tcPr>
          <w:p w:rsidR="00C17785" w:rsidRPr="00C17785" w:rsidRDefault="00C17785">
            <w:pPr>
              <w:widowControl w:val="0"/>
              <w:jc w:val="both"/>
              <w:rPr>
                <w:color w:val="000000"/>
                <w:sz w:val="24"/>
                <w:szCs w:val="24"/>
                <w:lang w:val="uk-UA"/>
              </w:rPr>
            </w:pPr>
            <w:r w:rsidRPr="00C17785">
              <w:rPr>
                <w:color w:val="000000"/>
                <w:sz w:val="24"/>
                <w:szCs w:val="24"/>
                <w:lang w:val="uk-UA"/>
              </w:rPr>
              <w:t>0,09</w:t>
            </w:r>
          </w:p>
        </w:tc>
      </w:tr>
      <w:tr w:rsidR="00C17785" w:rsidRPr="00C17785">
        <w:tc>
          <w:tcPr>
            <w:tcW w:w="3118" w:type="dxa"/>
          </w:tcPr>
          <w:p w:rsidR="00C17785" w:rsidRPr="00C17785" w:rsidRDefault="00C17785">
            <w:pPr>
              <w:widowControl w:val="0"/>
              <w:jc w:val="both"/>
              <w:rPr>
                <w:color w:val="000000"/>
                <w:sz w:val="24"/>
                <w:szCs w:val="24"/>
                <w:lang w:val="uk-UA"/>
              </w:rPr>
            </w:pPr>
          </w:p>
        </w:tc>
        <w:tc>
          <w:tcPr>
            <w:tcW w:w="3344" w:type="dxa"/>
          </w:tcPr>
          <w:p w:rsidR="00C17785" w:rsidRPr="00C17785" w:rsidRDefault="00C17785">
            <w:pPr>
              <w:widowControl w:val="0"/>
              <w:jc w:val="both"/>
              <w:rPr>
                <w:color w:val="000000"/>
                <w:sz w:val="24"/>
                <w:szCs w:val="24"/>
                <w:lang w:val="uk-UA"/>
              </w:rPr>
            </w:pPr>
            <w:r w:rsidRPr="00C17785">
              <w:rPr>
                <w:color w:val="000000"/>
                <w:sz w:val="24"/>
                <w:szCs w:val="24"/>
                <w:lang w:val="uk-UA"/>
              </w:rPr>
              <w:t>солома</w:t>
            </w:r>
          </w:p>
        </w:tc>
        <w:tc>
          <w:tcPr>
            <w:tcW w:w="3427" w:type="dxa"/>
          </w:tcPr>
          <w:p w:rsidR="00C17785" w:rsidRPr="00C17785" w:rsidRDefault="00C17785">
            <w:pPr>
              <w:widowControl w:val="0"/>
              <w:jc w:val="both"/>
              <w:rPr>
                <w:color w:val="000000"/>
                <w:sz w:val="24"/>
                <w:szCs w:val="24"/>
                <w:lang w:val="uk-UA"/>
              </w:rPr>
            </w:pPr>
            <w:r w:rsidRPr="00C17785">
              <w:rPr>
                <w:color w:val="000000"/>
                <w:sz w:val="24"/>
                <w:szCs w:val="24"/>
                <w:lang w:val="uk-UA"/>
              </w:rPr>
              <w:t>1,82</w:t>
            </w:r>
          </w:p>
        </w:tc>
      </w:tr>
      <w:tr w:rsidR="00C17785" w:rsidRPr="00C17785">
        <w:tc>
          <w:tcPr>
            <w:tcW w:w="3118" w:type="dxa"/>
          </w:tcPr>
          <w:p w:rsidR="00C17785" w:rsidRPr="00C17785" w:rsidRDefault="00C17785">
            <w:pPr>
              <w:widowControl w:val="0"/>
              <w:jc w:val="both"/>
              <w:rPr>
                <w:color w:val="000000"/>
                <w:sz w:val="24"/>
                <w:szCs w:val="24"/>
                <w:lang w:val="uk-UA"/>
              </w:rPr>
            </w:pPr>
          </w:p>
        </w:tc>
        <w:tc>
          <w:tcPr>
            <w:tcW w:w="3344" w:type="dxa"/>
          </w:tcPr>
          <w:p w:rsidR="00C17785" w:rsidRPr="00C17785" w:rsidRDefault="00C17785">
            <w:pPr>
              <w:widowControl w:val="0"/>
              <w:jc w:val="both"/>
              <w:rPr>
                <w:color w:val="000000"/>
                <w:sz w:val="24"/>
                <w:szCs w:val="24"/>
                <w:lang w:val="uk-UA"/>
              </w:rPr>
            </w:pPr>
            <w:r w:rsidRPr="00C17785">
              <w:rPr>
                <w:color w:val="000000"/>
                <w:sz w:val="24"/>
                <w:szCs w:val="24"/>
                <w:lang w:val="uk-UA"/>
              </w:rPr>
              <w:t>зелена маса</w:t>
            </w:r>
          </w:p>
        </w:tc>
        <w:tc>
          <w:tcPr>
            <w:tcW w:w="3427" w:type="dxa"/>
          </w:tcPr>
          <w:p w:rsidR="00C17785" w:rsidRPr="00C17785" w:rsidRDefault="00C17785">
            <w:pPr>
              <w:widowControl w:val="0"/>
              <w:jc w:val="both"/>
              <w:rPr>
                <w:color w:val="000000"/>
                <w:sz w:val="24"/>
                <w:szCs w:val="24"/>
                <w:lang w:val="uk-UA"/>
              </w:rPr>
            </w:pPr>
            <w:r w:rsidRPr="00C17785">
              <w:rPr>
                <w:color w:val="000000"/>
                <w:sz w:val="24"/>
                <w:szCs w:val="24"/>
                <w:lang w:val="uk-UA"/>
              </w:rPr>
              <w:t>0,35</w:t>
            </w:r>
          </w:p>
        </w:tc>
      </w:tr>
      <w:tr w:rsidR="00C17785" w:rsidRPr="00C17785">
        <w:tc>
          <w:tcPr>
            <w:tcW w:w="3118" w:type="dxa"/>
          </w:tcPr>
          <w:p w:rsidR="00C17785" w:rsidRPr="00C17785" w:rsidRDefault="00C17785">
            <w:pPr>
              <w:widowControl w:val="0"/>
              <w:jc w:val="both"/>
              <w:rPr>
                <w:color w:val="000000"/>
                <w:sz w:val="24"/>
                <w:szCs w:val="24"/>
                <w:lang w:val="uk-UA"/>
              </w:rPr>
            </w:pPr>
            <w:r w:rsidRPr="00C17785">
              <w:rPr>
                <w:color w:val="000000"/>
                <w:sz w:val="24"/>
                <w:szCs w:val="24"/>
                <w:lang w:val="uk-UA"/>
              </w:rPr>
              <w:t>Люпин</w:t>
            </w:r>
          </w:p>
        </w:tc>
        <w:tc>
          <w:tcPr>
            <w:tcW w:w="3344" w:type="dxa"/>
          </w:tcPr>
          <w:p w:rsidR="00C17785" w:rsidRPr="00C17785" w:rsidRDefault="00C17785">
            <w:pPr>
              <w:widowControl w:val="0"/>
              <w:jc w:val="both"/>
              <w:rPr>
                <w:color w:val="000000"/>
                <w:sz w:val="24"/>
                <w:szCs w:val="24"/>
                <w:lang w:val="uk-UA"/>
              </w:rPr>
            </w:pPr>
            <w:r w:rsidRPr="00C17785">
              <w:rPr>
                <w:color w:val="000000"/>
                <w:sz w:val="24"/>
                <w:szCs w:val="24"/>
                <w:lang w:val="uk-UA"/>
              </w:rPr>
              <w:t>зерно</w:t>
            </w:r>
          </w:p>
        </w:tc>
        <w:tc>
          <w:tcPr>
            <w:tcW w:w="3427" w:type="dxa"/>
          </w:tcPr>
          <w:p w:rsidR="00C17785" w:rsidRPr="00C17785" w:rsidRDefault="00C17785">
            <w:pPr>
              <w:widowControl w:val="0"/>
              <w:jc w:val="both"/>
              <w:rPr>
                <w:color w:val="000000"/>
                <w:sz w:val="24"/>
                <w:szCs w:val="24"/>
                <w:lang w:val="uk-UA"/>
              </w:rPr>
            </w:pPr>
            <w:r w:rsidRPr="00C17785">
              <w:rPr>
                <w:color w:val="000000"/>
                <w:sz w:val="24"/>
                <w:szCs w:val="24"/>
                <w:lang w:val="uk-UA"/>
              </w:rPr>
              <w:t>0,28</w:t>
            </w:r>
          </w:p>
        </w:tc>
      </w:tr>
      <w:tr w:rsidR="00C17785" w:rsidRPr="00C17785">
        <w:tc>
          <w:tcPr>
            <w:tcW w:w="3118" w:type="dxa"/>
          </w:tcPr>
          <w:p w:rsidR="00C17785" w:rsidRPr="00C17785" w:rsidRDefault="00C17785">
            <w:pPr>
              <w:widowControl w:val="0"/>
              <w:jc w:val="both"/>
              <w:rPr>
                <w:color w:val="000000"/>
                <w:sz w:val="24"/>
                <w:szCs w:val="24"/>
                <w:lang w:val="uk-UA"/>
              </w:rPr>
            </w:pPr>
          </w:p>
        </w:tc>
        <w:tc>
          <w:tcPr>
            <w:tcW w:w="3344" w:type="dxa"/>
          </w:tcPr>
          <w:p w:rsidR="00C17785" w:rsidRPr="00C17785" w:rsidRDefault="00C17785">
            <w:pPr>
              <w:widowControl w:val="0"/>
              <w:jc w:val="both"/>
              <w:rPr>
                <w:color w:val="000000"/>
                <w:sz w:val="24"/>
                <w:szCs w:val="24"/>
                <w:lang w:val="uk-UA"/>
              </w:rPr>
            </w:pPr>
            <w:r w:rsidRPr="00C17785">
              <w:rPr>
                <w:color w:val="000000"/>
                <w:sz w:val="24"/>
                <w:szCs w:val="24"/>
                <w:lang w:val="uk-UA"/>
              </w:rPr>
              <w:t>солома</w:t>
            </w:r>
          </w:p>
        </w:tc>
        <w:tc>
          <w:tcPr>
            <w:tcW w:w="3427" w:type="dxa"/>
          </w:tcPr>
          <w:p w:rsidR="00C17785" w:rsidRPr="00C17785" w:rsidRDefault="00C17785">
            <w:pPr>
              <w:widowControl w:val="0"/>
              <w:jc w:val="both"/>
              <w:rPr>
                <w:color w:val="000000"/>
                <w:sz w:val="24"/>
                <w:szCs w:val="24"/>
                <w:lang w:val="uk-UA"/>
              </w:rPr>
            </w:pPr>
            <w:r w:rsidRPr="00C17785">
              <w:rPr>
                <w:color w:val="000000"/>
                <w:sz w:val="24"/>
                <w:szCs w:val="24"/>
                <w:lang w:val="uk-UA"/>
              </w:rPr>
              <w:t>0,97</w:t>
            </w:r>
          </w:p>
        </w:tc>
      </w:tr>
      <w:tr w:rsidR="00C17785" w:rsidRPr="00C17785">
        <w:tc>
          <w:tcPr>
            <w:tcW w:w="3118" w:type="dxa"/>
          </w:tcPr>
          <w:p w:rsidR="00C17785" w:rsidRPr="00C17785" w:rsidRDefault="00C17785">
            <w:pPr>
              <w:widowControl w:val="0"/>
              <w:jc w:val="both"/>
              <w:rPr>
                <w:color w:val="000000"/>
                <w:sz w:val="24"/>
                <w:szCs w:val="24"/>
                <w:lang w:val="uk-UA"/>
              </w:rPr>
            </w:pPr>
          </w:p>
        </w:tc>
        <w:tc>
          <w:tcPr>
            <w:tcW w:w="3344" w:type="dxa"/>
          </w:tcPr>
          <w:p w:rsidR="00C17785" w:rsidRPr="00C17785" w:rsidRDefault="00C17785">
            <w:pPr>
              <w:widowControl w:val="0"/>
              <w:jc w:val="both"/>
              <w:rPr>
                <w:color w:val="000000"/>
                <w:sz w:val="24"/>
                <w:szCs w:val="24"/>
                <w:lang w:val="uk-UA"/>
              </w:rPr>
            </w:pPr>
            <w:r w:rsidRPr="00C17785">
              <w:rPr>
                <w:color w:val="000000"/>
                <w:sz w:val="24"/>
                <w:szCs w:val="24"/>
                <w:lang w:val="uk-UA"/>
              </w:rPr>
              <w:t>зелена маса</w:t>
            </w:r>
          </w:p>
        </w:tc>
        <w:tc>
          <w:tcPr>
            <w:tcW w:w="3427" w:type="dxa"/>
          </w:tcPr>
          <w:p w:rsidR="00C17785" w:rsidRPr="00C17785" w:rsidRDefault="00C17785">
            <w:pPr>
              <w:widowControl w:val="0"/>
              <w:jc w:val="both"/>
              <w:rPr>
                <w:color w:val="000000"/>
                <w:sz w:val="24"/>
                <w:szCs w:val="24"/>
                <w:lang w:val="uk-UA"/>
              </w:rPr>
            </w:pPr>
            <w:r w:rsidRPr="00C17785">
              <w:rPr>
                <w:color w:val="000000"/>
                <w:sz w:val="24"/>
                <w:szCs w:val="24"/>
                <w:lang w:val="uk-UA"/>
              </w:rPr>
              <w:t>0,16</w:t>
            </w:r>
          </w:p>
        </w:tc>
      </w:tr>
      <w:tr w:rsidR="00C17785" w:rsidRPr="00C17785">
        <w:tc>
          <w:tcPr>
            <w:tcW w:w="3118" w:type="dxa"/>
          </w:tcPr>
          <w:p w:rsidR="00C17785" w:rsidRPr="00C17785" w:rsidRDefault="00C17785">
            <w:pPr>
              <w:widowControl w:val="0"/>
              <w:jc w:val="both"/>
              <w:rPr>
                <w:color w:val="000000"/>
                <w:sz w:val="24"/>
                <w:szCs w:val="24"/>
                <w:lang w:val="uk-UA"/>
              </w:rPr>
            </w:pPr>
            <w:r w:rsidRPr="00C17785">
              <w:rPr>
                <w:color w:val="000000"/>
                <w:sz w:val="24"/>
                <w:szCs w:val="24"/>
                <w:lang w:val="uk-UA"/>
              </w:rPr>
              <w:t>Соняшник</w:t>
            </w:r>
          </w:p>
        </w:tc>
        <w:tc>
          <w:tcPr>
            <w:tcW w:w="3344" w:type="dxa"/>
          </w:tcPr>
          <w:p w:rsidR="00C17785" w:rsidRPr="00C17785" w:rsidRDefault="00C17785">
            <w:pPr>
              <w:widowControl w:val="0"/>
              <w:jc w:val="both"/>
              <w:rPr>
                <w:color w:val="000000"/>
                <w:sz w:val="24"/>
                <w:szCs w:val="24"/>
                <w:lang w:val="uk-UA"/>
              </w:rPr>
            </w:pPr>
            <w:r w:rsidRPr="00C17785">
              <w:rPr>
                <w:color w:val="000000"/>
                <w:sz w:val="24"/>
                <w:szCs w:val="24"/>
                <w:lang w:val="uk-UA"/>
              </w:rPr>
              <w:t>насіння</w:t>
            </w:r>
          </w:p>
        </w:tc>
        <w:tc>
          <w:tcPr>
            <w:tcW w:w="3427" w:type="dxa"/>
          </w:tcPr>
          <w:p w:rsidR="00C17785" w:rsidRPr="00C17785" w:rsidRDefault="00C17785">
            <w:pPr>
              <w:widowControl w:val="0"/>
              <w:jc w:val="both"/>
              <w:rPr>
                <w:color w:val="000000"/>
                <w:sz w:val="24"/>
                <w:szCs w:val="24"/>
                <w:lang w:val="uk-UA"/>
              </w:rPr>
            </w:pPr>
            <w:r w:rsidRPr="00C17785">
              <w:rPr>
                <w:color w:val="000000"/>
                <w:sz w:val="24"/>
                <w:szCs w:val="24"/>
                <w:lang w:val="uk-UA"/>
              </w:rPr>
              <w:t>0,20</w:t>
            </w:r>
          </w:p>
        </w:tc>
      </w:tr>
      <w:tr w:rsidR="00C17785" w:rsidRPr="00C17785">
        <w:tc>
          <w:tcPr>
            <w:tcW w:w="3118" w:type="dxa"/>
          </w:tcPr>
          <w:p w:rsidR="00C17785" w:rsidRPr="00C17785" w:rsidRDefault="00C17785">
            <w:pPr>
              <w:widowControl w:val="0"/>
              <w:jc w:val="both"/>
              <w:rPr>
                <w:color w:val="000000"/>
                <w:sz w:val="24"/>
                <w:szCs w:val="24"/>
                <w:lang w:val="uk-UA"/>
              </w:rPr>
            </w:pPr>
            <w:r w:rsidRPr="00C17785">
              <w:rPr>
                <w:color w:val="000000"/>
                <w:sz w:val="24"/>
                <w:szCs w:val="24"/>
                <w:lang w:val="uk-UA"/>
              </w:rPr>
              <w:t>Морква кормова</w:t>
            </w:r>
          </w:p>
        </w:tc>
        <w:tc>
          <w:tcPr>
            <w:tcW w:w="3344" w:type="dxa"/>
          </w:tcPr>
          <w:p w:rsidR="00C17785" w:rsidRPr="00C17785" w:rsidRDefault="00C17785">
            <w:pPr>
              <w:widowControl w:val="0"/>
              <w:jc w:val="both"/>
              <w:rPr>
                <w:color w:val="000000"/>
                <w:sz w:val="24"/>
                <w:szCs w:val="24"/>
                <w:lang w:val="uk-UA"/>
              </w:rPr>
            </w:pPr>
            <w:r w:rsidRPr="00C17785">
              <w:rPr>
                <w:color w:val="000000"/>
                <w:sz w:val="24"/>
                <w:szCs w:val="24"/>
                <w:lang w:val="uk-UA"/>
              </w:rPr>
              <w:t>коренеплоди</w:t>
            </w:r>
          </w:p>
        </w:tc>
        <w:tc>
          <w:tcPr>
            <w:tcW w:w="3427" w:type="dxa"/>
          </w:tcPr>
          <w:p w:rsidR="00C17785" w:rsidRPr="00C17785" w:rsidRDefault="00C17785">
            <w:pPr>
              <w:widowControl w:val="0"/>
              <w:jc w:val="both"/>
              <w:rPr>
                <w:color w:val="000000"/>
                <w:sz w:val="24"/>
                <w:szCs w:val="24"/>
                <w:lang w:val="uk-UA"/>
              </w:rPr>
            </w:pPr>
            <w:r w:rsidRPr="00C17785">
              <w:rPr>
                <w:color w:val="000000"/>
                <w:sz w:val="24"/>
                <w:szCs w:val="24"/>
                <w:lang w:val="uk-UA"/>
              </w:rPr>
              <w:t>0,07</w:t>
            </w:r>
          </w:p>
        </w:tc>
      </w:tr>
      <w:tr w:rsidR="00C17785" w:rsidRPr="00C17785">
        <w:tc>
          <w:tcPr>
            <w:tcW w:w="3118" w:type="dxa"/>
          </w:tcPr>
          <w:p w:rsidR="00C17785" w:rsidRPr="00C17785" w:rsidRDefault="00C17785">
            <w:pPr>
              <w:widowControl w:val="0"/>
              <w:jc w:val="both"/>
              <w:rPr>
                <w:color w:val="000000"/>
                <w:sz w:val="24"/>
                <w:szCs w:val="24"/>
                <w:lang w:val="uk-UA"/>
              </w:rPr>
            </w:pPr>
          </w:p>
        </w:tc>
        <w:tc>
          <w:tcPr>
            <w:tcW w:w="3344" w:type="dxa"/>
          </w:tcPr>
          <w:p w:rsidR="00C17785" w:rsidRPr="00C17785" w:rsidRDefault="00C17785">
            <w:pPr>
              <w:widowControl w:val="0"/>
              <w:jc w:val="both"/>
              <w:rPr>
                <w:color w:val="000000"/>
                <w:sz w:val="24"/>
                <w:szCs w:val="24"/>
                <w:lang w:val="uk-UA"/>
              </w:rPr>
            </w:pPr>
            <w:r w:rsidRPr="00C17785">
              <w:rPr>
                <w:color w:val="000000"/>
                <w:sz w:val="24"/>
                <w:szCs w:val="24"/>
                <w:lang w:val="uk-UA"/>
              </w:rPr>
              <w:t>бадилля</w:t>
            </w:r>
          </w:p>
        </w:tc>
        <w:tc>
          <w:tcPr>
            <w:tcW w:w="3427" w:type="dxa"/>
          </w:tcPr>
          <w:p w:rsidR="00C17785" w:rsidRPr="00C17785" w:rsidRDefault="00C17785">
            <w:pPr>
              <w:widowControl w:val="0"/>
              <w:jc w:val="both"/>
              <w:rPr>
                <w:color w:val="000000"/>
                <w:sz w:val="24"/>
                <w:szCs w:val="24"/>
                <w:lang w:val="uk-UA"/>
              </w:rPr>
            </w:pPr>
            <w:r w:rsidRPr="00C17785">
              <w:rPr>
                <w:color w:val="000000"/>
                <w:sz w:val="24"/>
                <w:szCs w:val="24"/>
                <w:lang w:val="uk-UA"/>
              </w:rPr>
              <w:t>1,50</w:t>
            </w:r>
          </w:p>
        </w:tc>
      </w:tr>
    </w:tbl>
    <w:p w:rsidR="00C17785" w:rsidRDefault="00C17785">
      <w:pPr>
        <w:widowControl w:val="0"/>
        <w:spacing w:before="120"/>
        <w:ind w:firstLine="567"/>
        <w:jc w:val="both"/>
        <w:rPr>
          <w:color w:val="000000"/>
          <w:sz w:val="24"/>
          <w:szCs w:val="24"/>
          <w:lang w:val="uk-UA"/>
        </w:rPr>
      </w:pPr>
      <w:r>
        <w:rPr>
          <w:color w:val="000000"/>
          <w:sz w:val="24"/>
          <w:szCs w:val="24"/>
          <w:lang w:val="uk-UA"/>
        </w:rPr>
        <w:t xml:space="preserve">В порівнянні з іншими біометалами кальцій в тваринах міститься в найбільшій кількості. Основна його маса (до 99%) зосереджено в кісткових тканинах переважно у вигляді гідроксоапатиту Ca5(PO4)3OH та інших солей фосфорної кислоти. Кісткові тканини швидко реагують на зміни водно-сольового складу крові і виконують роль своєрідного буфера, який підтримує рівновагу внутрішнього середовища організму. </w:t>
      </w:r>
    </w:p>
    <w:p w:rsidR="00C17785" w:rsidRDefault="00C17785">
      <w:pPr>
        <w:widowControl w:val="0"/>
        <w:spacing w:before="120"/>
        <w:ind w:firstLine="567"/>
        <w:jc w:val="both"/>
        <w:rPr>
          <w:color w:val="000000"/>
          <w:sz w:val="24"/>
          <w:szCs w:val="24"/>
          <w:lang w:val="uk-UA"/>
        </w:rPr>
      </w:pPr>
      <w:r>
        <w:rPr>
          <w:color w:val="000000"/>
          <w:sz w:val="24"/>
          <w:szCs w:val="24"/>
          <w:lang w:val="uk-UA"/>
        </w:rPr>
        <w:t>В організмі людини і тварин кальцій поступає в основному з продуктами харчування: молоко, овочі, злаки. Наявність грубої клітковини і підвищеної кількості щавлевої кислоти не сприяє засвоєнню кальцію. Особливо важливе значення для збагачення організму іонами кальцію має питна вода, в якій є гідрокарбонат кальцію Ca(HCO3)2.</w:t>
      </w:r>
    </w:p>
    <w:p w:rsidR="00C17785" w:rsidRDefault="00C17785">
      <w:pPr>
        <w:widowControl w:val="0"/>
        <w:spacing w:before="120"/>
        <w:ind w:firstLine="567"/>
        <w:jc w:val="both"/>
        <w:rPr>
          <w:color w:val="000000"/>
          <w:sz w:val="24"/>
          <w:szCs w:val="24"/>
          <w:lang w:val="uk-UA"/>
        </w:rPr>
      </w:pPr>
      <w:r>
        <w:rPr>
          <w:color w:val="000000"/>
          <w:sz w:val="24"/>
          <w:szCs w:val="24"/>
          <w:lang w:val="uk-UA"/>
        </w:rPr>
        <w:t>Кісткові тканини здатні адсорбувати на поверхню Pb, Sr, Ra, U та ін радіонукліди, що веде за собою порушення кровотворної функції кісткового мозку. Раніше люди вважали, що скелет є опорою тіла і сприяє його руху, та зараз встановили, що він приймає активну участь в обміні речовин і перед усе – кальцію.</w:t>
      </w:r>
    </w:p>
    <w:p w:rsidR="00C17785" w:rsidRDefault="00C17785">
      <w:pPr>
        <w:widowControl w:val="0"/>
        <w:spacing w:before="120"/>
        <w:ind w:firstLine="567"/>
        <w:jc w:val="both"/>
        <w:rPr>
          <w:color w:val="000000"/>
          <w:sz w:val="24"/>
          <w:szCs w:val="24"/>
          <w:lang w:val="uk-UA"/>
        </w:rPr>
      </w:pPr>
      <w:r>
        <w:rPr>
          <w:color w:val="000000"/>
          <w:sz w:val="24"/>
          <w:szCs w:val="24"/>
          <w:lang w:val="uk-UA"/>
        </w:rPr>
        <w:t>Завдяки активності кальцію його використовують для відновлення деяких тугоплавких металів (титан, цирконій і т.д.) з оксидів. Кальцій також використовують на виробництві для очистки криці та чавуну від кисню, сірки та фосфору для отримання деяких міцних сплавів.</w:t>
      </w:r>
    </w:p>
    <w:p w:rsidR="00C17785" w:rsidRDefault="00C17785">
      <w:pPr>
        <w:widowControl w:val="0"/>
        <w:spacing w:before="120"/>
        <w:jc w:val="center"/>
        <w:rPr>
          <w:b/>
          <w:bCs/>
          <w:color w:val="000000"/>
          <w:sz w:val="28"/>
          <w:szCs w:val="28"/>
          <w:lang w:val="uk-UA"/>
        </w:rPr>
      </w:pPr>
      <w:r>
        <w:rPr>
          <w:b/>
          <w:bCs/>
          <w:color w:val="000000"/>
          <w:sz w:val="28"/>
          <w:szCs w:val="28"/>
          <w:lang w:val="uk-UA"/>
        </w:rPr>
        <w:t>Частина друга</w:t>
      </w:r>
    </w:p>
    <w:p w:rsidR="00C17785" w:rsidRDefault="00C17785">
      <w:pPr>
        <w:widowControl w:val="0"/>
        <w:spacing w:before="120"/>
        <w:ind w:firstLine="567"/>
        <w:jc w:val="both"/>
        <w:rPr>
          <w:color w:val="000000"/>
          <w:sz w:val="24"/>
          <w:szCs w:val="24"/>
          <w:lang w:val="uk-UA"/>
        </w:rPr>
      </w:pPr>
      <w:r>
        <w:rPr>
          <w:color w:val="000000"/>
          <w:sz w:val="24"/>
          <w:szCs w:val="24"/>
          <w:lang w:val="uk-UA"/>
        </w:rPr>
        <w:t>Кальцій належить до 4 періоду II групи періодичної системи елементів Д.І.Менделєєва. Кальцій, виходячи з будови атома, належить до неперехідних елементів. Для цих елементів характерна постійність ступеня окислення і утворення іонів із завершеною електронною конфігурацією, подібної до оболонки інертних газів.</w:t>
      </w:r>
    </w:p>
    <w:p w:rsidR="00C17785" w:rsidRDefault="00C17785">
      <w:pPr>
        <w:widowControl w:val="0"/>
        <w:spacing w:before="120"/>
        <w:ind w:firstLine="567"/>
        <w:jc w:val="both"/>
        <w:rPr>
          <w:color w:val="000000"/>
          <w:sz w:val="24"/>
          <w:szCs w:val="24"/>
          <w:lang w:val="uk-UA"/>
        </w:rPr>
      </w:pPr>
      <w:r>
        <w:rPr>
          <w:color w:val="000000"/>
          <w:sz w:val="24"/>
          <w:szCs w:val="24"/>
          <w:lang w:val="uk-UA"/>
        </w:rPr>
        <w:t>Кальцій на зовнішньому електронному рівні має 2 валентних електрони, які він може легко віддавати, перетворюючись в іони з електронною конфігурацією аргону.</w:t>
      </w:r>
    </w:p>
    <w:p w:rsidR="00C17785" w:rsidRDefault="00C17785">
      <w:pPr>
        <w:widowControl w:val="0"/>
        <w:spacing w:before="120"/>
        <w:ind w:firstLine="567"/>
        <w:jc w:val="both"/>
        <w:rPr>
          <w:color w:val="000000"/>
          <w:sz w:val="24"/>
          <w:szCs w:val="24"/>
          <w:lang w:val="uk-UA"/>
        </w:rPr>
      </w:pPr>
      <w:r>
        <w:rPr>
          <w:color w:val="000000"/>
          <w:sz w:val="24"/>
          <w:szCs w:val="24"/>
          <w:lang w:val="uk-UA"/>
        </w:rPr>
        <w:t>Атомний радіус кальцію менший ніж атомний радіус металів І групи внаслідок високих зарядів ядер. Енергія іонізації атомів кальцію більша ніж енергія іонізації відповідного металу І групи. Внаслідок малих розмірів іони кальцію поляризуються в меншій мірі ніж ізоелектронні іони лужних металів, тому сполуки кальцію в своїй більшості носять іонний характер. Однак внаслідок поляризації аніона катіоном Са2+ проявляється тенденція до утворення ковалентних зв’язків. Тому кальцій здатен утворювати досить міцні донорно-акцепторні зв’язки з атомами азоту і кисню проявляючи при цьому комплексоутворювальні властивості.</w:t>
      </w:r>
    </w:p>
    <w:p w:rsidR="00C17785" w:rsidRDefault="00C17785">
      <w:pPr>
        <w:widowControl w:val="0"/>
        <w:spacing w:before="120"/>
        <w:ind w:firstLine="567"/>
        <w:jc w:val="both"/>
        <w:rPr>
          <w:color w:val="000000"/>
          <w:sz w:val="24"/>
          <w:szCs w:val="24"/>
          <w:lang w:val="uk-UA"/>
        </w:rPr>
      </w:pPr>
      <w:r>
        <w:rPr>
          <w:color w:val="000000"/>
          <w:sz w:val="24"/>
          <w:szCs w:val="24"/>
          <w:lang w:val="uk-UA"/>
        </w:rPr>
        <w:t>Має властивість гідратуватися в розчинах. За ступенем онності стоїть між літієм, натрієм, берилієм та магнієм з одного боку і поступається в цьому калію, рубідію, стронцію, цезію та барію з іншого.</w:t>
      </w:r>
    </w:p>
    <w:p w:rsidR="00C17785" w:rsidRDefault="00C17785">
      <w:pPr>
        <w:widowControl w:val="0"/>
        <w:spacing w:before="120"/>
        <w:ind w:firstLine="567"/>
        <w:jc w:val="both"/>
        <w:rPr>
          <w:color w:val="000000"/>
          <w:sz w:val="24"/>
          <w:szCs w:val="24"/>
          <w:lang w:val="uk-UA"/>
        </w:rPr>
      </w:pPr>
      <w:r>
        <w:rPr>
          <w:color w:val="000000"/>
          <w:sz w:val="24"/>
          <w:szCs w:val="24"/>
          <w:lang w:val="uk-UA"/>
        </w:rPr>
        <w:t xml:space="preserve">Кальцій — жорсткий метал класу а. Для нього (класу) характерні малі розміри, високі заряди, низька поляризація. Радіус атома кальцію 0,94Å. Він може утворювати комплексні сполуки з жорсткими лігандами: Н2О, ОН-, F-, СІ-, СН3СО2-, N2H4, РО43-, SO42-, СО32-, СІО4-, NO3-, NH3, R-OH, R2O, RNH2. Оскільки біологічні комплекси переважно утворюються з жорстких металів і жорстких лігандів ці сполуки заслуговують на увагу. У виняткових випадках кальцій може утворювати біокомплекси з такими перехідними лігандами як C6H5NH2, C2H5N, N2-, N3-, Br-, NO2-, SO3-. Кальцій також може міцно зв’язуватися з жорсткими донорними атомами О, N, F бо вони дуже електронегативні. </w:t>
      </w:r>
    </w:p>
    <w:p w:rsidR="00C17785" w:rsidRDefault="00C17785">
      <w:pPr>
        <w:widowControl w:val="0"/>
        <w:spacing w:before="120"/>
        <w:ind w:firstLine="567"/>
        <w:jc w:val="both"/>
        <w:rPr>
          <w:color w:val="000000"/>
          <w:sz w:val="24"/>
          <w:szCs w:val="24"/>
          <w:lang w:val="uk-UA"/>
        </w:rPr>
      </w:pPr>
      <w:r>
        <w:rPr>
          <w:color w:val="000000"/>
          <w:sz w:val="24"/>
          <w:szCs w:val="24"/>
          <w:lang w:val="uk-UA"/>
        </w:rPr>
        <w:t>Для кальцію характерне найпоширеніше серед біометалів координаційне число 6. Також може бути координаційне число 7 в таких сполуках як хелатне чотирьохчленне кільце в кристалі [Ca(Hgly Gly Gly)(H2O)2] Cl2*H2O. Три зв’язки Са-О карбоксильні, два зв’язки Са-О пептидні і два зв’язки йдуть на Са(ОН)2.</w:t>
      </w:r>
    </w:p>
    <w:p w:rsidR="00C17785" w:rsidRDefault="00C17785">
      <w:pPr>
        <w:widowControl w:val="0"/>
        <w:spacing w:before="120"/>
        <w:ind w:firstLine="567"/>
        <w:jc w:val="both"/>
        <w:rPr>
          <w:color w:val="000000"/>
          <w:sz w:val="24"/>
          <w:szCs w:val="24"/>
          <w:lang w:val="uk-UA"/>
        </w:rPr>
      </w:pPr>
      <w:r>
        <w:rPr>
          <w:color w:val="000000"/>
          <w:sz w:val="24"/>
          <w:szCs w:val="24"/>
          <w:lang w:val="uk-UA"/>
        </w:rPr>
        <w:t>Кальцій дуже добре вступає в реакцію з гемоціаніном та фенілаланіном.</w:t>
      </w:r>
    </w:p>
    <w:p w:rsidR="00C17785" w:rsidRDefault="00C17785">
      <w:pPr>
        <w:widowControl w:val="0"/>
        <w:spacing w:before="120"/>
        <w:ind w:firstLine="567"/>
        <w:jc w:val="both"/>
        <w:rPr>
          <w:color w:val="000000"/>
          <w:sz w:val="24"/>
          <w:szCs w:val="24"/>
          <w:lang w:val="uk-UA"/>
        </w:rPr>
      </w:pPr>
      <w:r>
        <w:rPr>
          <w:color w:val="000000"/>
          <w:sz w:val="24"/>
          <w:szCs w:val="24"/>
          <w:lang w:val="uk-UA"/>
        </w:rPr>
        <w:t>Кальцій добре пов’язується з АТФ і АДФ внаслідок чого утворюються хелати на кінцях з фосфатами. В цьому випадку Са пов’язується швидко, але не так міцно як Мg. На цих властивостях побудовано декілька фізіологічно важливих реакції енергетичного обміну.</w:t>
      </w:r>
    </w:p>
    <w:p w:rsidR="00C17785" w:rsidRDefault="00C17785">
      <w:pPr>
        <w:widowControl w:val="0"/>
        <w:spacing w:before="120"/>
        <w:ind w:firstLine="567"/>
        <w:jc w:val="both"/>
        <w:rPr>
          <w:color w:val="000000"/>
          <w:sz w:val="24"/>
          <w:szCs w:val="24"/>
          <w:lang w:val="uk-UA"/>
        </w:rPr>
      </w:pPr>
      <w:r>
        <w:rPr>
          <w:color w:val="000000"/>
          <w:sz w:val="24"/>
          <w:szCs w:val="24"/>
          <w:lang w:val="uk-UA"/>
        </w:rPr>
        <w:t>Доведено, що кальцій також може добре вступати в реакції комплексоутворення з макроциклічними лігандами, наприклад, такими, які входять до складу порфіринового кільця хлорофілу. Є фактом і те, що кальцій може зв’язуватися з такими макромолекулами як ДНК і РНК. Особливо важливою є взаємодія з тірозил-, пролін- та глутамін-тРНК-синтетазами. Він їх активує. Виявлені реакції з глутаматдигідрогеназами та кіназами. Входить до складу α-амілаз, фосфоліпаз, γ-лактаз структурно.</w:t>
      </w:r>
    </w:p>
    <w:p w:rsidR="00C17785" w:rsidRDefault="00C17785">
      <w:pPr>
        <w:widowControl w:val="0"/>
        <w:spacing w:before="120"/>
        <w:jc w:val="center"/>
        <w:rPr>
          <w:b/>
          <w:bCs/>
          <w:color w:val="000000"/>
          <w:sz w:val="28"/>
          <w:szCs w:val="28"/>
          <w:lang w:val="uk-UA"/>
        </w:rPr>
      </w:pPr>
      <w:r>
        <w:rPr>
          <w:b/>
          <w:bCs/>
          <w:color w:val="000000"/>
          <w:sz w:val="28"/>
          <w:szCs w:val="28"/>
          <w:lang w:val="uk-UA"/>
        </w:rPr>
        <w:t>Частина третя</w:t>
      </w:r>
    </w:p>
    <w:p w:rsidR="00C17785" w:rsidRDefault="00C17785">
      <w:pPr>
        <w:widowControl w:val="0"/>
        <w:spacing w:before="120"/>
        <w:ind w:firstLine="567"/>
        <w:jc w:val="both"/>
        <w:rPr>
          <w:color w:val="000000"/>
          <w:sz w:val="24"/>
          <w:szCs w:val="24"/>
          <w:lang w:val="uk-UA"/>
        </w:rPr>
      </w:pPr>
      <w:r>
        <w:rPr>
          <w:color w:val="000000"/>
          <w:sz w:val="24"/>
          <w:szCs w:val="24"/>
          <w:lang w:val="uk-UA"/>
        </w:rPr>
        <w:t>Кальцій як і будь-який біометал відіграє неабияку роль у функціонуванні рослинних і тваринних організмів. Це визначено його властивостями, які описані вище.</w:t>
      </w:r>
    </w:p>
    <w:p w:rsidR="00C17785" w:rsidRDefault="00C17785">
      <w:pPr>
        <w:widowControl w:val="0"/>
        <w:spacing w:before="120"/>
        <w:ind w:firstLine="567"/>
        <w:jc w:val="both"/>
        <w:rPr>
          <w:color w:val="000000"/>
          <w:sz w:val="24"/>
          <w:szCs w:val="24"/>
          <w:lang w:val="uk-UA"/>
        </w:rPr>
      </w:pPr>
      <w:r>
        <w:rPr>
          <w:color w:val="000000"/>
          <w:sz w:val="24"/>
          <w:szCs w:val="24"/>
          <w:lang w:val="uk-UA"/>
        </w:rPr>
        <w:t>В рослинній клітині кальцій регулює фізико-хімічний стан цитоплазми: підтримує колоїдний стан, визначає нараду з магнієм та іншими елементами кислотність середовища. Завдяки стабільності стану цитоплазми спостерігається тургор рослини, йде активний обмін та синтез сполук. Кислотність спричиняє активізацію або інгибіювання певних синтезів, визначає напрямок багатьох фізико-хімічних реакцій. Кальцій знижує ступінь гідратації колоїдів та рівень обводненості тканин в цілому, зв’язує нуклеотиди. Звичайно, що при порушенні балансу в першу чергу негативні наслідки виявляються в дестабілізації водного обміну.</w:t>
      </w:r>
    </w:p>
    <w:p w:rsidR="00C17785" w:rsidRDefault="00C17785">
      <w:pPr>
        <w:widowControl w:val="0"/>
        <w:spacing w:before="120"/>
        <w:ind w:firstLine="567"/>
        <w:jc w:val="both"/>
        <w:rPr>
          <w:color w:val="000000"/>
          <w:sz w:val="24"/>
          <w:szCs w:val="24"/>
          <w:lang w:val="uk-UA"/>
        </w:rPr>
      </w:pPr>
      <w:r>
        <w:rPr>
          <w:color w:val="000000"/>
          <w:sz w:val="24"/>
          <w:szCs w:val="24"/>
          <w:lang w:val="uk-UA"/>
        </w:rPr>
        <w:t>Також кальцій приймає участь в зв’язувані атмосферного азоту в симбіотичних (Rizobium) та вільноживучих бактеріях (</w:t>
      </w:r>
      <w:r>
        <w:rPr>
          <w:color w:val="000000"/>
          <w:sz w:val="24"/>
          <w:szCs w:val="24"/>
          <w:lang w:val="en-US"/>
        </w:rPr>
        <w:t>Azotobacter</w:t>
      </w:r>
      <w:r>
        <w:rPr>
          <w:color w:val="000000"/>
          <w:sz w:val="24"/>
          <w:szCs w:val="24"/>
          <w:lang w:val="uk-UA"/>
        </w:rPr>
        <w:t>).</w:t>
      </w:r>
    </w:p>
    <w:p w:rsidR="00C17785" w:rsidRDefault="00C17785">
      <w:pPr>
        <w:widowControl w:val="0"/>
        <w:spacing w:before="120"/>
        <w:ind w:firstLine="567"/>
        <w:jc w:val="both"/>
        <w:rPr>
          <w:color w:val="000000"/>
          <w:sz w:val="24"/>
          <w:szCs w:val="24"/>
          <w:lang w:val="uk-UA"/>
        </w:rPr>
      </w:pPr>
      <w:r>
        <w:rPr>
          <w:color w:val="000000"/>
          <w:sz w:val="24"/>
          <w:szCs w:val="24"/>
          <w:lang w:val="uk-UA"/>
        </w:rPr>
        <w:t>Кальцій приймає участь в кооперативному зв’язуванні О2 (гемоцианіном).</w:t>
      </w:r>
    </w:p>
    <w:p w:rsidR="00C17785" w:rsidRDefault="00C17785">
      <w:pPr>
        <w:widowControl w:val="0"/>
        <w:spacing w:before="120"/>
        <w:ind w:firstLine="567"/>
        <w:jc w:val="both"/>
        <w:rPr>
          <w:color w:val="000000"/>
          <w:sz w:val="24"/>
          <w:szCs w:val="24"/>
          <w:lang w:val="uk-UA"/>
        </w:rPr>
      </w:pPr>
      <w:r>
        <w:rPr>
          <w:color w:val="000000"/>
          <w:sz w:val="24"/>
          <w:szCs w:val="24"/>
          <w:lang w:val="uk-UA"/>
        </w:rPr>
        <w:t>Виступає в ролі структурного елементу разом з пектиновими речовинами для стінок. В цьому "амплуа" формує "донанівський простір" — один з елементів транспорту сполук в рослині. Разом з магнієм контролює надходження молібдену, міді, кобальту та інших біоелементів. Є бар’єром для органічних кислот, бо міцно пов’язує їх переводячи в нерозчинну сіль (наприклад для щавлевої в CaC2O4). Концентрується в старих тканинах.</w:t>
      </w:r>
    </w:p>
    <w:p w:rsidR="00C17785" w:rsidRDefault="00C17785">
      <w:pPr>
        <w:widowControl w:val="0"/>
        <w:spacing w:before="120"/>
        <w:ind w:firstLine="567"/>
        <w:jc w:val="both"/>
        <w:rPr>
          <w:color w:val="000000"/>
          <w:sz w:val="24"/>
          <w:szCs w:val="24"/>
          <w:lang w:val="uk-UA"/>
        </w:rPr>
      </w:pPr>
      <w:r>
        <w:rPr>
          <w:color w:val="000000"/>
          <w:sz w:val="24"/>
          <w:szCs w:val="24"/>
          <w:lang w:val="uk-UA"/>
        </w:rPr>
        <w:t>Інгибує гліцил-тРНК але обертає інактивацію глутамінсинтетази. Активно діє в реакціях, пов’язаних з перерозподілом енергії (комплекси АТФ і АДФ).</w:t>
      </w:r>
    </w:p>
    <w:p w:rsidR="00C17785" w:rsidRDefault="00C17785">
      <w:pPr>
        <w:widowControl w:val="0"/>
        <w:spacing w:before="120"/>
        <w:ind w:firstLine="567"/>
        <w:jc w:val="both"/>
        <w:rPr>
          <w:color w:val="000000"/>
          <w:sz w:val="24"/>
          <w:szCs w:val="24"/>
          <w:lang w:val="uk-UA"/>
        </w:rPr>
      </w:pPr>
      <w:r>
        <w:rPr>
          <w:color w:val="000000"/>
          <w:sz w:val="24"/>
          <w:szCs w:val="24"/>
          <w:lang w:val="uk-UA"/>
        </w:rPr>
        <w:t xml:space="preserve">Кальцій впливає на рухомі форми марганцю в грунті. Особливо гостро ця проблема стоїть при вапнуванні грунтів. </w:t>
      </w:r>
      <w:r>
        <w:rPr>
          <w:color w:val="000000"/>
          <w:sz w:val="24"/>
          <w:szCs w:val="24"/>
          <w:lang w:val="en-US"/>
        </w:rPr>
        <w:t>Mn</w:t>
      </w:r>
      <w:r>
        <w:rPr>
          <w:color w:val="000000"/>
          <w:sz w:val="24"/>
          <w:szCs w:val="24"/>
          <w:lang w:val="uk-UA"/>
        </w:rPr>
        <w:t xml:space="preserve"> переходить з ступеню окислення 2+ до 4+ в якій він недоступний для організмів. Це випливає в серйозні порушення в плодючості тварин і призводить, навіть, до стерилізації ВРХ.</w:t>
      </w:r>
    </w:p>
    <w:p w:rsidR="00C17785" w:rsidRDefault="00C17785">
      <w:pPr>
        <w:widowControl w:val="0"/>
        <w:spacing w:before="120"/>
        <w:ind w:firstLine="567"/>
        <w:jc w:val="both"/>
        <w:rPr>
          <w:color w:val="000000"/>
          <w:sz w:val="24"/>
          <w:szCs w:val="24"/>
          <w:lang w:val="uk-UA"/>
        </w:rPr>
      </w:pPr>
      <w:r>
        <w:rPr>
          <w:color w:val="000000"/>
          <w:sz w:val="24"/>
          <w:szCs w:val="24"/>
          <w:lang w:val="uk-UA"/>
        </w:rPr>
        <w:t xml:space="preserve">Кальцій сприяє мінералізації органічних сполук і звільненню різних поживних речовин. Приймає участь у синтезі білкових речовин, сприяє утворенню хлорофілу, впливає на рухомість асимілянтів у рослин. Кальцій нейтралізує в рослині щавлеву кислоту, яка утворюється при розкладі білків, </w:t>
      </w:r>
    </w:p>
    <w:p w:rsidR="00C17785" w:rsidRDefault="00C17785">
      <w:pPr>
        <w:widowControl w:val="0"/>
        <w:spacing w:before="120"/>
        <w:ind w:firstLine="567"/>
        <w:jc w:val="both"/>
        <w:rPr>
          <w:color w:val="000000"/>
          <w:sz w:val="24"/>
          <w:szCs w:val="24"/>
          <w:lang w:val="uk-UA"/>
        </w:rPr>
      </w:pPr>
      <w:r>
        <w:rPr>
          <w:color w:val="000000"/>
          <w:sz w:val="24"/>
          <w:szCs w:val="24"/>
          <w:lang w:val="uk-UA"/>
        </w:rPr>
        <w:t>В рослинах кальцій потрібен для перетворення поглинутих нітратів в органічні сполуки.</w:t>
      </w:r>
    </w:p>
    <w:p w:rsidR="00C17785" w:rsidRDefault="00C17785">
      <w:pPr>
        <w:widowControl w:val="0"/>
        <w:spacing w:before="120"/>
        <w:ind w:firstLine="567"/>
        <w:jc w:val="both"/>
        <w:rPr>
          <w:color w:val="000000"/>
          <w:sz w:val="24"/>
          <w:szCs w:val="24"/>
          <w:lang w:val="uk-UA"/>
        </w:rPr>
      </w:pPr>
      <w:r>
        <w:rPr>
          <w:color w:val="000000"/>
          <w:sz w:val="24"/>
          <w:szCs w:val="24"/>
          <w:lang w:val="uk-UA"/>
        </w:rPr>
        <w:t>При нестачі кальцію в рослин спостерігається зниження тургору, зменшення лінійного росту пагонів (стають короткими і товстими, здерев’янілими) та кінців коріння ("бульби"). Взагалі страждають в першу чергу молоді органи — вони жовтіють, буріють, з’являються некрози.</w:t>
      </w:r>
    </w:p>
    <w:p w:rsidR="00C17785" w:rsidRDefault="00C17785">
      <w:pPr>
        <w:widowControl w:val="0"/>
        <w:spacing w:before="120"/>
        <w:ind w:firstLine="567"/>
        <w:jc w:val="both"/>
        <w:rPr>
          <w:color w:val="000000"/>
          <w:sz w:val="24"/>
          <w:szCs w:val="24"/>
          <w:lang w:val="uk-UA"/>
        </w:rPr>
      </w:pPr>
      <w:r>
        <w:rPr>
          <w:color w:val="000000"/>
          <w:sz w:val="24"/>
          <w:szCs w:val="24"/>
          <w:lang w:val="uk-UA"/>
        </w:rPr>
        <w:t>Іноді агрономи можуть ідентифікувати несправжній надлишок калію, магнію, бору, хоча це спричинено дефіцитом саме кальцію. Це спостерігається частіше на легких кислих грунтах, де він вимивається. Фізико-хімічні властивості цих грунтів несприятливі для розвитку рослин (окрім кальцієфобів).</w:t>
      </w:r>
    </w:p>
    <w:p w:rsidR="00C17785" w:rsidRDefault="00C17785">
      <w:pPr>
        <w:widowControl w:val="0"/>
        <w:spacing w:before="120"/>
        <w:ind w:firstLine="567"/>
        <w:jc w:val="both"/>
        <w:rPr>
          <w:color w:val="000000"/>
          <w:sz w:val="24"/>
          <w:szCs w:val="24"/>
          <w:lang w:val="uk-UA"/>
        </w:rPr>
      </w:pPr>
      <w:r>
        <w:rPr>
          <w:color w:val="000000"/>
          <w:sz w:val="24"/>
          <w:szCs w:val="24"/>
          <w:lang w:val="uk-UA"/>
        </w:rPr>
        <w:t xml:space="preserve">Обмін кальцію здійснюється під впливом біологічно активних речовин, серед яких особливо важливий вітамін D (кальциферол). Коли в організмі спостерігається його мала кількість, то уповільнюється надходження кальцію в кісткові тканини, що призводить до розвитку рахіту та ін. порушень пов’язаних з розм’якшенням кісток. Стійкість скелету організму залежить також від дії на нього гравітації і в умовах невагомості порушується. У поєднанні з недостатньою рухомістю людини в космосі порушується фосфорно-кальцієвий обмін, тому в меню космонавтів обов’язково включають компоненти збагачені кальцієм. </w:t>
      </w:r>
    </w:p>
    <w:p w:rsidR="00C17785" w:rsidRDefault="00C17785">
      <w:pPr>
        <w:widowControl w:val="0"/>
        <w:spacing w:before="120"/>
        <w:ind w:firstLine="567"/>
        <w:jc w:val="both"/>
        <w:rPr>
          <w:color w:val="000000"/>
          <w:sz w:val="24"/>
          <w:szCs w:val="24"/>
          <w:lang w:val="uk-UA"/>
        </w:rPr>
      </w:pPr>
      <w:r>
        <w:rPr>
          <w:color w:val="000000"/>
          <w:sz w:val="24"/>
          <w:szCs w:val="24"/>
          <w:lang w:val="uk-UA"/>
        </w:rPr>
        <w:t>Особлива роль належить кальцію в механізмі м’язового скорочення. Цей процес проходить при взаємодії двох м’язових білків-міозину і актину. В результаті приєднання іонів кальцію актин здатен взаємодіяти з міозином з утворенням актоміозину, який є каталізатором розщеплення АТФ, при якому вивільняється енергія для м’язового скорочення.</w:t>
      </w:r>
    </w:p>
    <w:p w:rsidR="00C17785" w:rsidRDefault="00C17785">
      <w:pPr>
        <w:widowControl w:val="0"/>
        <w:spacing w:before="120"/>
        <w:ind w:firstLine="567"/>
        <w:jc w:val="both"/>
        <w:rPr>
          <w:color w:val="000000"/>
          <w:sz w:val="24"/>
          <w:szCs w:val="24"/>
          <w:lang w:val="uk-UA"/>
        </w:rPr>
      </w:pPr>
      <w:r>
        <w:rPr>
          <w:color w:val="000000"/>
          <w:sz w:val="24"/>
          <w:szCs w:val="24"/>
          <w:lang w:val="uk-UA"/>
        </w:rPr>
        <w:t>Іони кальцію приймають участь в передачі нервових імпульсів в процесі звертання крові, уповільнює дію токсинів, підвищує стійкість організму до інфекцій, сприяє обміну заліза.</w:t>
      </w:r>
    </w:p>
    <w:p w:rsidR="00C17785" w:rsidRDefault="00C17785">
      <w:pPr>
        <w:widowControl w:val="0"/>
        <w:spacing w:before="120"/>
        <w:jc w:val="center"/>
        <w:rPr>
          <w:b/>
          <w:bCs/>
          <w:color w:val="000000"/>
          <w:sz w:val="28"/>
          <w:szCs w:val="28"/>
          <w:lang w:val="uk-UA"/>
        </w:rPr>
      </w:pPr>
      <w:r>
        <w:rPr>
          <w:b/>
          <w:bCs/>
          <w:color w:val="000000"/>
          <w:sz w:val="28"/>
          <w:szCs w:val="28"/>
          <w:lang w:val="uk-UA"/>
        </w:rPr>
        <w:t>Частина четверта</w:t>
      </w:r>
    </w:p>
    <w:p w:rsidR="00C17785" w:rsidRDefault="00C17785">
      <w:pPr>
        <w:widowControl w:val="0"/>
        <w:spacing w:before="120"/>
        <w:ind w:firstLine="567"/>
        <w:jc w:val="both"/>
        <w:rPr>
          <w:color w:val="000000"/>
          <w:sz w:val="24"/>
          <w:szCs w:val="24"/>
          <w:lang w:val="uk-UA"/>
        </w:rPr>
      </w:pPr>
      <w:r>
        <w:rPr>
          <w:color w:val="000000"/>
          <w:sz w:val="24"/>
          <w:szCs w:val="24"/>
          <w:lang w:val="uk-UA"/>
        </w:rPr>
        <w:t xml:space="preserve">Кальцій як елемент добувають шляхом електролізу його хлориду (СаНl). Але як елемент його вносити не можна, бо ця форма не засвоюється рослинами. Вносять кальцій не стільки для забезпечення його балансу як мікроелемента, скільки для регулювання кислотності грунту — проводять так зване вапнування. </w:t>
      </w:r>
    </w:p>
    <w:p w:rsidR="00C17785" w:rsidRDefault="00C17785">
      <w:pPr>
        <w:widowControl w:val="0"/>
        <w:spacing w:before="120"/>
        <w:ind w:firstLine="567"/>
        <w:jc w:val="both"/>
        <w:rPr>
          <w:color w:val="000000"/>
          <w:sz w:val="24"/>
          <w:szCs w:val="24"/>
          <w:lang w:val="en-US"/>
        </w:rPr>
      </w:pPr>
      <w:r>
        <w:rPr>
          <w:color w:val="000000"/>
          <w:sz w:val="24"/>
          <w:szCs w:val="24"/>
          <w:lang w:val="en-US"/>
        </w:rPr>
        <w:t>RH+CaCO3</w:t>
      </w:r>
      <w:r>
        <w:rPr>
          <w:noProof/>
          <w:color w:val="000000"/>
          <w:sz w:val="24"/>
          <w:szCs w:val="24"/>
        </w:rPr>
        <w:sym w:font="Wingdings" w:char="F0E0"/>
      </w:r>
      <w:r>
        <w:rPr>
          <w:color w:val="000000"/>
          <w:sz w:val="24"/>
          <w:szCs w:val="24"/>
          <w:lang w:val="en-US"/>
        </w:rPr>
        <w:t>RCa+H2O+CO2</w:t>
      </w:r>
    </w:p>
    <w:p w:rsidR="00C17785" w:rsidRDefault="00C17785">
      <w:pPr>
        <w:widowControl w:val="0"/>
        <w:spacing w:before="120"/>
        <w:ind w:firstLine="567"/>
        <w:jc w:val="both"/>
        <w:rPr>
          <w:color w:val="000000"/>
          <w:sz w:val="24"/>
          <w:szCs w:val="24"/>
          <w:lang w:val="uk-UA"/>
        </w:rPr>
      </w:pPr>
      <w:r>
        <w:rPr>
          <w:color w:val="000000"/>
          <w:sz w:val="24"/>
          <w:szCs w:val="24"/>
          <w:lang w:val="uk-UA"/>
        </w:rPr>
        <w:t>Разом з вапняковими матеріалами часто вносять і інші мікроелементи, бо переважна більшість добрив з вмістом кальцію природного походження.</w:t>
      </w:r>
    </w:p>
    <w:p w:rsidR="00C17785" w:rsidRDefault="00C17785">
      <w:pPr>
        <w:widowControl w:val="0"/>
        <w:spacing w:before="120"/>
        <w:ind w:firstLine="567"/>
        <w:jc w:val="both"/>
        <w:rPr>
          <w:color w:val="000000"/>
          <w:sz w:val="24"/>
          <w:szCs w:val="24"/>
          <w:lang w:val="uk-UA"/>
        </w:rPr>
      </w:pPr>
      <w:r>
        <w:rPr>
          <w:color w:val="000000"/>
          <w:sz w:val="24"/>
          <w:szCs w:val="24"/>
          <w:lang w:val="uk-UA"/>
        </w:rPr>
        <w:t>В наступній таблиці представлені вапнякові добрива та їх властивості</w:t>
      </w:r>
    </w:p>
    <w:p w:rsidR="00C17785" w:rsidRDefault="00C17785">
      <w:pPr>
        <w:widowControl w:val="0"/>
        <w:spacing w:before="120"/>
        <w:ind w:firstLine="567"/>
        <w:jc w:val="both"/>
        <w:rPr>
          <w:color w:val="000000"/>
          <w:sz w:val="24"/>
          <w:szCs w:val="24"/>
          <w:lang w:val="uk-UA"/>
        </w:rPr>
      </w:pPr>
    </w:p>
    <w:tbl>
      <w:tblPr>
        <w:tblW w:w="0" w:type="auto"/>
        <w:tblInd w:w="-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26"/>
        <w:gridCol w:w="1843"/>
        <w:gridCol w:w="1275"/>
        <w:gridCol w:w="1134"/>
        <w:gridCol w:w="1985"/>
        <w:gridCol w:w="1134"/>
        <w:gridCol w:w="1417"/>
      </w:tblGrid>
      <w:tr w:rsidR="00C17785" w:rsidRPr="00C17785">
        <w:trPr>
          <w:cantSplit/>
          <w:trHeight w:val="424"/>
        </w:trPr>
        <w:tc>
          <w:tcPr>
            <w:tcW w:w="1526" w:type="dxa"/>
            <w:vMerge w:val="restart"/>
            <w:shd w:val="pct15" w:color="000000" w:fill="FFFFFF"/>
            <w:vAlign w:val="center"/>
          </w:tcPr>
          <w:p w:rsidR="00C17785" w:rsidRPr="00C17785" w:rsidRDefault="00C17785">
            <w:pPr>
              <w:widowControl w:val="0"/>
              <w:jc w:val="both"/>
              <w:rPr>
                <w:color w:val="000000"/>
                <w:sz w:val="24"/>
                <w:szCs w:val="24"/>
                <w:lang w:val="uk-UA"/>
              </w:rPr>
            </w:pPr>
            <w:r w:rsidRPr="00C17785">
              <w:rPr>
                <w:color w:val="000000"/>
                <w:sz w:val="24"/>
                <w:szCs w:val="24"/>
                <w:lang w:val="uk-UA"/>
              </w:rPr>
              <w:t>Добриво</w:t>
            </w:r>
          </w:p>
        </w:tc>
        <w:tc>
          <w:tcPr>
            <w:tcW w:w="1843" w:type="dxa"/>
            <w:vMerge w:val="restart"/>
            <w:shd w:val="pct15" w:color="000000" w:fill="FFFFFF"/>
            <w:vAlign w:val="center"/>
          </w:tcPr>
          <w:p w:rsidR="00C17785" w:rsidRPr="00C17785" w:rsidRDefault="00C17785">
            <w:pPr>
              <w:widowControl w:val="0"/>
              <w:jc w:val="both"/>
              <w:rPr>
                <w:color w:val="000000"/>
                <w:sz w:val="24"/>
                <w:szCs w:val="24"/>
                <w:lang w:val="uk-UA"/>
              </w:rPr>
            </w:pPr>
            <w:r w:rsidRPr="00C17785">
              <w:rPr>
                <w:color w:val="000000"/>
                <w:sz w:val="24"/>
                <w:szCs w:val="24"/>
                <w:lang w:val="uk-UA"/>
              </w:rPr>
              <w:t>Спосіб одержання</w:t>
            </w:r>
          </w:p>
        </w:tc>
        <w:tc>
          <w:tcPr>
            <w:tcW w:w="1275" w:type="dxa"/>
            <w:vMerge w:val="restart"/>
            <w:shd w:val="pct15" w:color="000000" w:fill="FFFFFF"/>
            <w:vAlign w:val="center"/>
          </w:tcPr>
          <w:p w:rsidR="00C17785" w:rsidRPr="00C17785" w:rsidRDefault="00C17785">
            <w:pPr>
              <w:widowControl w:val="0"/>
              <w:jc w:val="both"/>
              <w:rPr>
                <w:color w:val="000000"/>
                <w:sz w:val="24"/>
                <w:szCs w:val="24"/>
                <w:lang w:val="uk-UA"/>
              </w:rPr>
            </w:pPr>
            <w:r w:rsidRPr="00C17785">
              <w:rPr>
                <w:color w:val="000000"/>
                <w:sz w:val="24"/>
                <w:szCs w:val="24"/>
                <w:lang w:val="uk-UA"/>
              </w:rPr>
              <w:t>Форма вапна в добриві</w:t>
            </w:r>
          </w:p>
        </w:tc>
        <w:tc>
          <w:tcPr>
            <w:tcW w:w="4253" w:type="dxa"/>
            <w:gridSpan w:val="3"/>
            <w:shd w:val="pct15" w:color="000000" w:fill="FFFFFF"/>
            <w:vAlign w:val="center"/>
          </w:tcPr>
          <w:p w:rsidR="00C17785" w:rsidRPr="00C17785" w:rsidRDefault="00C17785">
            <w:pPr>
              <w:widowControl w:val="0"/>
              <w:jc w:val="both"/>
              <w:rPr>
                <w:color w:val="000000"/>
                <w:sz w:val="24"/>
                <w:szCs w:val="24"/>
                <w:lang w:val="uk-UA"/>
              </w:rPr>
            </w:pPr>
            <w:r w:rsidRPr="00C17785">
              <w:rPr>
                <w:color w:val="000000"/>
                <w:sz w:val="24"/>
                <w:szCs w:val="24"/>
                <w:lang w:val="uk-UA"/>
              </w:rPr>
              <w:t>Склад (в % на суху речовину)</w:t>
            </w:r>
          </w:p>
        </w:tc>
        <w:tc>
          <w:tcPr>
            <w:tcW w:w="1417" w:type="dxa"/>
            <w:vMerge w:val="restart"/>
            <w:shd w:val="pct15" w:color="000000" w:fill="FFFFFF"/>
            <w:vAlign w:val="center"/>
          </w:tcPr>
          <w:p w:rsidR="00C17785" w:rsidRPr="00C17785" w:rsidRDefault="00C17785">
            <w:pPr>
              <w:widowControl w:val="0"/>
              <w:jc w:val="both"/>
              <w:rPr>
                <w:color w:val="000000"/>
                <w:sz w:val="24"/>
                <w:szCs w:val="24"/>
                <w:lang w:val="uk-UA"/>
              </w:rPr>
            </w:pPr>
            <w:r w:rsidRPr="00C17785">
              <w:rPr>
                <w:color w:val="000000"/>
                <w:sz w:val="24"/>
                <w:szCs w:val="24"/>
                <w:lang w:val="uk-UA"/>
              </w:rPr>
              <w:t>Характер дії добрива</w:t>
            </w:r>
          </w:p>
        </w:tc>
      </w:tr>
      <w:tr w:rsidR="00C17785" w:rsidRPr="00C17785">
        <w:trPr>
          <w:cantSplit/>
          <w:trHeight w:val="656"/>
        </w:trPr>
        <w:tc>
          <w:tcPr>
            <w:tcW w:w="1526" w:type="dxa"/>
            <w:vMerge/>
            <w:shd w:val="pct15" w:color="000000" w:fill="FFFFFF"/>
            <w:vAlign w:val="center"/>
          </w:tcPr>
          <w:p w:rsidR="00C17785" w:rsidRPr="00C17785" w:rsidRDefault="00C17785">
            <w:pPr>
              <w:widowControl w:val="0"/>
              <w:jc w:val="both"/>
              <w:rPr>
                <w:color w:val="000000"/>
                <w:sz w:val="24"/>
                <w:szCs w:val="24"/>
                <w:lang w:val="uk-UA"/>
              </w:rPr>
            </w:pPr>
          </w:p>
        </w:tc>
        <w:tc>
          <w:tcPr>
            <w:tcW w:w="1843" w:type="dxa"/>
            <w:vMerge/>
            <w:shd w:val="pct15" w:color="000000" w:fill="FFFFFF"/>
            <w:vAlign w:val="center"/>
          </w:tcPr>
          <w:p w:rsidR="00C17785" w:rsidRPr="00C17785" w:rsidRDefault="00C17785">
            <w:pPr>
              <w:widowControl w:val="0"/>
              <w:jc w:val="both"/>
              <w:rPr>
                <w:color w:val="000000"/>
                <w:sz w:val="24"/>
                <w:szCs w:val="24"/>
                <w:lang w:val="uk-UA"/>
              </w:rPr>
            </w:pPr>
          </w:p>
        </w:tc>
        <w:tc>
          <w:tcPr>
            <w:tcW w:w="1275" w:type="dxa"/>
            <w:vMerge/>
            <w:shd w:val="pct15" w:color="000000" w:fill="FFFFFF"/>
            <w:vAlign w:val="center"/>
          </w:tcPr>
          <w:p w:rsidR="00C17785" w:rsidRPr="00C17785" w:rsidRDefault="00C17785">
            <w:pPr>
              <w:widowControl w:val="0"/>
              <w:jc w:val="both"/>
              <w:rPr>
                <w:color w:val="000000"/>
                <w:sz w:val="24"/>
                <w:szCs w:val="24"/>
                <w:lang w:val="uk-UA"/>
              </w:rPr>
            </w:pPr>
          </w:p>
        </w:tc>
        <w:tc>
          <w:tcPr>
            <w:tcW w:w="1134" w:type="dxa"/>
            <w:shd w:val="pct15" w:color="000000" w:fill="FFFFFF"/>
            <w:vAlign w:val="center"/>
          </w:tcPr>
          <w:p w:rsidR="00C17785" w:rsidRPr="00C17785" w:rsidRDefault="00C17785">
            <w:pPr>
              <w:widowControl w:val="0"/>
              <w:jc w:val="both"/>
              <w:rPr>
                <w:color w:val="000000"/>
                <w:sz w:val="24"/>
                <w:szCs w:val="24"/>
                <w:lang w:val="uk-UA"/>
              </w:rPr>
            </w:pPr>
            <w:r w:rsidRPr="00C17785">
              <w:rPr>
                <w:color w:val="000000"/>
                <w:sz w:val="24"/>
                <w:szCs w:val="24"/>
                <w:lang w:val="uk-UA"/>
              </w:rPr>
              <w:t xml:space="preserve">СаО і </w:t>
            </w:r>
            <w:r w:rsidRPr="00C17785">
              <w:rPr>
                <w:color w:val="000000"/>
                <w:sz w:val="24"/>
                <w:szCs w:val="24"/>
                <w:lang w:val="en-US"/>
              </w:rPr>
              <w:t>MgO</w:t>
            </w:r>
          </w:p>
        </w:tc>
        <w:tc>
          <w:tcPr>
            <w:tcW w:w="1985" w:type="dxa"/>
            <w:shd w:val="pct15" w:color="000000" w:fill="FFFFFF"/>
            <w:vAlign w:val="center"/>
          </w:tcPr>
          <w:p w:rsidR="00C17785" w:rsidRPr="00C17785" w:rsidRDefault="00C17785">
            <w:pPr>
              <w:widowControl w:val="0"/>
              <w:jc w:val="both"/>
              <w:rPr>
                <w:color w:val="000000"/>
                <w:sz w:val="24"/>
                <w:szCs w:val="24"/>
                <w:lang w:val="uk-UA"/>
              </w:rPr>
            </w:pPr>
            <w:r w:rsidRPr="00C17785">
              <w:rPr>
                <w:color w:val="000000"/>
                <w:sz w:val="24"/>
                <w:szCs w:val="24"/>
                <w:lang w:val="uk-UA"/>
              </w:rPr>
              <w:t>загальний вміст (СаСО3)</w:t>
            </w:r>
          </w:p>
        </w:tc>
        <w:tc>
          <w:tcPr>
            <w:tcW w:w="1134" w:type="dxa"/>
            <w:shd w:val="pct15" w:color="000000" w:fill="FFFFFF"/>
            <w:vAlign w:val="center"/>
          </w:tcPr>
          <w:p w:rsidR="00C17785" w:rsidRPr="00C17785" w:rsidRDefault="00C17785">
            <w:pPr>
              <w:widowControl w:val="0"/>
              <w:jc w:val="both"/>
              <w:rPr>
                <w:color w:val="000000"/>
                <w:sz w:val="24"/>
                <w:szCs w:val="24"/>
                <w:lang w:val="uk-UA"/>
              </w:rPr>
            </w:pPr>
            <w:r w:rsidRPr="00C17785">
              <w:rPr>
                <w:color w:val="000000"/>
                <w:sz w:val="24"/>
                <w:szCs w:val="24"/>
                <w:lang w:val="uk-UA"/>
              </w:rPr>
              <w:t>Домішки</w:t>
            </w:r>
          </w:p>
        </w:tc>
        <w:tc>
          <w:tcPr>
            <w:tcW w:w="1417" w:type="dxa"/>
            <w:vMerge/>
            <w:shd w:val="pct15" w:color="000000" w:fill="FFFFFF"/>
            <w:vAlign w:val="center"/>
          </w:tcPr>
          <w:p w:rsidR="00C17785" w:rsidRPr="00C17785" w:rsidRDefault="00C17785">
            <w:pPr>
              <w:widowControl w:val="0"/>
              <w:jc w:val="both"/>
              <w:rPr>
                <w:color w:val="000000"/>
                <w:sz w:val="24"/>
                <w:szCs w:val="24"/>
                <w:lang w:val="uk-UA"/>
              </w:rPr>
            </w:pPr>
          </w:p>
        </w:tc>
      </w:tr>
      <w:tr w:rsidR="00C17785" w:rsidRPr="00C17785">
        <w:trPr>
          <w:trHeight w:val="399"/>
        </w:trPr>
        <w:tc>
          <w:tcPr>
            <w:tcW w:w="1526" w:type="dxa"/>
            <w:vAlign w:val="center"/>
          </w:tcPr>
          <w:p w:rsidR="00C17785" w:rsidRPr="00C17785" w:rsidRDefault="00C17785">
            <w:pPr>
              <w:widowControl w:val="0"/>
              <w:jc w:val="both"/>
              <w:rPr>
                <w:color w:val="000000"/>
                <w:sz w:val="24"/>
                <w:szCs w:val="24"/>
                <w:lang w:val="uk-UA"/>
              </w:rPr>
            </w:pPr>
            <w:r w:rsidRPr="00C17785">
              <w:rPr>
                <w:color w:val="000000"/>
                <w:sz w:val="24"/>
                <w:szCs w:val="24"/>
                <w:lang w:val="uk-UA"/>
              </w:rPr>
              <w:t>Крейда</w:t>
            </w:r>
          </w:p>
        </w:tc>
        <w:tc>
          <w:tcPr>
            <w:tcW w:w="1843" w:type="dxa"/>
            <w:vAlign w:val="center"/>
          </w:tcPr>
          <w:p w:rsidR="00C17785" w:rsidRPr="00C17785" w:rsidRDefault="00C17785">
            <w:pPr>
              <w:widowControl w:val="0"/>
              <w:jc w:val="both"/>
              <w:rPr>
                <w:color w:val="000000"/>
                <w:sz w:val="24"/>
                <w:szCs w:val="24"/>
                <w:lang w:val="uk-UA"/>
              </w:rPr>
            </w:pPr>
            <w:r w:rsidRPr="00C17785">
              <w:rPr>
                <w:color w:val="000000"/>
                <w:sz w:val="24"/>
                <w:szCs w:val="24"/>
                <w:lang w:val="uk-UA"/>
              </w:rPr>
              <w:t>з покладів</w:t>
            </w:r>
          </w:p>
        </w:tc>
        <w:tc>
          <w:tcPr>
            <w:tcW w:w="1275" w:type="dxa"/>
            <w:vAlign w:val="center"/>
          </w:tcPr>
          <w:p w:rsidR="00C17785" w:rsidRPr="00C17785" w:rsidRDefault="00C17785">
            <w:pPr>
              <w:widowControl w:val="0"/>
              <w:jc w:val="both"/>
              <w:rPr>
                <w:color w:val="000000"/>
                <w:sz w:val="24"/>
                <w:szCs w:val="24"/>
                <w:lang w:val="uk-UA"/>
              </w:rPr>
            </w:pPr>
            <w:r w:rsidRPr="00C17785">
              <w:rPr>
                <w:color w:val="000000"/>
                <w:sz w:val="24"/>
                <w:szCs w:val="24"/>
                <w:lang w:val="uk-UA"/>
              </w:rPr>
              <w:t>СаСО3</w:t>
            </w:r>
          </w:p>
        </w:tc>
        <w:tc>
          <w:tcPr>
            <w:tcW w:w="1134" w:type="dxa"/>
            <w:vAlign w:val="center"/>
          </w:tcPr>
          <w:p w:rsidR="00C17785" w:rsidRPr="00C17785" w:rsidRDefault="00C17785">
            <w:pPr>
              <w:widowControl w:val="0"/>
              <w:jc w:val="both"/>
              <w:rPr>
                <w:color w:val="000000"/>
                <w:sz w:val="24"/>
                <w:szCs w:val="24"/>
                <w:lang w:val="uk-UA"/>
              </w:rPr>
            </w:pPr>
            <w:r w:rsidRPr="00C17785">
              <w:rPr>
                <w:color w:val="000000"/>
                <w:sz w:val="24"/>
                <w:szCs w:val="24"/>
                <w:lang w:val="uk-UA"/>
              </w:rPr>
              <w:t>до 56</w:t>
            </w:r>
          </w:p>
        </w:tc>
        <w:tc>
          <w:tcPr>
            <w:tcW w:w="1985" w:type="dxa"/>
            <w:vAlign w:val="center"/>
          </w:tcPr>
          <w:p w:rsidR="00C17785" w:rsidRPr="00C17785" w:rsidRDefault="00C17785">
            <w:pPr>
              <w:widowControl w:val="0"/>
              <w:jc w:val="both"/>
              <w:rPr>
                <w:color w:val="000000"/>
                <w:sz w:val="24"/>
                <w:szCs w:val="24"/>
                <w:lang w:val="uk-UA"/>
              </w:rPr>
            </w:pPr>
            <w:r w:rsidRPr="00C17785">
              <w:rPr>
                <w:color w:val="000000"/>
                <w:sz w:val="24"/>
                <w:szCs w:val="24"/>
                <w:lang w:val="uk-UA"/>
              </w:rPr>
              <w:t>90-100</w:t>
            </w:r>
          </w:p>
        </w:tc>
        <w:tc>
          <w:tcPr>
            <w:tcW w:w="1134" w:type="dxa"/>
            <w:vAlign w:val="center"/>
          </w:tcPr>
          <w:p w:rsidR="00C17785" w:rsidRPr="00C17785" w:rsidRDefault="00C17785">
            <w:pPr>
              <w:widowControl w:val="0"/>
              <w:jc w:val="both"/>
              <w:rPr>
                <w:color w:val="000000"/>
                <w:sz w:val="24"/>
                <w:szCs w:val="24"/>
                <w:lang w:val="uk-UA"/>
              </w:rPr>
            </w:pPr>
            <w:r w:rsidRPr="00C17785">
              <w:rPr>
                <w:color w:val="000000"/>
                <w:sz w:val="24"/>
                <w:szCs w:val="24"/>
                <w:lang w:val="uk-UA"/>
              </w:rPr>
              <w:t>0-10</w:t>
            </w:r>
          </w:p>
        </w:tc>
        <w:tc>
          <w:tcPr>
            <w:tcW w:w="1417" w:type="dxa"/>
            <w:vAlign w:val="center"/>
          </w:tcPr>
          <w:p w:rsidR="00C17785" w:rsidRPr="00C17785" w:rsidRDefault="00C17785">
            <w:pPr>
              <w:widowControl w:val="0"/>
              <w:jc w:val="both"/>
              <w:rPr>
                <w:color w:val="000000"/>
                <w:sz w:val="24"/>
                <w:szCs w:val="24"/>
                <w:lang w:val="uk-UA"/>
              </w:rPr>
            </w:pPr>
            <w:r w:rsidRPr="00C17785">
              <w:rPr>
                <w:color w:val="000000"/>
                <w:sz w:val="24"/>
                <w:szCs w:val="24"/>
                <w:lang w:val="uk-UA"/>
              </w:rPr>
              <w:t>швидко</w:t>
            </w:r>
          </w:p>
        </w:tc>
      </w:tr>
      <w:tr w:rsidR="00C17785" w:rsidRPr="00C17785">
        <w:trPr>
          <w:trHeight w:val="399"/>
        </w:trPr>
        <w:tc>
          <w:tcPr>
            <w:tcW w:w="1526" w:type="dxa"/>
            <w:vAlign w:val="center"/>
          </w:tcPr>
          <w:p w:rsidR="00C17785" w:rsidRPr="00C17785" w:rsidRDefault="00C17785">
            <w:pPr>
              <w:widowControl w:val="0"/>
              <w:jc w:val="both"/>
              <w:rPr>
                <w:color w:val="000000"/>
                <w:sz w:val="24"/>
                <w:szCs w:val="24"/>
                <w:lang w:val="uk-UA"/>
              </w:rPr>
            </w:pPr>
            <w:r w:rsidRPr="00C17785">
              <w:rPr>
                <w:color w:val="000000"/>
                <w:sz w:val="24"/>
                <w:szCs w:val="24"/>
                <w:lang w:val="uk-UA"/>
              </w:rPr>
              <w:t>Мелений вапняк (вапнякове борошно</w:t>
            </w:r>
          </w:p>
        </w:tc>
        <w:tc>
          <w:tcPr>
            <w:tcW w:w="1843" w:type="dxa"/>
            <w:vAlign w:val="center"/>
          </w:tcPr>
          <w:p w:rsidR="00C17785" w:rsidRPr="00C17785" w:rsidRDefault="00C17785">
            <w:pPr>
              <w:widowControl w:val="0"/>
              <w:jc w:val="both"/>
              <w:rPr>
                <w:color w:val="000000"/>
                <w:sz w:val="24"/>
                <w:szCs w:val="24"/>
                <w:lang w:val="uk-UA"/>
              </w:rPr>
            </w:pPr>
            <w:r w:rsidRPr="00C17785">
              <w:rPr>
                <w:color w:val="000000"/>
                <w:sz w:val="24"/>
                <w:szCs w:val="24"/>
                <w:lang w:val="uk-UA"/>
              </w:rPr>
              <w:t>розмелом твердих вапняків</w:t>
            </w:r>
          </w:p>
        </w:tc>
        <w:tc>
          <w:tcPr>
            <w:tcW w:w="1275" w:type="dxa"/>
            <w:vAlign w:val="center"/>
          </w:tcPr>
          <w:p w:rsidR="00C17785" w:rsidRPr="00C17785" w:rsidRDefault="00C17785">
            <w:pPr>
              <w:widowControl w:val="0"/>
              <w:jc w:val="both"/>
              <w:rPr>
                <w:color w:val="000000"/>
                <w:sz w:val="24"/>
                <w:szCs w:val="24"/>
                <w:lang w:val="uk-UA"/>
              </w:rPr>
            </w:pPr>
            <w:r w:rsidRPr="00C17785">
              <w:rPr>
                <w:color w:val="000000"/>
                <w:sz w:val="24"/>
                <w:szCs w:val="24"/>
                <w:lang w:val="uk-UA"/>
              </w:rPr>
              <w:t>СаСО3</w:t>
            </w:r>
          </w:p>
        </w:tc>
        <w:tc>
          <w:tcPr>
            <w:tcW w:w="1134" w:type="dxa"/>
            <w:vAlign w:val="center"/>
          </w:tcPr>
          <w:p w:rsidR="00C17785" w:rsidRPr="00C17785" w:rsidRDefault="00C17785">
            <w:pPr>
              <w:widowControl w:val="0"/>
              <w:jc w:val="both"/>
              <w:rPr>
                <w:color w:val="000000"/>
                <w:sz w:val="24"/>
                <w:szCs w:val="24"/>
                <w:lang w:val="uk-UA"/>
              </w:rPr>
            </w:pPr>
            <w:r w:rsidRPr="00C17785">
              <w:rPr>
                <w:color w:val="000000"/>
                <w:sz w:val="24"/>
                <w:szCs w:val="24"/>
                <w:lang w:val="uk-UA"/>
              </w:rPr>
              <w:t>42-56</w:t>
            </w:r>
          </w:p>
        </w:tc>
        <w:tc>
          <w:tcPr>
            <w:tcW w:w="1985" w:type="dxa"/>
            <w:vAlign w:val="center"/>
          </w:tcPr>
          <w:p w:rsidR="00C17785" w:rsidRPr="00C17785" w:rsidRDefault="00C17785">
            <w:pPr>
              <w:widowControl w:val="0"/>
              <w:jc w:val="both"/>
              <w:rPr>
                <w:color w:val="000000"/>
                <w:sz w:val="24"/>
                <w:szCs w:val="24"/>
                <w:lang w:val="uk-UA"/>
              </w:rPr>
            </w:pPr>
            <w:r w:rsidRPr="00C17785">
              <w:rPr>
                <w:color w:val="000000"/>
                <w:sz w:val="24"/>
                <w:szCs w:val="24"/>
                <w:lang w:val="uk-UA"/>
              </w:rPr>
              <w:t>75-100</w:t>
            </w:r>
          </w:p>
        </w:tc>
        <w:tc>
          <w:tcPr>
            <w:tcW w:w="1134" w:type="dxa"/>
            <w:vAlign w:val="center"/>
          </w:tcPr>
          <w:p w:rsidR="00C17785" w:rsidRPr="00C17785" w:rsidRDefault="00C17785">
            <w:pPr>
              <w:widowControl w:val="0"/>
              <w:jc w:val="both"/>
              <w:rPr>
                <w:color w:val="000000"/>
                <w:sz w:val="24"/>
                <w:szCs w:val="24"/>
                <w:lang w:val="uk-UA"/>
              </w:rPr>
            </w:pPr>
            <w:r w:rsidRPr="00C17785">
              <w:rPr>
                <w:color w:val="000000"/>
                <w:sz w:val="24"/>
                <w:szCs w:val="24"/>
                <w:lang w:val="uk-UA"/>
              </w:rPr>
              <w:t>0-25</w:t>
            </w:r>
          </w:p>
        </w:tc>
        <w:tc>
          <w:tcPr>
            <w:tcW w:w="1417" w:type="dxa"/>
            <w:vAlign w:val="center"/>
          </w:tcPr>
          <w:p w:rsidR="00C17785" w:rsidRPr="00C17785" w:rsidRDefault="00C17785">
            <w:pPr>
              <w:widowControl w:val="0"/>
              <w:jc w:val="both"/>
              <w:rPr>
                <w:color w:val="000000"/>
                <w:sz w:val="24"/>
                <w:szCs w:val="24"/>
                <w:lang w:val="uk-UA"/>
              </w:rPr>
            </w:pPr>
            <w:r w:rsidRPr="00C17785">
              <w:rPr>
                <w:color w:val="000000"/>
                <w:sz w:val="24"/>
                <w:szCs w:val="24"/>
                <w:lang w:val="uk-UA"/>
              </w:rPr>
              <w:t>повільно</w:t>
            </w:r>
          </w:p>
        </w:tc>
      </w:tr>
      <w:tr w:rsidR="00C17785" w:rsidRPr="00C17785">
        <w:trPr>
          <w:trHeight w:val="399"/>
        </w:trPr>
        <w:tc>
          <w:tcPr>
            <w:tcW w:w="1526" w:type="dxa"/>
            <w:vAlign w:val="center"/>
          </w:tcPr>
          <w:p w:rsidR="00C17785" w:rsidRPr="00C17785" w:rsidRDefault="00C17785">
            <w:pPr>
              <w:widowControl w:val="0"/>
              <w:jc w:val="both"/>
              <w:rPr>
                <w:color w:val="000000"/>
                <w:sz w:val="24"/>
                <w:szCs w:val="24"/>
                <w:lang w:val="uk-UA"/>
              </w:rPr>
            </w:pPr>
            <w:r w:rsidRPr="00C17785">
              <w:rPr>
                <w:color w:val="000000"/>
                <w:sz w:val="24"/>
                <w:szCs w:val="24"/>
                <w:lang w:val="uk-UA"/>
              </w:rPr>
              <w:t>Мелений доломітизований вапняк і доломіт</w:t>
            </w:r>
          </w:p>
        </w:tc>
        <w:tc>
          <w:tcPr>
            <w:tcW w:w="1843" w:type="dxa"/>
            <w:vAlign w:val="center"/>
          </w:tcPr>
          <w:p w:rsidR="00C17785" w:rsidRPr="00C17785" w:rsidRDefault="00C17785">
            <w:pPr>
              <w:widowControl w:val="0"/>
              <w:jc w:val="both"/>
              <w:rPr>
                <w:color w:val="000000"/>
                <w:sz w:val="24"/>
                <w:szCs w:val="24"/>
                <w:lang w:val="uk-UA"/>
              </w:rPr>
            </w:pPr>
            <w:r w:rsidRPr="00C17785">
              <w:rPr>
                <w:color w:val="000000"/>
                <w:sz w:val="24"/>
                <w:szCs w:val="24"/>
                <w:lang w:val="uk-UA"/>
              </w:rPr>
              <w:t>розмелом твердих доломітизованих вапняків і доломітів</w:t>
            </w:r>
          </w:p>
        </w:tc>
        <w:tc>
          <w:tcPr>
            <w:tcW w:w="1275" w:type="dxa"/>
            <w:vAlign w:val="center"/>
          </w:tcPr>
          <w:p w:rsidR="00C17785" w:rsidRPr="00C17785" w:rsidRDefault="00C17785">
            <w:pPr>
              <w:widowControl w:val="0"/>
              <w:jc w:val="both"/>
              <w:rPr>
                <w:color w:val="000000"/>
                <w:sz w:val="24"/>
                <w:szCs w:val="24"/>
                <w:lang w:val="uk-UA"/>
              </w:rPr>
            </w:pPr>
            <w:r w:rsidRPr="00C17785">
              <w:rPr>
                <w:color w:val="000000"/>
                <w:sz w:val="24"/>
                <w:szCs w:val="24"/>
                <w:lang w:val="uk-UA"/>
              </w:rPr>
              <w:t xml:space="preserve">СаСО3 </w:t>
            </w:r>
            <w:r w:rsidRPr="00C17785">
              <w:rPr>
                <w:color w:val="000000"/>
                <w:sz w:val="24"/>
                <w:szCs w:val="24"/>
                <w:lang w:val="en-US"/>
              </w:rPr>
              <w:t>Mg</w:t>
            </w:r>
            <w:r w:rsidRPr="00C17785">
              <w:rPr>
                <w:color w:val="000000"/>
                <w:sz w:val="24"/>
                <w:szCs w:val="24"/>
                <w:lang w:val="uk-UA"/>
              </w:rPr>
              <w:t>СО3</w:t>
            </w:r>
          </w:p>
        </w:tc>
        <w:tc>
          <w:tcPr>
            <w:tcW w:w="1134" w:type="dxa"/>
            <w:vAlign w:val="center"/>
          </w:tcPr>
          <w:p w:rsidR="00C17785" w:rsidRPr="00C17785" w:rsidRDefault="00C17785">
            <w:pPr>
              <w:widowControl w:val="0"/>
              <w:jc w:val="both"/>
              <w:rPr>
                <w:color w:val="000000"/>
                <w:sz w:val="24"/>
                <w:szCs w:val="24"/>
                <w:lang w:val="uk-UA"/>
              </w:rPr>
            </w:pPr>
            <w:r w:rsidRPr="00C17785">
              <w:rPr>
                <w:color w:val="000000"/>
                <w:sz w:val="24"/>
                <w:szCs w:val="24"/>
                <w:lang w:val="uk-UA"/>
              </w:rPr>
              <w:t>39-54</w:t>
            </w:r>
          </w:p>
        </w:tc>
        <w:tc>
          <w:tcPr>
            <w:tcW w:w="1985" w:type="dxa"/>
            <w:vAlign w:val="center"/>
          </w:tcPr>
          <w:p w:rsidR="00C17785" w:rsidRPr="00C17785" w:rsidRDefault="00C17785">
            <w:pPr>
              <w:widowControl w:val="0"/>
              <w:jc w:val="both"/>
              <w:rPr>
                <w:color w:val="000000"/>
                <w:sz w:val="24"/>
                <w:szCs w:val="24"/>
                <w:lang w:val="uk-UA"/>
              </w:rPr>
            </w:pPr>
            <w:r w:rsidRPr="00C17785">
              <w:rPr>
                <w:color w:val="000000"/>
                <w:sz w:val="24"/>
                <w:szCs w:val="24"/>
                <w:lang w:val="uk-UA"/>
              </w:rPr>
              <w:t>79-100</w:t>
            </w:r>
          </w:p>
        </w:tc>
        <w:tc>
          <w:tcPr>
            <w:tcW w:w="1134" w:type="dxa"/>
            <w:vAlign w:val="center"/>
          </w:tcPr>
          <w:p w:rsidR="00C17785" w:rsidRPr="00C17785" w:rsidRDefault="00C17785">
            <w:pPr>
              <w:widowControl w:val="0"/>
              <w:jc w:val="both"/>
              <w:rPr>
                <w:color w:val="000000"/>
                <w:sz w:val="24"/>
                <w:szCs w:val="24"/>
                <w:lang w:val="uk-UA"/>
              </w:rPr>
            </w:pPr>
            <w:r w:rsidRPr="00C17785">
              <w:rPr>
                <w:color w:val="000000"/>
                <w:sz w:val="24"/>
                <w:szCs w:val="24"/>
                <w:lang w:val="uk-UA"/>
              </w:rPr>
              <w:t>0-25</w:t>
            </w:r>
          </w:p>
        </w:tc>
        <w:tc>
          <w:tcPr>
            <w:tcW w:w="1417" w:type="dxa"/>
            <w:vAlign w:val="center"/>
          </w:tcPr>
          <w:p w:rsidR="00C17785" w:rsidRPr="00C17785" w:rsidRDefault="00C17785">
            <w:pPr>
              <w:widowControl w:val="0"/>
              <w:jc w:val="both"/>
              <w:rPr>
                <w:color w:val="000000"/>
                <w:sz w:val="24"/>
                <w:szCs w:val="24"/>
                <w:lang w:val="uk-UA"/>
              </w:rPr>
            </w:pPr>
            <w:r w:rsidRPr="00C17785">
              <w:rPr>
                <w:color w:val="000000"/>
                <w:sz w:val="24"/>
                <w:szCs w:val="24"/>
                <w:lang w:val="uk-UA"/>
              </w:rPr>
              <w:t>дуже повільно</w:t>
            </w:r>
          </w:p>
        </w:tc>
      </w:tr>
      <w:tr w:rsidR="00C17785" w:rsidRPr="00C17785">
        <w:trPr>
          <w:trHeight w:val="399"/>
        </w:trPr>
        <w:tc>
          <w:tcPr>
            <w:tcW w:w="1526" w:type="dxa"/>
            <w:vAlign w:val="center"/>
          </w:tcPr>
          <w:p w:rsidR="00C17785" w:rsidRPr="00C17785" w:rsidRDefault="00C17785">
            <w:pPr>
              <w:widowControl w:val="0"/>
              <w:jc w:val="both"/>
              <w:rPr>
                <w:color w:val="000000"/>
                <w:sz w:val="24"/>
                <w:szCs w:val="24"/>
                <w:lang w:val="uk-UA"/>
              </w:rPr>
            </w:pPr>
            <w:r w:rsidRPr="00C17785">
              <w:rPr>
                <w:color w:val="000000"/>
                <w:sz w:val="24"/>
                <w:szCs w:val="24"/>
                <w:lang w:val="uk-UA"/>
              </w:rPr>
              <w:t>Мергель</w:t>
            </w:r>
          </w:p>
        </w:tc>
        <w:tc>
          <w:tcPr>
            <w:tcW w:w="1843" w:type="dxa"/>
            <w:vAlign w:val="center"/>
          </w:tcPr>
          <w:p w:rsidR="00C17785" w:rsidRPr="00C17785" w:rsidRDefault="00C17785">
            <w:pPr>
              <w:widowControl w:val="0"/>
              <w:jc w:val="both"/>
              <w:rPr>
                <w:color w:val="000000"/>
                <w:sz w:val="24"/>
                <w:szCs w:val="24"/>
                <w:lang w:val="uk-UA"/>
              </w:rPr>
            </w:pPr>
            <w:r w:rsidRPr="00C17785">
              <w:rPr>
                <w:color w:val="000000"/>
                <w:sz w:val="24"/>
                <w:szCs w:val="24"/>
                <w:lang w:val="uk-UA"/>
              </w:rPr>
              <w:t>з покладів</w:t>
            </w:r>
          </w:p>
        </w:tc>
        <w:tc>
          <w:tcPr>
            <w:tcW w:w="1275" w:type="dxa"/>
            <w:vAlign w:val="center"/>
          </w:tcPr>
          <w:p w:rsidR="00C17785" w:rsidRPr="00C17785" w:rsidRDefault="00C17785">
            <w:pPr>
              <w:widowControl w:val="0"/>
              <w:jc w:val="both"/>
              <w:rPr>
                <w:color w:val="000000"/>
                <w:sz w:val="24"/>
                <w:szCs w:val="24"/>
                <w:lang w:val="uk-UA"/>
              </w:rPr>
            </w:pPr>
            <w:r w:rsidRPr="00C17785">
              <w:rPr>
                <w:color w:val="000000"/>
                <w:sz w:val="24"/>
                <w:szCs w:val="24"/>
                <w:lang w:val="uk-UA"/>
              </w:rPr>
              <w:t>СаСО3</w:t>
            </w:r>
            <w:r w:rsidRPr="00C17785">
              <w:rPr>
                <w:color w:val="000000"/>
                <w:sz w:val="24"/>
                <w:szCs w:val="24"/>
              </w:rPr>
              <w:t xml:space="preserve"> </w:t>
            </w:r>
            <w:r w:rsidRPr="00C17785">
              <w:rPr>
                <w:color w:val="000000"/>
                <w:sz w:val="24"/>
                <w:szCs w:val="24"/>
                <w:lang w:val="uk-UA"/>
              </w:rPr>
              <w:t xml:space="preserve">інколи </w:t>
            </w:r>
            <w:r w:rsidRPr="00C17785">
              <w:rPr>
                <w:color w:val="000000"/>
                <w:sz w:val="24"/>
                <w:szCs w:val="24"/>
                <w:lang w:val="en-US"/>
              </w:rPr>
              <w:t>Mg</w:t>
            </w:r>
            <w:r w:rsidRPr="00C17785">
              <w:rPr>
                <w:color w:val="000000"/>
                <w:sz w:val="24"/>
                <w:szCs w:val="24"/>
                <w:lang w:val="uk-UA"/>
              </w:rPr>
              <w:t>СО3</w:t>
            </w:r>
          </w:p>
        </w:tc>
        <w:tc>
          <w:tcPr>
            <w:tcW w:w="1134" w:type="dxa"/>
            <w:vAlign w:val="center"/>
          </w:tcPr>
          <w:p w:rsidR="00C17785" w:rsidRPr="00C17785" w:rsidRDefault="00C17785">
            <w:pPr>
              <w:widowControl w:val="0"/>
              <w:jc w:val="both"/>
              <w:rPr>
                <w:color w:val="000000"/>
                <w:sz w:val="24"/>
                <w:szCs w:val="24"/>
                <w:lang w:val="uk-UA"/>
              </w:rPr>
            </w:pPr>
            <w:r w:rsidRPr="00C17785">
              <w:rPr>
                <w:color w:val="000000"/>
                <w:sz w:val="24"/>
                <w:szCs w:val="24"/>
                <w:lang w:val="uk-UA"/>
              </w:rPr>
              <w:t>14-42</w:t>
            </w:r>
          </w:p>
        </w:tc>
        <w:tc>
          <w:tcPr>
            <w:tcW w:w="1985" w:type="dxa"/>
            <w:vAlign w:val="center"/>
          </w:tcPr>
          <w:p w:rsidR="00C17785" w:rsidRPr="00C17785" w:rsidRDefault="00C17785">
            <w:pPr>
              <w:widowControl w:val="0"/>
              <w:jc w:val="both"/>
              <w:rPr>
                <w:color w:val="000000"/>
                <w:sz w:val="24"/>
                <w:szCs w:val="24"/>
                <w:lang w:val="uk-UA"/>
              </w:rPr>
            </w:pPr>
            <w:r w:rsidRPr="00C17785">
              <w:rPr>
                <w:color w:val="000000"/>
                <w:sz w:val="24"/>
                <w:szCs w:val="24"/>
                <w:lang w:val="uk-UA"/>
              </w:rPr>
              <w:t>25-75</w:t>
            </w:r>
          </w:p>
        </w:tc>
        <w:tc>
          <w:tcPr>
            <w:tcW w:w="1134" w:type="dxa"/>
            <w:vAlign w:val="center"/>
          </w:tcPr>
          <w:p w:rsidR="00C17785" w:rsidRPr="00C17785" w:rsidRDefault="00C17785">
            <w:pPr>
              <w:widowControl w:val="0"/>
              <w:jc w:val="both"/>
              <w:rPr>
                <w:color w:val="000000"/>
                <w:sz w:val="24"/>
                <w:szCs w:val="24"/>
                <w:lang w:val="uk-UA"/>
              </w:rPr>
            </w:pPr>
            <w:r w:rsidRPr="00C17785">
              <w:rPr>
                <w:color w:val="000000"/>
                <w:sz w:val="24"/>
                <w:szCs w:val="24"/>
                <w:lang w:val="uk-UA"/>
              </w:rPr>
              <w:t>25-75</w:t>
            </w:r>
          </w:p>
        </w:tc>
        <w:tc>
          <w:tcPr>
            <w:tcW w:w="1417" w:type="dxa"/>
            <w:vAlign w:val="center"/>
          </w:tcPr>
          <w:p w:rsidR="00C17785" w:rsidRPr="00C17785" w:rsidRDefault="00C17785">
            <w:pPr>
              <w:widowControl w:val="0"/>
              <w:jc w:val="both"/>
              <w:rPr>
                <w:color w:val="000000"/>
                <w:sz w:val="24"/>
                <w:szCs w:val="24"/>
                <w:lang w:val="uk-UA"/>
              </w:rPr>
            </w:pPr>
            <w:r w:rsidRPr="00C17785">
              <w:rPr>
                <w:color w:val="000000"/>
                <w:sz w:val="24"/>
                <w:szCs w:val="24"/>
                <w:lang w:val="uk-UA"/>
              </w:rPr>
              <w:t>повільна</w:t>
            </w:r>
          </w:p>
        </w:tc>
      </w:tr>
      <w:tr w:rsidR="00C17785" w:rsidRPr="00C17785">
        <w:trPr>
          <w:trHeight w:val="399"/>
        </w:trPr>
        <w:tc>
          <w:tcPr>
            <w:tcW w:w="1526" w:type="dxa"/>
            <w:vAlign w:val="center"/>
          </w:tcPr>
          <w:p w:rsidR="00C17785" w:rsidRPr="00C17785" w:rsidRDefault="00C17785">
            <w:pPr>
              <w:widowControl w:val="0"/>
              <w:jc w:val="both"/>
              <w:rPr>
                <w:color w:val="000000"/>
                <w:sz w:val="24"/>
                <w:szCs w:val="24"/>
                <w:lang w:val="uk-UA"/>
              </w:rPr>
            </w:pPr>
            <w:r w:rsidRPr="00C17785">
              <w:rPr>
                <w:color w:val="000000"/>
                <w:sz w:val="24"/>
                <w:szCs w:val="24"/>
                <w:lang w:val="uk-UA"/>
              </w:rPr>
              <w:t>Палене вапно (негашене)</w:t>
            </w:r>
          </w:p>
        </w:tc>
        <w:tc>
          <w:tcPr>
            <w:tcW w:w="1843" w:type="dxa"/>
            <w:vAlign w:val="center"/>
          </w:tcPr>
          <w:p w:rsidR="00C17785" w:rsidRPr="00C17785" w:rsidRDefault="00C17785">
            <w:pPr>
              <w:widowControl w:val="0"/>
              <w:jc w:val="both"/>
              <w:rPr>
                <w:color w:val="000000"/>
                <w:sz w:val="24"/>
                <w:szCs w:val="24"/>
                <w:lang w:val="uk-UA"/>
              </w:rPr>
            </w:pPr>
            <w:r w:rsidRPr="00C17785">
              <w:rPr>
                <w:color w:val="000000"/>
                <w:sz w:val="24"/>
                <w:szCs w:val="24"/>
                <w:lang w:val="uk-UA"/>
              </w:rPr>
              <w:t>обпалювання твердих вапняків</w:t>
            </w:r>
          </w:p>
        </w:tc>
        <w:tc>
          <w:tcPr>
            <w:tcW w:w="1275" w:type="dxa"/>
            <w:vAlign w:val="center"/>
          </w:tcPr>
          <w:p w:rsidR="00C17785" w:rsidRPr="00C17785" w:rsidRDefault="00C17785">
            <w:pPr>
              <w:widowControl w:val="0"/>
              <w:jc w:val="both"/>
              <w:rPr>
                <w:color w:val="000000"/>
                <w:sz w:val="24"/>
                <w:szCs w:val="24"/>
                <w:lang w:val="uk-UA"/>
              </w:rPr>
            </w:pPr>
            <w:r w:rsidRPr="00C17785">
              <w:rPr>
                <w:color w:val="000000"/>
                <w:sz w:val="24"/>
                <w:szCs w:val="24"/>
                <w:lang w:val="uk-UA"/>
              </w:rPr>
              <w:t>СаО</w:t>
            </w:r>
          </w:p>
        </w:tc>
        <w:tc>
          <w:tcPr>
            <w:tcW w:w="1134" w:type="dxa"/>
            <w:vAlign w:val="center"/>
          </w:tcPr>
          <w:p w:rsidR="00C17785" w:rsidRPr="00C17785" w:rsidRDefault="00C17785">
            <w:pPr>
              <w:widowControl w:val="0"/>
              <w:jc w:val="both"/>
              <w:rPr>
                <w:color w:val="000000"/>
                <w:sz w:val="24"/>
                <w:szCs w:val="24"/>
                <w:lang w:val="uk-UA"/>
              </w:rPr>
            </w:pPr>
            <w:r w:rsidRPr="00C17785">
              <w:rPr>
                <w:color w:val="000000"/>
                <w:sz w:val="24"/>
                <w:szCs w:val="24"/>
                <w:lang w:val="uk-UA"/>
              </w:rPr>
              <w:t>до 100</w:t>
            </w:r>
          </w:p>
        </w:tc>
        <w:tc>
          <w:tcPr>
            <w:tcW w:w="1985" w:type="dxa"/>
            <w:vAlign w:val="center"/>
          </w:tcPr>
          <w:p w:rsidR="00C17785" w:rsidRPr="00C17785" w:rsidRDefault="00C17785">
            <w:pPr>
              <w:widowControl w:val="0"/>
              <w:jc w:val="both"/>
              <w:rPr>
                <w:color w:val="000000"/>
                <w:sz w:val="24"/>
                <w:szCs w:val="24"/>
                <w:lang w:val="uk-UA"/>
              </w:rPr>
            </w:pPr>
            <w:r w:rsidRPr="00C17785">
              <w:rPr>
                <w:color w:val="000000"/>
                <w:sz w:val="24"/>
                <w:szCs w:val="24"/>
                <w:lang w:val="uk-UA"/>
              </w:rPr>
              <w:t>-</w:t>
            </w:r>
          </w:p>
        </w:tc>
        <w:tc>
          <w:tcPr>
            <w:tcW w:w="1134" w:type="dxa"/>
            <w:vAlign w:val="center"/>
          </w:tcPr>
          <w:p w:rsidR="00C17785" w:rsidRPr="00C17785" w:rsidRDefault="00C17785">
            <w:pPr>
              <w:widowControl w:val="0"/>
              <w:jc w:val="both"/>
              <w:rPr>
                <w:color w:val="000000"/>
                <w:sz w:val="24"/>
                <w:szCs w:val="24"/>
                <w:lang w:val="uk-UA"/>
              </w:rPr>
            </w:pPr>
            <w:r w:rsidRPr="00C17785">
              <w:rPr>
                <w:color w:val="000000"/>
                <w:sz w:val="24"/>
                <w:szCs w:val="24"/>
                <w:lang w:val="uk-UA"/>
              </w:rPr>
              <w:t>мало</w:t>
            </w:r>
          </w:p>
        </w:tc>
        <w:tc>
          <w:tcPr>
            <w:tcW w:w="1417" w:type="dxa"/>
            <w:vAlign w:val="center"/>
          </w:tcPr>
          <w:p w:rsidR="00C17785" w:rsidRPr="00C17785" w:rsidRDefault="00C17785">
            <w:pPr>
              <w:widowControl w:val="0"/>
              <w:jc w:val="both"/>
              <w:rPr>
                <w:color w:val="000000"/>
                <w:sz w:val="24"/>
                <w:szCs w:val="24"/>
                <w:lang w:val="uk-UA"/>
              </w:rPr>
            </w:pPr>
            <w:r w:rsidRPr="00C17785">
              <w:rPr>
                <w:color w:val="000000"/>
                <w:sz w:val="24"/>
                <w:szCs w:val="24"/>
                <w:lang w:val="uk-UA"/>
              </w:rPr>
              <w:t>дуже швидко</w:t>
            </w:r>
          </w:p>
        </w:tc>
      </w:tr>
      <w:tr w:rsidR="00C17785" w:rsidRPr="00C17785">
        <w:trPr>
          <w:trHeight w:val="399"/>
        </w:trPr>
        <w:tc>
          <w:tcPr>
            <w:tcW w:w="1526" w:type="dxa"/>
            <w:vAlign w:val="center"/>
          </w:tcPr>
          <w:p w:rsidR="00C17785" w:rsidRPr="00C17785" w:rsidRDefault="00C17785">
            <w:pPr>
              <w:widowControl w:val="0"/>
              <w:jc w:val="both"/>
              <w:rPr>
                <w:color w:val="000000"/>
                <w:sz w:val="24"/>
                <w:szCs w:val="24"/>
                <w:lang w:val="uk-UA"/>
              </w:rPr>
            </w:pPr>
            <w:r w:rsidRPr="00C17785">
              <w:rPr>
                <w:color w:val="000000"/>
                <w:sz w:val="24"/>
                <w:szCs w:val="24"/>
                <w:lang w:val="uk-UA"/>
              </w:rPr>
              <w:t>Палене вапно (гашене, пушонка)</w:t>
            </w:r>
          </w:p>
        </w:tc>
        <w:tc>
          <w:tcPr>
            <w:tcW w:w="1843" w:type="dxa"/>
            <w:vAlign w:val="center"/>
          </w:tcPr>
          <w:p w:rsidR="00C17785" w:rsidRPr="00C17785" w:rsidRDefault="00C17785">
            <w:pPr>
              <w:widowControl w:val="0"/>
              <w:jc w:val="both"/>
              <w:rPr>
                <w:color w:val="000000"/>
                <w:sz w:val="24"/>
                <w:szCs w:val="24"/>
                <w:lang w:val="uk-UA"/>
              </w:rPr>
            </w:pPr>
            <w:r w:rsidRPr="00C17785">
              <w:rPr>
                <w:color w:val="000000"/>
                <w:sz w:val="24"/>
                <w:szCs w:val="24"/>
                <w:lang w:val="uk-UA"/>
              </w:rPr>
              <w:t>гашення водою паленого вапна</w:t>
            </w:r>
          </w:p>
        </w:tc>
        <w:tc>
          <w:tcPr>
            <w:tcW w:w="1275" w:type="dxa"/>
            <w:vAlign w:val="center"/>
          </w:tcPr>
          <w:p w:rsidR="00C17785" w:rsidRPr="00C17785" w:rsidRDefault="00C17785">
            <w:pPr>
              <w:widowControl w:val="0"/>
              <w:jc w:val="both"/>
              <w:rPr>
                <w:color w:val="000000"/>
                <w:sz w:val="24"/>
                <w:szCs w:val="24"/>
                <w:lang w:val="uk-UA"/>
              </w:rPr>
            </w:pPr>
            <w:r w:rsidRPr="00C17785">
              <w:rPr>
                <w:color w:val="000000"/>
                <w:sz w:val="24"/>
                <w:szCs w:val="24"/>
                <w:lang w:val="uk-UA"/>
              </w:rPr>
              <w:t>Са(ОН)</w:t>
            </w:r>
          </w:p>
        </w:tc>
        <w:tc>
          <w:tcPr>
            <w:tcW w:w="1134" w:type="dxa"/>
            <w:vAlign w:val="center"/>
          </w:tcPr>
          <w:p w:rsidR="00C17785" w:rsidRPr="00C17785" w:rsidRDefault="00C17785">
            <w:pPr>
              <w:widowControl w:val="0"/>
              <w:jc w:val="both"/>
              <w:rPr>
                <w:color w:val="000000"/>
                <w:sz w:val="24"/>
                <w:szCs w:val="24"/>
                <w:lang w:val="uk-UA"/>
              </w:rPr>
            </w:pPr>
            <w:r w:rsidRPr="00C17785">
              <w:rPr>
                <w:color w:val="000000"/>
                <w:sz w:val="24"/>
                <w:szCs w:val="24"/>
                <w:lang w:val="uk-UA"/>
              </w:rPr>
              <w:t>до 75</w:t>
            </w:r>
          </w:p>
        </w:tc>
        <w:tc>
          <w:tcPr>
            <w:tcW w:w="1985" w:type="dxa"/>
            <w:vAlign w:val="center"/>
          </w:tcPr>
          <w:p w:rsidR="00C17785" w:rsidRPr="00C17785" w:rsidRDefault="00C17785">
            <w:pPr>
              <w:widowControl w:val="0"/>
              <w:jc w:val="both"/>
              <w:rPr>
                <w:color w:val="000000"/>
                <w:sz w:val="24"/>
                <w:szCs w:val="24"/>
                <w:lang w:val="uk-UA"/>
              </w:rPr>
            </w:pPr>
            <w:r w:rsidRPr="00C17785">
              <w:rPr>
                <w:color w:val="000000"/>
                <w:sz w:val="24"/>
                <w:szCs w:val="24"/>
                <w:lang w:val="uk-UA"/>
              </w:rPr>
              <w:t>-</w:t>
            </w:r>
          </w:p>
        </w:tc>
        <w:tc>
          <w:tcPr>
            <w:tcW w:w="1134" w:type="dxa"/>
            <w:vAlign w:val="center"/>
          </w:tcPr>
          <w:p w:rsidR="00C17785" w:rsidRPr="00C17785" w:rsidRDefault="00C17785">
            <w:pPr>
              <w:widowControl w:val="0"/>
              <w:jc w:val="both"/>
              <w:rPr>
                <w:color w:val="000000"/>
                <w:sz w:val="24"/>
                <w:szCs w:val="24"/>
                <w:lang w:val="uk-UA"/>
              </w:rPr>
            </w:pPr>
            <w:r w:rsidRPr="00C17785">
              <w:rPr>
                <w:color w:val="000000"/>
                <w:sz w:val="24"/>
                <w:szCs w:val="24"/>
                <w:lang w:val="uk-UA"/>
              </w:rPr>
              <w:t>мало</w:t>
            </w:r>
          </w:p>
        </w:tc>
        <w:tc>
          <w:tcPr>
            <w:tcW w:w="1417" w:type="dxa"/>
            <w:vAlign w:val="center"/>
          </w:tcPr>
          <w:p w:rsidR="00C17785" w:rsidRPr="00C17785" w:rsidRDefault="00C17785">
            <w:pPr>
              <w:widowControl w:val="0"/>
              <w:jc w:val="both"/>
              <w:rPr>
                <w:color w:val="000000"/>
                <w:sz w:val="24"/>
                <w:szCs w:val="24"/>
                <w:lang w:val="uk-UA"/>
              </w:rPr>
            </w:pPr>
            <w:r w:rsidRPr="00C17785">
              <w:rPr>
                <w:color w:val="000000"/>
                <w:sz w:val="24"/>
                <w:szCs w:val="24"/>
                <w:lang w:val="uk-UA"/>
              </w:rPr>
              <w:t>дуже швидко</w:t>
            </w:r>
          </w:p>
        </w:tc>
      </w:tr>
      <w:tr w:rsidR="00C17785" w:rsidRPr="00C17785">
        <w:trPr>
          <w:trHeight w:val="399"/>
        </w:trPr>
        <w:tc>
          <w:tcPr>
            <w:tcW w:w="1526" w:type="dxa"/>
            <w:vAlign w:val="center"/>
          </w:tcPr>
          <w:p w:rsidR="00C17785" w:rsidRPr="00C17785" w:rsidRDefault="00C17785">
            <w:pPr>
              <w:widowControl w:val="0"/>
              <w:jc w:val="both"/>
              <w:rPr>
                <w:color w:val="000000"/>
                <w:sz w:val="24"/>
                <w:szCs w:val="24"/>
                <w:lang w:val="uk-UA"/>
              </w:rPr>
            </w:pPr>
            <w:r w:rsidRPr="00C17785">
              <w:rPr>
                <w:color w:val="000000"/>
                <w:sz w:val="24"/>
                <w:szCs w:val="24"/>
                <w:lang w:val="uk-UA"/>
              </w:rPr>
              <w:t>Вапнякові туфи</w:t>
            </w:r>
          </w:p>
        </w:tc>
        <w:tc>
          <w:tcPr>
            <w:tcW w:w="1843" w:type="dxa"/>
            <w:vAlign w:val="center"/>
          </w:tcPr>
          <w:p w:rsidR="00C17785" w:rsidRPr="00C17785" w:rsidRDefault="00C17785">
            <w:pPr>
              <w:widowControl w:val="0"/>
              <w:jc w:val="both"/>
              <w:rPr>
                <w:color w:val="000000"/>
                <w:sz w:val="24"/>
                <w:szCs w:val="24"/>
                <w:lang w:val="uk-UA"/>
              </w:rPr>
            </w:pPr>
            <w:r w:rsidRPr="00C17785">
              <w:rPr>
                <w:color w:val="000000"/>
                <w:sz w:val="24"/>
                <w:szCs w:val="24"/>
                <w:lang w:val="uk-UA"/>
              </w:rPr>
              <w:t>з покладів</w:t>
            </w:r>
          </w:p>
        </w:tc>
        <w:tc>
          <w:tcPr>
            <w:tcW w:w="1275" w:type="dxa"/>
            <w:vAlign w:val="center"/>
          </w:tcPr>
          <w:p w:rsidR="00C17785" w:rsidRPr="00C17785" w:rsidRDefault="00C17785">
            <w:pPr>
              <w:widowControl w:val="0"/>
              <w:jc w:val="both"/>
              <w:rPr>
                <w:color w:val="000000"/>
                <w:sz w:val="24"/>
                <w:szCs w:val="24"/>
                <w:lang w:val="uk-UA"/>
              </w:rPr>
            </w:pPr>
            <w:r w:rsidRPr="00C17785">
              <w:rPr>
                <w:color w:val="000000"/>
                <w:sz w:val="24"/>
                <w:szCs w:val="24"/>
                <w:lang w:val="uk-UA"/>
              </w:rPr>
              <w:t>СаСО3</w:t>
            </w:r>
          </w:p>
        </w:tc>
        <w:tc>
          <w:tcPr>
            <w:tcW w:w="1134" w:type="dxa"/>
            <w:vAlign w:val="center"/>
          </w:tcPr>
          <w:p w:rsidR="00C17785" w:rsidRPr="00C17785" w:rsidRDefault="00C17785">
            <w:pPr>
              <w:widowControl w:val="0"/>
              <w:jc w:val="both"/>
              <w:rPr>
                <w:color w:val="000000"/>
                <w:sz w:val="24"/>
                <w:szCs w:val="24"/>
                <w:lang w:val="uk-UA"/>
              </w:rPr>
            </w:pPr>
            <w:r w:rsidRPr="00C17785">
              <w:rPr>
                <w:color w:val="000000"/>
                <w:sz w:val="24"/>
                <w:szCs w:val="24"/>
                <w:lang w:val="uk-UA"/>
              </w:rPr>
              <w:t>близько 50</w:t>
            </w:r>
          </w:p>
        </w:tc>
        <w:tc>
          <w:tcPr>
            <w:tcW w:w="1985" w:type="dxa"/>
            <w:vAlign w:val="center"/>
          </w:tcPr>
          <w:p w:rsidR="00C17785" w:rsidRPr="00C17785" w:rsidRDefault="00C17785">
            <w:pPr>
              <w:widowControl w:val="0"/>
              <w:jc w:val="both"/>
              <w:rPr>
                <w:color w:val="000000"/>
                <w:sz w:val="24"/>
                <w:szCs w:val="24"/>
                <w:lang w:val="uk-UA"/>
              </w:rPr>
            </w:pPr>
            <w:r w:rsidRPr="00C17785">
              <w:rPr>
                <w:color w:val="000000"/>
                <w:sz w:val="24"/>
                <w:szCs w:val="24"/>
                <w:lang w:val="uk-UA"/>
              </w:rPr>
              <w:t>85-100</w:t>
            </w:r>
          </w:p>
        </w:tc>
        <w:tc>
          <w:tcPr>
            <w:tcW w:w="1134" w:type="dxa"/>
            <w:vAlign w:val="center"/>
          </w:tcPr>
          <w:p w:rsidR="00C17785" w:rsidRPr="00C17785" w:rsidRDefault="00C17785">
            <w:pPr>
              <w:widowControl w:val="0"/>
              <w:jc w:val="both"/>
              <w:rPr>
                <w:color w:val="000000"/>
                <w:sz w:val="24"/>
                <w:szCs w:val="24"/>
                <w:lang w:val="uk-UA"/>
              </w:rPr>
            </w:pPr>
            <w:r w:rsidRPr="00C17785">
              <w:rPr>
                <w:color w:val="000000"/>
                <w:sz w:val="24"/>
                <w:szCs w:val="24"/>
                <w:lang w:val="uk-UA"/>
              </w:rPr>
              <w:t>10-20</w:t>
            </w:r>
          </w:p>
        </w:tc>
        <w:tc>
          <w:tcPr>
            <w:tcW w:w="1417" w:type="dxa"/>
            <w:vAlign w:val="center"/>
          </w:tcPr>
          <w:p w:rsidR="00C17785" w:rsidRPr="00C17785" w:rsidRDefault="00C17785">
            <w:pPr>
              <w:widowControl w:val="0"/>
              <w:jc w:val="both"/>
              <w:rPr>
                <w:color w:val="000000"/>
                <w:sz w:val="24"/>
                <w:szCs w:val="24"/>
                <w:lang w:val="uk-UA"/>
              </w:rPr>
            </w:pPr>
            <w:r w:rsidRPr="00C17785">
              <w:rPr>
                <w:color w:val="000000"/>
                <w:sz w:val="24"/>
                <w:szCs w:val="24"/>
                <w:lang w:val="uk-UA"/>
              </w:rPr>
              <w:t>посередня</w:t>
            </w:r>
          </w:p>
        </w:tc>
      </w:tr>
      <w:tr w:rsidR="00C17785" w:rsidRPr="00C17785">
        <w:trPr>
          <w:trHeight w:val="399"/>
        </w:trPr>
        <w:tc>
          <w:tcPr>
            <w:tcW w:w="1526" w:type="dxa"/>
            <w:vAlign w:val="center"/>
          </w:tcPr>
          <w:p w:rsidR="00C17785" w:rsidRPr="00C17785" w:rsidRDefault="00C17785">
            <w:pPr>
              <w:widowControl w:val="0"/>
              <w:jc w:val="both"/>
              <w:rPr>
                <w:color w:val="000000"/>
                <w:sz w:val="24"/>
                <w:szCs w:val="24"/>
                <w:lang w:val="uk-UA"/>
              </w:rPr>
            </w:pPr>
            <w:r w:rsidRPr="00C17785">
              <w:rPr>
                <w:color w:val="000000"/>
                <w:sz w:val="24"/>
                <w:szCs w:val="24"/>
                <w:lang w:val="uk-UA"/>
              </w:rPr>
              <w:t>Озерне вапно (гажа)</w:t>
            </w:r>
          </w:p>
        </w:tc>
        <w:tc>
          <w:tcPr>
            <w:tcW w:w="1843" w:type="dxa"/>
            <w:vAlign w:val="center"/>
          </w:tcPr>
          <w:p w:rsidR="00C17785" w:rsidRPr="00C17785" w:rsidRDefault="00C17785">
            <w:pPr>
              <w:widowControl w:val="0"/>
              <w:jc w:val="both"/>
              <w:rPr>
                <w:color w:val="000000"/>
                <w:sz w:val="24"/>
                <w:szCs w:val="24"/>
                <w:lang w:val="uk-UA"/>
              </w:rPr>
            </w:pPr>
            <w:r w:rsidRPr="00C17785">
              <w:rPr>
                <w:color w:val="000000"/>
                <w:sz w:val="24"/>
                <w:szCs w:val="24"/>
                <w:lang w:val="uk-UA"/>
              </w:rPr>
              <w:t>з покладів на місцях виси-хання водойм</w:t>
            </w:r>
          </w:p>
        </w:tc>
        <w:tc>
          <w:tcPr>
            <w:tcW w:w="1275" w:type="dxa"/>
            <w:vAlign w:val="center"/>
          </w:tcPr>
          <w:p w:rsidR="00C17785" w:rsidRPr="00C17785" w:rsidRDefault="00C17785">
            <w:pPr>
              <w:widowControl w:val="0"/>
              <w:jc w:val="both"/>
              <w:rPr>
                <w:color w:val="000000"/>
                <w:sz w:val="24"/>
                <w:szCs w:val="24"/>
                <w:lang w:val="uk-UA"/>
              </w:rPr>
            </w:pPr>
            <w:r w:rsidRPr="00C17785">
              <w:rPr>
                <w:color w:val="000000"/>
                <w:sz w:val="24"/>
                <w:szCs w:val="24"/>
                <w:lang w:val="uk-UA"/>
              </w:rPr>
              <w:t>СаСО3</w:t>
            </w:r>
          </w:p>
        </w:tc>
        <w:tc>
          <w:tcPr>
            <w:tcW w:w="1134" w:type="dxa"/>
            <w:vAlign w:val="center"/>
          </w:tcPr>
          <w:p w:rsidR="00C17785" w:rsidRPr="00C17785" w:rsidRDefault="00C17785">
            <w:pPr>
              <w:widowControl w:val="0"/>
              <w:jc w:val="both"/>
              <w:rPr>
                <w:color w:val="000000"/>
                <w:sz w:val="24"/>
                <w:szCs w:val="24"/>
                <w:lang w:val="uk-UA"/>
              </w:rPr>
            </w:pPr>
            <w:r w:rsidRPr="00C17785">
              <w:rPr>
                <w:color w:val="000000"/>
                <w:sz w:val="24"/>
                <w:szCs w:val="24"/>
                <w:lang w:val="uk-UA"/>
              </w:rPr>
              <w:t>30 і більше</w:t>
            </w:r>
          </w:p>
        </w:tc>
        <w:tc>
          <w:tcPr>
            <w:tcW w:w="1985" w:type="dxa"/>
            <w:vAlign w:val="center"/>
          </w:tcPr>
          <w:p w:rsidR="00C17785" w:rsidRPr="00C17785" w:rsidRDefault="00C17785">
            <w:pPr>
              <w:widowControl w:val="0"/>
              <w:jc w:val="both"/>
              <w:rPr>
                <w:color w:val="000000"/>
                <w:sz w:val="24"/>
                <w:szCs w:val="24"/>
                <w:lang w:val="uk-UA"/>
              </w:rPr>
            </w:pPr>
            <w:r w:rsidRPr="00C17785">
              <w:rPr>
                <w:color w:val="000000"/>
                <w:sz w:val="24"/>
                <w:szCs w:val="24"/>
                <w:lang w:val="uk-UA"/>
              </w:rPr>
              <w:t>50-100</w:t>
            </w:r>
          </w:p>
        </w:tc>
        <w:tc>
          <w:tcPr>
            <w:tcW w:w="1134" w:type="dxa"/>
            <w:vAlign w:val="center"/>
          </w:tcPr>
          <w:p w:rsidR="00C17785" w:rsidRPr="00C17785" w:rsidRDefault="00C17785">
            <w:pPr>
              <w:widowControl w:val="0"/>
              <w:jc w:val="both"/>
              <w:rPr>
                <w:color w:val="000000"/>
                <w:sz w:val="24"/>
                <w:szCs w:val="24"/>
                <w:lang w:val="uk-UA"/>
              </w:rPr>
            </w:pPr>
            <w:r w:rsidRPr="00C17785">
              <w:rPr>
                <w:color w:val="000000"/>
                <w:sz w:val="24"/>
                <w:szCs w:val="24"/>
                <w:lang w:val="uk-UA"/>
              </w:rPr>
              <w:t>20</w:t>
            </w:r>
          </w:p>
        </w:tc>
        <w:tc>
          <w:tcPr>
            <w:tcW w:w="1417" w:type="dxa"/>
            <w:vAlign w:val="center"/>
          </w:tcPr>
          <w:p w:rsidR="00C17785" w:rsidRPr="00C17785" w:rsidRDefault="00C17785">
            <w:pPr>
              <w:widowControl w:val="0"/>
              <w:jc w:val="both"/>
              <w:rPr>
                <w:color w:val="000000"/>
                <w:sz w:val="24"/>
                <w:szCs w:val="24"/>
                <w:lang w:val="uk-UA"/>
              </w:rPr>
            </w:pPr>
            <w:r w:rsidRPr="00C17785">
              <w:rPr>
                <w:color w:val="000000"/>
                <w:sz w:val="24"/>
                <w:szCs w:val="24"/>
                <w:lang w:val="uk-UA"/>
              </w:rPr>
              <w:t>посередня</w:t>
            </w:r>
          </w:p>
        </w:tc>
      </w:tr>
      <w:tr w:rsidR="00C17785" w:rsidRPr="00C17785">
        <w:trPr>
          <w:trHeight w:val="399"/>
        </w:trPr>
        <w:tc>
          <w:tcPr>
            <w:tcW w:w="1526" w:type="dxa"/>
            <w:vAlign w:val="center"/>
          </w:tcPr>
          <w:p w:rsidR="00C17785" w:rsidRPr="00C17785" w:rsidRDefault="00C17785">
            <w:pPr>
              <w:widowControl w:val="0"/>
              <w:jc w:val="both"/>
              <w:rPr>
                <w:color w:val="000000"/>
                <w:sz w:val="24"/>
                <w:szCs w:val="24"/>
                <w:lang w:val="uk-UA"/>
              </w:rPr>
            </w:pPr>
            <w:r w:rsidRPr="00C17785">
              <w:rPr>
                <w:color w:val="000000"/>
                <w:sz w:val="24"/>
                <w:szCs w:val="24"/>
                <w:lang w:val="uk-UA"/>
              </w:rPr>
              <w:t>Торфотуфи</w:t>
            </w:r>
          </w:p>
        </w:tc>
        <w:tc>
          <w:tcPr>
            <w:tcW w:w="1843" w:type="dxa"/>
            <w:vAlign w:val="center"/>
          </w:tcPr>
          <w:p w:rsidR="00C17785" w:rsidRPr="00C17785" w:rsidRDefault="00C17785">
            <w:pPr>
              <w:widowControl w:val="0"/>
              <w:jc w:val="both"/>
              <w:rPr>
                <w:color w:val="000000"/>
                <w:sz w:val="24"/>
                <w:szCs w:val="24"/>
                <w:lang w:val="uk-UA"/>
              </w:rPr>
            </w:pPr>
            <w:r w:rsidRPr="00C17785">
              <w:rPr>
                <w:color w:val="000000"/>
                <w:sz w:val="24"/>
                <w:szCs w:val="24"/>
                <w:lang w:val="uk-UA"/>
              </w:rPr>
              <w:t>з покладів</w:t>
            </w:r>
          </w:p>
        </w:tc>
        <w:tc>
          <w:tcPr>
            <w:tcW w:w="1275" w:type="dxa"/>
            <w:vAlign w:val="center"/>
          </w:tcPr>
          <w:p w:rsidR="00C17785" w:rsidRPr="00C17785" w:rsidRDefault="00C17785">
            <w:pPr>
              <w:widowControl w:val="0"/>
              <w:jc w:val="both"/>
              <w:rPr>
                <w:color w:val="000000"/>
                <w:sz w:val="24"/>
                <w:szCs w:val="24"/>
                <w:lang w:val="uk-UA"/>
              </w:rPr>
            </w:pPr>
            <w:r w:rsidRPr="00C17785">
              <w:rPr>
                <w:color w:val="000000"/>
                <w:sz w:val="24"/>
                <w:szCs w:val="24"/>
                <w:lang w:val="uk-UA"/>
              </w:rPr>
              <w:t>СаСО3 (+ увібраний Са)</w:t>
            </w:r>
          </w:p>
        </w:tc>
        <w:tc>
          <w:tcPr>
            <w:tcW w:w="1134" w:type="dxa"/>
            <w:vAlign w:val="center"/>
          </w:tcPr>
          <w:p w:rsidR="00C17785" w:rsidRPr="00C17785" w:rsidRDefault="00C17785">
            <w:pPr>
              <w:widowControl w:val="0"/>
              <w:jc w:val="both"/>
              <w:rPr>
                <w:color w:val="000000"/>
                <w:sz w:val="24"/>
                <w:szCs w:val="24"/>
                <w:lang w:val="uk-UA"/>
              </w:rPr>
            </w:pPr>
            <w:r w:rsidRPr="00C17785">
              <w:rPr>
                <w:color w:val="000000"/>
                <w:sz w:val="24"/>
                <w:szCs w:val="24"/>
                <w:lang w:val="uk-UA"/>
              </w:rPr>
              <w:t>6-28</w:t>
            </w:r>
          </w:p>
        </w:tc>
        <w:tc>
          <w:tcPr>
            <w:tcW w:w="1985" w:type="dxa"/>
            <w:vAlign w:val="center"/>
          </w:tcPr>
          <w:p w:rsidR="00C17785" w:rsidRPr="00C17785" w:rsidRDefault="00C17785">
            <w:pPr>
              <w:widowControl w:val="0"/>
              <w:jc w:val="both"/>
              <w:rPr>
                <w:color w:val="000000"/>
                <w:sz w:val="24"/>
                <w:szCs w:val="24"/>
                <w:lang w:val="uk-UA"/>
              </w:rPr>
            </w:pPr>
            <w:r w:rsidRPr="00C17785">
              <w:rPr>
                <w:color w:val="000000"/>
                <w:sz w:val="24"/>
                <w:szCs w:val="24"/>
                <w:lang w:val="uk-UA"/>
              </w:rPr>
              <w:t>10-50</w:t>
            </w:r>
          </w:p>
        </w:tc>
        <w:tc>
          <w:tcPr>
            <w:tcW w:w="1134" w:type="dxa"/>
            <w:vAlign w:val="center"/>
          </w:tcPr>
          <w:p w:rsidR="00C17785" w:rsidRPr="00C17785" w:rsidRDefault="00C17785">
            <w:pPr>
              <w:widowControl w:val="0"/>
              <w:jc w:val="both"/>
              <w:rPr>
                <w:color w:val="000000"/>
                <w:sz w:val="24"/>
                <w:szCs w:val="24"/>
                <w:lang w:val="uk-UA"/>
              </w:rPr>
            </w:pPr>
            <w:r w:rsidRPr="00C17785">
              <w:rPr>
                <w:color w:val="000000"/>
                <w:sz w:val="24"/>
                <w:szCs w:val="24"/>
                <w:lang w:val="uk-UA"/>
              </w:rPr>
              <w:t>50</w:t>
            </w:r>
          </w:p>
        </w:tc>
        <w:tc>
          <w:tcPr>
            <w:tcW w:w="1417" w:type="dxa"/>
            <w:vAlign w:val="center"/>
          </w:tcPr>
          <w:p w:rsidR="00C17785" w:rsidRPr="00C17785" w:rsidRDefault="00C17785">
            <w:pPr>
              <w:widowControl w:val="0"/>
              <w:jc w:val="both"/>
              <w:rPr>
                <w:color w:val="000000"/>
                <w:sz w:val="24"/>
                <w:szCs w:val="24"/>
                <w:lang w:val="uk-UA"/>
              </w:rPr>
            </w:pPr>
            <w:r w:rsidRPr="00C17785">
              <w:rPr>
                <w:color w:val="000000"/>
                <w:sz w:val="24"/>
                <w:szCs w:val="24"/>
                <w:lang w:val="uk-UA"/>
              </w:rPr>
              <w:t>посередня</w:t>
            </w:r>
          </w:p>
        </w:tc>
      </w:tr>
      <w:tr w:rsidR="00C17785" w:rsidRPr="00C17785">
        <w:trPr>
          <w:trHeight w:val="399"/>
        </w:trPr>
        <w:tc>
          <w:tcPr>
            <w:tcW w:w="1526" w:type="dxa"/>
            <w:vAlign w:val="center"/>
          </w:tcPr>
          <w:p w:rsidR="00C17785" w:rsidRPr="00C17785" w:rsidRDefault="00C17785">
            <w:pPr>
              <w:widowControl w:val="0"/>
              <w:jc w:val="both"/>
              <w:rPr>
                <w:color w:val="000000"/>
                <w:sz w:val="24"/>
                <w:szCs w:val="24"/>
                <w:lang w:val="uk-UA"/>
              </w:rPr>
            </w:pPr>
            <w:r w:rsidRPr="00C17785">
              <w:rPr>
                <w:color w:val="000000"/>
                <w:sz w:val="24"/>
                <w:szCs w:val="24"/>
                <w:lang w:val="uk-UA"/>
              </w:rPr>
              <w:t>Дефекат</w:t>
            </w:r>
          </w:p>
        </w:tc>
        <w:tc>
          <w:tcPr>
            <w:tcW w:w="1843" w:type="dxa"/>
            <w:vAlign w:val="center"/>
          </w:tcPr>
          <w:p w:rsidR="00C17785" w:rsidRPr="00C17785" w:rsidRDefault="00C17785">
            <w:pPr>
              <w:widowControl w:val="0"/>
              <w:jc w:val="both"/>
              <w:rPr>
                <w:color w:val="000000"/>
                <w:sz w:val="24"/>
                <w:szCs w:val="24"/>
                <w:lang w:val="uk-UA"/>
              </w:rPr>
            </w:pPr>
            <w:r w:rsidRPr="00C17785">
              <w:rPr>
                <w:color w:val="000000"/>
                <w:sz w:val="24"/>
                <w:szCs w:val="24"/>
                <w:lang w:val="uk-UA"/>
              </w:rPr>
              <w:t>відходи цукрових заводів</w:t>
            </w:r>
          </w:p>
        </w:tc>
        <w:tc>
          <w:tcPr>
            <w:tcW w:w="1275" w:type="dxa"/>
            <w:vAlign w:val="center"/>
          </w:tcPr>
          <w:p w:rsidR="00C17785" w:rsidRPr="00C17785" w:rsidRDefault="00C17785">
            <w:pPr>
              <w:widowControl w:val="0"/>
              <w:jc w:val="both"/>
              <w:rPr>
                <w:color w:val="000000"/>
                <w:sz w:val="24"/>
                <w:szCs w:val="24"/>
                <w:lang w:val="uk-UA"/>
              </w:rPr>
            </w:pPr>
            <w:r w:rsidRPr="00C17785">
              <w:rPr>
                <w:color w:val="000000"/>
                <w:sz w:val="24"/>
                <w:szCs w:val="24"/>
                <w:lang w:val="uk-UA"/>
              </w:rPr>
              <w:t>СаСО3 з домішками СаО</w:t>
            </w:r>
          </w:p>
        </w:tc>
        <w:tc>
          <w:tcPr>
            <w:tcW w:w="1134" w:type="dxa"/>
            <w:vAlign w:val="center"/>
          </w:tcPr>
          <w:p w:rsidR="00C17785" w:rsidRPr="00C17785" w:rsidRDefault="00C17785">
            <w:pPr>
              <w:widowControl w:val="0"/>
              <w:jc w:val="both"/>
              <w:rPr>
                <w:color w:val="000000"/>
                <w:sz w:val="24"/>
                <w:szCs w:val="24"/>
                <w:lang w:val="uk-UA"/>
              </w:rPr>
            </w:pPr>
            <w:r w:rsidRPr="00C17785">
              <w:rPr>
                <w:color w:val="000000"/>
                <w:sz w:val="24"/>
                <w:szCs w:val="24"/>
                <w:lang w:val="uk-UA"/>
              </w:rPr>
              <w:t>близько 40</w:t>
            </w:r>
          </w:p>
        </w:tc>
        <w:tc>
          <w:tcPr>
            <w:tcW w:w="1985" w:type="dxa"/>
            <w:vAlign w:val="center"/>
          </w:tcPr>
          <w:p w:rsidR="00C17785" w:rsidRPr="00C17785" w:rsidRDefault="00C17785">
            <w:pPr>
              <w:widowControl w:val="0"/>
              <w:jc w:val="both"/>
              <w:rPr>
                <w:color w:val="000000"/>
                <w:sz w:val="24"/>
                <w:szCs w:val="24"/>
                <w:lang w:val="uk-UA"/>
              </w:rPr>
            </w:pPr>
            <w:r w:rsidRPr="00C17785">
              <w:rPr>
                <w:color w:val="000000"/>
                <w:sz w:val="24"/>
                <w:szCs w:val="24"/>
                <w:lang w:val="uk-UA"/>
              </w:rPr>
              <w:t>до 22</w:t>
            </w:r>
          </w:p>
        </w:tc>
        <w:tc>
          <w:tcPr>
            <w:tcW w:w="1134" w:type="dxa"/>
            <w:vAlign w:val="center"/>
          </w:tcPr>
          <w:p w:rsidR="00C17785" w:rsidRPr="00C17785" w:rsidRDefault="00C17785">
            <w:pPr>
              <w:widowControl w:val="0"/>
              <w:jc w:val="both"/>
              <w:rPr>
                <w:color w:val="000000"/>
                <w:sz w:val="24"/>
                <w:szCs w:val="24"/>
                <w:lang w:val="uk-UA"/>
              </w:rPr>
            </w:pPr>
            <w:r w:rsidRPr="00C17785">
              <w:rPr>
                <w:color w:val="000000"/>
                <w:sz w:val="24"/>
                <w:szCs w:val="24"/>
                <w:lang w:val="uk-UA"/>
              </w:rPr>
              <w:t>близько 25</w:t>
            </w:r>
          </w:p>
        </w:tc>
        <w:tc>
          <w:tcPr>
            <w:tcW w:w="1417" w:type="dxa"/>
            <w:vAlign w:val="center"/>
          </w:tcPr>
          <w:p w:rsidR="00C17785" w:rsidRPr="00C17785" w:rsidRDefault="00C17785">
            <w:pPr>
              <w:widowControl w:val="0"/>
              <w:jc w:val="both"/>
              <w:rPr>
                <w:color w:val="000000"/>
                <w:sz w:val="24"/>
                <w:szCs w:val="24"/>
                <w:lang w:val="uk-UA"/>
              </w:rPr>
            </w:pPr>
            <w:r w:rsidRPr="00C17785">
              <w:rPr>
                <w:color w:val="000000"/>
                <w:sz w:val="24"/>
                <w:szCs w:val="24"/>
                <w:lang w:val="uk-UA"/>
              </w:rPr>
              <w:t>посередня</w:t>
            </w:r>
          </w:p>
        </w:tc>
      </w:tr>
      <w:tr w:rsidR="00C17785" w:rsidRPr="00C17785">
        <w:trPr>
          <w:trHeight w:val="399"/>
        </w:trPr>
        <w:tc>
          <w:tcPr>
            <w:tcW w:w="1526" w:type="dxa"/>
            <w:vAlign w:val="center"/>
          </w:tcPr>
          <w:p w:rsidR="00C17785" w:rsidRPr="00C17785" w:rsidRDefault="00C17785">
            <w:pPr>
              <w:widowControl w:val="0"/>
              <w:jc w:val="both"/>
              <w:rPr>
                <w:color w:val="000000"/>
                <w:sz w:val="24"/>
                <w:szCs w:val="24"/>
                <w:lang w:val="uk-UA"/>
              </w:rPr>
            </w:pPr>
            <w:r w:rsidRPr="00C17785">
              <w:rPr>
                <w:color w:val="000000"/>
                <w:sz w:val="24"/>
                <w:szCs w:val="24"/>
                <w:lang w:val="uk-UA"/>
              </w:rPr>
              <w:t>Сапропель (вапняковий)</w:t>
            </w:r>
          </w:p>
        </w:tc>
        <w:tc>
          <w:tcPr>
            <w:tcW w:w="1843" w:type="dxa"/>
            <w:vAlign w:val="center"/>
          </w:tcPr>
          <w:p w:rsidR="00C17785" w:rsidRPr="00C17785" w:rsidRDefault="00C17785">
            <w:pPr>
              <w:widowControl w:val="0"/>
              <w:jc w:val="both"/>
              <w:rPr>
                <w:color w:val="000000"/>
                <w:sz w:val="24"/>
                <w:szCs w:val="24"/>
                <w:lang w:val="uk-UA"/>
              </w:rPr>
            </w:pPr>
            <w:r w:rsidRPr="00C17785">
              <w:rPr>
                <w:color w:val="000000"/>
                <w:sz w:val="24"/>
                <w:szCs w:val="24"/>
                <w:lang w:val="uk-UA"/>
              </w:rPr>
              <w:t>з покладів</w:t>
            </w:r>
          </w:p>
        </w:tc>
        <w:tc>
          <w:tcPr>
            <w:tcW w:w="1275" w:type="dxa"/>
            <w:vAlign w:val="center"/>
          </w:tcPr>
          <w:p w:rsidR="00C17785" w:rsidRPr="00C17785" w:rsidRDefault="00C17785">
            <w:pPr>
              <w:widowControl w:val="0"/>
              <w:jc w:val="both"/>
              <w:rPr>
                <w:color w:val="000000"/>
                <w:sz w:val="24"/>
                <w:szCs w:val="24"/>
                <w:lang w:val="uk-UA"/>
              </w:rPr>
            </w:pPr>
            <w:r w:rsidRPr="00C17785">
              <w:rPr>
                <w:color w:val="000000"/>
                <w:sz w:val="24"/>
                <w:szCs w:val="24"/>
                <w:lang w:val="uk-UA"/>
              </w:rPr>
              <w:t>СаО</w:t>
            </w:r>
          </w:p>
        </w:tc>
        <w:tc>
          <w:tcPr>
            <w:tcW w:w="1134" w:type="dxa"/>
            <w:vAlign w:val="center"/>
          </w:tcPr>
          <w:p w:rsidR="00C17785" w:rsidRPr="00C17785" w:rsidRDefault="00C17785">
            <w:pPr>
              <w:widowControl w:val="0"/>
              <w:jc w:val="both"/>
              <w:rPr>
                <w:color w:val="000000"/>
                <w:sz w:val="24"/>
                <w:szCs w:val="24"/>
                <w:lang w:val="uk-UA"/>
              </w:rPr>
            </w:pPr>
            <w:r w:rsidRPr="00C17785">
              <w:rPr>
                <w:color w:val="000000"/>
                <w:sz w:val="24"/>
                <w:szCs w:val="24"/>
                <w:lang w:val="uk-UA"/>
              </w:rPr>
              <w:t>36,6</w:t>
            </w:r>
          </w:p>
        </w:tc>
        <w:tc>
          <w:tcPr>
            <w:tcW w:w="1985" w:type="dxa"/>
            <w:vAlign w:val="center"/>
          </w:tcPr>
          <w:p w:rsidR="00C17785" w:rsidRPr="00C17785" w:rsidRDefault="00C17785">
            <w:pPr>
              <w:widowControl w:val="0"/>
              <w:jc w:val="both"/>
              <w:rPr>
                <w:color w:val="000000"/>
                <w:sz w:val="24"/>
                <w:szCs w:val="24"/>
                <w:lang w:val="uk-UA"/>
              </w:rPr>
            </w:pPr>
            <w:r w:rsidRPr="00C17785">
              <w:rPr>
                <w:color w:val="000000"/>
                <w:sz w:val="24"/>
                <w:szCs w:val="24"/>
                <w:lang w:val="uk-UA"/>
              </w:rPr>
              <w:t>до 12</w:t>
            </w:r>
          </w:p>
        </w:tc>
        <w:tc>
          <w:tcPr>
            <w:tcW w:w="1134" w:type="dxa"/>
            <w:vAlign w:val="center"/>
          </w:tcPr>
          <w:p w:rsidR="00C17785" w:rsidRPr="00C17785" w:rsidRDefault="00C17785">
            <w:pPr>
              <w:widowControl w:val="0"/>
              <w:jc w:val="both"/>
              <w:rPr>
                <w:color w:val="000000"/>
                <w:sz w:val="24"/>
                <w:szCs w:val="24"/>
                <w:lang w:val="uk-UA"/>
              </w:rPr>
            </w:pPr>
            <w:r w:rsidRPr="00C17785">
              <w:rPr>
                <w:color w:val="000000"/>
                <w:sz w:val="24"/>
                <w:szCs w:val="24"/>
                <w:lang w:val="uk-UA"/>
              </w:rPr>
              <w:t>біля 40</w:t>
            </w:r>
          </w:p>
        </w:tc>
        <w:tc>
          <w:tcPr>
            <w:tcW w:w="1417" w:type="dxa"/>
            <w:vAlign w:val="center"/>
          </w:tcPr>
          <w:p w:rsidR="00C17785" w:rsidRPr="00C17785" w:rsidRDefault="00C17785">
            <w:pPr>
              <w:widowControl w:val="0"/>
              <w:jc w:val="both"/>
              <w:rPr>
                <w:color w:val="000000"/>
                <w:sz w:val="24"/>
                <w:szCs w:val="24"/>
                <w:lang w:val="uk-UA"/>
              </w:rPr>
            </w:pPr>
            <w:r w:rsidRPr="00C17785">
              <w:rPr>
                <w:color w:val="000000"/>
                <w:sz w:val="24"/>
                <w:szCs w:val="24"/>
                <w:lang w:val="uk-UA"/>
              </w:rPr>
              <w:t>швидка</w:t>
            </w:r>
          </w:p>
        </w:tc>
      </w:tr>
    </w:tbl>
    <w:p w:rsidR="00C17785" w:rsidRDefault="00C17785">
      <w:pPr>
        <w:widowControl w:val="0"/>
        <w:spacing w:before="120"/>
        <w:ind w:firstLine="567"/>
        <w:jc w:val="both"/>
        <w:rPr>
          <w:color w:val="000000"/>
          <w:sz w:val="24"/>
          <w:szCs w:val="24"/>
          <w:lang w:val="uk-UA"/>
        </w:rPr>
      </w:pPr>
    </w:p>
    <w:p w:rsidR="00C17785" w:rsidRDefault="00C17785">
      <w:pPr>
        <w:widowControl w:val="0"/>
        <w:spacing w:before="120"/>
        <w:ind w:firstLine="567"/>
        <w:jc w:val="both"/>
        <w:rPr>
          <w:color w:val="000000"/>
          <w:sz w:val="24"/>
          <w:szCs w:val="24"/>
          <w:lang w:val="uk-UA"/>
        </w:rPr>
      </w:pPr>
      <w:r>
        <w:rPr>
          <w:color w:val="000000"/>
          <w:sz w:val="24"/>
          <w:szCs w:val="24"/>
          <w:lang w:val="uk-UA"/>
        </w:rPr>
        <w:t>Вапнування попереджує токсичність алюмінію, фіксує фосфор, підвищує мікробіологічну активність, зрівноважує кислотність (звичайно за умови правильного використання).</w:t>
      </w:r>
    </w:p>
    <w:p w:rsidR="00C17785" w:rsidRDefault="00C17785">
      <w:pPr>
        <w:widowControl w:val="0"/>
        <w:spacing w:before="120"/>
        <w:jc w:val="center"/>
        <w:rPr>
          <w:b/>
          <w:bCs/>
          <w:color w:val="000000"/>
          <w:sz w:val="28"/>
          <w:szCs w:val="28"/>
          <w:lang w:val="uk-UA"/>
        </w:rPr>
      </w:pPr>
      <w:r>
        <w:rPr>
          <w:b/>
          <w:bCs/>
          <w:color w:val="000000"/>
          <w:sz w:val="28"/>
          <w:szCs w:val="28"/>
          <w:lang w:val="uk-UA"/>
        </w:rPr>
        <w:t>Частина п’ята</w:t>
      </w:r>
    </w:p>
    <w:p w:rsidR="00C17785" w:rsidRDefault="00C17785">
      <w:pPr>
        <w:widowControl w:val="0"/>
        <w:spacing w:before="120"/>
        <w:ind w:firstLine="567"/>
        <w:jc w:val="both"/>
        <w:rPr>
          <w:color w:val="000000"/>
          <w:sz w:val="24"/>
          <w:szCs w:val="24"/>
          <w:lang w:val="uk-UA"/>
        </w:rPr>
      </w:pPr>
      <w:r>
        <w:rPr>
          <w:color w:val="000000"/>
          <w:sz w:val="24"/>
          <w:szCs w:val="24"/>
          <w:lang w:val="uk-UA"/>
        </w:rPr>
        <w:t>Аналіз поділяють на якісний та кількісний. Деякі сучасні фізико-хімічні методи поєднують в собі обидва типи.</w:t>
      </w:r>
    </w:p>
    <w:p w:rsidR="00C17785" w:rsidRDefault="00C17785">
      <w:pPr>
        <w:widowControl w:val="0"/>
        <w:spacing w:before="120"/>
        <w:ind w:firstLine="567"/>
        <w:jc w:val="both"/>
        <w:rPr>
          <w:color w:val="000000"/>
          <w:sz w:val="24"/>
          <w:szCs w:val="24"/>
          <w:lang w:val="uk-UA"/>
        </w:rPr>
      </w:pPr>
      <w:r>
        <w:rPr>
          <w:color w:val="000000"/>
          <w:sz w:val="24"/>
          <w:szCs w:val="24"/>
          <w:lang w:val="uk-UA"/>
        </w:rPr>
        <w:t>Для кальцію властиві наступні хімічні реакції, за якими його визначають в грунтових витяжках, рослинах, сільськогосподарській продукції:</w:t>
      </w:r>
    </w:p>
    <w:p w:rsidR="00C17785" w:rsidRDefault="00C17785">
      <w:pPr>
        <w:widowControl w:val="0"/>
        <w:spacing w:before="120"/>
        <w:ind w:firstLine="567"/>
        <w:jc w:val="both"/>
        <w:rPr>
          <w:color w:val="000000"/>
          <w:sz w:val="24"/>
          <w:szCs w:val="24"/>
          <w:lang w:val="uk-UA"/>
        </w:rPr>
      </w:pPr>
      <w:r>
        <w:rPr>
          <w:color w:val="000000"/>
          <w:sz w:val="24"/>
          <w:szCs w:val="24"/>
          <w:lang w:val="uk-UA"/>
        </w:rPr>
        <w:t>Карбонат амонію — осад білий, аморфний, при нагріванні кристалізується.  - Са2++(</w:t>
      </w:r>
      <w:r>
        <w:rPr>
          <w:color w:val="000000"/>
          <w:sz w:val="24"/>
          <w:szCs w:val="24"/>
          <w:lang w:val="en-US"/>
        </w:rPr>
        <w:t>NH</w:t>
      </w:r>
      <w:r>
        <w:rPr>
          <w:color w:val="000000"/>
          <w:sz w:val="24"/>
          <w:szCs w:val="24"/>
          <w:lang w:val="uk-UA"/>
        </w:rPr>
        <w:t>4)2СО3</w:t>
      </w:r>
      <w:r>
        <w:rPr>
          <w:noProof/>
          <w:color w:val="000000"/>
          <w:sz w:val="24"/>
          <w:szCs w:val="24"/>
        </w:rPr>
        <w:sym w:font="Wingdings" w:char="F0E0"/>
      </w:r>
      <w:r>
        <w:rPr>
          <w:color w:val="000000"/>
          <w:sz w:val="24"/>
          <w:szCs w:val="24"/>
          <w:lang w:val="uk-UA"/>
        </w:rPr>
        <w:t>CaCO3↓+ 2NH4</w:t>
      </w:r>
    </w:p>
    <w:p w:rsidR="00C17785" w:rsidRDefault="00C17785">
      <w:pPr>
        <w:widowControl w:val="0"/>
        <w:spacing w:before="120"/>
        <w:ind w:firstLine="567"/>
        <w:jc w:val="both"/>
        <w:rPr>
          <w:color w:val="000000"/>
          <w:sz w:val="24"/>
          <w:szCs w:val="24"/>
          <w:lang w:val="uk-UA"/>
        </w:rPr>
      </w:pPr>
      <w:r>
        <w:rPr>
          <w:color w:val="000000"/>
          <w:sz w:val="24"/>
          <w:szCs w:val="24"/>
          <w:lang w:val="uk-UA"/>
        </w:rPr>
        <w:t>Сірчана кислота (солі лужних металів): з концентрованих розчинів дає білий осад - Са2++</w:t>
      </w:r>
      <w:r>
        <w:rPr>
          <w:color w:val="000000"/>
          <w:sz w:val="24"/>
          <w:szCs w:val="24"/>
          <w:lang w:val="en-US"/>
        </w:rPr>
        <w:t>SO</w:t>
      </w:r>
      <w:r>
        <w:rPr>
          <w:color w:val="000000"/>
          <w:sz w:val="24"/>
          <w:szCs w:val="24"/>
        </w:rPr>
        <w:t>4</w:t>
      </w:r>
      <w:r>
        <w:rPr>
          <w:noProof/>
          <w:color w:val="000000"/>
          <w:sz w:val="24"/>
          <w:szCs w:val="24"/>
        </w:rPr>
        <w:t>2-</w:t>
      </w:r>
      <w:r>
        <w:rPr>
          <w:noProof/>
          <w:color w:val="000000"/>
          <w:sz w:val="24"/>
          <w:szCs w:val="24"/>
        </w:rPr>
        <w:sym w:font="Wingdings" w:char="F0E0"/>
      </w:r>
      <w:r>
        <w:rPr>
          <w:color w:val="000000"/>
          <w:sz w:val="24"/>
          <w:szCs w:val="24"/>
          <w:lang w:val="en-US"/>
        </w:rPr>
        <w:t>CaSO</w:t>
      </w:r>
      <w:r>
        <w:rPr>
          <w:color w:val="000000"/>
          <w:sz w:val="24"/>
          <w:szCs w:val="24"/>
        </w:rPr>
        <w:t>4</w:t>
      </w:r>
      <w:r>
        <w:rPr>
          <w:color w:val="000000"/>
          <w:sz w:val="24"/>
          <w:szCs w:val="24"/>
          <w:lang w:val="uk-UA"/>
        </w:rPr>
        <w:t>↓</w:t>
      </w:r>
    </w:p>
    <w:p w:rsidR="00C17785" w:rsidRDefault="00C17785">
      <w:pPr>
        <w:widowControl w:val="0"/>
        <w:spacing w:before="120"/>
        <w:ind w:firstLine="567"/>
        <w:jc w:val="both"/>
        <w:rPr>
          <w:color w:val="000000"/>
          <w:sz w:val="24"/>
          <w:szCs w:val="24"/>
          <w:lang w:val="uk-UA"/>
        </w:rPr>
      </w:pPr>
      <w:r>
        <w:rPr>
          <w:color w:val="000000"/>
          <w:sz w:val="24"/>
          <w:szCs w:val="24"/>
          <w:lang w:val="uk-UA"/>
        </w:rPr>
        <w:t>Оксалат амонію (щавелекислий амоній) — основна якісна реакція в агрохімічному аналізі, заважають іони барію та стронцію. Дає білий осад, який розчиняється в мінеральних кислотах але нерозчинний в оцтовій кислоті. - Са2++(</w:t>
      </w:r>
      <w:r>
        <w:rPr>
          <w:color w:val="000000"/>
          <w:sz w:val="24"/>
          <w:szCs w:val="24"/>
          <w:lang w:val="en-US"/>
        </w:rPr>
        <w:t>NH</w:t>
      </w:r>
      <w:r>
        <w:rPr>
          <w:color w:val="000000"/>
          <w:sz w:val="24"/>
          <w:szCs w:val="24"/>
          <w:lang w:val="uk-UA"/>
        </w:rPr>
        <w:t>4)2С2</w:t>
      </w:r>
      <w:r>
        <w:rPr>
          <w:color w:val="000000"/>
          <w:sz w:val="24"/>
          <w:szCs w:val="24"/>
          <w:lang w:val="en-US"/>
        </w:rPr>
        <w:t>O</w:t>
      </w:r>
      <w:r>
        <w:rPr>
          <w:color w:val="000000"/>
          <w:sz w:val="24"/>
          <w:szCs w:val="24"/>
          <w:lang w:val="uk-UA"/>
        </w:rPr>
        <w:t>4</w:t>
      </w:r>
      <w:r>
        <w:rPr>
          <w:noProof/>
          <w:color w:val="000000"/>
          <w:sz w:val="24"/>
          <w:szCs w:val="24"/>
          <w:lang w:val="uk-UA"/>
        </w:rPr>
        <w:t>2-</w:t>
      </w:r>
      <w:r>
        <w:rPr>
          <w:noProof/>
          <w:color w:val="000000"/>
          <w:sz w:val="24"/>
          <w:szCs w:val="24"/>
        </w:rPr>
        <w:sym w:font="Wingdings" w:char="F0E0"/>
      </w:r>
      <w:r>
        <w:rPr>
          <w:color w:val="000000"/>
          <w:sz w:val="24"/>
          <w:szCs w:val="24"/>
          <w:lang w:val="en-US"/>
        </w:rPr>
        <w:t>CaC</w:t>
      </w:r>
      <w:r>
        <w:rPr>
          <w:color w:val="000000"/>
          <w:sz w:val="24"/>
          <w:szCs w:val="24"/>
          <w:lang w:val="uk-UA"/>
        </w:rPr>
        <w:t>2</w:t>
      </w:r>
      <w:r>
        <w:rPr>
          <w:color w:val="000000"/>
          <w:sz w:val="24"/>
          <w:szCs w:val="24"/>
          <w:lang w:val="en-US"/>
        </w:rPr>
        <w:t>O</w:t>
      </w:r>
      <w:r>
        <w:rPr>
          <w:color w:val="000000"/>
          <w:sz w:val="24"/>
          <w:szCs w:val="24"/>
          <w:lang w:val="uk-UA"/>
        </w:rPr>
        <w:t>4↓+2</w:t>
      </w:r>
      <w:r>
        <w:rPr>
          <w:color w:val="000000"/>
          <w:sz w:val="24"/>
          <w:szCs w:val="24"/>
          <w:lang w:val="en-US"/>
        </w:rPr>
        <w:t>NH</w:t>
      </w:r>
      <w:r>
        <w:rPr>
          <w:color w:val="000000"/>
          <w:sz w:val="24"/>
          <w:szCs w:val="24"/>
          <w:lang w:val="uk-UA"/>
        </w:rPr>
        <w:t>4</w:t>
      </w:r>
    </w:p>
    <w:p w:rsidR="00C17785" w:rsidRDefault="00C17785">
      <w:pPr>
        <w:widowControl w:val="0"/>
        <w:spacing w:before="120"/>
        <w:ind w:firstLine="567"/>
        <w:jc w:val="both"/>
        <w:rPr>
          <w:color w:val="000000"/>
          <w:sz w:val="24"/>
          <w:szCs w:val="24"/>
          <w:lang w:val="uk-UA"/>
        </w:rPr>
      </w:pPr>
      <w:r>
        <w:rPr>
          <w:color w:val="000000"/>
          <w:sz w:val="24"/>
          <w:szCs w:val="24"/>
          <w:lang w:val="uk-UA"/>
        </w:rPr>
        <w:t>Забарвлення полум’я. Леткі солі (хлориди або нітрати) забарвлюють полум’я в цеглисто-червоний колір.</w:t>
      </w:r>
    </w:p>
    <w:p w:rsidR="00C17785" w:rsidRDefault="00C17785">
      <w:pPr>
        <w:widowControl w:val="0"/>
        <w:spacing w:before="120"/>
        <w:ind w:firstLine="567"/>
        <w:jc w:val="both"/>
        <w:rPr>
          <w:color w:val="000000"/>
          <w:sz w:val="24"/>
          <w:szCs w:val="24"/>
          <w:lang w:val="uk-UA"/>
        </w:rPr>
      </w:pPr>
      <w:r>
        <w:rPr>
          <w:color w:val="000000"/>
          <w:sz w:val="24"/>
          <w:szCs w:val="24"/>
          <w:lang w:val="uk-UA"/>
        </w:rPr>
        <w:t>Для визначення вмісту разом з магнієм (жорсткість води) користуються трилоном Б, з яким ці метали утворюють комплексну сполуку синього кольору.</w:t>
      </w:r>
    </w:p>
    <w:p w:rsidR="00C17785" w:rsidRDefault="00C17785">
      <w:pPr>
        <w:widowControl w:val="0"/>
        <w:spacing w:before="120"/>
        <w:ind w:firstLine="567"/>
        <w:jc w:val="both"/>
        <w:rPr>
          <w:color w:val="000000"/>
          <w:sz w:val="24"/>
          <w:szCs w:val="24"/>
          <w:lang w:val="uk-UA"/>
        </w:rPr>
      </w:pPr>
      <w:r>
        <w:rPr>
          <w:color w:val="000000"/>
          <w:sz w:val="24"/>
          <w:szCs w:val="24"/>
          <w:lang w:val="uk-UA"/>
        </w:rPr>
        <w:t>Ці реакції виконуються в певних комбінаціях, які дають визначення кальцію навіть при домішках споріднених елементів.</w:t>
      </w:r>
    </w:p>
    <w:p w:rsidR="00C17785" w:rsidRDefault="00C17785">
      <w:pPr>
        <w:widowControl w:val="0"/>
        <w:spacing w:before="120"/>
        <w:ind w:firstLine="567"/>
        <w:jc w:val="both"/>
        <w:rPr>
          <w:color w:val="000000"/>
          <w:sz w:val="24"/>
          <w:szCs w:val="24"/>
          <w:lang w:val="uk-UA"/>
        </w:rPr>
      </w:pPr>
      <w:r>
        <w:rPr>
          <w:color w:val="000000"/>
          <w:sz w:val="24"/>
          <w:szCs w:val="24"/>
          <w:lang w:val="uk-UA"/>
        </w:rPr>
        <w:t>Сучасні методи дослідження:</w:t>
      </w:r>
    </w:p>
    <w:p w:rsidR="00C17785" w:rsidRDefault="00C17785">
      <w:pPr>
        <w:widowControl w:val="0"/>
        <w:spacing w:before="120"/>
        <w:ind w:firstLine="567"/>
        <w:jc w:val="both"/>
        <w:rPr>
          <w:color w:val="000000"/>
          <w:sz w:val="24"/>
          <w:szCs w:val="24"/>
          <w:lang w:val="uk-UA"/>
        </w:rPr>
      </w:pPr>
      <w:r>
        <w:rPr>
          <w:color w:val="000000"/>
          <w:sz w:val="24"/>
          <w:szCs w:val="24"/>
          <w:lang w:val="uk-UA"/>
        </w:rPr>
        <w:t xml:space="preserve">Потенціометрія — використовується кальцієселективний електрод </w:t>
      </w:r>
      <w:r>
        <w:rPr>
          <w:color w:val="000000"/>
          <w:sz w:val="24"/>
          <w:szCs w:val="24"/>
        </w:rPr>
        <w:t>ЭМ-Са-01.</w:t>
      </w:r>
      <w:r>
        <w:rPr>
          <w:color w:val="000000"/>
          <w:sz w:val="24"/>
          <w:szCs w:val="24"/>
          <w:lang w:val="uk-UA"/>
        </w:rPr>
        <w:t xml:space="preserve"> Дає вірні дані в межах від 0,1 до 10-4. Заважають магній, барій, натрій, калій, амоній. При значних домішках використовують декілька електродів для елементів, що заважають і по різниці визначають результат. Також використовують потенціометричне титрування.</w:t>
      </w:r>
    </w:p>
    <w:p w:rsidR="00C17785" w:rsidRDefault="00C17785">
      <w:pPr>
        <w:widowControl w:val="0"/>
        <w:spacing w:before="120"/>
        <w:ind w:firstLine="567"/>
        <w:jc w:val="both"/>
        <w:rPr>
          <w:color w:val="000000"/>
          <w:sz w:val="24"/>
          <w:szCs w:val="24"/>
          <w:lang w:val="uk-UA"/>
        </w:rPr>
      </w:pPr>
      <w:r>
        <w:rPr>
          <w:color w:val="000000"/>
          <w:sz w:val="24"/>
          <w:szCs w:val="24"/>
          <w:lang w:val="uk-UA"/>
        </w:rPr>
        <w:t>Полум’яна спектрометрія — на спектрофотометрах типа Флафо-4 з фільтром "Са" — як якісний так і кількісний аналіз. Точність в межах 10-2 – 10-9. Найякісніший та найшвидший аналіз.</w:t>
      </w:r>
    </w:p>
    <w:p w:rsidR="00C17785" w:rsidRDefault="00C17785">
      <w:pPr>
        <w:widowControl w:val="0"/>
        <w:spacing w:before="120"/>
        <w:ind w:firstLine="567"/>
        <w:jc w:val="both"/>
        <w:rPr>
          <w:color w:val="000000"/>
          <w:sz w:val="24"/>
          <w:szCs w:val="24"/>
          <w:lang w:val="uk-UA"/>
        </w:rPr>
      </w:pPr>
      <w:r>
        <w:rPr>
          <w:color w:val="000000"/>
          <w:sz w:val="24"/>
          <w:szCs w:val="24"/>
          <w:lang w:val="uk-UA"/>
        </w:rPr>
        <w:t>Атомно-абсорбціонна спектрометрія. Все, що відноситься до п.2.</w:t>
      </w:r>
    </w:p>
    <w:p w:rsidR="00C17785" w:rsidRDefault="00C17785">
      <w:pPr>
        <w:widowControl w:val="0"/>
        <w:spacing w:before="120"/>
        <w:ind w:firstLine="567"/>
        <w:jc w:val="both"/>
        <w:rPr>
          <w:color w:val="000000"/>
          <w:sz w:val="24"/>
          <w:szCs w:val="24"/>
          <w:lang w:val="uk-UA"/>
        </w:rPr>
      </w:pPr>
      <w:r>
        <w:rPr>
          <w:color w:val="000000"/>
          <w:sz w:val="24"/>
          <w:szCs w:val="24"/>
          <w:lang w:val="uk-UA"/>
        </w:rPr>
        <w:t>Фотоколориметрування. Використовують забарвлені комплекси з ЕДТА. Заважають деякі елементи.</w:t>
      </w:r>
    </w:p>
    <w:p w:rsidR="00C17785" w:rsidRDefault="00C17785">
      <w:pPr>
        <w:widowControl w:val="0"/>
        <w:spacing w:before="120"/>
        <w:ind w:firstLine="567"/>
        <w:jc w:val="both"/>
        <w:rPr>
          <w:color w:val="000000"/>
          <w:sz w:val="24"/>
          <w:szCs w:val="24"/>
          <w:lang w:val="uk-UA"/>
        </w:rPr>
      </w:pPr>
      <w:r>
        <w:rPr>
          <w:color w:val="000000"/>
          <w:sz w:val="24"/>
          <w:szCs w:val="24"/>
          <w:lang w:val="uk-UA"/>
        </w:rPr>
        <w:t>Масс-спектрометрія.</w:t>
      </w:r>
    </w:p>
    <w:p w:rsidR="00C17785" w:rsidRDefault="00C17785">
      <w:pPr>
        <w:widowControl w:val="0"/>
        <w:spacing w:before="120"/>
        <w:ind w:firstLine="567"/>
        <w:jc w:val="both"/>
        <w:rPr>
          <w:color w:val="000000"/>
          <w:sz w:val="24"/>
          <w:szCs w:val="24"/>
          <w:lang w:val="uk-UA"/>
        </w:rPr>
      </w:pPr>
      <w:r>
        <w:rPr>
          <w:color w:val="000000"/>
          <w:sz w:val="24"/>
          <w:szCs w:val="24"/>
          <w:lang w:val="uk-UA"/>
        </w:rPr>
        <w:t>Метод мічених атомів.</w:t>
      </w:r>
    </w:p>
    <w:p w:rsidR="00C17785" w:rsidRDefault="00C17785">
      <w:pPr>
        <w:widowControl w:val="0"/>
        <w:spacing w:before="120"/>
        <w:ind w:firstLine="567"/>
        <w:jc w:val="both"/>
        <w:rPr>
          <w:color w:val="000000"/>
          <w:sz w:val="24"/>
          <w:szCs w:val="24"/>
          <w:lang w:val="uk-UA"/>
        </w:rPr>
      </w:pPr>
      <w:r>
        <w:rPr>
          <w:color w:val="000000"/>
          <w:sz w:val="24"/>
          <w:szCs w:val="24"/>
          <w:lang w:val="uk-UA"/>
        </w:rPr>
        <w:t>Експрес-метод визначення присутності карбонатів кальцію в грунтах є дія соляною кислотою. При цьому грунт в розрізі "вскіпає".</w:t>
      </w:r>
    </w:p>
    <w:p w:rsidR="00C17785" w:rsidRDefault="00C17785">
      <w:pPr>
        <w:widowControl w:val="0"/>
        <w:spacing w:before="120"/>
        <w:ind w:firstLine="567"/>
        <w:jc w:val="both"/>
        <w:rPr>
          <w:color w:val="000000"/>
          <w:sz w:val="24"/>
          <w:szCs w:val="24"/>
        </w:rPr>
      </w:pPr>
      <w:r>
        <w:rPr>
          <w:color w:val="000000"/>
          <w:sz w:val="24"/>
          <w:szCs w:val="24"/>
        </w:rPr>
        <w:t>Додаткові табличні дані про біоелемент кальцій</w:t>
      </w:r>
    </w:p>
    <w:p w:rsidR="00C17785" w:rsidRDefault="00C17785">
      <w:pPr>
        <w:widowControl w:val="0"/>
        <w:spacing w:before="120"/>
        <w:ind w:firstLine="567"/>
        <w:jc w:val="both"/>
        <w:rPr>
          <w:color w:val="000000"/>
          <w:sz w:val="24"/>
          <w:szCs w:val="24"/>
        </w:rPr>
      </w:pPr>
      <w:r>
        <w:rPr>
          <w:color w:val="000000"/>
          <w:sz w:val="24"/>
          <w:szCs w:val="24"/>
        </w:rPr>
        <w:t>Масова частка кальцію в земній корі, морській воді, грунті, тваринах та рослинах</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08"/>
        <w:gridCol w:w="1694"/>
        <w:gridCol w:w="1694"/>
        <w:gridCol w:w="1694"/>
        <w:gridCol w:w="1694"/>
        <w:gridCol w:w="1694"/>
      </w:tblGrid>
      <w:tr w:rsidR="00C17785" w:rsidRPr="00C17785">
        <w:trPr>
          <w:jc w:val="center"/>
        </w:trPr>
        <w:tc>
          <w:tcPr>
            <w:tcW w:w="1808" w:type="dxa"/>
            <w:shd w:val="pct20" w:color="000000" w:fill="FFFFFF"/>
            <w:vAlign w:val="center"/>
          </w:tcPr>
          <w:p w:rsidR="00C17785" w:rsidRPr="00C17785" w:rsidRDefault="00C17785">
            <w:pPr>
              <w:widowControl w:val="0"/>
              <w:jc w:val="both"/>
              <w:rPr>
                <w:color w:val="000000"/>
                <w:sz w:val="24"/>
                <w:szCs w:val="24"/>
              </w:rPr>
            </w:pPr>
            <w:r w:rsidRPr="00C17785">
              <w:rPr>
                <w:color w:val="000000"/>
                <w:sz w:val="24"/>
                <w:szCs w:val="24"/>
              </w:rPr>
              <w:t>Елемент</w:t>
            </w:r>
          </w:p>
        </w:tc>
        <w:tc>
          <w:tcPr>
            <w:tcW w:w="1694" w:type="dxa"/>
            <w:shd w:val="pct20" w:color="000000" w:fill="FFFFFF"/>
            <w:vAlign w:val="center"/>
          </w:tcPr>
          <w:p w:rsidR="00C17785" w:rsidRPr="00C17785" w:rsidRDefault="00C17785">
            <w:pPr>
              <w:widowControl w:val="0"/>
              <w:jc w:val="both"/>
              <w:rPr>
                <w:color w:val="000000"/>
                <w:sz w:val="24"/>
                <w:szCs w:val="24"/>
              </w:rPr>
            </w:pPr>
            <w:r w:rsidRPr="00C17785">
              <w:rPr>
                <w:color w:val="000000"/>
                <w:sz w:val="24"/>
                <w:szCs w:val="24"/>
              </w:rPr>
              <w:t>Земна кора</w:t>
            </w:r>
          </w:p>
        </w:tc>
        <w:tc>
          <w:tcPr>
            <w:tcW w:w="1694" w:type="dxa"/>
            <w:shd w:val="pct20" w:color="000000" w:fill="FFFFFF"/>
            <w:vAlign w:val="center"/>
          </w:tcPr>
          <w:p w:rsidR="00C17785" w:rsidRPr="00C17785" w:rsidRDefault="00C17785">
            <w:pPr>
              <w:widowControl w:val="0"/>
              <w:jc w:val="both"/>
              <w:rPr>
                <w:color w:val="000000"/>
                <w:sz w:val="24"/>
                <w:szCs w:val="24"/>
              </w:rPr>
            </w:pPr>
            <w:r w:rsidRPr="00C17785">
              <w:rPr>
                <w:color w:val="000000"/>
                <w:sz w:val="24"/>
                <w:szCs w:val="24"/>
              </w:rPr>
              <w:t>Грунт</w:t>
            </w:r>
          </w:p>
        </w:tc>
        <w:tc>
          <w:tcPr>
            <w:tcW w:w="1694" w:type="dxa"/>
            <w:shd w:val="pct20" w:color="000000" w:fill="FFFFFF"/>
            <w:vAlign w:val="center"/>
          </w:tcPr>
          <w:p w:rsidR="00C17785" w:rsidRPr="00C17785" w:rsidRDefault="00C17785">
            <w:pPr>
              <w:widowControl w:val="0"/>
              <w:jc w:val="both"/>
              <w:rPr>
                <w:color w:val="000000"/>
                <w:sz w:val="24"/>
                <w:szCs w:val="24"/>
              </w:rPr>
            </w:pPr>
            <w:r w:rsidRPr="00C17785">
              <w:rPr>
                <w:color w:val="000000"/>
                <w:sz w:val="24"/>
                <w:szCs w:val="24"/>
              </w:rPr>
              <w:t>Морська вода</w:t>
            </w:r>
          </w:p>
        </w:tc>
        <w:tc>
          <w:tcPr>
            <w:tcW w:w="1694" w:type="dxa"/>
            <w:shd w:val="pct20" w:color="000000" w:fill="FFFFFF"/>
            <w:vAlign w:val="center"/>
          </w:tcPr>
          <w:p w:rsidR="00C17785" w:rsidRPr="00C17785" w:rsidRDefault="00C17785">
            <w:pPr>
              <w:widowControl w:val="0"/>
              <w:jc w:val="both"/>
              <w:rPr>
                <w:color w:val="000000"/>
                <w:sz w:val="24"/>
                <w:szCs w:val="24"/>
              </w:rPr>
            </w:pPr>
            <w:r w:rsidRPr="00C17785">
              <w:rPr>
                <w:color w:val="000000"/>
                <w:sz w:val="24"/>
                <w:szCs w:val="24"/>
              </w:rPr>
              <w:t>Рослини</w:t>
            </w:r>
          </w:p>
        </w:tc>
        <w:tc>
          <w:tcPr>
            <w:tcW w:w="1694" w:type="dxa"/>
            <w:shd w:val="pct20" w:color="000000" w:fill="FFFFFF"/>
            <w:vAlign w:val="center"/>
          </w:tcPr>
          <w:p w:rsidR="00C17785" w:rsidRPr="00C17785" w:rsidRDefault="00C17785">
            <w:pPr>
              <w:widowControl w:val="0"/>
              <w:jc w:val="both"/>
              <w:rPr>
                <w:color w:val="000000"/>
                <w:sz w:val="24"/>
                <w:szCs w:val="24"/>
              </w:rPr>
            </w:pPr>
            <w:r w:rsidRPr="00C17785">
              <w:rPr>
                <w:color w:val="000000"/>
                <w:sz w:val="24"/>
                <w:szCs w:val="24"/>
              </w:rPr>
              <w:t>Тварини</w:t>
            </w:r>
          </w:p>
        </w:tc>
      </w:tr>
      <w:tr w:rsidR="00C17785" w:rsidRPr="00C17785">
        <w:trPr>
          <w:cantSplit/>
          <w:trHeight w:val="473"/>
          <w:jc w:val="center"/>
        </w:trPr>
        <w:tc>
          <w:tcPr>
            <w:tcW w:w="1808" w:type="dxa"/>
            <w:vAlign w:val="center"/>
          </w:tcPr>
          <w:p w:rsidR="00C17785" w:rsidRPr="00C17785" w:rsidRDefault="00C17785">
            <w:pPr>
              <w:widowControl w:val="0"/>
              <w:jc w:val="both"/>
              <w:rPr>
                <w:color w:val="000000"/>
                <w:sz w:val="24"/>
                <w:szCs w:val="24"/>
              </w:rPr>
            </w:pPr>
            <w:r w:rsidRPr="00C17785">
              <w:rPr>
                <w:color w:val="000000"/>
                <w:sz w:val="24"/>
                <w:szCs w:val="24"/>
              </w:rPr>
              <w:t>Са (кальцій)</w:t>
            </w:r>
          </w:p>
        </w:tc>
        <w:tc>
          <w:tcPr>
            <w:tcW w:w="1694" w:type="dxa"/>
            <w:vAlign w:val="center"/>
          </w:tcPr>
          <w:p w:rsidR="00C17785" w:rsidRPr="00C17785" w:rsidRDefault="00C17785">
            <w:pPr>
              <w:widowControl w:val="0"/>
              <w:jc w:val="both"/>
              <w:rPr>
                <w:color w:val="000000"/>
                <w:sz w:val="24"/>
                <w:szCs w:val="24"/>
              </w:rPr>
            </w:pPr>
            <w:r w:rsidRPr="00C17785">
              <w:rPr>
                <w:color w:val="000000"/>
                <w:sz w:val="24"/>
                <w:szCs w:val="24"/>
              </w:rPr>
              <w:t>3,5</w:t>
            </w:r>
          </w:p>
        </w:tc>
        <w:tc>
          <w:tcPr>
            <w:tcW w:w="1694" w:type="dxa"/>
            <w:vAlign w:val="center"/>
          </w:tcPr>
          <w:p w:rsidR="00C17785" w:rsidRPr="00C17785" w:rsidRDefault="00C17785">
            <w:pPr>
              <w:widowControl w:val="0"/>
              <w:jc w:val="both"/>
              <w:rPr>
                <w:color w:val="000000"/>
                <w:sz w:val="24"/>
                <w:szCs w:val="24"/>
              </w:rPr>
            </w:pPr>
            <w:r w:rsidRPr="00C17785">
              <w:rPr>
                <w:color w:val="000000"/>
                <w:sz w:val="24"/>
                <w:szCs w:val="24"/>
              </w:rPr>
              <w:t>1,37</w:t>
            </w:r>
          </w:p>
        </w:tc>
        <w:tc>
          <w:tcPr>
            <w:tcW w:w="1694" w:type="dxa"/>
            <w:vAlign w:val="center"/>
          </w:tcPr>
          <w:p w:rsidR="00C17785" w:rsidRPr="00C17785" w:rsidRDefault="00C17785">
            <w:pPr>
              <w:widowControl w:val="0"/>
              <w:jc w:val="both"/>
              <w:rPr>
                <w:color w:val="000000"/>
                <w:sz w:val="24"/>
                <w:szCs w:val="24"/>
              </w:rPr>
            </w:pPr>
            <w:r w:rsidRPr="00C17785">
              <w:rPr>
                <w:color w:val="000000"/>
                <w:sz w:val="24"/>
                <w:szCs w:val="24"/>
              </w:rPr>
              <w:t>0,04</w:t>
            </w:r>
          </w:p>
        </w:tc>
        <w:tc>
          <w:tcPr>
            <w:tcW w:w="1694" w:type="dxa"/>
            <w:vAlign w:val="center"/>
          </w:tcPr>
          <w:p w:rsidR="00C17785" w:rsidRPr="00C17785" w:rsidRDefault="00C17785">
            <w:pPr>
              <w:widowControl w:val="0"/>
              <w:jc w:val="both"/>
              <w:rPr>
                <w:color w:val="000000"/>
                <w:sz w:val="24"/>
                <w:szCs w:val="24"/>
              </w:rPr>
            </w:pPr>
            <w:r w:rsidRPr="00C17785">
              <w:rPr>
                <w:color w:val="000000"/>
                <w:sz w:val="24"/>
                <w:szCs w:val="24"/>
              </w:rPr>
              <w:t>0,3</w:t>
            </w:r>
          </w:p>
        </w:tc>
        <w:tc>
          <w:tcPr>
            <w:tcW w:w="1694" w:type="dxa"/>
            <w:vAlign w:val="center"/>
          </w:tcPr>
          <w:p w:rsidR="00C17785" w:rsidRPr="00C17785" w:rsidRDefault="00C17785">
            <w:pPr>
              <w:widowControl w:val="0"/>
              <w:jc w:val="both"/>
              <w:rPr>
                <w:color w:val="000000"/>
                <w:sz w:val="24"/>
                <w:szCs w:val="24"/>
              </w:rPr>
            </w:pPr>
            <w:r w:rsidRPr="00C17785">
              <w:rPr>
                <w:color w:val="000000"/>
                <w:sz w:val="24"/>
                <w:szCs w:val="24"/>
              </w:rPr>
              <w:t>1,9</w:t>
            </w:r>
          </w:p>
        </w:tc>
      </w:tr>
    </w:tbl>
    <w:p w:rsidR="00C17785" w:rsidRDefault="00C17785">
      <w:pPr>
        <w:widowControl w:val="0"/>
        <w:spacing w:before="120"/>
        <w:ind w:firstLine="567"/>
        <w:jc w:val="both"/>
        <w:rPr>
          <w:color w:val="000000"/>
          <w:sz w:val="24"/>
          <w:szCs w:val="24"/>
        </w:rPr>
      </w:pPr>
      <w:r>
        <w:rPr>
          <w:color w:val="000000"/>
          <w:sz w:val="24"/>
          <w:szCs w:val="24"/>
        </w:rPr>
        <w:t>Середня масова частка кальцію в живій речовині (по В.І.Вернадському)</w:t>
      </w:r>
    </w:p>
    <w:tbl>
      <w:tblPr>
        <w:tblW w:w="0" w:type="auto"/>
        <w:tblInd w:w="15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04"/>
        <w:gridCol w:w="2504"/>
        <w:gridCol w:w="2504"/>
      </w:tblGrid>
      <w:tr w:rsidR="00C17785" w:rsidRPr="00C17785">
        <w:tc>
          <w:tcPr>
            <w:tcW w:w="2504" w:type="dxa"/>
            <w:shd w:val="pct25" w:color="000000" w:fill="FFFFFF"/>
            <w:vAlign w:val="center"/>
          </w:tcPr>
          <w:p w:rsidR="00C17785" w:rsidRPr="00C17785" w:rsidRDefault="00C17785">
            <w:pPr>
              <w:widowControl w:val="0"/>
              <w:jc w:val="both"/>
              <w:rPr>
                <w:color w:val="000000"/>
                <w:sz w:val="24"/>
                <w:szCs w:val="24"/>
              </w:rPr>
            </w:pPr>
            <w:r w:rsidRPr="00C17785">
              <w:rPr>
                <w:color w:val="000000"/>
                <w:sz w:val="24"/>
                <w:szCs w:val="24"/>
              </w:rPr>
              <w:t>Декада</w:t>
            </w:r>
          </w:p>
        </w:tc>
        <w:tc>
          <w:tcPr>
            <w:tcW w:w="2504" w:type="dxa"/>
            <w:shd w:val="pct25" w:color="000000" w:fill="FFFFFF"/>
            <w:vAlign w:val="center"/>
          </w:tcPr>
          <w:p w:rsidR="00C17785" w:rsidRPr="00C17785" w:rsidRDefault="00C17785">
            <w:pPr>
              <w:widowControl w:val="0"/>
              <w:jc w:val="both"/>
              <w:rPr>
                <w:color w:val="000000"/>
                <w:sz w:val="24"/>
                <w:szCs w:val="24"/>
              </w:rPr>
            </w:pPr>
            <w:r w:rsidRPr="00C17785">
              <w:rPr>
                <w:color w:val="000000"/>
                <w:sz w:val="24"/>
                <w:szCs w:val="24"/>
              </w:rPr>
              <w:t>Масова частка</w:t>
            </w:r>
          </w:p>
        </w:tc>
        <w:tc>
          <w:tcPr>
            <w:tcW w:w="2504" w:type="dxa"/>
            <w:shd w:val="pct25" w:color="000000" w:fill="FFFFFF"/>
            <w:vAlign w:val="center"/>
          </w:tcPr>
          <w:p w:rsidR="00C17785" w:rsidRPr="00C17785" w:rsidRDefault="00C17785">
            <w:pPr>
              <w:widowControl w:val="0"/>
              <w:jc w:val="both"/>
              <w:rPr>
                <w:color w:val="000000"/>
                <w:sz w:val="24"/>
                <w:szCs w:val="24"/>
              </w:rPr>
            </w:pPr>
            <w:r w:rsidRPr="00C17785">
              <w:rPr>
                <w:color w:val="000000"/>
                <w:sz w:val="24"/>
                <w:szCs w:val="24"/>
              </w:rPr>
              <w:t>Елементи</w:t>
            </w:r>
          </w:p>
        </w:tc>
      </w:tr>
      <w:tr w:rsidR="00C17785" w:rsidRPr="00C17785">
        <w:tc>
          <w:tcPr>
            <w:tcW w:w="2504" w:type="dxa"/>
          </w:tcPr>
          <w:p w:rsidR="00C17785" w:rsidRPr="00C17785" w:rsidRDefault="00C17785">
            <w:pPr>
              <w:widowControl w:val="0"/>
              <w:jc w:val="both"/>
              <w:rPr>
                <w:color w:val="000000"/>
                <w:sz w:val="24"/>
                <w:szCs w:val="24"/>
              </w:rPr>
            </w:pPr>
            <w:r w:rsidRPr="00C17785">
              <w:rPr>
                <w:color w:val="000000"/>
                <w:sz w:val="24"/>
                <w:szCs w:val="24"/>
              </w:rPr>
              <w:t>ІІ</w:t>
            </w:r>
          </w:p>
        </w:tc>
        <w:tc>
          <w:tcPr>
            <w:tcW w:w="2504" w:type="dxa"/>
          </w:tcPr>
          <w:p w:rsidR="00C17785" w:rsidRPr="00C17785" w:rsidRDefault="00C17785">
            <w:pPr>
              <w:widowControl w:val="0"/>
              <w:jc w:val="both"/>
              <w:rPr>
                <w:color w:val="000000"/>
                <w:sz w:val="24"/>
                <w:szCs w:val="24"/>
              </w:rPr>
            </w:pPr>
            <w:r w:rsidRPr="00C17785">
              <w:rPr>
                <w:color w:val="000000"/>
                <w:sz w:val="24"/>
                <w:szCs w:val="24"/>
              </w:rPr>
              <w:t>1-10</w:t>
            </w:r>
          </w:p>
        </w:tc>
        <w:tc>
          <w:tcPr>
            <w:tcW w:w="2504" w:type="dxa"/>
          </w:tcPr>
          <w:p w:rsidR="00C17785" w:rsidRPr="00C17785" w:rsidRDefault="00C17785">
            <w:pPr>
              <w:widowControl w:val="0"/>
              <w:jc w:val="both"/>
              <w:rPr>
                <w:color w:val="000000"/>
                <w:sz w:val="24"/>
                <w:szCs w:val="24"/>
              </w:rPr>
            </w:pPr>
            <w:r w:rsidRPr="00C17785">
              <w:rPr>
                <w:color w:val="000000"/>
                <w:sz w:val="24"/>
                <w:szCs w:val="24"/>
              </w:rPr>
              <w:t xml:space="preserve">С, </w:t>
            </w:r>
            <w:r w:rsidRPr="00C17785">
              <w:rPr>
                <w:color w:val="000000"/>
                <w:sz w:val="24"/>
                <w:szCs w:val="24"/>
                <w:lang w:val="en-US"/>
              </w:rPr>
              <w:t>N</w:t>
            </w:r>
            <w:r w:rsidRPr="00C17785">
              <w:rPr>
                <w:color w:val="000000"/>
                <w:sz w:val="24"/>
                <w:szCs w:val="24"/>
              </w:rPr>
              <w:t xml:space="preserve">, </w:t>
            </w:r>
            <w:r w:rsidRPr="00C17785">
              <w:rPr>
                <w:color w:val="000000"/>
                <w:sz w:val="24"/>
                <w:szCs w:val="24"/>
                <w:lang w:val="en-US"/>
              </w:rPr>
              <w:t>Ca</w:t>
            </w:r>
          </w:p>
        </w:tc>
      </w:tr>
    </w:tbl>
    <w:p w:rsidR="00C17785" w:rsidRDefault="00C17785">
      <w:pPr>
        <w:widowControl w:val="0"/>
        <w:spacing w:before="120"/>
        <w:ind w:firstLine="567"/>
        <w:jc w:val="both"/>
        <w:rPr>
          <w:color w:val="000000"/>
          <w:sz w:val="24"/>
          <w:szCs w:val="24"/>
        </w:rPr>
      </w:pPr>
      <w:r>
        <w:rPr>
          <w:color w:val="000000"/>
          <w:sz w:val="24"/>
          <w:szCs w:val="24"/>
        </w:rPr>
        <w:t>Фізико-хімічні властивості кальцію</w:t>
      </w:r>
    </w:p>
    <w:tbl>
      <w:tblPr>
        <w:tblW w:w="0" w:type="auto"/>
        <w:tblInd w:w="-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34"/>
        <w:gridCol w:w="850"/>
        <w:gridCol w:w="1701"/>
        <w:gridCol w:w="1276"/>
        <w:gridCol w:w="992"/>
        <w:gridCol w:w="851"/>
        <w:gridCol w:w="1275"/>
        <w:gridCol w:w="1701"/>
        <w:gridCol w:w="1098"/>
      </w:tblGrid>
      <w:tr w:rsidR="00C17785" w:rsidRPr="00C17785">
        <w:trPr>
          <w:cantSplit/>
          <w:trHeight w:val="1134"/>
        </w:trPr>
        <w:tc>
          <w:tcPr>
            <w:tcW w:w="534" w:type="dxa"/>
            <w:shd w:val="pct20" w:color="000000" w:fill="FFFFFF"/>
            <w:textDirection w:val="btLr"/>
          </w:tcPr>
          <w:p w:rsidR="00C17785" w:rsidRPr="00C17785" w:rsidRDefault="00C17785">
            <w:pPr>
              <w:widowControl w:val="0"/>
              <w:jc w:val="both"/>
              <w:rPr>
                <w:color w:val="000000"/>
                <w:sz w:val="24"/>
                <w:szCs w:val="24"/>
              </w:rPr>
            </w:pPr>
            <w:r w:rsidRPr="00C17785">
              <w:rPr>
                <w:color w:val="000000"/>
                <w:sz w:val="24"/>
                <w:szCs w:val="24"/>
              </w:rPr>
              <w:t>Символ</w:t>
            </w:r>
          </w:p>
        </w:tc>
        <w:tc>
          <w:tcPr>
            <w:tcW w:w="850" w:type="dxa"/>
            <w:shd w:val="pct20" w:color="000000" w:fill="FFFFFF"/>
          </w:tcPr>
          <w:p w:rsidR="00C17785" w:rsidRPr="00C17785" w:rsidRDefault="00C17785">
            <w:pPr>
              <w:widowControl w:val="0"/>
              <w:jc w:val="both"/>
              <w:rPr>
                <w:color w:val="000000"/>
                <w:sz w:val="24"/>
                <w:szCs w:val="24"/>
              </w:rPr>
            </w:pPr>
            <w:r w:rsidRPr="00C17785">
              <w:rPr>
                <w:color w:val="000000"/>
                <w:sz w:val="24"/>
                <w:szCs w:val="24"/>
              </w:rPr>
              <w:t>поряд-ковий номер</w:t>
            </w:r>
          </w:p>
        </w:tc>
        <w:tc>
          <w:tcPr>
            <w:tcW w:w="1701" w:type="dxa"/>
            <w:shd w:val="pct20" w:color="000000" w:fill="FFFFFF"/>
          </w:tcPr>
          <w:p w:rsidR="00C17785" w:rsidRPr="00C17785" w:rsidRDefault="00C17785">
            <w:pPr>
              <w:widowControl w:val="0"/>
              <w:jc w:val="both"/>
              <w:rPr>
                <w:color w:val="000000"/>
                <w:sz w:val="24"/>
                <w:szCs w:val="24"/>
              </w:rPr>
            </w:pPr>
            <w:r w:rsidRPr="00C17785">
              <w:rPr>
                <w:color w:val="000000"/>
                <w:sz w:val="24"/>
                <w:szCs w:val="24"/>
              </w:rPr>
              <w:t>електронна формула</w:t>
            </w:r>
          </w:p>
        </w:tc>
        <w:tc>
          <w:tcPr>
            <w:tcW w:w="1276" w:type="dxa"/>
            <w:shd w:val="pct20" w:color="000000" w:fill="FFFFFF"/>
          </w:tcPr>
          <w:p w:rsidR="00C17785" w:rsidRPr="00C17785" w:rsidRDefault="00C17785">
            <w:pPr>
              <w:widowControl w:val="0"/>
              <w:jc w:val="both"/>
              <w:rPr>
                <w:color w:val="000000"/>
                <w:sz w:val="24"/>
                <w:szCs w:val="24"/>
              </w:rPr>
            </w:pPr>
            <w:r w:rsidRPr="00C17785">
              <w:rPr>
                <w:color w:val="000000"/>
                <w:sz w:val="24"/>
                <w:szCs w:val="24"/>
              </w:rPr>
              <w:t>ступінь окислення в живих організмах</w:t>
            </w:r>
          </w:p>
        </w:tc>
        <w:tc>
          <w:tcPr>
            <w:tcW w:w="992" w:type="dxa"/>
            <w:shd w:val="pct20" w:color="000000" w:fill="FFFFFF"/>
          </w:tcPr>
          <w:p w:rsidR="00C17785" w:rsidRPr="00C17785" w:rsidRDefault="00C17785">
            <w:pPr>
              <w:widowControl w:val="0"/>
              <w:jc w:val="both"/>
              <w:rPr>
                <w:color w:val="000000"/>
                <w:sz w:val="24"/>
                <w:szCs w:val="24"/>
              </w:rPr>
            </w:pPr>
            <w:r w:rsidRPr="00C17785">
              <w:rPr>
                <w:color w:val="000000"/>
                <w:sz w:val="24"/>
                <w:szCs w:val="24"/>
              </w:rPr>
              <w:t>радіус атома, пм</w:t>
            </w:r>
          </w:p>
        </w:tc>
        <w:tc>
          <w:tcPr>
            <w:tcW w:w="851" w:type="dxa"/>
            <w:shd w:val="pct20" w:color="000000" w:fill="FFFFFF"/>
          </w:tcPr>
          <w:p w:rsidR="00C17785" w:rsidRPr="00C17785" w:rsidRDefault="00C17785">
            <w:pPr>
              <w:widowControl w:val="0"/>
              <w:jc w:val="both"/>
              <w:rPr>
                <w:color w:val="000000"/>
                <w:sz w:val="24"/>
                <w:szCs w:val="24"/>
              </w:rPr>
            </w:pPr>
            <w:r w:rsidRPr="00C17785">
              <w:rPr>
                <w:color w:val="000000"/>
                <w:sz w:val="24"/>
                <w:szCs w:val="24"/>
              </w:rPr>
              <w:t>радіус іона, пм</w:t>
            </w:r>
          </w:p>
        </w:tc>
        <w:tc>
          <w:tcPr>
            <w:tcW w:w="1275" w:type="dxa"/>
            <w:shd w:val="pct20" w:color="000000" w:fill="FFFFFF"/>
          </w:tcPr>
          <w:p w:rsidR="00C17785" w:rsidRPr="00C17785" w:rsidRDefault="00C17785">
            <w:pPr>
              <w:widowControl w:val="0"/>
              <w:jc w:val="both"/>
              <w:rPr>
                <w:color w:val="000000"/>
                <w:sz w:val="24"/>
                <w:szCs w:val="24"/>
              </w:rPr>
            </w:pPr>
            <w:r w:rsidRPr="00C17785">
              <w:rPr>
                <w:color w:val="000000"/>
                <w:sz w:val="24"/>
                <w:szCs w:val="24"/>
              </w:rPr>
              <w:t>енергія іонізації, мДж/моль</w:t>
            </w:r>
          </w:p>
        </w:tc>
        <w:tc>
          <w:tcPr>
            <w:tcW w:w="1701" w:type="dxa"/>
            <w:shd w:val="pct20" w:color="000000" w:fill="FFFFFF"/>
          </w:tcPr>
          <w:p w:rsidR="00C17785" w:rsidRPr="00C17785" w:rsidRDefault="00C17785">
            <w:pPr>
              <w:widowControl w:val="0"/>
              <w:jc w:val="both"/>
              <w:rPr>
                <w:color w:val="000000"/>
                <w:sz w:val="24"/>
                <w:szCs w:val="24"/>
              </w:rPr>
            </w:pPr>
            <w:r w:rsidRPr="00C17785">
              <w:rPr>
                <w:color w:val="000000"/>
                <w:sz w:val="24"/>
                <w:szCs w:val="24"/>
              </w:rPr>
              <w:t>стандартний електродний потенціал, В</w:t>
            </w:r>
          </w:p>
        </w:tc>
        <w:tc>
          <w:tcPr>
            <w:tcW w:w="1098" w:type="dxa"/>
            <w:shd w:val="pct20" w:color="000000" w:fill="FFFFFF"/>
          </w:tcPr>
          <w:p w:rsidR="00C17785" w:rsidRPr="00C17785" w:rsidRDefault="00C17785">
            <w:pPr>
              <w:widowControl w:val="0"/>
              <w:jc w:val="both"/>
              <w:rPr>
                <w:color w:val="000000"/>
                <w:sz w:val="24"/>
                <w:szCs w:val="24"/>
              </w:rPr>
            </w:pPr>
            <w:r w:rsidRPr="00C17785">
              <w:rPr>
                <w:color w:val="000000"/>
                <w:sz w:val="24"/>
                <w:szCs w:val="24"/>
                <w:lang w:val="en-US"/>
              </w:rPr>
              <w:t>d</w:t>
            </w:r>
            <w:r w:rsidRPr="00C17785">
              <w:rPr>
                <w:color w:val="000000"/>
                <w:sz w:val="24"/>
                <w:szCs w:val="24"/>
              </w:rPr>
              <w:t>ідносна електронегативність</w:t>
            </w:r>
          </w:p>
        </w:tc>
      </w:tr>
      <w:tr w:rsidR="00C17785" w:rsidRPr="00C17785">
        <w:tc>
          <w:tcPr>
            <w:tcW w:w="534" w:type="dxa"/>
          </w:tcPr>
          <w:p w:rsidR="00C17785" w:rsidRPr="00C17785" w:rsidRDefault="00C17785">
            <w:pPr>
              <w:widowControl w:val="0"/>
              <w:jc w:val="both"/>
              <w:rPr>
                <w:color w:val="000000"/>
                <w:sz w:val="24"/>
                <w:szCs w:val="24"/>
              </w:rPr>
            </w:pPr>
            <w:r w:rsidRPr="00C17785">
              <w:rPr>
                <w:color w:val="000000"/>
                <w:sz w:val="24"/>
                <w:szCs w:val="24"/>
              </w:rPr>
              <w:t>Са</w:t>
            </w:r>
          </w:p>
        </w:tc>
        <w:tc>
          <w:tcPr>
            <w:tcW w:w="850" w:type="dxa"/>
          </w:tcPr>
          <w:p w:rsidR="00C17785" w:rsidRPr="00C17785" w:rsidRDefault="00C17785">
            <w:pPr>
              <w:widowControl w:val="0"/>
              <w:jc w:val="both"/>
              <w:rPr>
                <w:color w:val="000000"/>
                <w:sz w:val="24"/>
                <w:szCs w:val="24"/>
                <w:lang w:val="en-US"/>
              </w:rPr>
            </w:pPr>
            <w:r w:rsidRPr="00C17785">
              <w:rPr>
                <w:color w:val="000000"/>
                <w:sz w:val="24"/>
                <w:szCs w:val="24"/>
                <w:lang w:val="en-US"/>
              </w:rPr>
              <w:t>20</w:t>
            </w:r>
          </w:p>
        </w:tc>
        <w:tc>
          <w:tcPr>
            <w:tcW w:w="1701" w:type="dxa"/>
          </w:tcPr>
          <w:p w:rsidR="00C17785" w:rsidRPr="00C17785" w:rsidRDefault="00C17785">
            <w:pPr>
              <w:widowControl w:val="0"/>
              <w:jc w:val="both"/>
              <w:rPr>
                <w:color w:val="000000"/>
                <w:sz w:val="24"/>
                <w:szCs w:val="24"/>
                <w:lang w:val="en-US"/>
              </w:rPr>
            </w:pPr>
            <w:r w:rsidRPr="00C17785">
              <w:rPr>
                <w:color w:val="000000"/>
                <w:sz w:val="24"/>
                <w:szCs w:val="24"/>
                <w:lang w:val="en-US"/>
              </w:rPr>
              <w:t>1s22s2p63s2p64s2</w:t>
            </w:r>
          </w:p>
        </w:tc>
        <w:tc>
          <w:tcPr>
            <w:tcW w:w="1276" w:type="dxa"/>
          </w:tcPr>
          <w:p w:rsidR="00C17785" w:rsidRPr="00C17785" w:rsidRDefault="00C17785">
            <w:pPr>
              <w:widowControl w:val="0"/>
              <w:jc w:val="both"/>
              <w:rPr>
                <w:color w:val="000000"/>
                <w:sz w:val="24"/>
                <w:szCs w:val="24"/>
                <w:lang w:val="en-US"/>
              </w:rPr>
            </w:pPr>
            <w:r w:rsidRPr="00C17785">
              <w:rPr>
                <w:color w:val="000000"/>
                <w:sz w:val="24"/>
                <w:szCs w:val="24"/>
                <w:lang w:val="en-US"/>
              </w:rPr>
              <w:t>2+</w:t>
            </w:r>
          </w:p>
        </w:tc>
        <w:tc>
          <w:tcPr>
            <w:tcW w:w="992" w:type="dxa"/>
          </w:tcPr>
          <w:p w:rsidR="00C17785" w:rsidRPr="00C17785" w:rsidRDefault="00C17785">
            <w:pPr>
              <w:widowControl w:val="0"/>
              <w:jc w:val="both"/>
              <w:rPr>
                <w:color w:val="000000"/>
                <w:sz w:val="24"/>
                <w:szCs w:val="24"/>
                <w:lang w:val="en-US"/>
              </w:rPr>
            </w:pPr>
            <w:r w:rsidRPr="00C17785">
              <w:rPr>
                <w:color w:val="000000"/>
                <w:sz w:val="24"/>
                <w:szCs w:val="24"/>
                <w:lang w:val="en-US"/>
              </w:rPr>
              <w:t>197</w:t>
            </w:r>
          </w:p>
        </w:tc>
        <w:tc>
          <w:tcPr>
            <w:tcW w:w="851" w:type="dxa"/>
          </w:tcPr>
          <w:p w:rsidR="00C17785" w:rsidRPr="00C17785" w:rsidRDefault="00C17785">
            <w:pPr>
              <w:widowControl w:val="0"/>
              <w:jc w:val="both"/>
              <w:rPr>
                <w:color w:val="000000"/>
                <w:sz w:val="24"/>
                <w:szCs w:val="24"/>
                <w:lang w:val="en-US"/>
              </w:rPr>
            </w:pPr>
            <w:r w:rsidRPr="00C17785">
              <w:rPr>
                <w:color w:val="000000"/>
                <w:sz w:val="24"/>
                <w:szCs w:val="24"/>
                <w:lang w:val="en-US"/>
              </w:rPr>
              <w:t>99</w:t>
            </w:r>
          </w:p>
        </w:tc>
        <w:tc>
          <w:tcPr>
            <w:tcW w:w="1275" w:type="dxa"/>
          </w:tcPr>
          <w:p w:rsidR="00C17785" w:rsidRPr="00C17785" w:rsidRDefault="00C17785">
            <w:pPr>
              <w:widowControl w:val="0"/>
              <w:jc w:val="both"/>
              <w:rPr>
                <w:color w:val="000000"/>
                <w:sz w:val="24"/>
                <w:szCs w:val="24"/>
                <w:lang w:val="en-US"/>
              </w:rPr>
            </w:pPr>
            <w:r w:rsidRPr="00C17785">
              <w:rPr>
                <w:color w:val="000000"/>
                <w:sz w:val="24"/>
                <w:szCs w:val="24"/>
                <w:lang w:val="en-US"/>
              </w:rPr>
              <w:t>0.5898</w:t>
            </w:r>
          </w:p>
        </w:tc>
        <w:tc>
          <w:tcPr>
            <w:tcW w:w="1701" w:type="dxa"/>
          </w:tcPr>
          <w:p w:rsidR="00C17785" w:rsidRPr="00C17785" w:rsidRDefault="00C17785">
            <w:pPr>
              <w:widowControl w:val="0"/>
              <w:jc w:val="both"/>
              <w:rPr>
                <w:color w:val="000000"/>
                <w:sz w:val="24"/>
                <w:szCs w:val="24"/>
                <w:lang w:val="en-US"/>
              </w:rPr>
            </w:pPr>
            <w:r w:rsidRPr="00C17785">
              <w:rPr>
                <w:color w:val="000000"/>
                <w:sz w:val="24"/>
                <w:szCs w:val="24"/>
                <w:lang w:val="en-US"/>
              </w:rPr>
              <w:t>Ca2++2e</w:t>
            </w:r>
            <w:r w:rsidRPr="00C17785">
              <w:rPr>
                <w:noProof/>
                <w:color w:val="000000"/>
                <w:sz w:val="24"/>
                <w:szCs w:val="24"/>
              </w:rPr>
              <w:sym w:font="Wingdings" w:char="F0E0"/>
            </w:r>
            <w:r w:rsidRPr="00C17785">
              <w:rPr>
                <w:color w:val="000000"/>
                <w:sz w:val="24"/>
                <w:szCs w:val="24"/>
                <w:lang w:val="en-US"/>
              </w:rPr>
              <w:t>Ca-2.866</w:t>
            </w:r>
          </w:p>
        </w:tc>
        <w:tc>
          <w:tcPr>
            <w:tcW w:w="1098" w:type="dxa"/>
          </w:tcPr>
          <w:p w:rsidR="00C17785" w:rsidRPr="00C17785" w:rsidRDefault="00C17785">
            <w:pPr>
              <w:widowControl w:val="0"/>
              <w:jc w:val="both"/>
              <w:rPr>
                <w:color w:val="000000"/>
                <w:sz w:val="24"/>
                <w:szCs w:val="24"/>
              </w:rPr>
            </w:pPr>
            <w:r w:rsidRPr="00C17785">
              <w:rPr>
                <w:color w:val="000000"/>
                <w:sz w:val="24"/>
                <w:szCs w:val="24"/>
              </w:rPr>
              <w:t>1.00</w:t>
            </w:r>
          </w:p>
        </w:tc>
      </w:tr>
    </w:tbl>
    <w:p w:rsidR="00C17785" w:rsidRDefault="00C17785">
      <w:pPr>
        <w:widowControl w:val="0"/>
        <w:spacing w:before="120"/>
        <w:ind w:firstLine="567"/>
        <w:jc w:val="both"/>
        <w:rPr>
          <w:color w:val="000000"/>
          <w:sz w:val="24"/>
          <w:szCs w:val="24"/>
        </w:rPr>
      </w:pPr>
      <w:r>
        <w:rPr>
          <w:color w:val="000000"/>
          <w:sz w:val="24"/>
          <w:szCs w:val="24"/>
        </w:rPr>
        <w:t>Значення логарифмів констант стійкості комплексів кальцію з деякими біолігандами</w:t>
      </w:r>
    </w:p>
    <w:tbl>
      <w:tblPr>
        <w:tblW w:w="0" w:type="auto"/>
        <w:tblInd w:w="-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17"/>
        <w:gridCol w:w="851"/>
        <w:gridCol w:w="992"/>
        <w:gridCol w:w="1076"/>
        <w:gridCol w:w="934"/>
        <w:gridCol w:w="934"/>
        <w:gridCol w:w="1167"/>
        <w:gridCol w:w="850"/>
        <w:gridCol w:w="785"/>
        <w:gridCol w:w="934"/>
        <w:gridCol w:w="934"/>
      </w:tblGrid>
      <w:tr w:rsidR="00C17785" w:rsidRPr="00C17785">
        <w:tc>
          <w:tcPr>
            <w:tcW w:w="817" w:type="dxa"/>
            <w:shd w:val="pct20" w:color="000000" w:fill="FFFFFF"/>
          </w:tcPr>
          <w:p w:rsidR="00C17785" w:rsidRPr="00C17785" w:rsidRDefault="00C17785">
            <w:pPr>
              <w:widowControl w:val="0"/>
              <w:jc w:val="both"/>
              <w:rPr>
                <w:color w:val="000000"/>
                <w:sz w:val="24"/>
                <w:szCs w:val="24"/>
              </w:rPr>
            </w:pPr>
            <w:r w:rsidRPr="00C17785">
              <w:rPr>
                <w:color w:val="000000"/>
                <w:sz w:val="24"/>
                <w:szCs w:val="24"/>
              </w:rPr>
              <w:t>РНК</w:t>
            </w:r>
          </w:p>
        </w:tc>
        <w:tc>
          <w:tcPr>
            <w:tcW w:w="851" w:type="dxa"/>
            <w:shd w:val="pct20" w:color="000000" w:fill="FFFFFF"/>
          </w:tcPr>
          <w:p w:rsidR="00C17785" w:rsidRPr="00C17785" w:rsidRDefault="00C17785">
            <w:pPr>
              <w:widowControl w:val="0"/>
              <w:jc w:val="both"/>
              <w:rPr>
                <w:color w:val="000000"/>
                <w:sz w:val="24"/>
                <w:szCs w:val="24"/>
              </w:rPr>
            </w:pPr>
            <w:r w:rsidRPr="00C17785">
              <w:rPr>
                <w:color w:val="000000"/>
                <w:sz w:val="24"/>
                <w:szCs w:val="24"/>
              </w:rPr>
              <w:t>ДНК</w:t>
            </w:r>
          </w:p>
        </w:tc>
        <w:tc>
          <w:tcPr>
            <w:tcW w:w="992" w:type="dxa"/>
            <w:shd w:val="pct20" w:color="000000" w:fill="FFFFFF"/>
          </w:tcPr>
          <w:p w:rsidR="00C17785" w:rsidRPr="00C17785" w:rsidRDefault="00C17785">
            <w:pPr>
              <w:widowControl w:val="0"/>
              <w:jc w:val="both"/>
              <w:rPr>
                <w:color w:val="000000"/>
                <w:sz w:val="24"/>
                <w:szCs w:val="24"/>
              </w:rPr>
            </w:pPr>
            <w:r w:rsidRPr="00C17785">
              <w:rPr>
                <w:color w:val="000000"/>
                <w:sz w:val="24"/>
                <w:szCs w:val="24"/>
              </w:rPr>
              <w:t>Тіамін</w:t>
            </w:r>
          </w:p>
        </w:tc>
        <w:tc>
          <w:tcPr>
            <w:tcW w:w="1076" w:type="dxa"/>
            <w:shd w:val="pct20" w:color="000000" w:fill="FFFFFF"/>
          </w:tcPr>
          <w:p w:rsidR="00C17785" w:rsidRPr="00C17785" w:rsidRDefault="00C17785">
            <w:pPr>
              <w:widowControl w:val="0"/>
              <w:jc w:val="both"/>
              <w:rPr>
                <w:color w:val="000000"/>
                <w:sz w:val="24"/>
                <w:szCs w:val="24"/>
              </w:rPr>
            </w:pPr>
            <w:r w:rsidRPr="00C17785">
              <w:rPr>
                <w:color w:val="000000"/>
                <w:sz w:val="24"/>
                <w:szCs w:val="24"/>
              </w:rPr>
              <w:t>Рибо-флавин</w:t>
            </w:r>
          </w:p>
        </w:tc>
        <w:tc>
          <w:tcPr>
            <w:tcW w:w="934" w:type="dxa"/>
            <w:shd w:val="pct20" w:color="000000" w:fill="FFFFFF"/>
          </w:tcPr>
          <w:p w:rsidR="00C17785" w:rsidRPr="00C17785" w:rsidRDefault="00C17785">
            <w:pPr>
              <w:widowControl w:val="0"/>
              <w:jc w:val="both"/>
              <w:rPr>
                <w:color w:val="000000"/>
                <w:sz w:val="24"/>
                <w:szCs w:val="24"/>
              </w:rPr>
            </w:pPr>
            <w:r w:rsidRPr="00C17785">
              <w:rPr>
                <w:color w:val="000000"/>
                <w:sz w:val="24"/>
                <w:szCs w:val="24"/>
              </w:rPr>
              <w:t>Пірідоксин</w:t>
            </w:r>
          </w:p>
        </w:tc>
        <w:tc>
          <w:tcPr>
            <w:tcW w:w="934" w:type="dxa"/>
            <w:shd w:val="pct20" w:color="000000" w:fill="FFFFFF"/>
          </w:tcPr>
          <w:p w:rsidR="00C17785" w:rsidRPr="00C17785" w:rsidRDefault="00C17785">
            <w:pPr>
              <w:widowControl w:val="0"/>
              <w:jc w:val="both"/>
              <w:rPr>
                <w:color w:val="000000"/>
                <w:sz w:val="24"/>
                <w:szCs w:val="24"/>
              </w:rPr>
            </w:pPr>
            <w:r w:rsidRPr="00C17785">
              <w:rPr>
                <w:color w:val="000000"/>
                <w:sz w:val="24"/>
                <w:szCs w:val="24"/>
              </w:rPr>
              <w:t>Біотин</w:t>
            </w:r>
          </w:p>
        </w:tc>
        <w:tc>
          <w:tcPr>
            <w:tcW w:w="1167" w:type="dxa"/>
            <w:shd w:val="pct20" w:color="000000" w:fill="FFFFFF"/>
          </w:tcPr>
          <w:p w:rsidR="00C17785" w:rsidRPr="00C17785" w:rsidRDefault="00C17785">
            <w:pPr>
              <w:widowControl w:val="0"/>
              <w:jc w:val="both"/>
              <w:rPr>
                <w:color w:val="000000"/>
                <w:sz w:val="24"/>
                <w:szCs w:val="24"/>
              </w:rPr>
            </w:pPr>
            <w:r w:rsidRPr="00C17785">
              <w:rPr>
                <w:color w:val="000000"/>
                <w:sz w:val="24"/>
                <w:szCs w:val="24"/>
              </w:rPr>
              <w:t>Нікотинамід</w:t>
            </w:r>
          </w:p>
        </w:tc>
        <w:tc>
          <w:tcPr>
            <w:tcW w:w="850" w:type="dxa"/>
            <w:shd w:val="pct20" w:color="000000" w:fill="FFFFFF"/>
          </w:tcPr>
          <w:p w:rsidR="00C17785" w:rsidRPr="00C17785" w:rsidRDefault="00C17785">
            <w:pPr>
              <w:widowControl w:val="0"/>
              <w:jc w:val="both"/>
              <w:rPr>
                <w:color w:val="000000"/>
                <w:sz w:val="24"/>
                <w:szCs w:val="24"/>
              </w:rPr>
            </w:pPr>
            <w:r w:rsidRPr="00C17785">
              <w:rPr>
                <w:color w:val="000000"/>
                <w:sz w:val="24"/>
                <w:szCs w:val="24"/>
              </w:rPr>
              <w:t>АТФ</w:t>
            </w:r>
          </w:p>
        </w:tc>
        <w:tc>
          <w:tcPr>
            <w:tcW w:w="785" w:type="dxa"/>
            <w:shd w:val="pct20" w:color="000000" w:fill="FFFFFF"/>
          </w:tcPr>
          <w:p w:rsidR="00C17785" w:rsidRPr="00C17785" w:rsidRDefault="00C17785">
            <w:pPr>
              <w:widowControl w:val="0"/>
              <w:jc w:val="both"/>
              <w:rPr>
                <w:color w:val="000000"/>
                <w:sz w:val="24"/>
                <w:szCs w:val="24"/>
              </w:rPr>
            </w:pPr>
            <w:r w:rsidRPr="00C17785">
              <w:rPr>
                <w:color w:val="000000"/>
                <w:sz w:val="24"/>
                <w:szCs w:val="24"/>
              </w:rPr>
              <w:t>АДФ</w:t>
            </w:r>
          </w:p>
        </w:tc>
        <w:tc>
          <w:tcPr>
            <w:tcW w:w="934" w:type="dxa"/>
            <w:shd w:val="pct20" w:color="000000" w:fill="FFFFFF"/>
          </w:tcPr>
          <w:p w:rsidR="00C17785" w:rsidRPr="00C17785" w:rsidRDefault="00C17785">
            <w:pPr>
              <w:widowControl w:val="0"/>
              <w:jc w:val="both"/>
              <w:rPr>
                <w:color w:val="000000"/>
                <w:sz w:val="24"/>
                <w:szCs w:val="24"/>
              </w:rPr>
            </w:pPr>
            <w:r w:rsidRPr="00C17785">
              <w:rPr>
                <w:color w:val="000000"/>
                <w:sz w:val="24"/>
                <w:szCs w:val="24"/>
              </w:rPr>
              <w:t>Валіноміцин</w:t>
            </w:r>
          </w:p>
        </w:tc>
        <w:tc>
          <w:tcPr>
            <w:tcW w:w="934" w:type="dxa"/>
            <w:shd w:val="pct20" w:color="000000" w:fill="FFFFFF"/>
          </w:tcPr>
          <w:p w:rsidR="00C17785" w:rsidRPr="00C17785" w:rsidRDefault="00C17785">
            <w:pPr>
              <w:widowControl w:val="0"/>
              <w:jc w:val="both"/>
              <w:rPr>
                <w:color w:val="000000"/>
                <w:sz w:val="24"/>
                <w:szCs w:val="24"/>
              </w:rPr>
            </w:pPr>
            <w:r w:rsidRPr="00C17785">
              <w:rPr>
                <w:color w:val="000000"/>
                <w:sz w:val="24"/>
                <w:szCs w:val="24"/>
              </w:rPr>
              <w:t>Енні-атин</w:t>
            </w:r>
          </w:p>
        </w:tc>
      </w:tr>
      <w:tr w:rsidR="00C17785" w:rsidRPr="00C17785">
        <w:tc>
          <w:tcPr>
            <w:tcW w:w="817" w:type="dxa"/>
          </w:tcPr>
          <w:p w:rsidR="00C17785" w:rsidRPr="00C17785" w:rsidRDefault="00C17785">
            <w:pPr>
              <w:widowControl w:val="0"/>
              <w:jc w:val="both"/>
              <w:rPr>
                <w:color w:val="000000"/>
                <w:sz w:val="24"/>
                <w:szCs w:val="24"/>
              </w:rPr>
            </w:pPr>
            <w:r w:rsidRPr="00C17785">
              <w:rPr>
                <w:color w:val="000000"/>
                <w:sz w:val="24"/>
                <w:szCs w:val="24"/>
              </w:rPr>
              <w:t>2,32</w:t>
            </w:r>
          </w:p>
        </w:tc>
        <w:tc>
          <w:tcPr>
            <w:tcW w:w="851" w:type="dxa"/>
          </w:tcPr>
          <w:p w:rsidR="00C17785" w:rsidRPr="00C17785" w:rsidRDefault="00C17785">
            <w:pPr>
              <w:widowControl w:val="0"/>
              <w:jc w:val="both"/>
              <w:rPr>
                <w:color w:val="000000"/>
                <w:sz w:val="24"/>
                <w:szCs w:val="24"/>
              </w:rPr>
            </w:pPr>
            <w:r w:rsidRPr="00C17785">
              <w:rPr>
                <w:color w:val="000000"/>
                <w:sz w:val="24"/>
                <w:szCs w:val="24"/>
              </w:rPr>
              <w:t>2,20</w:t>
            </w:r>
          </w:p>
        </w:tc>
        <w:tc>
          <w:tcPr>
            <w:tcW w:w="992" w:type="dxa"/>
          </w:tcPr>
          <w:p w:rsidR="00C17785" w:rsidRPr="00C17785" w:rsidRDefault="00C17785">
            <w:pPr>
              <w:widowControl w:val="0"/>
              <w:jc w:val="both"/>
              <w:rPr>
                <w:color w:val="000000"/>
                <w:sz w:val="24"/>
                <w:szCs w:val="24"/>
              </w:rPr>
            </w:pPr>
            <w:r w:rsidRPr="00C17785">
              <w:rPr>
                <w:color w:val="000000"/>
                <w:sz w:val="24"/>
                <w:szCs w:val="24"/>
              </w:rPr>
              <w:t>-</w:t>
            </w:r>
          </w:p>
        </w:tc>
        <w:tc>
          <w:tcPr>
            <w:tcW w:w="1076" w:type="dxa"/>
          </w:tcPr>
          <w:p w:rsidR="00C17785" w:rsidRPr="00C17785" w:rsidRDefault="00C17785">
            <w:pPr>
              <w:widowControl w:val="0"/>
              <w:jc w:val="both"/>
              <w:rPr>
                <w:color w:val="000000"/>
                <w:sz w:val="24"/>
                <w:szCs w:val="24"/>
              </w:rPr>
            </w:pPr>
            <w:r w:rsidRPr="00C17785">
              <w:rPr>
                <w:color w:val="000000"/>
                <w:sz w:val="24"/>
                <w:szCs w:val="24"/>
              </w:rPr>
              <w:t>-</w:t>
            </w:r>
          </w:p>
        </w:tc>
        <w:tc>
          <w:tcPr>
            <w:tcW w:w="934" w:type="dxa"/>
          </w:tcPr>
          <w:p w:rsidR="00C17785" w:rsidRPr="00C17785" w:rsidRDefault="00C17785">
            <w:pPr>
              <w:widowControl w:val="0"/>
              <w:jc w:val="both"/>
              <w:rPr>
                <w:color w:val="000000"/>
                <w:sz w:val="24"/>
                <w:szCs w:val="24"/>
              </w:rPr>
            </w:pPr>
            <w:r w:rsidRPr="00C17785">
              <w:rPr>
                <w:color w:val="000000"/>
                <w:sz w:val="24"/>
                <w:szCs w:val="24"/>
              </w:rPr>
              <w:t>-</w:t>
            </w:r>
          </w:p>
        </w:tc>
        <w:tc>
          <w:tcPr>
            <w:tcW w:w="934" w:type="dxa"/>
          </w:tcPr>
          <w:p w:rsidR="00C17785" w:rsidRPr="00C17785" w:rsidRDefault="00C17785">
            <w:pPr>
              <w:widowControl w:val="0"/>
              <w:jc w:val="both"/>
              <w:rPr>
                <w:color w:val="000000"/>
                <w:sz w:val="24"/>
                <w:szCs w:val="24"/>
              </w:rPr>
            </w:pPr>
            <w:r w:rsidRPr="00C17785">
              <w:rPr>
                <w:color w:val="000000"/>
                <w:sz w:val="24"/>
                <w:szCs w:val="24"/>
              </w:rPr>
              <w:t>-</w:t>
            </w:r>
          </w:p>
        </w:tc>
        <w:tc>
          <w:tcPr>
            <w:tcW w:w="1167" w:type="dxa"/>
          </w:tcPr>
          <w:p w:rsidR="00C17785" w:rsidRPr="00C17785" w:rsidRDefault="00C17785">
            <w:pPr>
              <w:widowControl w:val="0"/>
              <w:jc w:val="both"/>
              <w:rPr>
                <w:color w:val="000000"/>
                <w:sz w:val="24"/>
                <w:szCs w:val="24"/>
              </w:rPr>
            </w:pPr>
            <w:r w:rsidRPr="00C17785">
              <w:rPr>
                <w:color w:val="000000"/>
                <w:sz w:val="24"/>
                <w:szCs w:val="24"/>
              </w:rPr>
              <w:t>-</w:t>
            </w:r>
          </w:p>
        </w:tc>
        <w:tc>
          <w:tcPr>
            <w:tcW w:w="850" w:type="dxa"/>
          </w:tcPr>
          <w:p w:rsidR="00C17785" w:rsidRPr="00C17785" w:rsidRDefault="00C17785">
            <w:pPr>
              <w:widowControl w:val="0"/>
              <w:jc w:val="both"/>
              <w:rPr>
                <w:color w:val="000000"/>
                <w:sz w:val="24"/>
                <w:szCs w:val="24"/>
              </w:rPr>
            </w:pPr>
            <w:r w:rsidRPr="00C17785">
              <w:rPr>
                <w:color w:val="000000"/>
                <w:sz w:val="24"/>
                <w:szCs w:val="24"/>
              </w:rPr>
              <w:t>3,79</w:t>
            </w:r>
          </w:p>
        </w:tc>
        <w:tc>
          <w:tcPr>
            <w:tcW w:w="785" w:type="dxa"/>
          </w:tcPr>
          <w:p w:rsidR="00C17785" w:rsidRPr="00C17785" w:rsidRDefault="00C17785">
            <w:pPr>
              <w:widowControl w:val="0"/>
              <w:jc w:val="both"/>
              <w:rPr>
                <w:color w:val="000000"/>
                <w:sz w:val="24"/>
                <w:szCs w:val="24"/>
              </w:rPr>
            </w:pPr>
            <w:r w:rsidRPr="00C17785">
              <w:rPr>
                <w:color w:val="000000"/>
                <w:sz w:val="24"/>
                <w:szCs w:val="24"/>
              </w:rPr>
              <w:t>2,68</w:t>
            </w:r>
          </w:p>
        </w:tc>
        <w:tc>
          <w:tcPr>
            <w:tcW w:w="934" w:type="dxa"/>
          </w:tcPr>
          <w:p w:rsidR="00C17785" w:rsidRPr="00C17785" w:rsidRDefault="00C17785">
            <w:pPr>
              <w:widowControl w:val="0"/>
              <w:jc w:val="both"/>
              <w:rPr>
                <w:color w:val="000000"/>
                <w:sz w:val="24"/>
                <w:szCs w:val="24"/>
              </w:rPr>
            </w:pPr>
            <w:r w:rsidRPr="00C17785">
              <w:rPr>
                <w:color w:val="000000"/>
                <w:sz w:val="24"/>
                <w:szCs w:val="24"/>
              </w:rPr>
              <w:t>2,70</w:t>
            </w:r>
          </w:p>
        </w:tc>
        <w:tc>
          <w:tcPr>
            <w:tcW w:w="934" w:type="dxa"/>
          </w:tcPr>
          <w:p w:rsidR="00C17785" w:rsidRPr="00C17785" w:rsidRDefault="00C17785">
            <w:pPr>
              <w:widowControl w:val="0"/>
              <w:jc w:val="both"/>
              <w:rPr>
                <w:color w:val="000000"/>
                <w:sz w:val="24"/>
                <w:szCs w:val="24"/>
              </w:rPr>
            </w:pPr>
            <w:r w:rsidRPr="00C17785">
              <w:rPr>
                <w:color w:val="000000"/>
                <w:sz w:val="24"/>
                <w:szCs w:val="24"/>
              </w:rPr>
              <w:t>-</w:t>
            </w:r>
          </w:p>
        </w:tc>
      </w:tr>
    </w:tbl>
    <w:p w:rsidR="00C17785" w:rsidRDefault="00C17785">
      <w:pPr>
        <w:widowControl w:val="0"/>
        <w:spacing w:before="120"/>
        <w:ind w:firstLine="567"/>
        <w:jc w:val="both"/>
        <w:rPr>
          <w:color w:val="000000"/>
          <w:sz w:val="24"/>
          <w:szCs w:val="24"/>
        </w:rPr>
      </w:pPr>
      <w:r>
        <w:rPr>
          <w:color w:val="000000"/>
          <w:sz w:val="24"/>
          <w:szCs w:val="24"/>
        </w:rPr>
        <w:t>Логарифми констант стійкості комплексів кальцію з фульвокислотами (ФК)та гуміновими кислотами (ГК) при різних значеннях рН.</w:t>
      </w:r>
    </w:p>
    <w:tbl>
      <w:tblPr>
        <w:tblW w:w="0" w:type="auto"/>
        <w:tblInd w:w="3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57"/>
        <w:gridCol w:w="2070"/>
        <w:gridCol w:w="2031"/>
        <w:gridCol w:w="2340"/>
        <w:gridCol w:w="2161"/>
      </w:tblGrid>
      <w:tr w:rsidR="00C17785" w:rsidRPr="00C17785">
        <w:trPr>
          <w:cantSplit/>
          <w:trHeight w:val="167"/>
        </w:trPr>
        <w:tc>
          <w:tcPr>
            <w:tcW w:w="1157" w:type="dxa"/>
            <w:vMerge w:val="restart"/>
          </w:tcPr>
          <w:p w:rsidR="00C17785" w:rsidRPr="00C17785" w:rsidRDefault="00C17785">
            <w:pPr>
              <w:widowControl w:val="0"/>
              <w:jc w:val="both"/>
              <w:rPr>
                <w:color w:val="000000"/>
                <w:sz w:val="24"/>
                <w:szCs w:val="24"/>
              </w:rPr>
            </w:pPr>
          </w:p>
        </w:tc>
        <w:tc>
          <w:tcPr>
            <w:tcW w:w="8602" w:type="dxa"/>
            <w:gridSpan w:val="4"/>
            <w:shd w:val="pct20" w:color="000000" w:fill="FFFFFF"/>
          </w:tcPr>
          <w:p w:rsidR="00C17785" w:rsidRPr="00C17785" w:rsidRDefault="00C17785">
            <w:pPr>
              <w:widowControl w:val="0"/>
              <w:jc w:val="both"/>
              <w:rPr>
                <w:color w:val="000000"/>
                <w:sz w:val="24"/>
                <w:szCs w:val="24"/>
              </w:rPr>
            </w:pPr>
            <w:r w:rsidRPr="00C17785">
              <w:rPr>
                <w:color w:val="000000"/>
                <w:sz w:val="24"/>
                <w:szCs w:val="24"/>
              </w:rPr>
              <w:t>Значення рН</w:t>
            </w:r>
          </w:p>
        </w:tc>
      </w:tr>
      <w:tr w:rsidR="00C17785" w:rsidRPr="00C17785">
        <w:trPr>
          <w:cantSplit/>
          <w:trHeight w:val="231"/>
        </w:trPr>
        <w:tc>
          <w:tcPr>
            <w:tcW w:w="1157" w:type="dxa"/>
            <w:vMerge/>
          </w:tcPr>
          <w:p w:rsidR="00C17785" w:rsidRPr="00C17785" w:rsidRDefault="00C17785">
            <w:pPr>
              <w:widowControl w:val="0"/>
              <w:jc w:val="both"/>
              <w:rPr>
                <w:color w:val="000000"/>
                <w:sz w:val="24"/>
                <w:szCs w:val="24"/>
              </w:rPr>
            </w:pPr>
          </w:p>
        </w:tc>
        <w:tc>
          <w:tcPr>
            <w:tcW w:w="2070" w:type="dxa"/>
            <w:shd w:val="pct20" w:color="000000" w:fill="FFFFFF"/>
          </w:tcPr>
          <w:p w:rsidR="00C17785" w:rsidRPr="00C17785" w:rsidRDefault="00C17785">
            <w:pPr>
              <w:widowControl w:val="0"/>
              <w:jc w:val="both"/>
              <w:rPr>
                <w:color w:val="000000"/>
                <w:sz w:val="24"/>
                <w:szCs w:val="24"/>
              </w:rPr>
            </w:pPr>
            <w:r w:rsidRPr="00C17785">
              <w:rPr>
                <w:color w:val="000000"/>
                <w:sz w:val="24"/>
                <w:szCs w:val="24"/>
              </w:rPr>
              <w:t>3</w:t>
            </w:r>
          </w:p>
        </w:tc>
        <w:tc>
          <w:tcPr>
            <w:tcW w:w="2031" w:type="dxa"/>
            <w:shd w:val="pct20" w:color="000000" w:fill="FFFFFF"/>
          </w:tcPr>
          <w:p w:rsidR="00C17785" w:rsidRPr="00C17785" w:rsidRDefault="00C17785">
            <w:pPr>
              <w:widowControl w:val="0"/>
              <w:jc w:val="both"/>
              <w:rPr>
                <w:color w:val="000000"/>
                <w:sz w:val="24"/>
                <w:szCs w:val="24"/>
              </w:rPr>
            </w:pPr>
            <w:r w:rsidRPr="00C17785">
              <w:rPr>
                <w:color w:val="000000"/>
                <w:sz w:val="24"/>
                <w:szCs w:val="24"/>
              </w:rPr>
              <w:t>3,5</w:t>
            </w:r>
          </w:p>
        </w:tc>
        <w:tc>
          <w:tcPr>
            <w:tcW w:w="2340" w:type="dxa"/>
            <w:shd w:val="pct20" w:color="000000" w:fill="FFFFFF"/>
          </w:tcPr>
          <w:p w:rsidR="00C17785" w:rsidRPr="00C17785" w:rsidRDefault="00C17785">
            <w:pPr>
              <w:widowControl w:val="0"/>
              <w:jc w:val="both"/>
              <w:rPr>
                <w:color w:val="000000"/>
                <w:sz w:val="24"/>
                <w:szCs w:val="24"/>
              </w:rPr>
            </w:pPr>
            <w:r w:rsidRPr="00C17785">
              <w:rPr>
                <w:color w:val="000000"/>
                <w:sz w:val="24"/>
                <w:szCs w:val="24"/>
              </w:rPr>
              <w:t>5</w:t>
            </w:r>
          </w:p>
        </w:tc>
        <w:tc>
          <w:tcPr>
            <w:tcW w:w="2161" w:type="dxa"/>
            <w:shd w:val="pct20" w:color="000000" w:fill="FFFFFF"/>
          </w:tcPr>
          <w:p w:rsidR="00C17785" w:rsidRPr="00C17785" w:rsidRDefault="00C17785">
            <w:pPr>
              <w:widowControl w:val="0"/>
              <w:jc w:val="both"/>
              <w:rPr>
                <w:color w:val="000000"/>
                <w:sz w:val="24"/>
                <w:szCs w:val="24"/>
              </w:rPr>
            </w:pPr>
            <w:r w:rsidRPr="00C17785">
              <w:rPr>
                <w:color w:val="000000"/>
                <w:sz w:val="24"/>
                <w:szCs w:val="24"/>
              </w:rPr>
              <w:t>7</w:t>
            </w:r>
          </w:p>
        </w:tc>
      </w:tr>
      <w:tr w:rsidR="00C17785" w:rsidRPr="00C17785">
        <w:trPr>
          <w:cantSplit/>
          <w:trHeight w:val="579"/>
        </w:trPr>
        <w:tc>
          <w:tcPr>
            <w:tcW w:w="1157" w:type="dxa"/>
          </w:tcPr>
          <w:p w:rsidR="00C17785" w:rsidRPr="00C17785" w:rsidRDefault="00C17785">
            <w:pPr>
              <w:widowControl w:val="0"/>
              <w:jc w:val="both"/>
              <w:rPr>
                <w:color w:val="000000"/>
                <w:sz w:val="24"/>
                <w:szCs w:val="24"/>
              </w:rPr>
            </w:pPr>
            <w:r w:rsidRPr="00C17785">
              <w:rPr>
                <w:color w:val="000000"/>
                <w:sz w:val="24"/>
                <w:szCs w:val="24"/>
              </w:rPr>
              <w:t>ФК</w:t>
            </w:r>
          </w:p>
        </w:tc>
        <w:tc>
          <w:tcPr>
            <w:tcW w:w="2070" w:type="dxa"/>
          </w:tcPr>
          <w:p w:rsidR="00C17785" w:rsidRPr="00C17785" w:rsidRDefault="00C17785">
            <w:pPr>
              <w:widowControl w:val="0"/>
              <w:jc w:val="both"/>
              <w:rPr>
                <w:color w:val="000000"/>
                <w:sz w:val="24"/>
                <w:szCs w:val="24"/>
              </w:rPr>
            </w:pPr>
            <w:r w:rsidRPr="00C17785">
              <w:rPr>
                <w:color w:val="000000"/>
                <w:sz w:val="24"/>
                <w:szCs w:val="24"/>
              </w:rPr>
              <w:t>2,7</w:t>
            </w:r>
          </w:p>
        </w:tc>
        <w:tc>
          <w:tcPr>
            <w:tcW w:w="2031" w:type="dxa"/>
          </w:tcPr>
          <w:p w:rsidR="00C17785" w:rsidRPr="00C17785" w:rsidRDefault="00C17785">
            <w:pPr>
              <w:widowControl w:val="0"/>
              <w:jc w:val="both"/>
              <w:rPr>
                <w:color w:val="000000"/>
                <w:sz w:val="24"/>
                <w:szCs w:val="24"/>
              </w:rPr>
            </w:pPr>
            <w:r w:rsidRPr="00C17785">
              <w:rPr>
                <w:color w:val="000000"/>
                <w:sz w:val="24"/>
                <w:szCs w:val="24"/>
              </w:rPr>
              <w:t>2,0</w:t>
            </w:r>
          </w:p>
        </w:tc>
        <w:tc>
          <w:tcPr>
            <w:tcW w:w="2340" w:type="dxa"/>
          </w:tcPr>
          <w:p w:rsidR="00C17785" w:rsidRPr="00C17785" w:rsidRDefault="00C17785">
            <w:pPr>
              <w:widowControl w:val="0"/>
              <w:jc w:val="both"/>
              <w:rPr>
                <w:color w:val="000000"/>
                <w:sz w:val="24"/>
                <w:szCs w:val="24"/>
              </w:rPr>
            </w:pPr>
            <w:r w:rsidRPr="00C17785">
              <w:rPr>
                <w:color w:val="000000"/>
                <w:sz w:val="24"/>
                <w:szCs w:val="24"/>
              </w:rPr>
              <w:t>2,9</w:t>
            </w:r>
          </w:p>
        </w:tc>
        <w:tc>
          <w:tcPr>
            <w:tcW w:w="2161" w:type="dxa"/>
          </w:tcPr>
          <w:p w:rsidR="00C17785" w:rsidRPr="00C17785" w:rsidRDefault="00C17785">
            <w:pPr>
              <w:widowControl w:val="0"/>
              <w:jc w:val="both"/>
              <w:rPr>
                <w:color w:val="000000"/>
                <w:sz w:val="24"/>
                <w:szCs w:val="24"/>
              </w:rPr>
            </w:pPr>
            <w:r w:rsidRPr="00C17785">
              <w:rPr>
                <w:color w:val="000000"/>
                <w:sz w:val="24"/>
                <w:szCs w:val="24"/>
              </w:rPr>
              <w:t>—</w:t>
            </w:r>
          </w:p>
        </w:tc>
      </w:tr>
      <w:tr w:rsidR="00C17785" w:rsidRPr="00C17785">
        <w:trPr>
          <w:cantSplit/>
          <w:trHeight w:val="681"/>
        </w:trPr>
        <w:tc>
          <w:tcPr>
            <w:tcW w:w="1157" w:type="dxa"/>
          </w:tcPr>
          <w:p w:rsidR="00C17785" w:rsidRPr="00C17785" w:rsidRDefault="00C17785">
            <w:pPr>
              <w:widowControl w:val="0"/>
              <w:jc w:val="both"/>
              <w:rPr>
                <w:color w:val="000000"/>
                <w:sz w:val="24"/>
                <w:szCs w:val="24"/>
              </w:rPr>
            </w:pPr>
            <w:r w:rsidRPr="00C17785">
              <w:rPr>
                <w:color w:val="000000"/>
                <w:sz w:val="24"/>
                <w:szCs w:val="24"/>
              </w:rPr>
              <w:t>ГК</w:t>
            </w:r>
          </w:p>
        </w:tc>
        <w:tc>
          <w:tcPr>
            <w:tcW w:w="2070" w:type="dxa"/>
          </w:tcPr>
          <w:p w:rsidR="00C17785" w:rsidRPr="00C17785" w:rsidRDefault="00C17785">
            <w:pPr>
              <w:widowControl w:val="0"/>
              <w:jc w:val="both"/>
              <w:rPr>
                <w:color w:val="000000"/>
                <w:sz w:val="24"/>
                <w:szCs w:val="24"/>
              </w:rPr>
            </w:pPr>
            <w:r w:rsidRPr="00C17785">
              <w:rPr>
                <w:color w:val="000000"/>
                <w:sz w:val="24"/>
                <w:szCs w:val="24"/>
              </w:rPr>
              <w:t>0</w:t>
            </w:r>
          </w:p>
        </w:tc>
        <w:tc>
          <w:tcPr>
            <w:tcW w:w="2031" w:type="dxa"/>
          </w:tcPr>
          <w:p w:rsidR="00C17785" w:rsidRPr="00C17785" w:rsidRDefault="00C17785">
            <w:pPr>
              <w:widowControl w:val="0"/>
              <w:jc w:val="both"/>
              <w:rPr>
                <w:color w:val="000000"/>
                <w:sz w:val="24"/>
                <w:szCs w:val="24"/>
              </w:rPr>
            </w:pPr>
            <w:r w:rsidRPr="00C17785">
              <w:rPr>
                <w:color w:val="000000"/>
                <w:sz w:val="24"/>
                <w:szCs w:val="24"/>
              </w:rPr>
              <w:t>—</w:t>
            </w:r>
          </w:p>
        </w:tc>
        <w:tc>
          <w:tcPr>
            <w:tcW w:w="2340" w:type="dxa"/>
          </w:tcPr>
          <w:p w:rsidR="00C17785" w:rsidRPr="00C17785" w:rsidRDefault="00C17785">
            <w:pPr>
              <w:widowControl w:val="0"/>
              <w:jc w:val="both"/>
              <w:rPr>
                <w:color w:val="000000"/>
                <w:sz w:val="24"/>
                <w:szCs w:val="24"/>
              </w:rPr>
            </w:pPr>
            <w:r w:rsidRPr="00C17785">
              <w:rPr>
                <w:color w:val="000000"/>
                <w:sz w:val="24"/>
                <w:szCs w:val="24"/>
              </w:rPr>
              <w:t>0</w:t>
            </w:r>
          </w:p>
        </w:tc>
        <w:tc>
          <w:tcPr>
            <w:tcW w:w="2161" w:type="dxa"/>
          </w:tcPr>
          <w:p w:rsidR="00C17785" w:rsidRPr="00C17785" w:rsidRDefault="00C17785">
            <w:pPr>
              <w:widowControl w:val="0"/>
              <w:jc w:val="both"/>
              <w:rPr>
                <w:color w:val="000000"/>
                <w:sz w:val="24"/>
                <w:szCs w:val="24"/>
              </w:rPr>
            </w:pPr>
            <w:r w:rsidRPr="00C17785">
              <w:rPr>
                <w:color w:val="000000"/>
                <w:sz w:val="24"/>
                <w:szCs w:val="24"/>
              </w:rPr>
              <w:t>6,5</w:t>
            </w:r>
          </w:p>
        </w:tc>
      </w:tr>
    </w:tbl>
    <w:p w:rsidR="00C17785" w:rsidRDefault="00C17785">
      <w:pPr>
        <w:widowControl w:val="0"/>
        <w:spacing w:before="120"/>
        <w:ind w:firstLine="567"/>
        <w:jc w:val="both"/>
        <w:rPr>
          <w:color w:val="000000"/>
          <w:sz w:val="24"/>
          <w:szCs w:val="24"/>
        </w:rPr>
      </w:pPr>
      <w:r>
        <w:rPr>
          <w:color w:val="000000"/>
          <w:sz w:val="24"/>
          <w:szCs w:val="24"/>
        </w:rPr>
        <w:t>Середні показники зміни концентрації кальцію в рослинах під впливом гумінових кислот і в залежності від вмісту органічної речовини в субстраті</w:t>
      </w:r>
    </w:p>
    <w:tbl>
      <w:tblPr>
        <w:tblW w:w="0" w:type="auto"/>
        <w:tblInd w:w="-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426"/>
        <w:gridCol w:w="1713"/>
        <w:gridCol w:w="1713"/>
        <w:gridCol w:w="1142"/>
        <w:gridCol w:w="1142"/>
        <w:gridCol w:w="1142"/>
      </w:tblGrid>
      <w:tr w:rsidR="00C17785" w:rsidRPr="00C17785">
        <w:trPr>
          <w:cantSplit/>
        </w:trPr>
        <w:tc>
          <w:tcPr>
            <w:tcW w:w="3426" w:type="dxa"/>
            <w:vMerge w:val="restart"/>
            <w:vAlign w:val="center"/>
          </w:tcPr>
          <w:p w:rsidR="00C17785" w:rsidRPr="00C17785" w:rsidRDefault="00C17785">
            <w:pPr>
              <w:widowControl w:val="0"/>
              <w:jc w:val="both"/>
              <w:rPr>
                <w:color w:val="000000"/>
                <w:sz w:val="24"/>
                <w:szCs w:val="24"/>
              </w:rPr>
            </w:pPr>
            <w:r w:rsidRPr="00C17785">
              <w:rPr>
                <w:color w:val="000000"/>
                <w:sz w:val="24"/>
                <w:szCs w:val="24"/>
              </w:rPr>
              <w:t>Масова доля в субстраті</w:t>
            </w:r>
          </w:p>
        </w:tc>
        <w:tc>
          <w:tcPr>
            <w:tcW w:w="3426" w:type="dxa"/>
            <w:gridSpan w:val="2"/>
          </w:tcPr>
          <w:p w:rsidR="00C17785" w:rsidRPr="00C17785" w:rsidRDefault="00C17785">
            <w:pPr>
              <w:widowControl w:val="0"/>
              <w:jc w:val="both"/>
              <w:rPr>
                <w:color w:val="000000"/>
                <w:sz w:val="24"/>
                <w:szCs w:val="24"/>
              </w:rPr>
            </w:pPr>
            <w:r w:rsidRPr="00C17785">
              <w:rPr>
                <w:color w:val="000000"/>
                <w:sz w:val="24"/>
                <w:szCs w:val="24"/>
              </w:rPr>
              <w:t>гумінова кислота</w:t>
            </w:r>
          </w:p>
        </w:tc>
        <w:tc>
          <w:tcPr>
            <w:tcW w:w="3426" w:type="dxa"/>
            <w:gridSpan w:val="3"/>
          </w:tcPr>
          <w:p w:rsidR="00C17785" w:rsidRPr="00C17785" w:rsidRDefault="00C17785">
            <w:pPr>
              <w:widowControl w:val="0"/>
              <w:jc w:val="both"/>
              <w:rPr>
                <w:color w:val="000000"/>
                <w:sz w:val="24"/>
                <w:szCs w:val="24"/>
              </w:rPr>
            </w:pPr>
            <w:r w:rsidRPr="00C17785">
              <w:rPr>
                <w:color w:val="000000"/>
                <w:sz w:val="24"/>
                <w:szCs w:val="24"/>
              </w:rPr>
              <w:t>органічна речовина</w:t>
            </w:r>
          </w:p>
        </w:tc>
      </w:tr>
      <w:tr w:rsidR="00C17785" w:rsidRPr="00C17785">
        <w:trPr>
          <w:cantSplit/>
        </w:trPr>
        <w:tc>
          <w:tcPr>
            <w:tcW w:w="3426" w:type="dxa"/>
            <w:vMerge/>
            <w:tcBorders>
              <w:bottom w:val="nil"/>
            </w:tcBorders>
          </w:tcPr>
          <w:p w:rsidR="00C17785" w:rsidRPr="00C17785" w:rsidRDefault="00C17785">
            <w:pPr>
              <w:widowControl w:val="0"/>
              <w:jc w:val="both"/>
              <w:rPr>
                <w:color w:val="000000"/>
                <w:sz w:val="24"/>
                <w:szCs w:val="24"/>
              </w:rPr>
            </w:pPr>
          </w:p>
        </w:tc>
        <w:tc>
          <w:tcPr>
            <w:tcW w:w="1713" w:type="dxa"/>
            <w:tcBorders>
              <w:bottom w:val="nil"/>
            </w:tcBorders>
          </w:tcPr>
          <w:p w:rsidR="00C17785" w:rsidRPr="00C17785" w:rsidRDefault="00C17785">
            <w:pPr>
              <w:widowControl w:val="0"/>
              <w:jc w:val="both"/>
              <w:rPr>
                <w:color w:val="000000"/>
                <w:sz w:val="24"/>
                <w:szCs w:val="24"/>
              </w:rPr>
            </w:pPr>
            <w:r w:rsidRPr="00C17785">
              <w:rPr>
                <w:color w:val="000000"/>
                <w:sz w:val="24"/>
                <w:szCs w:val="24"/>
              </w:rPr>
              <w:t>0,5</w:t>
            </w:r>
          </w:p>
        </w:tc>
        <w:tc>
          <w:tcPr>
            <w:tcW w:w="1713" w:type="dxa"/>
            <w:tcBorders>
              <w:bottom w:val="nil"/>
            </w:tcBorders>
          </w:tcPr>
          <w:p w:rsidR="00C17785" w:rsidRPr="00C17785" w:rsidRDefault="00C17785">
            <w:pPr>
              <w:widowControl w:val="0"/>
              <w:jc w:val="both"/>
              <w:rPr>
                <w:color w:val="000000"/>
                <w:sz w:val="24"/>
                <w:szCs w:val="24"/>
              </w:rPr>
            </w:pPr>
            <w:r w:rsidRPr="00C17785">
              <w:rPr>
                <w:color w:val="000000"/>
                <w:sz w:val="24"/>
                <w:szCs w:val="24"/>
              </w:rPr>
              <w:t>1,0</w:t>
            </w:r>
          </w:p>
        </w:tc>
        <w:tc>
          <w:tcPr>
            <w:tcW w:w="1142" w:type="dxa"/>
            <w:tcBorders>
              <w:bottom w:val="nil"/>
            </w:tcBorders>
          </w:tcPr>
          <w:p w:rsidR="00C17785" w:rsidRPr="00C17785" w:rsidRDefault="00C17785">
            <w:pPr>
              <w:widowControl w:val="0"/>
              <w:jc w:val="both"/>
              <w:rPr>
                <w:color w:val="000000"/>
                <w:sz w:val="24"/>
                <w:szCs w:val="24"/>
              </w:rPr>
            </w:pPr>
            <w:r w:rsidRPr="00C17785">
              <w:rPr>
                <w:color w:val="000000"/>
                <w:sz w:val="24"/>
                <w:szCs w:val="24"/>
              </w:rPr>
              <w:t>1,0</w:t>
            </w:r>
          </w:p>
        </w:tc>
        <w:tc>
          <w:tcPr>
            <w:tcW w:w="1142" w:type="dxa"/>
            <w:tcBorders>
              <w:bottom w:val="nil"/>
            </w:tcBorders>
          </w:tcPr>
          <w:p w:rsidR="00C17785" w:rsidRPr="00C17785" w:rsidRDefault="00C17785">
            <w:pPr>
              <w:widowControl w:val="0"/>
              <w:jc w:val="both"/>
              <w:rPr>
                <w:color w:val="000000"/>
                <w:sz w:val="24"/>
                <w:szCs w:val="24"/>
              </w:rPr>
            </w:pPr>
            <w:r w:rsidRPr="00C17785">
              <w:rPr>
                <w:color w:val="000000"/>
                <w:sz w:val="24"/>
                <w:szCs w:val="24"/>
              </w:rPr>
              <w:t>2,5</w:t>
            </w:r>
          </w:p>
        </w:tc>
        <w:tc>
          <w:tcPr>
            <w:tcW w:w="1142" w:type="dxa"/>
            <w:tcBorders>
              <w:bottom w:val="nil"/>
            </w:tcBorders>
          </w:tcPr>
          <w:p w:rsidR="00C17785" w:rsidRPr="00C17785" w:rsidRDefault="00C17785">
            <w:pPr>
              <w:widowControl w:val="0"/>
              <w:jc w:val="both"/>
              <w:rPr>
                <w:color w:val="000000"/>
                <w:sz w:val="24"/>
                <w:szCs w:val="24"/>
              </w:rPr>
            </w:pPr>
            <w:r w:rsidRPr="00C17785">
              <w:rPr>
                <w:color w:val="000000"/>
                <w:sz w:val="24"/>
                <w:szCs w:val="24"/>
              </w:rPr>
              <w:t>5,0</w:t>
            </w:r>
          </w:p>
        </w:tc>
      </w:tr>
      <w:tr w:rsidR="00C17785" w:rsidRPr="00C17785">
        <w:trPr>
          <w:cantSplit/>
        </w:trPr>
        <w:tc>
          <w:tcPr>
            <w:tcW w:w="3426" w:type="dxa"/>
            <w:tcBorders>
              <w:top w:val="double" w:sz="4" w:space="0" w:color="auto"/>
            </w:tcBorders>
          </w:tcPr>
          <w:p w:rsidR="00C17785" w:rsidRPr="00C17785" w:rsidRDefault="00C17785">
            <w:pPr>
              <w:widowControl w:val="0"/>
              <w:jc w:val="both"/>
              <w:rPr>
                <w:color w:val="000000"/>
                <w:sz w:val="24"/>
                <w:szCs w:val="24"/>
              </w:rPr>
            </w:pPr>
            <w:r w:rsidRPr="00C17785">
              <w:rPr>
                <w:color w:val="000000"/>
                <w:sz w:val="24"/>
                <w:szCs w:val="24"/>
              </w:rPr>
              <w:t>Масова доля кальцію, %</w:t>
            </w:r>
          </w:p>
        </w:tc>
        <w:tc>
          <w:tcPr>
            <w:tcW w:w="1713" w:type="dxa"/>
            <w:tcBorders>
              <w:top w:val="double" w:sz="4" w:space="0" w:color="auto"/>
            </w:tcBorders>
          </w:tcPr>
          <w:p w:rsidR="00C17785" w:rsidRPr="00C17785" w:rsidRDefault="00C17785">
            <w:pPr>
              <w:widowControl w:val="0"/>
              <w:jc w:val="both"/>
              <w:rPr>
                <w:color w:val="000000"/>
                <w:sz w:val="24"/>
                <w:szCs w:val="24"/>
              </w:rPr>
            </w:pPr>
            <w:r w:rsidRPr="00C17785">
              <w:rPr>
                <w:color w:val="000000"/>
                <w:sz w:val="24"/>
                <w:szCs w:val="24"/>
              </w:rPr>
              <w:t>75</w:t>
            </w:r>
          </w:p>
        </w:tc>
        <w:tc>
          <w:tcPr>
            <w:tcW w:w="1713" w:type="dxa"/>
            <w:tcBorders>
              <w:top w:val="double" w:sz="4" w:space="0" w:color="auto"/>
            </w:tcBorders>
          </w:tcPr>
          <w:p w:rsidR="00C17785" w:rsidRPr="00C17785" w:rsidRDefault="00C17785">
            <w:pPr>
              <w:widowControl w:val="0"/>
              <w:jc w:val="both"/>
              <w:rPr>
                <w:color w:val="000000"/>
                <w:sz w:val="24"/>
                <w:szCs w:val="24"/>
              </w:rPr>
            </w:pPr>
            <w:r w:rsidRPr="00C17785">
              <w:rPr>
                <w:color w:val="000000"/>
                <w:sz w:val="24"/>
                <w:szCs w:val="24"/>
              </w:rPr>
              <w:t>57</w:t>
            </w:r>
          </w:p>
        </w:tc>
        <w:tc>
          <w:tcPr>
            <w:tcW w:w="1142" w:type="dxa"/>
            <w:tcBorders>
              <w:top w:val="double" w:sz="4" w:space="0" w:color="auto"/>
            </w:tcBorders>
          </w:tcPr>
          <w:p w:rsidR="00C17785" w:rsidRPr="00C17785" w:rsidRDefault="00C17785">
            <w:pPr>
              <w:widowControl w:val="0"/>
              <w:jc w:val="both"/>
              <w:rPr>
                <w:color w:val="000000"/>
                <w:sz w:val="24"/>
                <w:szCs w:val="24"/>
              </w:rPr>
            </w:pPr>
            <w:r w:rsidRPr="00C17785">
              <w:rPr>
                <w:color w:val="000000"/>
                <w:sz w:val="24"/>
                <w:szCs w:val="24"/>
              </w:rPr>
              <w:t>93</w:t>
            </w:r>
          </w:p>
        </w:tc>
        <w:tc>
          <w:tcPr>
            <w:tcW w:w="1142" w:type="dxa"/>
            <w:tcBorders>
              <w:top w:val="double" w:sz="4" w:space="0" w:color="auto"/>
            </w:tcBorders>
          </w:tcPr>
          <w:p w:rsidR="00C17785" w:rsidRPr="00C17785" w:rsidRDefault="00C17785">
            <w:pPr>
              <w:widowControl w:val="0"/>
              <w:jc w:val="both"/>
              <w:rPr>
                <w:color w:val="000000"/>
                <w:sz w:val="24"/>
                <w:szCs w:val="24"/>
              </w:rPr>
            </w:pPr>
            <w:r w:rsidRPr="00C17785">
              <w:rPr>
                <w:color w:val="000000"/>
                <w:sz w:val="24"/>
                <w:szCs w:val="24"/>
              </w:rPr>
              <w:t>81</w:t>
            </w:r>
          </w:p>
        </w:tc>
        <w:tc>
          <w:tcPr>
            <w:tcW w:w="1142" w:type="dxa"/>
            <w:tcBorders>
              <w:top w:val="double" w:sz="4" w:space="0" w:color="auto"/>
            </w:tcBorders>
          </w:tcPr>
          <w:p w:rsidR="00C17785" w:rsidRPr="00C17785" w:rsidRDefault="00C17785">
            <w:pPr>
              <w:widowControl w:val="0"/>
              <w:jc w:val="both"/>
              <w:rPr>
                <w:color w:val="000000"/>
                <w:sz w:val="24"/>
                <w:szCs w:val="24"/>
              </w:rPr>
            </w:pPr>
            <w:r w:rsidRPr="00C17785">
              <w:rPr>
                <w:color w:val="000000"/>
                <w:sz w:val="24"/>
                <w:szCs w:val="24"/>
              </w:rPr>
              <w:t>70</w:t>
            </w:r>
          </w:p>
        </w:tc>
      </w:tr>
    </w:tbl>
    <w:p w:rsidR="00C17785" w:rsidRDefault="00C17785">
      <w:pPr>
        <w:widowControl w:val="0"/>
        <w:spacing w:before="120"/>
        <w:ind w:firstLine="567"/>
        <w:jc w:val="both"/>
        <w:rPr>
          <w:color w:val="000000"/>
          <w:sz w:val="24"/>
          <w:szCs w:val="24"/>
        </w:rPr>
      </w:pPr>
      <w:r>
        <w:rPr>
          <w:color w:val="000000"/>
          <w:sz w:val="24"/>
          <w:szCs w:val="24"/>
        </w:rPr>
        <w:t>Добуток розчинності деяких малорозчинних сполук кальцію</w:t>
      </w:r>
    </w:p>
    <w:tbl>
      <w:tblPr>
        <w:tblW w:w="0" w:type="auto"/>
        <w:tblInd w:w="-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18"/>
        <w:gridCol w:w="1594"/>
        <w:gridCol w:w="2056"/>
        <w:gridCol w:w="2056"/>
        <w:gridCol w:w="2056"/>
      </w:tblGrid>
      <w:tr w:rsidR="00C17785" w:rsidRPr="00C17785">
        <w:tc>
          <w:tcPr>
            <w:tcW w:w="2518" w:type="dxa"/>
            <w:shd w:val="pct20" w:color="000000" w:fill="FFFFFF"/>
          </w:tcPr>
          <w:p w:rsidR="00C17785" w:rsidRPr="00C17785" w:rsidRDefault="00C17785">
            <w:pPr>
              <w:widowControl w:val="0"/>
              <w:jc w:val="both"/>
              <w:rPr>
                <w:color w:val="000000"/>
                <w:sz w:val="24"/>
                <w:szCs w:val="24"/>
              </w:rPr>
            </w:pPr>
            <w:r w:rsidRPr="00C17785">
              <w:rPr>
                <w:color w:val="000000"/>
                <w:sz w:val="24"/>
                <w:szCs w:val="24"/>
              </w:rPr>
              <w:t>Аніони</w:t>
            </w:r>
          </w:p>
        </w:tc>
        <w:tc>
          <w:tcPr>
            <w:tcW w:w="1594" w:type="dxa"/>
            <w:shd w:val="pct20" w:color="000000" w:fill="FFFFFF"/>
          </w:tcPr>
          <w:p w:rsidR="00C17785" w:rsidRPr="00C17785" w:rsidRDefault="00C17785">
            <w:pPr>
              <w:widowControl w:val="0"/>
              <w:jc w:val="both"/>
              <w:rPr>
                <w:color w:val="000000"/>
                <w:sz w:val="24"/>
                <w:szCs w:val="24"/>
              </w:rPr>
            </w:pPr>
            <w:r w:rsidRPr="00C17785">
              <w:rPr>
                <w:color w:val="000000"/>
                <w:sz w:val="24"/>
                <w:szCs w:val="24"/>
              </w:rPr>
              <w:t>ОН—</w:t>
            </w:r>
          </w:p>
        </w:tc>
        <w:tc>
          <w:tcPr>
            <w:tcW w:w="2056" w:type="dxa"/>
            <w:shd w:val="pct20" w:color="000000" w:fill="FFFFFF"/>
          </w:tcPr>
          <w:p w:rsidR="00C17785" w:rsidRPr="00C17785" w:rsidRDefault="00C17785">
            <w:pPr>
              <w:widowControl w:val="0"/>
              <w:jc w:val="both"/>
              <w:rPr>
                <w:color w:val="000000"/>
                <w:sz w:val="24"/>
                <w:szCs w:val="24"/>
              </w:rPr>
            </w:pPr>
            <w:r w:rsidRPr="00C17785">
              <w:rPr>
                <w:color w:val="000000"/>
                <w:sz w:val="24"/>
                <w:szCs w:val="24"/>
              </w:rPr>
              <w:t>СО32-</w:t>
            </w:r>
          </w:p>
        </w:tc>
        <w:tc>
          <w:tcPr>
            <w:tcW w:w="2056" w:type="dxa"/>
            <w:shd w:val="pct20" w:color="000000" w:fill="FFFFFF"/>
          </w:tcPr>
          <w:p w:rsidR="00C17785" w:rsidRPr="00C17785" w:rsidRDefault="00C17785">
            <w:pPr>
              <w:widowControl w:val="0"/>
              <w:jc w:val="both"/>
              <w:rPr>
                <w:color w:val="000000"/>
                <w:sz w:val="24"/>
                <w:szCs w:val="24"/>
              </w:rPr>
            </w:pPr>
            <w:r w:rsidRPr="00C17785">
              <w:rPr>
                <w:color w:val="000000"/>
                <w:sz w:val="24"/>
                <w:szCs w:val="24"/>
              </w:rPr>
              <w:t>РО43-</w:t>
            </w:r>
          </w:p>
        </w:tc>
        <w:tc>
          <w:tcPr>
            <w:tcW w:w="2056" w:type="dxa"/>
            <w:shd w:val="pct20" w:color="000000" w:fill="FFFFFF"/>
          </w:tcPr>
          <w:p w:rsidR="00C17785" w:rsidRPr="00C17785" w:rsidRDefault="00C17785">
            <w:pPr>
              <w:widowControl w:val="0"/>
              <w:jc w:val="both"/>
              <w:rPr>
                <w:color w:val="000000"/>
                <w:sz w:val="24"/>
                <w:szCs w:val="24"/>
              </w:rPr>
            </w:pPr>
            <w:r w:rsidRPr="00C17785">
              <w:rPr>
                <w:color w:val="000000"/>
                <w:sz w:val="24"/>
                <w:szCs w:val="24"/>
                <w:lang w:val="en-US"/>
              </w:rPr>
              <w:t>S</w:t>
            </w:r>
            <w:r w:rsidRPr="00C17785">
              <w:rPr>
                <w:color w:val="000000"/>
                <w:sz w:val="24"/>
                <w:szCs w:val="24"/>
              </w:rPr>
              <w:t>2-</w:t>
            </w:r>
          </w:p>
        </w:tc>
      </w:tr>
      <w:tr w:rsidR="00C17785" w:rsidRPr="00C17785">
        <w:tc>
          <w:tcPr>
            <w:tcW w:w="2518" w:type="dxa"/>
          </w:tcPr>
          <w:p w:rsidR="00C17785" w:rsidRPr="00C17785" w:rsidRDefault="00C17785">
            <w:pPr>
              <w:widowControl w:val="0"/>
              <w:jc w:val="both"/>
              <w:rPr>
                <w:color w:val="000000"/>
                <w:sz w:val="24"/>
                <w:szCs w:val="24"/>
              </w:rPr>
            </w:pPr>
            <w:r w:rsidRPr="00C17785">
              <w:rPr>
                <w:color w:val="000000"/>
                <w:sz w:val="24"/>
                <w:szCs w:val="24"/>
              </w:rPr>
              <w:t>Добуток розчинності</w:t>
            </w:r>
          </w:p>
        </w:tc>
        <w:tc>
          <w:tcPr>
            <w:tcW w:w="1594" w:type="dxa"/>
          </w:tcPr>
          <w:p w:rsidR="00C17785" w:rsidRPr="00C17785" w:rsidRDefault="00C17785">
            <w:pPr>
              <w:widowControl w:val="0"/>
              <w:jc w:val="both"/>
              <w:rPr>
                <w:color w:val="000000"/>
                <w:sz w:val="24"/>
                <w:szCs w:val="24"/>
              </w:rPr>
            </w:pPr>
            <w:r w:rsidRPr="00C17785">
              <w:rPr>
                <w:color w:val="000000"/>
                <w:sz w:val="24"/>
                <w:szCs w:val="24"/>
              </w:rPr>
              <w:t>6,5*10-6</w:t>
            </w:r>
          </w:p>
        </w:tc>
        <w:tc>
          <w:tcPr>
            <w:tcW w:w="2056" w:type="dxa"/>
          </w:tcPr>
          <w:p w:rsidR="00C17785" w:rsidRPr="00C17785" w:rsidRDefault="00C17785">
            <w:pPr>
              <w:widowControl w:val="0"/>
              <w:jc w:val="both"/>
              <w:rPr>
                <w:color w:val="000000"/>
                <w:sz w:val="24"/>
                <w:szCs w:val="24"/>
              </w:rPr>
            </w:pPr>
            <w:r w:rsidRPr="00C17785">
              <w:rPr>
                <w:color w:val="000000"/>
                <w:sz w:val="24"/>
                <w:szCs w:val="24"/>
              </w:rPr>
              <w:t>3,8*10-9</w:t>
            </w:r>
          </w:p>
        </w:tc>
        <w:tc>
          <w:tcPr>
            <w:tcW w:w="2056" w:type="dxa"/>
          </w:tcPr>
          <w:p w:rsidR="00C17785" w:rsidRPr="00C17785" w:rsidRDefault="00C17785">
            <w:pPr>
              <w:widowControl w:val="0"/>
              <w:jc w:val="both"/>
              <w:rPr>
                <w:color w:val="000000"/>
                <w:sz w:val="24"/>
                <w:szCs w:val="24"/>
              </w:rPr>
            </w:pPr>
            <w:r w:rsidRPr="00C17785">
              <w:rPr>
                <w:color w:val="000000"/>
                <w:sz w:val="24"/>
                <w:szCs w:val="24"/>
              </w:rPr>
              <w:t>СаНРО4 2,7*10-7 Са(РО4)2 2*10-29</w:t>
            </w:r>
          </w:p>
        </w:tc>
        <w:tc>
          <w:tcPr>
            <w:tcW w:w="2056" w:type="dxa"/>
          </w:tcPr>
          <w:p w:rsidR="00C17785" w:rsidRPr="00C17785" w:rsidRDefault="00C17785">
            <w:pPr>
              <w:widowControl w:val="0"/>
              <w:jc w:val="both"/>
              <w:rPr>
                <w:color w:val="000000"/>
                <w:sz w:val="24"/>
                <w:szCs w:val="24"/>
              </w:rPr>
            </w:pPr>
            <w:r w:rsidRPr="00C17785">
              <w:rPr>
                <w:color w:val="000000"/>
                <w:sz w:val="24"/>
                <w:szCs w:val="24"/>
              </w:rPr>
              <w:t>-</w:t>
            </w:r>
          </w:p>
        </w:tc>
      </w:tr>
    </w:tbl>
    <w:p w:rsidR="00C17785" w:rsidRDefault="00C17785">
      <w:pPr>
        <w:widowControl w:val="0"/>
        <w:spacing w:before="120"/>
        <w:ind w:firstLine="567"/>
        <w:jc w:val="both"/>
        <w:rPr>
          <w:color w:val="000000"/>
          <w:sz w:val="24"/>
          <w:szCs w:val="24"/>
        </w:rPr>
      </w:pPr>
      <w:r>
        <w:rPr>
          <w:color w:val="000000"/>
          <w:sz w:val="24"/>
          <w:szCs w:val="24"/>
        </w:rPr>
        <w:t>Логарифми констант стійкості кальцію з комплексонами</w:t>
      </w:r>
    </w:p>
    <w:tbl>
      <w:tblPr>
        <w:tblW w:w="0" w:type="auto"/>
        <w:tblInd w:w="-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76"/>
        <w:gridCol w:w="5529"/>
        <w:gridCol w:w="2373"/>
      </w:tblGrid>
      <w:tr w:rsidR="00C17785" w:rsidRPr="00C17785">
        <w:tc>
          <w:tcPr>
            <w:tcW w:w="2376" w:type="dxa"/>
            <w:tcBorders>
              <w:bottom w:val="nil"/>
            </w:tcBorders>
          </w:tcPr>
          <w:p w:rsidR="00C17785" w:rsidRPr="00C17785" w:rsidRDefault="00C17785">
            <w:pPr>
              <w:widowControl w:val="0"/>
              <w:jc w:val="both"/>
              <w:rPr>
                <w:color w:val="000000"/>
                <w:sz w:val="24"/>
                <w:szCs w:val="24"/>
              </w:rPr>
            </w:pPr>
            <w:r w:rsidRPr="00C17785">
              <w:rPr>
                <w:color w:val="000000"/>
                <w:sz w:val="24"/>
                <w:szCs w:val="24"/>
              </w:rPr>
              <w:t>Скорочена позначка</w:t>
            </w:r>
          </w:p>
        </w:tc>
        <w:tc>
          <w:tcPr>
            <w:tcW w:w="5529" w:type="dxa"/>
            <w:tcBorders>
              <w:bottom w:val="nil"/>
            </w:tcBorders>
          </w:tcPr>
          <w:p w:rsidR="00C17785" w:rsidRPr="00C17785" w:rsidRDefault="00C17785">
            <w:pPr>
              <w:widowControl w:val="0"/>
              <w:jc w:val="both"/>
              <w:rPr>
                <w:color w:val="000000"/>
                <w:sz w:val="24"/>
                <w:szCs w:val="24"/>
              </w:rPr>
            </w:pPr>
            <w:r w:rsidRPr="00C17785">
              <w:rPr>
                <w:color w:val="000000"/>
                <w:sz w:val="24"/>
                <w:szCs w:val="24"/>
              </w:rPr>
              <w:t>Повна назва комплексону</w:t>
            </w:r>
          </w:p>
        </w:tc>
        <w:tc>
          <w:tcPr>
            <w:tcW w:w="2373" w:type="dxa"/>
            <w:tcBorders>
              <w:bottom w:val="nil"/>
            </w:tcBorders>
          </w:tcPr>
          <w:p w:rsidR="00C17785" w:rsidRPr="00C17785" w:rsidRDefault="00C17785">
            <w:pPr>
              <w:widowControl w:val="0"/>
              <w:jc w:val="both"/>
              <w:rPr>
                <w:color w:val="000000"/>
                <w:sz w:val="24"/>
                <w:szCs w:val="24"/>
              </w:rPr>
            </w:pPr>
            <w:r w:rsidRPr="00C17785">
              <w:rPr>
                <w:color w:val="000000"/>
                <w:sz w:val="24"/>
                <w:szCs w:val="24"/>
              </w:rPr>
              <w:t>Логарифм константи</w:t>
            </w:r>
          </w:p>
        </w:tc>
      </w:tr>
      <w:tr w:rsidR="00C17785" w:rsidRPr="00C17785">
        <w:tc>
          <w:tcPr>
            <w:tcW w:w="2376" w:type="dxa"/>
            <w:tcBorders>
              <w:top w:val="double" w:sz="4" w:space="0" w:color="auto"/>
            </w:tcBorders>
          </w:tcPr>
          <w:p w:rsidR="00C17785" w:rsidRPr="00C17785" w:rsidRDefault="00C17785">
            <w:pPr>
              <w:widowControl w:val="0"/>
              <w:jc w:val="both"/>
              <w:rPr>
                <w:color w:val="000000"/>
                <w:sz w:val="24"/>
                <w:szCs w:val="24"/>
              </w:rPr>
            </w:pPr>
            <w:r w:rsidRPr="00C17785">
              <w:rPr>
                <w:color w:val="000000"/>
                <w:sz w:val="24"/>
                <w:szCs w:val="24"/>
              </w:rPr>
              <w:t>ИДА</w:t>
            </w:r>
          </w:p>
        </w:tc>
        <w:tc>
          <w:tcPr>
            <w:tcW w:w="5529" w:type="dxa"/>
            <w:tcBorders>
              <w:top w:val="double" w:sz="4" w:space="0" w:color="auto"/>
            </w:tcBorders>
          </w:tcPr>
          <w:p w:rsidR="00C17785" w:rsidRPr="00C17785" w:rsidRDefault="00C17785">
            <w:pPr>
              <w:widowControl w:val="0"/>
              <w:jc w:val="both"/>
              <w:rPr>
                <w:color w:val="000000"/>
                <w:sz w:val="24"/>
                <w:szCs w:val="24"/>
              </w:rPr>
            </w:pPr>
            <w:r w:rsidRPr="00C17785">
              <w:rPr>
                <w:color w:val="000000"/>
                <w:sz w:val="24"/>
                <w:szCs w:val="24"/>
              </w:rPr>
              <w:t>Іміндиоцтова кислота</w:t>
            </w:r>
          </w:p>
        </w:tc>
        <w:tc>
          <w:tcPr>
            <w:tcW w:w="2373" w:type="dxa"/>
            <w:tcBorders>
              <w:top w:val="double" w:sz="4" w:space="0" w:color="auto"/>
            </w:tcBorders>
          </w:tcPr>
          <w:p w:rsidR="00C17785" w:rsidRPr="00C17785" w:rsidRDefault="00C17785">
            <w:pPr>
              <w:widowControl w:val="0"/>
              <w:jc w:val="both"/>
              <w:rPr>
                <w:color w:val="000000"/>
                <w:sz w:val="24"/>
                <w:szCs w:val="24"/>
              </w:rPr>
            </w:pPr>
            <w:r w:rsidRPr="00C17785">
              <w:rPr>
                <w:color w:val="000000"/>
                <w:sz w:val="24"/>
                <w:szCs w:val="24"/>
              </w:rPr>
              <w:t>2,59</w:t>
            </w:r>
          </w:p>
        </w:tc>
      </w:tr>
      <w:tr w:rsidR="00C17785" w:rsidRPr="00C17785">
        <w:tc>
          <w:tcPr>
            <w:tcW w:w="2376" w:type="dxa"/>
          </w:tcPr>
          <w:p w:rsidR="00C17785" w:rsidRPr="00C17785" w:rsidRDefault="00C17785">
            <w:pPr>
              <w:widowControl w:val="0"/>
              <w:jc w:val="both"/>
              <w:rPr>
                <w:color w:val="000000"/>
                <w:sz w:val="24"/>
                <w:szCs w:val="24"/>
              </w:rPr>
            </w:pPr>
            <w:r w:rsidRPr="00C17785">
              <w:rPr>
                <w:color w:val="000000"/>
                <w:sz w:val="24"/>
                <w:szCs w:val="24"/>
              </w:rPr>
              <w:t>НТА</w:t>
            </w:r>
          </w:p>
        </w:tc>
        <w:tc>
          <w:tcPr>
            <w:tcW w:w="5529" w:type="dxa"/>
          </w:tcPr>
          <w:p w:rsidR="00C17785" w:rsidRPr="00C17785" w:rsidRDefault="00C17785">
            <w:pPr>
              <w:widowControl w:val="0"/>
              <w:jc w:val="both"/>
              <w:rPr>
                <w:color w:val="000000"/>
                <w:sz w:val="24"/>
                <w:szCs w:val="24"/>
              </w:rPr>
            </w:pPr>
            <w:r w:rsidRPr="00C17785">
              <w:rPr>
                <w:color w:val="000000"/>
                <w:sz w:val="24"/>
                <w:szCs w:val="24"/>
              </w:rPr>
              <w:t>Нітрилоцтова кислота</w:t>
            </w:r>
          </w:p>
        </w:tc>
        <w:tc>
          <w:tcPr>
            <w:tcW w:w="2373" w:type="dxa"/>
          </w:tcPr>
          <w:p w:rsidR="00C17785" w:rsidRPr="00C17785" w:rsidRDefault="00C17785">
            <w:pPr>
              <w:widowControl w:val="0"/>
              <w:jc w:val="both"/>
              <w:rPr>
                <w:color w:val="000000"/>
                <w:sz w:val="24"/>
                <w:szCs w:val="24"/>
              </w:rPr>
            </w:pPr>
            <w:r w:rsidRPr="00C17785">
              <w:rPr>
                <w:color w:val="000000"/>
                <w:sz w:val="24"/>
                <w:szCs w:val="24"/>
              </w:rPr>
              <w:t>6,41</w:t>
            </w:r>
          </w:p>
        </w:tc>
      </w:tr>
      <w:tr w:rsidR="00C17785" w:rsidRPr="00C17785">
        <w:tc>
          <w:tcPr>
            <w:tcW w:w="2376" w:type="dxa"/>
          </w:tcPr>
          <w:p w:rsidR="00C17785" w:rsidRPr="00C17785" w:rsidRDefault="00C17785">
            <w:pPr>
              <w:widowControl w:val="0"/>
              <w:jc w:val="both"/>
              <w:rPr>
                <w:color w:val="000000"/>
                <w:sz w:val="24"/>
                <w:szCs w:val="24"/>
              </w:rPr>
            </w:pPr>
            <w:r w:rsidRPr="00C17785">
              <w:rPr>
                <w:color w:val="000000"/>
                <w:sz w:val="24"/>
                <w:szCs w:val="24"/>
              </w:rPr>
              <w:t>ЭДТА</w:t>
            </w:r>
          </w:p>
        </w:tc>
        <w:tc>
          <w:tcPr>
            <w:tcW w:w="5529" w:type="dxa"/>
          </w:tcPr>
          <w:p w:rsidR="00C17785" w:rsidRPr="00C17785" w:rsidRDefault="00C17785">
            <w:pPr>
              <w:widowControl w:val="0"/>
              <w:jc w:val="both"/>
              <w:rPr>
                <w:color w:val="000000"/>
                <w:sz w:val="24"/>
                <w:szCs w:val="24"/>
              </w:rPr>
            </w:pPr>
            <w:r w:rsidRPr="00C17785">
              <w:rPr>
                <w:color w:val="000000"/>
                <w:sz w:val="24"/>
                <w:szCs w:val="24"/>
              </w:rPr>
              <w:t>Етилендиамінтетраоцтова кислота</w:t>
            </w:r>
          </w:p>
        </w:tc>
        <w:tc>
          <w:tcPr>
            <w:tcW w:w="2373" w:type="dxa"/>
          </w:tcPr>
          <w:p w:rsidR="00C17785" w:rsidRPr="00C17785" w:rsidRDefault="00C17785">
            <w:pPr>
              <w:widowControl w:val="0"/>
              <w:jc w:val="both"/>
              <w:rPr>
                <w:color w:val="000000"/>
                <w:sz w:val="24"/>
                <w:szCs w:val="24"/>
              </w:rPr>
            </w:pPr>
            <w:r w:rsidRPr="00C17785">
              <w:rPr>
                <w:color w:val="000000"/>
                <w:sz w:val="24"/>
                <w:szCs w:val="24"/>
              </w:rPr>
              <w:t>10,70</w:t>
            </w:r>
          </w:p>
        </w:tc>
      </w:tr>
      <w:tr w:rsidR="00C17785" w:rsidRPr="00C17785">
        <w:tc>
          <w:tcPr>
            <w:tcW w:w="2376" w:type="dxa"/>
          </w:tcPr>
          <w:p w:rsidR="00C17785" w:rsidRPr="00C17785" w:rsidRDefault="00C17785">
            <w:pPr>
              <w:widowControl w:val="0"/>
              <w:jc w:val="both"/>
              <w:rPr>
                <w:color w:val="000000"/>
                <w:sz w:val="24"/>
                <w:szCs w:val="24"/>
              </w:rPr>
            </w:pPr>
            <w:r w:rsidRPr="00C17785">
              <w:rPr>
                <w:color w:val="000000"/>
                <w:sz w:val="24"/>
                <w:szCs w:val="24"/>
              </w:rPr>
              <w:t>ДТПА</w:t>
            </w:r>
          </w:p>
        </w:tc>
        <w:tc>
          <w:tcPr>
            <w:tcW w:w="5529" w:type="dxa"/>
          </w:tcPr>
          <w:p w:rsidR="00C17785" w:rsidRPr="00C17785" w:rsidRDefault="00C17785">
            <w:pPr>
              <w:widowControl w:val="0"/>
              <w:jc w:val="both"/>
              <w:rPr>
                <w:color w:val="000000"/>
                <w:sz w:val="24"/>
                <w:szCs w:val="24"/>
              </w:rPr>
            </w:pPr>
            <w:r w:rsidRPr="00C17785">
              <w:rPr>
                <w:color w:val="000000"/>
                <w:sz w:val="24"/>
                <w:szCs w:val="24"/>
              </w:rPr>
              <w:t>Диетилентетраміноцтова кислота</w:t>
            </w:r>
          </w:p>
        </w:tc>
        <w:tc>
          <w:tcPr>
            <w:tcW w:w="2373" w:type="dxa"/>
          </w:tcPr>
          <w:p w:rsidR="00C17785" w:rsidRPr="00C17785" w:rsidRDefault="00C17785">
            <w:pPr>
              <w:widowControl w:val="0"/>
              <w:jc w:val="both"/>
              <w:rPr>
                <w:color w:val="000000"/>
                <w:sz w:val="24"/>
                <w:szCs w:val="24"/>
              </w:rPr>
            </w:pPr>
            <w:r w:rsidRPr="00C17785">
              <w:rPr>
                <w:color w:val="000000"/>
                <w:sz w:val="24"/>
                <w:szCs w:val="24"/>
              </w:rPr>
              <w:t>10,89</w:t>
            </w:r>
          </w:p>
        </w:tc>
      </w:tr>
      <w:tr w:rsidR="00C17785" w:rsidRPr="00C17785">
        <w:tc>
          <w:tcPr>
            <w:tcW w:w="2376" w:type="dxa"/>
          </w:tcPr>
          <w:p w:rsidR="00C17785" w:rsidRPr="00C17785" w:rsidRDefault="00C17785">
            <w:pPr>
              <w:widowControl w:val="0"/>
              <w:jc w:val="both"/>
              <w:rPr>
                <w:color w:val="000000"/>
                <w:sz w:val="24"/>
                <w:szCs w:val="24"/>
              </w:rPr>
            </w:pPr>
            <w:r w:rsidRPr="00C17785">
              <w:rPr>
                <w:color w:val="000000"/>
                <w:sz w:val="24"/>
                <w:szCs w:val="24"/>
              </w:rPr>
              <w:t>ТТГА</w:t>
            </w:r>
          </w:p>
        </w:tc>
        <w:tc>
          <w:tcPr>
            <w:tcW w:w="5529" w:type="dxa"/>
          </w:tcPr>
          <w:p w:rsidR="00C17785" w:rsidRPr="00C17785" w:rsidRDefault="00C17785">
            <w:pPr>
              <w:widowControl w:val="0"/>
              <w:jc w:val="both"/>
              <w:rPr>
                <w:color w:val="000000"/>
                <w:sz w:val="24"/>
                <w:szCs w:val="24"/>
              </w:rPr>
            </w:pPr>
            <w:r w:rsidRPr="00C17785">
              <w:rPr>
                <w:color w:val="000000"/>
                <w:sz w:val="24"/>
                <w:szCs w:val="24"/>
              </w:rPr>
              <w:t>Триетиленгексаміноцтова кислота</w:t>
            </w:r>
          </w:p>
        </w:tc>
        <w:tc>
          <w:tcPr>
            <w:tcW w:w="2373" w:type="dxa"/>
          </w:tcPr>
          <w:p w:rsidR="00C17785" w:rsidRPr="00C17785" w:rsidRDefault="00C17785">
            <w:pPr>
              <w:widowControl w:val="0"/>
              <w:jc w:val="both"/>
              <w:rPr>
                <w:color w:val="000000"/>
                <w:sz w:val="24"/>
                <w:szCs w:val="24"/>
              </w:rPr>
            </w:pPr>
            <w:r w:rsidRPr="00C17785">
              <w:rPr>
                <w:color w:val="000000"/>
                <w:sz w:val="24"/>
                <w:szCs w:val="24"/>
              </w:rPr>
              <w:t>9,89</w:t>
            </w:r>
          </w:p>
        </w:tc>
      </w:tr>
      <w:tr w:rsidR="00C17785" w:rsidRPr="00C17785">
        <w:tc>
          <w:tcPr>
            <w:tcW w:w="2376" w:type="dxa"/>
          </w:tcPr>
          <w:p w:rsidR="00C17785" w:rsidRPr="00C17785" w:rsidRDefault="00C17785">
            <w:pPr>
              <w:widowControl w:val="0"/>
              <w:jc w:val="both"/>
              <w:rPr>
                <w:color w:val="000000"/>
                <w:sz w:val="24"/>
                <w:szCs w:val="24"/>
              </w:rPr>
            </w:pPr>
            <w:r w:rsidRPr="00C17785">
              <w:rPr>
                <w:color w:val="000000"/>
                <w:sz w:val="24"/>
                <w:szCs w:val="24"/>
              </w:rPr>
              <w:t>ТПГА</w:t>
            </w:r>
          </w:p>
        </w:tc>
        <w:tc>
          <w:tcPr>
            <w:tcW w:w="5529" w:type="dxa"/>
          </w:tcPr>
          <w:p w:rsidR="00C17785" w:rsidRPr="00C17785" w:rsidRDefault="00C17785">
            <w:pPr>
              <w:widowControl w:val="0"/>
              <w:jc w:val="both"/>
              <w:rPr>
                <w:color w:val="000000"/>
                <w:sz w:val="24"/>
                <w:szCs w:val="24"/>
              </w:rPr>
            </w:pPr>
            <w:r w:rsidRPr="00C17785">
              <w:rPr>
                <w:color w:val="000000"/>
                <w:sz w:val="24"/>
                <w:szCs w:val="24"/>
              </w:rPr>
              <w:t>Тетраетиленпентамінгептаоцтова кислота</w:t>
            </w:r>
          </w:p>
        </w:tc>
        <w:tc>
          <w:tcPr>
            <w:tcW w:w="2373" w:type="dxa"/>
          </w:tcPr>
          <w:p w:rsidR="00C17785" w:rsidRPr="00C17785" w:rsidRDefault="00C17785">
            <w:pPr>
              <w:widowControl w:val="0"/>
              <w:jc w:val="both"/>
              <w:rPr>
                <w:color w:val="000000"/>
                <w:sz w:val="24"/>
                <w:szCs w:val="24"/>
              </w:rPr>
            </w:pPr>
            <w:r w:rsidRPr="00C17785">
              <w:rPr>
                <w:color w:val="000000"/>
                <w:sz w:val="24"/>
                <w:szCs w:val="24"/>
              </w:rPr>
              <w:t>7,57</w:t>
            </w:r>
          </w:p>
        </w:tc>
      </w:tr>
      <w:tr w:rsidR="00C17785" w:rsidRPr="00C17785">
        <w:tc>
          <w:tcPr>
            <w:tcW w:w="2376" w:type="dxa"/>
          </w:tcPr>
          <w:p w:rsidR="00C17785" w:rsidRPr="00C17785" w:rsidRDefault="00C17785">
            <w:pPr>
              <w:widowControl w:val="0"/>
              <w:jc w:val="both"/>
              <w:rPr>
                <w:color w:val="000000"/>
                <w:sz w:val="24"/>
                <w:szCs w:val="24"/>
              </w:rPr>
            </w:pPr>
            <w:r w:rsidRPr="00C17785">
              <w:rPr>
                <w:color w:val="000000"/>
                <w:sz w:val="24"/>
                <w:szCs w:val="24"/>
              </w:rPr>
              <w:t>ОЭДТА</w:t>
            </w:r>
          </w:p>
        </w:tc>
        <w:tc>
          <w:tcPr>
            <w:tcW w:w="5529" w:type="dxa"/>
          </w:tcPr>
          <w:p w:rsidR="00C17785" w:rsidRPr="00C17785" w:rsidRDefault="00C17785">
            <w:pPr>
              <w:widowControl w:val="0"/>
              <w:jc w:val="both"/>
              <w:rPr>
                <w:color w:val="000000"/>
                <w:sz w:val="24"/>
                <w:szCs w:val="24"/>
              </w:rPr>
            </w:pPr>
            <w:r w:rsidRPr="00C17785">
              <w:rPr>
                <w:color w:val="000000"/>
                <w:sz w:val="24"/>
                <w:szCs w:val="24"/>
              </w:rPr>
              <w:t>Оскиетилендиамінтриоцтова кислота</w:t>
            </w:r>
          </w:p>
        </w:tc>
        <w:tc>
          <w:tcPr>
            <w:tcW w:w="2373" w:type="dxa"/>
          </w:tcPr>
          <w:p w:rsidR="00C17785" w:rsidRPr="00C17785" w:rsidRDefault="00C17785">
            <w:pPr>
              <w:widowControl w:val="0"/>
              <w:jc w:val="both"/>
              <w:rPr>
                <w:color w:val="000000"/>
                <w:sz w:val="24"/>
                <w:szCs w:val="24"/>
              </w:rPr>
            </w:pPr>
            <w:r w:rsidRPr="00C17785">
              <w:rPr>
                <w:color w:val="000000"/>
                <w:sz w:val="24"/>
                <w:szCs w:val="24"/>
              </w:rPr>
              <w:t>8,00</w:t>
            </w:r>
          </w:p>
        </w:tc>
      </w:tr>
      <w:tr w:rsidR="00C17785" w:rsidRPr="00C17785">
        <w:tc>
          <w:tcPr>
            <w:tcW w:w="2376" w:type="dxa"/>
          </w:tcPr>
          <w:p w:rsidR="00C17785" w:rsidRPr="00C17785" w:rsidRDefault="00C17785">
            <w:pPr>
              <w:widowControl w:val="0"/>
              <w:jc w:val="both"/>
              <w:rPr>
                <w:color w:val="000000"/>
                <w:sz w:val="24"/>
                <w:szCs w:val="24"/>
              </w:rPr>
            </w:pPr>
            <w:r w:rsidRPr="00C17785">
              <w:rPr>
                <w:color w:val="000000"/>
                <w:sz w:val="24"/>
                <w:szCs w:val="24"/>
              </w:rPr>
              <w:t>ДБТА</w:t>
            </w:r>
          </w:p>
        </w:tc>
        <w:tc>
          <w:tcPr>
            <w:tcW w:w="5529" w:type="dxa"/>
          </w:tcPr>
          <w:p w:rsidR="00C17785" w:rsidRPr="00C17785" w:rsidRDefault="00C17785">
            <w:pPr>
              <w:widowControl w:val="0"/>
              <w:jc w:val="both"/>
              <w:rPr>
                <w:color w:val="000000"/>
                <w:sz w:val="24"/>
                <w:szCs w:val="24"/>
              </w:rPr>
            </w:pPr>
            <w:r w:rsidRPr="00C17785">
              <w:rPr>
                <w:color w:val="000000"/>
                <w:sz w:val="24"/>
                <w:szCs w:val="24"/>
              </w:rPr>
              <w:t>Дигідроксибутилендиамінтетраоцтова кислота</w:t>
            </w:r>
          </w:p>
        </w:tc>
        <w:tc>
          <w:tcPr>
            <w:tcW w:w="2373" w:type="dxa"/>
          </w:tcPr>
          <w:p w:rsidR="00C17785" w:rsidRPr="00C17785" w:rsidRDefault="00C17785">
            <w:pPr>
              <w:widowControl w:val="0"/>
              <w:jc w:val="both"/>
              <w:rPr>
                <w:color w:val="000000"/>
                <w:sz w:val="24"/>
                <w:szCs w:val="24"/>
              </w:rPr>
            </w:pPr>
            <w:r w:rsidRPr="00C17785">
              <w:rPr>
                <w:color w:val="000000"/>
                <w:sz w:val="24"/>
                <w:szCs w:val="24"/>
              </w:rPr>
              <w:t>9,39</w:t>
            </w:r>
          </w:p>
        </w:tc>
      </w:tr>
      <w:tr w:rsidR="00C17785" w:rsidRPr="00C17785">
        <w:tc>
          <w:tcPr>
            <w:tcW w:w="2376" w:type="dxa"/>
          </w:tcPr>
          <w:p w:rsidR="00C17785" w:rsidRPr="00C17785" w:rsidRDefault="00C17785">
            <w:pPr>
              <w:widowControl w:val="0"/>
              <w:jc w:val="both"/>
              <w:rPr>
                <w:color w:val="000000"/>
                <w:sz w:val="24"/>
                <w:szCs w:val="24"/>
              </w:rPr>
            </w:pPr>
            <w:r w:rsidRPr="00C17785">
              <w:rPr>
                <w:color w:val="000000"/>
                <w:sz w:val="24"/>
                <w:szCs w:val="24"/>
              </w:rPr>
              <w:t>ЭДДЯ</w:t>
            </w:r>
          </w:p>
        </w:tc>
        <w:tc>
          <w:tcPr>
            <w:tcW w:w="5529" w:type="dxa"/>
          </w:tcPr>
          <w:p w:rsidR="00C17785" w:rsidRPr="00C17785" w:rsidRDefault="00C17785">
            <w:pPr>
              <w:widowControl w:val="0"/>
              <w:jc w:val="both"/>
              <w:rPr>
                <w:color w:val="000000"/>
                <w:sz w:val="24"/>
                <w:szCs w:val="24"/>
              </w:rPr>
            </w:pPr>
            <w:r w:rsidRPr="00C17785">
              <w:rPr>
                <w:color w:val="000000"/>
                <w:sz w:val="24"/>
                <w:szCs w:val="24"/>
              </w:rPr>
              <w:t>Етилендиаміндиянтарна кислота</w:t>
            </w:r>
          </w:p>
        </w:tc>
        <w:tc>
          <w:tcPr>
            <w:tcW w:w="2373" w:type="dxa"/>
          </w:tcPr>
          <w:p w:rsidR="00C17785" w:rsidRPr="00C17785" w:rsidRDefault="00C17785">
            <w:pPr>
              <w:widowControl w:val="0"/>
              <w:jc w:val="both"/>
              <w:rPr>
                <w:color w:val="000000"/>
                <w:sz w:val="24"/>
                <w:szCs w:val="24"/>
              </w:rPr>
            </w:pPr>
            <w:r w:rsidRPr="00C17785">
              <w:rPr>
                <w:color w:val="000000"/>
                <w:sz w:val="24"/>
                <w:szCs w:val="24"/>
              </w:rPr>
              <w:t>4,23</w:t>
            </w:r>
          </w:p>
        </w:tc>
      </w:tr>
      <w:tr w:rsidR="00C17785" w:rsidRPr="00C17785">
        <w:tc>
          <w:tcPr>
            <w:tcW w:w="2376" w:type="dxa"/>
          </w:tcPr>
          <w:p w:rsidR="00C17785" w:rsidRPr="00C17785" w:rsidRDefault="00C17785">
            <w:pPr>
              <w:widowControl w:val="0"/>
              <w:jc w:val="both"/>
              <w:rPr>
                <w:color w:val="000000"/>
                <w:sz w:val="24"/>
                <w:szCs w:val="24"/>
              </w:rPr>
            </w:pPr>
            <w:r w:rsidRPr="00C17785">
              <w:rPr>
                <w:color w:val="000000"/>
                <w:sz w:val="24"/>
                <w:szCs w:val="24"/>
              </w:rPr>
              <w:t>ЭДОФА</w:t>
            </w:r>
          </w:p>
        </w:tc>
        <w:tc>
          <w:tcPr>
            <w:tcW w:w="5529" w:type="dxa"/>
          </w:tcPr>
          <w:p w:rsidR="00C17785" w:rsidRPr="00C17785" w:rsidRDefault="00C17785">
            <w:pPr>
              <w:widowControl w:val="0"/>
              <w:jc w:val="both"/>
              <w:rPr>
                <w:color w:val="000000"/>
                <w:sz w:val="24"/>
                <w:szCs w:val="24"/>
              </w:rPr>
            </w:pPr>
            <w:r w:rsidRPr="00C17785">
              <w:rPr>
                <w:color w:val="000000"/>
                <w:sz w:val="24"/>
                <w:szCs w:val="24"/>
              </w:rPr>
              <w:t>Етилендиамін-ди(2-гідроксифенол)-диоцтова кислота</w:t>
            </w:r>
          </w:p>
        </w:tc>
        <w:tc>
          <w:tcPr>
            <w:tcW w:w="2373" w:type="dxa"/>
          </w:tcPr>
          <w:p w:rsidR="00C17785" w:rsidRPr="00C17785" w:rsidRDefault="00C17785">
            <w:pPr>
              <w:widowControl w:val="0"/>
              <w:jc w:val="both"/>
              <w:rPr>
                <w:color w:val="000000"/>
                <w:sz w:val="24"/>
                <w:szCs w:val="24"/>
              </w:rPr>
            </w:pPr>
            <w:r w:rsidRPr="00C17785">
              <w:rPr>
                <w:color w:val="000000"/>
                <w:sz w:val="24"/>
                <w:szCs w:val="24"/>
              </w:rPr>
              <w:t>7,20</w:t>
            </w:r>
          </w:p>
        </w:tc>
      </w:tr>
      <w:tr w:rsidR="00C17785" w:rsidRPr="00C17785">
        <w:tc>
          <w:tcPr>
            <w:tcW w:w="2376" w:type="dxa"/>
          </w:tcPr>
          <w:p w:rsidR="00C17785" w:rsidRPr="00C17785" w:rsidRDefault="00C17785">
            <w:pPr>
              <w:widowControl w:val="0"/>
              <w:jc w:val="both"/>
              <w:rPr>
                <w:color w:val="000000"/>
                <w:sz w:val="24"/>
                <w:szCs w:val="24"/>
              </w:rPr>
            </w:pPr>
            <w:r w:rsidRPr="00C17785">
              <w:rPr>
                <w:color w:val="000000"/>
                <w:sz w:val="24"/>
                <w:szCs w:val="24"/>
              </w:rPr>
              <w:t>ОЭДФ</w:t>
            </w:r>
          </w:p>
        </w:tc>
        <w:tc>
          <w:tcPr>
            <w:tcW w:w="5529" w:type="dxa"/>
          </w:tcPr>
          <w:p w:rsidR="00C17785" w:rsidRPr="00C17785" w:rsidRDefault="00C17785">
            <w:pPr>
              <w:widowControl w:val="0"/>
              <w:jc w:val="both"/>
              <w:rPr>
                <w:color w:val="000000"/>
                <w:sz w:val="24"/>
                <w:szCs w:val="24"/>
              </w:rPr>
            </w:pPr>
            <w:r w:rsidRPr="00C17785">
              <w:rPr>
                <w:color w:val="000000"/>
                <w:sz w:val="24"/>
                <w:szCs w:val="24"/>
              </w:rPr>
              <w:t>Гідроксиетилендифосфонова кислота</w:t>
            </w:r>
          </w:p>
        </w:tc>
        <w:tc>
          <w:tcPr>
            <w:tcW w:w="2373" w:type="dxa"/>
          </w:tcPr>
          <w:p w:rsidR="00C17785" w:rsidRPr="00C17785" w:rsidRDefault="00C17785">
            <w:pPr>
              <w:widowControl w:val="0"/>
              <w:jc w:val="both"/>
              <w:rPr>
                <w:color w:val="000000"/>
                <w:sz w:val="24"/>
                <w:szCs w:val="24"/>
              </w:rPr>
            </w:pPr>
            <w:r w:rsidRPr="00C17785">
              <w:rPr>
                <w:color w:val="000000"/>
                <w:sz w:val="24"/>
                <w:szCs w:val="24"/>
              </w:rPr>
              <w:t>6,00</w:t>
            </w:r>
          </w:p>
        </w:tc>
      </w:tr>
      <w:tr w:rsidR="00C17785" w:rsidRPr="00C17785">
        <w:tc>
          <w:tcPr>
            <w:tcW w:w="2376" w:type="dxa"/>
          </w:tcPr>
          <w:p w:rsidR="00C17785" w:rsidRPr="00C17785" w:rsidRDefault="00C17785">
            <w:pPr>
              <w:widowControl w:val="0"/>
              <w:jc w:val="both"/>
              <w:rPr>
                <w:color w:val="000000"/>
                <w:sz w:val="24"/>
                <w:szCs w:val="24"/>
              </w:rPr>
            </w:pPr>
            <w:r w:rsidRPr="00C17785">
              <w:rPr>
                <w:color w:val="000000"/>
                <w:sz w:val="24"/>
                <w:szCs w:val="24"/>
              </w:rPr>
              <w:t>НТФ</w:t>
            </w:r>
          </w:p>
        </w:tc>
        <w:tc>
          <w:tcPr>
            <w:tcW w:w="5529" w:type="dxa"/>
          </w:tcPr>
          <w:p w:rsidR="00C17785" w:rsidRPr="00C17785" w:rsidRDefault="00C17785">
            <w:pPr>
              <w:widowControl w:val="0"/>
              <w:jc w:val="both"/>
              <w:rPr>
                <w:color w:val="000000"/>
                <w:sz w:val="24"/>
                <w:szCs w:val="24"/>
              </w:rPr>
            </w:pPr>
            <w:r w:rsidRPr="00C17785">
              <w:rPr>
                <w:color w:val="000000"/>
                <w:sz w:val="24"/>
                <w:szCs w:val="24"/>
              </w:rPr>
              <w:t>Нітрилтриметиленфосфонова кислота</w:t>
            </w:r>
          </w:p>
        </w:tc>
        <w:tc>
          <w:tcPr>
            <w:tcW w:w="2373" w:type="dxa"/>
          </w:tcPr>
          <w:p w:rsidR="00C17785" w:rsidRPr="00C17785" w:rsidRDefault="00C17785">
            <w:pPr>
              <w:widowControl w:val="0"/>
              <w:jc w:val="both"/>
              <w:rPr>
                <w:color w:val="000000"/>
                <w:sz w:val="24"/>
                <w:szCs w:val="24"/>
              </w:rPr>
            </w:pPr>
            <w:r w:rsidRPr="00C17785">
              <w:rPr>
                <w:color w:val="000000"/>
                <w:sz w:val="24"/>
                <w:szCs w:val="24"/>
              </w:rPr>
              <w:t>6,68</w:t>
            </w:r>
          </w:p>
        </w:tc>
      </w:tr>
    </w:tbl>
    <w:p w:rsidR="00C17785" w:rsidRDefault="00C17785">
      <w:pPr>
        <w:widowControl w:val="0"/>
        <w:spacing w:before="120"/>
        <w:ind w:firstLine="567"/>
        <w:jc w:val="both"/>
        <w:rPr>
          <w:color w:val="000000"/>
          <w:sz w:val="24"/>
          <w:szCs w:val="24"/>
          <w:lang w:val="uk-UA"/>
        </w:rPr>
      </w:pPr>
      <w:bookmarkStart w:id="0" w:name="_GoBack"/>
      <w:bookmarkEnd w:id="0"/>
    </w:p>
    <w:sectPr w:rsidR="00C17785">
      <w:pgSz w:w="11907" w:h="16840" w:code="9"/>
      <w:pgMar w:top="1134" w:right="1134" w:bottom="1134" w:left="1134" w:header="1440" w:footer="1440" w:gutter="0"/>
      <w:pgNumType w:start="3"/>
      <w:cols w:space="720"/>
      <w:noEndnote/>
      <w:docGrid w:linePitch="8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6DC57885"/>
    <w:multiLevelType w:val="singleLevel"/>
    <w:tmpl w:val="CF2E910C"/>
    <w:lvl w:ilvl="0">
      <w:start w:val="1"/>
      <w:numFmt w:val="decimal"/>
      <w:lvlText w:val="%1."/>
      <w:lvlJc w:val="left"/>
      <w:pPr>
        <w:tabs>
          <w:tab w:val="num" w:pos="1069"/>
        </w:tabs>
        <w:ind w:left="1069" w:hanging="360"/>
      </w:pPr>
      <w:rPr>
        <w:rFonts w:hint="default"/>
      </w:rPr>
    </w:lvl>
  </w:abstractNum>
  <w:abstractNum w:abstractNumId="1">
    <w:nsid w:val="7997711B"/>
    <w:multiLevelType w:val="singleLevel"/>
    <w:tmpl w:val="AE72F794"/>
    <w:lvl w:ilvl="0">
      <w:start w:val="1"/>
      <w:numFmt w:val="decimal"/>
      <w:lvlText w:val="%1."/>
      <w:lvlJc w:val="left"/>
      <w:pPr>
        <w:tabs>
          <w:tab w:val="num" w:pos="1069"/>
        </w:tabs>
        <w:ind w:left="1069" w:hanging="360"/>
      </w:pPr>
      <w:rPr>
        <w:rFont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doNotHyphenateCaps/>
  <w:drawingGridHorizontalSpacing w:val="59"/>
  <w:drawingGridVerticalSpacing w:val="40"/>
  <w:displayHorizontalDrawingGridEvery w:val="0"/>
  <w:displayVerticalDrawingGridEvery w:val="0"/>
  <w:characterSpacingControl w:val="doNotCompress"/>
  <w:doNotValidateAgainstSchema/>
  <w:doNotDemarcateInvalidXml/>
  <w:compat>
    <w:usePrinterMetrics/>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05F3A"/>
    <w:rsid w:val="001C1B29"/>
    <w:rsid w:val="006D2D23"/>
    <w:rsid w:val="00A05F3A"/>
    <w:rsid w:val="00C1778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B1370B05-D60F-4924-990C-8EA3C2EDE7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rPr>
  </w:style>
  <w:style w:type="paragraph" w:styleId="1">
    <w:name w:val="heading 1"/>
    <w:basedOn w:val="a"/>
    <w:next w:val="a"/>
    <w:link w:val="10"/>
    <w:uiPriority w:val="99"/>
    <w:qFormat/>
    <w:pPr>
      <w:keepNext/>
      <w:spacing w:before="240" w:after="60"/>
      <w:outlineLvl w:val="0"/>
    </w:pPr>
    <w:rPr>
      <w:rFonts w:ascii="Arial" w:hAnsi="Arial" w:cs="Arial"/>
      <w:b/>
      <w:bCs/>
      <w:kern w:val="28"/>
      <w:sz w:val="28"/>
      <w:szCs w:val="28"/>
    </w:rPr>
  </w:style>
  <w:style w:type="paragraph" w:styleId="2">
    <w:name w:val="heading 2"/>
    <w:basedOn w:val="a"/>
    <w:next w:val="a"/>
    <w:link w:val="20"/>
    <w:uiPriority w:val="99"/>
    <w:qFormat/>
    <w:pPr>
      <w:keepNext/>
      <w:spacing w:before="240" w:after="60"/>
      <w:outlineLvl w:val="1"/>
    </w:pPr>
    <w:rPr>
      <w:rFonts w:ascii="Arial" w:hAnsi="Arial" w:cs="Arial"/>
      <w:b/>
      <w:bCs/>
      <w:i/>
      <w:iCs/>
      <w:sz w:val="24"/>
      <w:szCs w:val="24"/>
    </w:rPr>
  </w:style>
  <w:style w:type="paragraph" w:styleId="3">
    <w:name w:val="heading 3"/>
    <w:basedOn w:val="a"/>
    <w:next w:val="a"/>
    <w:link w:val="30"/>
    <w:uiPriority w:val="99"/>
    <w:qFormat/>
    <w:pPr>
      <w:keepNext/>
      <w:spacing w:before="240" w:after="60"/>
      <w:outlineLvl w:val="2"/>
    </w:pPr>
    <w:rPr>
      <w:rFonts w:ascii="Arial" w:hAnsi="Arial" w:cs="Arial"/>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paragraph" w:styleId="a3">
    <w:name w:val="footer"/>
    <w:basedOn w:val="a"/>
    <w:link w:val="a4"/>
    <w:uiPriority w:val="99"/>
    <w:pPr>
      <w:tabs>
        <w:tab w:val="center" w:pos="4153"/>
        <w:tab w:val="right" w:pos="8306"/>
      </w:tabs>
    </w:pPr>
  </w:style>
  <w:style w:type="character" w:customStyle="1" w:styleId="a4">
    <w:name w:val="Нижній колонтитул Знак"/>
    <w:link w:val="a3"/>
    <w:uiPriority w:val="99"/>
    <w:semiHidden/>
    <w:rPr>
      <w:rFonts w:ascii="Times New Roman" w:hAnsi="Times New Roman" w:cs="Times New Roman"/>
      <w:sz w:val="20"/>
      <w:szCs w:val="20"/>
    </w:rPr>
  </w:style>
  <w:style w:type="character" w:styleId="a5">
    <w:name w:val="page number"/>
    <w:uiPriority w:val="99"/>
  </w:style>
  <w:style w:type="paragraph" w:styleId="a6">
    <w:name w:val="header"/>
    <w:basedOn w:val="a"/>
    <w:link w:val="a7"/>
    <w:uiPriority w:val="99"/>
    <w:pPr>
      <w:tabs>
        <w:tab w:val="center" w:pos="4153"/>
        <w:tab w:val="right" w:pos="8306"/>
      </w:tabs>
    </w:pPr>
  </w:style>
  <w:style w:type="character" w:customStyle="1" w:styleId="a7">
    <w:name w:val="Верхній колонтитул Знак"/>
    <w:link w:val="a6"/>
    <w:uiPriority w:val="99"/>
    <w:semiHidden/>
    <w:rPr>
      <w:rFonts w:ascii="Times New Roman" w:hAnsi="Times New Roman" w:cs="Times New Roman"/>
      <w:sz w:val="20"/>
      <w:szCs w:val="20"/>
    </w:rPr>
  </w:style>
  <w:style w:type="character" w:styleId="a8">
    <w:name w:val="Hyperlink"/>
    <w:uiPriority w:val="9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2286</Words>
  <Characters>13034</Characters>
  <Application>Microsoft Office Word</Application>
  <DocSecurity>0</DocSecurity>
  <Lines>108</Lines>
  <Paragraphs>30</Paragraphs>
  <ScaleCrop>false</ScaleCrop>
  <HeadingPairs>
    <vt:vector size="2" baseType="variant">
      <vt:variant>
        <vt:lpstr>Название</vt:lpstr>
      </vt:variant>
      <vt:variant>
        <vt:i4>1</vt:i4>
      </vt:variant>
    </vt:vector>
  </HeadingPairs>
  <TitlesOfParts>
    <vt:vector size="1" baseType="lpstr">
      <vt:lpstr>Варнавский 9 «в»</vt:lpstr>
    </vt:vector>
  </TitlesOfParts>
  <Company>Elcom Ltd</Company>
  <LinksUpToDate>false</LinksUpToDate>
  <CharactersWithSpaces>15290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Варнавский 9 «в»</dc:title>
  <dc:subject/>
  <dc:creator>Евгений Варнавский</dc:creator>
  <cp:keywords/>
  <dc:description>Волинські Реферати_x000d_
http://referaty.com.ua_x000d_
referats@ua.fm _x000d_
----------------------_x000d_
розовсюдження в комерційних цілях заборонено</dc:description>
  <cp:lastModifiedBy>Irina</cp:lastModifiedBy>
  <cp:revision>2</cp:revision>
  <dcterms:created xsi:type="dcterms:W3CDTF">2014-08-07T14:03:00Z</dcterms:created>
  <dcterms:modified xsi:type="dcterms:W3CDTF">2014-08-07T14:03:00Z</dcterms:modified>
</cp:coreProperties>
</file>