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A9F" w:rsidRDefault="00E73E95">
      <w:pPr>
        <w:pStyle w:val="1"/>
        <w:jc w:val="center"/>
      </w:pPr>
      <w:r>
        <w:t>Ценообразование в издательстве</w:t>
      </w:r>
    </w:p>
    <w:p w:rsidR="00266A9F" w:rsidRPr="00E73E95" w:rsidRDefault="00E73E95">
      <w:pPr>
        <w:pStyle w:val="a3"/>
      </w:pPr>
      <w:r>
        <w:t>Московский государственный университет печати</w:t>
      </w:r>
    </w:p>
    <w:p w:rsidR="00266A9F" w:rsidRDefault="00E73E95">
      <w:pPr>
        <w:pStyle w:val="a3"/>
      </w:pPr>
      <w:r>
        <w:t>Жарков В.М., Кузнецов Б.А., Чистова И.М.</w:t>
      </w:r>
    </w:p>
    <w:p w:rsidR="00266A9F" w:rsidRDefault="00E73E95">
      <w:pPr>
        <w:pStyle w:val="a3"/>
      </w:pPr>
      <w:r>
        <w:t>1. Отпускная цена издательства</w:t>
      </w:r>
    </w:p>
    <w:p w:rsidR="00266A9F" w:rsidRDefault="00E73E95">
      <w:pPr>
        <w:pStyle w:val="a3"/>
      </w:pPr>
      <w:r>
        <w:t>1.1. Процесс ценообразования в издательстве</w:t>
      </w:r>
    </w:p>
    <w:p w:rsidR="00266A9F" w:rsidRDefault="00E73E95">
      <w:pPr>
        <w:pStyle w:val="a3"/>
      </w:pPr>
      <w:r>
        <w:t>Эффективная политика издательства в области ценообразования - важный инструмент маркетинговой деятельности. Задачи, решаемые в ходе ее реализации, это прежде всего продажа тиражей издаваемых книг, обеспечение необходимого уровня рентабельности и приемлемых сроков возврата вложенных средств. Определяющим звеном в цепочке ценообразования является этап формирования цены в издательстве.</w:t>
      </w:r>
    </w:p>
    <w:p w:rsidR="00266A9F" w:rsidRDefault="00E73E95">
      <w:pPr>
        <w:pStyle w:val="a3"/>
      </w:pPr>
      <w:r>
        <w:t>Отпускная цена издательства складывается в зависимости от конкретных обстоятельств, принятой стратегии ценообразования или общей стратегии издательства на том или ином этапе его деятельности.</w:t>
      </w:r>
    </w:p>
    <w:p w:rsidR="00266A9F" w:rsidRDefault="00E73E95">
      <w:pPr>
        <w:pStyle w:val="a3"/>
      </w:pPr>
      <w:r>
        <w:t>Ориентация на себестоимость - элемент активной политики ценообразования, предусматривающей необходимость добиваться такого уровня затрат на производство книги, при котором издательство сможет обеспечить достижение желаемого финансового результата при реализации тиража.</w:t>
      </w:r>
    </w:p>
    <w:p w:rsidR="00266A9F" w:rsidRDefault="00E73E95">
      <w:pPr>
        <w:pStyle w:val="a3"/>
      </w:pPr>
      <w:r>
        <w:t>1.2. Методы учета затрат</w:t>
      </w:r>
    </w:p>
    <w:p w:rsidR="00266A9F" w:rsidRDefault="00E73E95">
      <w:pPr>
        <w:pStyle w:val="a3"/>
      </w:pPr>
      <w:r>
        <w:t>К наиболее распространенным методам учета затрат при формировании цены можно отнести следующие:</w:t>
      </w:r>
    </w:p>
    <w:p w:rsidR="00266A9F" w:rsidRDefault="00E73E95">
      <w:pPr>
        <w:pStyle w:val="a3"/>
      </w:pPr>
      <w:r>
        <w:t>Метод полных затрат. Основан на расчетной цене, определяемой по совокупности всех прямых и косвенных издержек производства тиража и его реализации. К ним прибавляются накладные расходы и величина прибыли с учетом нормы ссудного процента, средней скорости оборачиваемости оборотных средств, расходов на рекламу и уровень инфляции.</w:t>
      </w:r>
    </w:p>
    <w:p w:rsidR="00266A9F" w:rsidRDefault="00E73E95">
      <w:pPr>
        <w:pStyle w:val="a3"/>
      </w:pPr>
      <w:r>
        <w:t>Метод средних затрат. В принципе расчеты производятся как и при использовании метода А. Определяются средние затраты на единицу продукции с разделением затрат на постоянные и переменные. Если конъюнктура меняется незначительно, объем производства не намного сокращается или расширяется, то цены не привязываются к уровню полных затрат и издательство определяет их, ориентируясь на средние затраты. Чаще всего этот метод используется, когда издательство ставит целью в течение длительного времени поддерживать стабильные цены.</w:t>
      </w:r>
    </w:p>
    <w:p w:rsidR="00266A9F" w:rsidRDefault="00E73E95">
      <w:pPr>
        <w:pStyle w:val="a3"/>
      </w:pPr>
      <w:r>
        <w:t>Метод предельных затрат. Позволяет учесть применение затрат, связанных с расширением масштабов производства или продажи. Используется обычно тогда, когда издательство стремится к предельному расширению производства и сбыта.</w:t>
      </w:r>
    </w:p>
    <w:p w:rsidR="00266A9F" w:rsidRDefault="00E73E95">
      <w:pPr>
        <w:pStyle w:val="a3"/>
      </w:pPr>
      <w:r>
        <w:t>Под предельными затратами понимается изменение суммы общих затрат на единицу продукции в результате увеличения производства (или продаж). Уровень предельных затрат может быть выше или ниже средних, что зависит от характера и масштабов спроса, периода его изменения, возможностей удовлетворения спроса при существующих производственных и торговых мощностях и иных факторов.</w:t>
      </w:r>
    </w:p>
    <w:p w:rsidR="00266A9F" w:rsidRDefault="00E73E95">
      <w:pPr>
        <w:pStyle w:val="a3"/>
      </w:pPr>
      <w:r>
        <w:t>Метод нормальных (стандартных) издержек производства. Метод расчета цены не из фактических, а из предполагаемых затрат издательства при существующих условиях производства и продажи, имеющихся материальных и стоимостных нормативах.</w:t>
      </w:r>
    </w:p>
    <w:p w:rsidR="00266A9F" w:rsidRDefault="00E73E95">
      <w:pPr>
        <w:pStyle w:val="a3"/>
      </w:pPr>
      <w:r>
        <w:t>Метод целевой цены (или целевой нормы прибыли), исходя из прямых затрат. Исходным моментом определения цены также являются издержки хозяйственной деятельности, однако подход к установлению прибылей иной: издательство устанавливает такую рыночную цену, в которой заранее обеспечивался бы заданный размер прибыли.</w:t>
      </w:r>
    </w:p>
    <w:p w:rsidR="00266A9F" w:rsidRDefault="00E73E95">
      <w:pPr>
        <w:pStyle w:val="a3"/>
      </w:pPr>
      <w:r>
        <w:t>Следует иметь в виду, что чисто затратный метод ценообразования влечет за собой возможность серьезных финансовых просчетов. Поэтому более рациональный подход состоит в том, чтобы вначале определить уровень цены, которую можно получить за книгу на рынке, и лишь затем определять тираж и затраты на экземпляр.</w:t>
      </w:r>
    </w:p>
    <w:p w:rsidR="00266A9F" w:rsidRDefault="00E73E95">
      <w:pPr>
        <w:pStyle w:val="a3"/>
      </w:pPr>
      <w:r>
        <w:t>1.3. Отпускная цена</w:t>
      </w:r>
    </w:p>
    <w:p w:rsidR="00266A9F" w:rsidRDefault="00E73E95">
      <w:pPr>
        <w:pStyle w:val="a3"/>
      </w:pPr>
      <w:r>
        <w:t>Таким образом, себестоимость определяет нижний порог цены за единицу книжной продукции, верхний же ее предел определяется покупательским спросом:</w:t>
      </w:r>
    </w:p>
    <w:p w:rsidR="00266A9F" w:rsidRDefault="00E73E95">
      <w:pPr>
        <w:pStyle w:val="a3"/>
      </w:pPr>
      <w:r>
        <w:t>Себестоимость &lt; Цена &lt; Спрос.</w:t>
      </w:r>
    </w:p>
    <w:p w:rsidR="00266A9F" w:rsidRDefault="00E73E95">
      <w:pPr>
        <w:pStyle w:val="a3"/>
      </w:pPr>
      <w:r>
        <w:t>Следует иметь в виду, что для книжного рынка характерна унификация цен на сходные типы и виды изданий. В мировой практике книги одной тематической группы, имеющие приблизительно тот же объем, формат, выполненные в приблизительно одинаковом полиграфическом оформлении, продаются за одну и ту же цену, независимо от того, какое издательство их выпустило. Если спрос на какую-либо книгу более высок по сравнению с аналогичными изданиями, то, в отличие от классической схемы, когда цена повышается, если спрос превышает предложение, издатель обычно не повышает цену, а увеличивает тираж, допечатывая его до тех пор, пока спрос не будет удовлетворен.</w:t>
      </w:r>
    </w:p>
    <w:p w:rsidR="00266A9F" w:rsidRDefault="00E73E95">
      <w:pPr>
        <w:pStyle w:val="a3"/>
      </w:pPr>
      <w:r>
        <w:t>Книжная продукция обладает рядом особенностей, которые определенным образом влияют на принятие решения издателем при определении им цены на свою продукцию. К ним относятся:</w:t>
      </w:r>
    </w:p>
    <w:p w:rsidR="00266A9F" w:rsidRDefault="00E73E95">
      <w:pPr>
        <w:pStyle w:val="a3"/>
      </w:pPr>
      <w:r>
        <w:t>широчайший ассортимент;</w:t>
      </w:r>
    </w:p>
    <w:p w:rsidR="00266A9F" w:rsidRDefault="00E73E95">
      <w:pPr>
        <w:pStyle w:val="a3"/>
      </w:pPr>
      <w:r>
        <w:t>оценка покупателем продукта преимущественно по его содержательным, а не формальным характеристикам;</w:t>
      </w:r>
    </w:p>
    <w:p w:rsidR="00266A9F" w:rsidRDefault="00E73E95">
      <w:pPr>
        <w:pStyle w:val="a3"/>
      </w:pPr>
      <w:r>
        <w:t>относительно низкая эластичность спроса.</w:t>
      </w:r>
    </w:p>
    <w:p w:rsidR="00266A9F" w:rsidRDefault="00E73E95">
      <w:pPr>
        <w:pStyle w:val="a3"/>
      </w:pPr>
      <w:r>
        <w:t>Поэтому оправдан подход, при котором издатель скорее оценивает возможность продажи намечаемой к выпуску книги по «стандартной» цене, чем исследует возможность продажи книги по цене, назначенной исходя из конкретных обстоятельств. Соответственно, для книжной продукции больше подходит методика назначения цены исходя из себестоимости книги, а не известная маркетинговая методика расчета цены исходя из спроса на товар и эластичности этого спроса.</w:t>
      </w:r>
    </w:p>
    <w:p w:rsidR="00266A9F" w:rsidRDefault="00E73E95">
      <w:pPr>
        <w:pStyle w:val="a3"/>
      </w:pPr>
      <w:r>
        <w:t>В общем виде издательская (отпускная) цена книги складывается из ее себестоимости и наценки издателя:</w:t>
      </w:r>
    </w:p>
    <w:p w:rsidR="00266A9F" w:rsidRDefault="00E73E95">
      <w:pPr>
        <w:pStyle w:val="a3"/>
      </w:pPr>
      <w:r>
        <w:t>Себестоимость книги = стоимость рукописи (авторский гонорар) + расходы издательства по подготовке рукописи к печати (редакционно-издательские расходы) + расходы на полиграфические материалы и работы (типографские расходы) + расходы по продвижению и распространению издания + накладные расходы издательства.</w:t>
      </w:r>
    </w:p>
    <w:p w:rsidR="00266A9F" w:rsidRDefault="00E73E95">
      <w:pPr>
        <w:pStyle w:val="a3"/>
      </w:pPr>
      <w:r>
        <w:t>Авторский гонорар, редакционно-издательские расходы, накладные расходы издательства и часть расходов на рекламу и продвижение называют «условно-постоянными» расходами.Расходы на полиграфические материалы и полиграфическое исполнение книжной продукции, ее распространение и рекламу называют «условно-переменными» расходами.</w:t>
      </w:r>
    </w:p>
    <w:p w:rsidR="00266A9F" w:rsidRDefault="00E73E95">
      <w:pPr>
        <w:pStyle w:val="a3"/>
      </w:pPr>
      <w:r>
        <w:t>Условно-постоянные расходы - это затраты на издание, не зависящие от его тиража и расходимости. Условно-переменные расходы - затраты на издание, изменяющиеся в зависимости от тиража.</w:t>
      </w:r>
    </w:p>
    <w:p w:rsidR="00266A9F" w:rsidRDefault="00E73E95">
      <w:pPr>
        <w:pStyle w:val="a3"/>
      </w:pPr>
      <w:r>
        <w:t>Наценка издателя или его валовой доход - это доля отпускной цены, устанавливаемая издателем для получения им средств для дальнейшего воспроизводства.</w:t>
      </w:r>
    </w:p>
    <w:p w:rsidR="00266A9F" w:rsidRDefault="00E73E95">
      <w:pPr>
        <w:pStyle w:val="a3"/>
      </w:pPr>
      <w:r>
        <w:t>Несмотря на общие методические подходы к формированию цены, единой политики ценообразования в условиях рынка нет. Однако, в любом случае, при определении отпускной цены издательство должно знать конъюнктуру рынка.</w:t>
      </w:r>
    </w:p>
    <w:p w:rsidR="00266A9F" w:rsidRDefault="00E73E95">
      <w:pPr>
        <w:pStyle w:val="a3"/>
      </w:pPr>
      <w:r>
        <w:t>Схема ценообразования в издательстве:</w:t>
      </w:r>
    </w:p>
    <w:p w:rsidR="00266A9F" w:rsidRDefault="00E73E95">
      <w:pPr>
        <w:pStyle w:val="a3"/>
      </w:pPr>
      <w:r>
        <w:t>Цо = (Сг + Ср + Ст + Сп + См) ? Ij + Нрi + Пиi, или</w:t>
      </w:r>
    </w:p>
    <w:p w:rsidR="00266A9F" w:rsidRDefault="00E73E95">
      <w:pPr>
        <w:pStyle w:val="a3"/>
      </w:pPr>
      <w:r>
        <w:t>Цо = Ссj ? Ij + Нрj + Пиj, где</w:t>
      </w:r>
    </w:p>
    <w:p w:rsidR="00266A9F" w:rsidRDefault="00E73E95">
      <w:pPr>
        <w:pStyle w:val="a3"/>
      </w:pPr>
      <w:r>
        <w:t>Цо - отпускная цена издательства за один экземпляр;</w:t>
      </w:r>
    </w:p>
    <w:p w:rsidR="00266A9F" w:rsidRDefault="00E73E95">
      <w:pPr>
        <w:pStyle w:val="a3"/>
      </w:pPr>
      <w:r>
        <w:t>Сг - стоимость рукописи (авторский гонорар);</w:t>
      </w:r>
    </w:p>
    <w:p w:rsidR="00266A9F" w:rsidRDefault="00E73E95">
      <w:pPr>
        <w:pStyle w:val="a3"/>
      </w:pPr>
      <w:r>
        <w:t>Ср - стоимость редакционно-издательских расходов;</w:t>
      </w:r>
    </w:p>
    <w:p w:rsidR="00266A9F" w:rsidRDefault="00E73E95">
      <w:pPr>
        <w:pStyle w:val="a3"/>
      </w:pPr>
      <w:r>
        <w:t>Ст - стоимость типографских расходов;</w:t>
      </w:r>
    </w:p>
    <w:p w:rsidR="00266A9F" w:rsidRDefault="00E73E95">
      <w:pPr>
        <w:pStyle w:val="a3"/>
      </w:pPr>
      <w:r>
        <w:t>Сп - стоимость продвижения и рекламы;</w:t>
      </w:r>
    </w:p>
    <w:p w:rsidR="00266A9F" w:rsidRDefault="00E73E95">
      <w:pPr>
        <w:pStyle w:val="a3"/>
      </w:pPr>
      <w:r>
        <w:t>См - стоимость маркетинга;</w:t>
      </w:r>
    </w:p>
    <w:p w:rsidR="00266A9F" w:rsidRDefault="00E73E95">
      <w:pPr>
        <w:pStyle w:val="a3"/>
      </w:pPr>
      <w:r>
        <w:t>Сс - себестоимость издания, равная Сг + Ср + Ст + Сп + См;</w:t>
      </w:r>
    </w:p>
    <w:p w:rsidR="00266A9F" w:rsidRDefault="00E73E95">
      <w:pPr>
        <w:pStyle w:val="a3"/>
      </w:pPr>
      <w:r>
        <w:t>Нрj - накладные расходы (в расчете на один экземпляр);</w:t>
      </w:r>
    </w:p>
    <w:p w:rsidR="00266A9F" w:rsidRDefault="00E73E95">
      <w:pPr>
        <w:pStyle w:val="a3"/>
      </w:pPr>
      <w:r>
        <w:t>Пиj - издательская прибыль (в расчете на один экземпляр);</w:t>
      </w:r>
    </w:p>
    <w:p w:rsidR="00266A9F" w:rsidRDefault="00E73E95">
      <w:pPr>
        <w:pStyle w:val="a3"/>
      </w:pPr>
      <w:r>
        <w:t>Ij - тираж издания.</w:t>
      </w:r>
    </w:p>
    <w:p w:rsidR="00266A9F" w:rsidRDefault="00E73E95">
      <w:pPr>
        <w:pStyle w:val="a3"/>
      </w:pPr>
      <w:r>
        <w:t>При формировании цены в издательстве планируется уровень рентабельности (частное от деления прибыли к затратам).</w:t>
      </w:r>
    </w:p>
    <w:p w:rsidR="00266A9F" w:rsidRDefault="00E73E95">
      <w:pPr>
        <w:pStyle w:val="a3"/>
      </w:pPr>
      <w:r>
        <w:t>2. Определение уровня розничных цен</w:t>
      </w:r>
    </w:p>
    <w:p w:rsidR="00266A9F" w:rsidRDefault="00E73E95">
      <w:pPr>
        <w:pStyle w:val="a3"/>
      </w:pPr>
      <w:r>
        <w:t>2.1. Процесс ценообразования в книготорговом звене</w:t>
      </w:r>
    </w:p>
    <w:p w:rsidR="00266A9F" w:rsidRDefault="00E73E95">
      <w:pPr>
        <w:pStyle w:val="a3"/>
      </w:pPr>
      <w:r>
        <w:t>Формирование цены в книготорговом звене происходит в зависимости от типа используемого канала распространения. Имеется в виду число звеньев товародвижения. В настоящее время в книжном деле России используются различные типы каналов распространения:</w:t>
      </w:r>
    </w:p>
    <w:p w:rsidR="00266A9F" w:rsidRDefault="00E73E95">
      <w:pPr>
        <w:pStyle w:val="a3"/>
      </w:pPr>
      <w:r>
        <w:t>издательство - конечный потребитель;</w:t>
      </w:r>
    </w:p>
    <w:p w:rsidR="00266A9F" w:rsidRDefault="00E73E95">
      <w:pPr>
        <w:pStyle w:val="a3"/>
      </w:pPr>
      <w:r>
        <w:t>издательство - розничное книготорговое предприятие - потребитель;</w:t>
      </w:r>
    </w:p>
    <w:p w:rsidR="00266A9F" w:rsidRDefault="00E73E95">
      <w:pPr>
        <w:pStyle w:val="a3"/>
      </w:pPr>
      <w:r>
        <w:t>издательство - оптовое книготорговое предприятие - розничное книготорговое предприятие - конечный потребитель;</w:t>
      </w:r>
    </w:p>
    <w:p w:rsidR="00266A9F" w:rsidRDefault="00E73E95">
      <w:pPr>
        <w:pStyle w:val="a3"/>
      </w:pPr>
      <w:r>
        <w:t>издательство - дилер - покупатель.</w:t>
      </w:r>
    </w:p>
    <w:p w:rsidR="00266A9F" w:rsidRDefault="00E73E95">
      <w:pPr>
        <w:pStyle w:val="a3"/>
      </w:pPr>
      <w:r>
        <w:t>Цена книги в книготорговом звене существует в двух основных формах - оптовой и розничной.</w:t>
      </w:r>
    </w:p>
    <w:p w:rsidR="00266A9F" w:rsidRDefault="00E73E95">
      <w:pPr>
        <w:pStyle w:val="a3"/>
      </w:pPr>
      <w:r>
        <w:t>Оптовая цена складывается из отпускной цены издательства и наценки оптового книготорговца, которая состоит из следующих элементов:</w:t>
      </w:r>
    </w:p>
    <w:p w:rsidR="00266A9F" w:rsidRDefault="00E73E95">
      <w:pPr>
        <w:pStyle w:val="a3"/>
      </w:pPr>
      <w:r>
        <w:t>торговые издержки или издержки обращения (себестоимость оптового оборота);</w:t>
      </w:r>
    </w:p>
    <w:p w:rsidR="00266A9F" w:rsidRDefault="00E73E95">
      <w:pPr>
        <w:pStyle w:val="a3"/>
      </w:pPr>
      <w:r>
        <w:t>доход оптового книготорговца.</w:t>
      </w:r>
    </w:p>
    <w:p w:rsidR="00266A9F" w:rsidRDefault="00E73E95">
      <w:pPr>
        <w:pStyle w:val="a3"/>
      </w:pPr>
      <w:r>
        <w:t>Издержки обращения оптового книготорговца складываются из следующих составляющих:</w:t>
      </w:r>
    </w:p>
    <w:p w:rsidR="00266A9F" w:rsidRDefault="00E73E95">
      <w:pPr>
        <w:pStyle w:val="a3"/>
      </w:pPr>
      <w:r>
        <w:t>расходы на хранение продукции;</w:t>
      </w:r>
    </w:p>
    <w:p w:rsidR="00266A9F" w:rsidRDefault="00E73E95">
      <w:pPr>
        <w:pStyle w:val="a3"/>
      </w:pPr>
      <w:r>
        <w:t>расходы на доставку товара на склад;</w:t>
      </w:r>
    </w:p>
    <w:p w:rsidR="00266A9F" w:rsidRDefault="00E73E95">
      <w:pPr>
        <w:pStyle w:val="a3"/>
      </w:pPr>
      <w:r>
        <w:t>расходы на обработку и выполнение заказов покупателей;</w:t>
      </w:r>
    </w:p>
    <w:p w:rsidR="00266A9F" w:rsidRDefault="00E73E95">
      <w:pPr>
        <w:pStyle w:val="a3"/>
      </w:pPr>
      <w:r>
        <w:t>расходы на рекламу и продвижение;</w:t>
      </w:r>
    </w:p>
    <w:p w:rsidR="00266A9F" w:rsidRDefault="00E73E95">
      <w:pPr>
        <w:pStyle w:val="a3"/>
      </w:pPr>
      <w:r>
        <w:t>расходы на оплату труда работников предприятия;</w:t>
      </w:r>
    </w:p>
    <w:p w:rsidR="00266A9F" w:rsidRDefault="00E73E95">
      <w:pPr>
        <w:pStyle w:val="a3"/>
      </w:pPr>
      <w:r>
        <w:t>страховые;</w:t>
      </w:r>
    </w:p>
    <w:p w:rsidR="00266A9F" w:rsidRDefault="00E73E95">
      <w:pPr>
        <w:pStyle w:val="a3"/>
      </w:pPr>
      <w:r>
        <w:t>накладные расходы оптового книготорговца.</w:t>
      </w:r>
    </w:p>
    <w:p w:rsidR="00266A9F" w:rsidRDefault="00E73E95">
      <w:pPr>
        <w:pStyle w:val="a3"/>
      </w:pPr>
      <w:r>
        <w:t>Доход оптового книготорговца - доля оптовой наценки, направляемая оптовиком на собственное воспроизводство.</w:t>
      </w:r>
    </w:p>
    <w:p w:rsidR="00266A9F" w:rsidRDefault="00E73E95">
      <w:pPr>
        <w:pStyle w:val="a3"/>
      </w:pPr>
      <w:r>
        <w:t>2.2. Розничная цена</w:t>
      </w:r>
    </w:p>
    <w:p w:rsidR="00266A9F" w:rsidRDefault="00E73E95">
      <w:pPr>
        <w:pStyle w:val="a3"/>
      </w:pPr>
      <w:r>
        <w:t>Розничная цена книги может формироваться двумя путями:</w:t>
      </w:r>
    </w:p>
    <w:p w:rsidR="00266A9F" w:rsidRDefault="00E73E95">
      <w:pPr>
        <w:pStyle w:val="a3"/>
      </w:pPr>
      <w:r>
        <w:t>установление розничной цены издательством исходя из себестоимости, собственных торговых расходов и издержек обращения книжной торговли, с учетом реального спроса и цен конкурентов (в этом случае оптовая и розничная книготорговля получает торговую скидку с розничной цены, которая при реализации и является их валовым доходом, заменяющим торговую наценку);</w:t>
      </w:r>
    </w:p>
    <w:p w:rsidR="00266A9F" w:rsidRDefault="00E73E95">
      <w:pPr>
        <w:pStyle w:val="a3"/>
      </w:pPr>
      <w:r>
        <w:t>установление розничной цены розничным или конечным книготорговцем исходя из оптовой цены, собственных издержек обращения и ожидаемого уровня дохода, а также принятого в данном предприятии уровня торговой наценки, спроса и цен конкурентов. В этом случае торговая наценка при реализации выступает в качестве валового дохода розничной книготорговли.</w:t>
      </w:r>
    </w:p>
    <w:p w:rsidR="00266A9F" w:rsidRDefault="00E73E95">
      <w:pPr>
        <w:pStyle w:val="a3"/>
      </w:pPr>
      <w:r>
        <w:t>В настоящее время преобладающей при установлении розничной цены книги на российском книжном рынке является вторая форма.</w:t>
      </w:r>
    </w:p>
    <w:p w:rsidR="00266A9F" w:rsidRDefault="00E73E95">
      <w:pPr>
        <w:pStyle w:val="a3"/>
      </w:pPr>
      <w:r>
        <w:t>Наценка (или торговая скидка) розничного книготорговца покрывает его основные издержки и дает ему прибыль, необходимую для собственного воспроизводства.</w:t>
      </w:r>
    </w:p>
    <w:p w:rsidR="00266A9F" w:rsidRDefault="00E73E95">
      <w:pPr>
        <w:pStyle w:val="a3"/>
      </w:pPr>
      <w:r>
        <w:t>Чистый доход розничного книготорговца - часть наценки (скидки), остающаяся после вычета издержек. Определяется исходя из тех же факторов, что и наценка, устанавливаемая издателем и оптовым книготорговцем.</w:t>
      </w:r>
    </w:p>
    <w:p w:rsidR="00266A9F" w:rsidRDefault="00E73E95">
      <w:pPr>
        <w:pStyle w:val="a3"/>
      </w:pPr>
      <w:r>
        <w:t>Таким образом, розничная цена книги может быть представлена в следующем виде:</w:t>
      </w:r>
    </w:p>
    <w:p w:rsidR="00266A9F" w:rsidRDefault="00E73E95">
      <w:pPr>
        <w:pStyle w:val="a3"/>
      </w:pPr>
      <w:r>
        <w:t>Цр = Цо + Но + Нр, где</w:t>
      </w:r>
    </w:p>
    <w:p w:rsidR="00266A9F" w:rsidRDefault="00E73E95">
      <w:pPr>
        <w:pStyle w:val="a3"/>
      </w:pPr>
      <w:r>
        <w:t>Цр - розничная цена книги;</w:t>
      </w:r>
    </w:p>
    <w:p w:rsidR="00266A9F" w:rsidRDefault="00E73E95">
      <w:pPr>
        <w:pStyle w:val="a3"/>
      </w:pPr>
      <w:r>
        <w:t>Цо - отпускная цена издательства;</w:t>
      </w:r>
    </w:p>
    <w:p w:rsidR="00266A9F" w:rsidRDefault="00E73E95">
      <w:pPr>
        <w:pStyle w:val="a3"/>
      </w:pPr>
      <w:r>
        <w:t>Но - наценка оптового книготорговца;</w:t>
      </w:r>
    </w:p>
    <w:p w:rsidR="00266A9F" w:rsidRDefault="00E73E95">
      <w:pPr>
        <w:pStyle w:val="a3"/>
      </w:pPr>
      <w:r>
        <w:t>Нр - наценка розничного книготорговца.</w:t>
      </w:r>
      <w:bookmarkStart w:id="0" w:name="_GoBack"/>
      <w:bookmarkEnd w:id="0"/>
    </w:p>
    <w:sectPr w:rsidR="00266A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3E95"/>
    <w:rsid w:val="00003C19"/>
    <w:rsid w:val="00266A9F"/>
    <w:rsid w:val="00E7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FD39A3-210C-42EE-B936-87D162077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</Words>
  <Characters>8424</Characters>
  <Application>Microsoft Office Word</Application>
  <DocSecurity>0</DocSecurity>
  <Lines>70</Lines>
  <Paragraphs>19</Paragraphs>
  <ScaleCrop>false</ScaleCrop>
  <Company>diakov.net</Company>
  <LinksUpToDate>false</LinksUpToDate>
  <CharactersWithSpaces>9882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Ценообразование в издательстве</dc:title>
  <dc:subject/>
  <dc:creator>Irina</dc:creator>
  <cp:keywords/>
  <dc:description/>
  <cp:lastModifiedBy>Irina</cp:lastModifiedBy>
  <cp:revision>2</cp:revision>
  <dcterms:created xsi:type="dcterms:W3CDTF">2014-07-19T04:10:00Z</dcterms:created>
  <dcterms:modified xsi:type="dcterms:W3CDTF">2014-07-19T04:10:00Z</dcterms:modified>
</cp:coreProperties>
</file>