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E12" w:rsidRPr="00ED439D" w:rsidRDefault="00BA3E12" w:rsidP="00BA3E12">
      <w:pPr>
        <w:spacing w:before="120"/>
        <w:jc w:val="center"/>
        <w:rPr>
          <w:b/>
          <w:sz w:val="32"/>
        </w:rPr>
      </w:pPr>
      <w:r w:rsidRPr="00ED439D">
        <w:rPr>
          <w:b/>
          <w:sz w:val="32"/>
        </w:rPr>
        <w:t>Светостойкость печатных красок</w:t>
      </w:r>
    </w:p>
    <w:p w:rsidR="00BA3E12" w:rsidRPr="00BA3E12" w:rsidRDefault="00BA3E12" w:rsidP="00BA3E12">
      <w:pPr>
        <w:spacing w:before="120"/>
        <w:jc w:val="center"/>
        <w:rPr>
          <w:sz w:val="28"/>
        </w:rPr>
      </w:pPr>
      <w:r w:rsidRPr="00BA3E12">
        <w:rPr>
          <w:sz w:val="28"/>
        </w:rPr>
        <w:t xml:space="preserve">Дмитрий Гудилин </w:t>
      </w:r>
    </w:p>
    <w:p w:rsidR="00BA3E12" w:rsidRPr="00280373" w:rsidRDefault="00BA3E12" w:rsidP="00BA3E12">
      <w:pPr>
        <w:spacing w:before="120"/>
        <w:ind w:firstLine="567"/>
        <w:jc w:val="both"/>
      </w:pPr>
      <w:r w:rsidRPr="00280373">
        <w:t>Светостойкость — способность печатных красок сохранять свой первоначальный цвет под воздействием светового излучения. Энергия светового излучения инициирует изменение молекулярной структуры красящего вещества</w:t>
      </w:r>
      <w:r>
        <w:t xml:space="preserve">, </w:t>
      </w:r>
      <w:r w:rsidRPr="00280373">
        <w:t>что ведет к постепенной потере им красящих свойств. Это проявляется в уменьшении насыщенности цвета пигмента или красителя и в изменении их цветового тона.</w:t>
      </w:r>
    </w:p>
    <w:p w:rsidR="00BA3E12" w:rsidRPr="00ED439D" w:rsidRDefault="00BA3E12" w:rsidP="00BA3E12">
      <w:pPr>
        <w:spacing w:before="120"/>
        <w:jc w:val="center"/>
        <w:rPr>
          <w:b/>
          <w:sz w:val="28"/>
        </w:rPr>
      </w:pPr>
      <w:r w:rsidRPr="00ED439D">
        <w:rPr>
          <w:b/>
          <w:sz w:val="28"/>
        </w:rPr>
        <w:t>Эталонные шкалы</w:t>
      </w:r>
    </w:p>
    <w:p w:rsidR="00BA3E12" w:rsidRPr="00280373" w:rsidRDefault="00BA3E12" w:rsidP="00BA3E12">
      <w:pPr>
        <w:spacing w:before="120"/>
        <w:ind w:firstLine="567"/>
        <w:jc w:val="both"/>
      </w:pPr>
      <w:r w:rsidRPr="00280373">
        <w:t>Разные красящие вещества характеризуются различной светостойкостью. Для измерения светостойкости используются эталонные шкалы. Первой эталонной шкалой была шкала Madder1. В ней за эталон было принято наиболее стойкое из известных в то время красящих веществ — красный пигмент crimson madder. Светостойкость красящих веществ оценивалаcь по арифметической 10балльной шкале (от 1 до 10). Максимум (10 баллов) соответствовал светостойкости crimson madder</w:t>
      </w:r>
      <w:r>
        <w:t xml:space="preserve">, </w:t>
      </w:r>
      <w:r w:rsidRPr="00280373">
        <w:t>красящее вещество с оценкой 5 баллов имело вдвое меньшую светостойкость</w:t>
      </w:r>
      <w:r>
        <w:t xml:space="preserve">, </w:t>
      </w:r>
      <w:r w:rsidRPr="00280373">
        <w:t>чем этот пигмент. Шкала Madder довольно долго успешно использовалась</w:t>
      </w:r>
      <w:r>
        <w:t xml:space="preserve">, </w:t>
      </w:r>
      <w:r w:rsidRPr="00280373">
        <w:t>однако после открытия красящих веществ с более высокой светостойкостью появилась необходимость в разработке новой эталонной шкалы.</w:t>
      </w:r>
    </w:p>
    <w:p w:rsidR="00BA3E12" w:rsidRPr="00280373" w:rsidRDefault="00BA3E12" w:rsidP="00BA3E12">
      <w:pPr>
        <w:spacing w:before="120"/>
        <w:ind w:firstLine="567"/>
        <w:jc w:val="both"/>
      </w:pPr>
      <w:r w:rsidRPr="00280373">
        <w:t>Такой шкалой стала Blue Wool Scale (BWS)</w:t>
      </w:r>
      <w:r>
        <w:t xml:space="preserve">, </w:t>
      </w:r>
      <w:r w:rsidRPr="00280373">
        <w:t>стандартизованная в Европе и в Северной Америке2 и используемая до настоящего времени. Шкала BWS включает восемь эталонных полей с плашками</w:t>
      </w:r>
      <w:r>
        <w:t xml:space="preserve">, </w:t>
      </w:r>
      <w:r w:rsidRPr="00280373">
        <w:t>нанесенными синими красящими веществами на шерстяную ткань3 (blue wool (англ.) — синяя шерсть). Для эталона были подобраны красящие вещества со стабильной</w:t>
      </w:r>
      <w:r>
        <w:t xml:space="preserve">, </w:t>
      </w:r>
      <w:r w:rsidRPr="00280373">
        <w:t>независящей от влажности светостойкостью и материал</w:t>
      </w:r>
      <w:r>
        <w:t xml:space="preserve">, </w:t>
      </w:r>
      <w:r w:rsidRPr="00280373">
        <w:t>не содержащий таких изменяющих светостойкость химических веществ</w:t>
      </w:r>
      <w:r>
        <w:t xml:space="preserve">, </w:t>
      </w:r>
      <w:r w:rsidRPr="00280373">
        <w:t>как</w:t>
      </w:r>
      <w:r>
        <w:t xml:space="preserve">, </w:t>
      </w:r>
      <w:r w:rsidRPr="00280373">
        <w:t>например</w:t>
      </w:r>
      <w:r>
        <w:t xml:space="preserve">, </w:t>
      </w:r>
      <w:r w:rsidRPr="00280373">
        <w:t>отбеливатели. Минимальной светостойкости соответствует первое поле шкалы</w:t>
      </w:r>
      <w:r>
        <w:t xml:space="preserve">, </w:t>
      </w:r>
      <w:r w:rsidRPr="00280373">
        <w:t>максимальной</w:t>
      </w:r>
      <w:r>
        <w:t xml:space="preserve"> </w:t>
      </w:r>
      <w:r w:rsidRPr="00280373">
        <w:t>— восьмое. В отличие от Madder</w:t>
      </w:r>
      <w:r>
        <w:t xml:space="preserve">, </w:t>
      </w:r>
      <w:r w:rsidRPr="00280373">
        <w:t>шкала BWS — геометрическая</w:t>
      </w:r>
      <w:r>
        <w:t xml:space="preserve">, </w:t>
      </w:r>
      <w:r w:rsidRPr="00280373">
        <w:t>со знаменателем прогрессии равным двум</w:t>
      </w:r>
      <w:r>
        <w:t xml:space="preserve">, </w:t>
      </w:r>
      <w:r w:rsidRPr="00280373">
        <w:t>то есть каждое последующее поле имеет вдвое большую светостойкость</w:t>
      </w:r>
      <w:r>
        <w:t xml:space="preserve">, </w:t>
      </w:r>
      <w:r w:rsidRPr="00280373">
        <w:t>чем предыдущее. Допускаются и промежуточные оценки</w:t>
      </w:r>
      <w:r>
        <w:t xml:space="preserve">, </w:t>
      </w:r>
      <w:r w:rsidRPr="00280373">
        <w:t xml:space="preserve">например пигмент crimson madder по шкале BWS имеет светостойкость 45. </w:t>
      </w:r>
    </w:p>
    <w:p w:rsidR="00BA3E12" w:rsidRPr="00280373" w:rsidRDefault="00BA3E12" w:rsidP="00BA3E12">
      <w:pPr>
        <w:spacing w:before="120"/>
        <w:ind w:firstLine="567"/>
        <w:jc w:val="both"/>
      </w:pPr>
      <w:r w:rsidRPr="00280373">
        <w:t>Методы тестирования светостойкости</w:t>
      </w:r>
    </w:p>
    <w:p w:rsidR="00BA3E12" w:rsidRPr="00280373" w:rsidRDefault="00BA3E12" w:rsidP="00BA3E12">
      <w:pPr>
        <w:spacing w:before="120"/>
        <w:ind w:firstLine="567"/>
        <w:jc w:val="both"/>
      </w:pPr>
      <w:r w:rsidRPr="00280373">
        <w:t>Стандартами предусмотрены два метода тестирования светостойкости: при естественном и при искусственном освещении. В обоих случаях образец экспонируется вместе с тестовой шкалой BWS.</w:t>
      </w:r>
    </w:p>
    <w:p w:rsidR="00BA3E12" w:rsidRPr="00280373" w:rsidRDefault="00BA3E12" w:rsidP="00BA3E12">
      <w:pPr>
        <w:spacing w:before="120"/>
        <w:ind w:firstLine="567"/>
        <w:jc w:val="both"/>
      </w:pPr>
      <w:r w:rsidRPr="00280373">
        <w:t>Тестирование при естественном освещении осуществляется на специальном штативе через стекло. На практике этот метод используется редко</w:t>
      </w:r>
      <w:r>
        <w:t xml:space="preserve">, </w:t>
      </w:r>
      <w:r w:rsidRPr="00280373">
        <w:t>поскольку спектр естественного излучения непостоянен и зависит от времени года</w:t>
      </w:r>
      <w:r>
        <w:t xml:space="preserve">, </w:t>
      </w:r>
      <w:r w:rsidRPr="00280373">
        <w:t>а также от погодных условий. Кроме того</w:t>
      </w:r>
      <w:r>
        <w:t xml:space="preserve">, </w:t>
      </w:r>
      <w:r w:rsidRPr="00280373">
        <w:t>тест приходится прерывать в темное время суток</w:t>
      </w:r>
      <w:r>
        <w:t xml:space="preserve">, </w:t>
      </w:r>
      <w:r w:rsidRPr="00280373">
        <w:t>что значительно увеличивает продолжительность испытаний.</w:t>
      </w:r>
    </w:p>
    <w:p w:rsidR="00BA3E12" w:rsidRDefault="00BA3E12" w:rsidP="00BA3E12">
      <w:pPr>
        <w:spacing w:before="120"/>
        <w:ind w:firstLine="567"/>
        <w:jc w:val="both"/>
      </w:pPr>
      <w:r w:rsidRPr="00280373">
        <w:t>Тестирование при искусственном освещении предполагает применение специальной установки</w:t>
      </w:r>
      <w:r>
        <w:t xml:space="preserve">, </w:t>
      </w:r>
      <w:r w:rsidRPr="00280373">
        <w:t>оснащенной ксеноновой лампой высокого давления (цветовая температура от 5500 до 6500 K)</w:t>
      </w:r>
      <w:r>
        <w:t xml:space="preserve">, </w:t>
      </w:r>
      <w:r w:rsidRPr="00280373">
        <w:t>спектр излучения которой очень близок к спектру дневного света. Образец и тестовая шкала помещаются в специальный держатель</w:t>
      </w:r>
      <w:r>
        <w:t xml:space="preserve">, </w:t>
      </w:r>
      <w:r w:rsidRPr="00280373">
        <w:t>причем их средние участки закрываются непрозрачной пластиной. Благодаря этому 2/3 образца экспонируются</w:t>
      </w:r>
      <w:r>
        <w:t xml:space="preserve">, </w:t>
      </w:r>
      <w:r w:rsidRPr="00280373">
        <w:t>а 1/3 — нет. Экспонирование осуществляется циклами с периодическим затемнением образца</w:t>
      </w:r>
      <w:r>
        <w:t xml:space="preserve">, </w:t>
      </w:r>
      <w:r w:rsidRPr="00280373">
        <w:t>что обеспечивается вращением держателя.</w:t>
      </w:r>
    </w:p>
    <w:p w:rsidR="00BA3E12" w:rsidRPr="00280373" w:rsidRDefault="00BA3E12" w:rsidP="00BA3E12">
      <w:pPr>
        <w:spacing w:before="120"/>
        <w:ind w:firstLine="567"/>
        <w:jc w:val="both"/>
      </w:pPr>
      <w:r w:rsidRPr="00280373">
        <w:t>Таблица 1. Светостойкость пигментов триадных красок при разной относительной влажности воздуха (по результатам тестов компании Paragon Inks)</w:t>
      </w:r>
    </w:p>
    <w:tbl>
      <w:tblPr>
        <w:tblW w:w="5000" w:type="pct"/>
        <w:tblCellSpacing w:w="15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9"/>
        <w:gridCol w:w="3816"/>
        <w:gridCol w:w="4013"/>
      </w:tblGrid>
      <w:tr w:rsidR="00BA3E12" w:rsidRPr="00280373" w:rsidTr="005218A1">
        <w:trPr>
          <w:tblCellSpacing w:w="15" w:type="dxa"/>
        </w:trPr>
        <w:tc>
          <w:tcPr>
            <w:tcW w:w="959" w:type="pct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r w:rsidRPr="00280373">
              <w:t>Цвет краски</w:t>
            </w:r>
          </w:p>
        </w:tc>
        <w:tc>
          <w:tcPr>
            <w:tcW w:w="195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r w:rsidRPr="00280373">
              <w:t>45% относительной влажности</w:t>
            </w:r>
          </w:p>
        </w:tc>
        <w:tc>
          <w:tcPr>
            <w:tcW w:w="202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r w:rsidRPr="00280373">
              <w:t>100% относительной влажности</w:t>
            </w:r>
          </w:p>
        </w:tc>
      </w:tr>
      <w:tr w:rsidR="00BA3E12" w:rsidRPr="00280373" w:rsidTr="005218A1">
        <w:trPr>
          <w:tblCellSpacing w:w="15" w:type="dxa"/>
        </w:trPr>
        <w:tc>
          <w:tcPr>
            <w:tcW w:w="4969" w:type="pct"/>
            <w:gridSpan w:val="3"/>
            <w:tcBorders>
              <w:top w:val="outset" w:sz="6" w:space="0" w:color="FFFFFF"/>
              <w:bottom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r w:rsidRPr="00280373">
              <w:t>Испытания по стандарту BS 3020</w:t>
            </w:r>
          </w:p>
        </w:tc>
      </w:tr>
      <w:tr w:rsidR="00BA3E12" w:rsidRPr="00280373" w:rsidTr="005218A1">
        <w:trPr>
          <w:tblCellSpacing w:w="15" w:type="dxa"/>
        </w:trPr>
        <w:tc>
          <w:tcPr>
            <w:tcW w:w="959" w:type="pct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r w:rsidRPr="00280373">
              <w:t>C</w:t>
            </w:r>
          </w:p>
        </w:tc>
        <w:tc>
          <w:tcPr>
            <w:tcW w:w="195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r w:rsidRPr="00280373">
              <w:t>7</w:t>
            </w:r>
          </w:p>
        </w:tc>
        <w:tc>
          <w:tcPr>
            <w:tcW w:w="202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r w:rsidRPr="00280373">
              <w:t>6-7</w:t>
            </w:r>
          </w:p>
        </w:tc>
      </w:tr>
      <w:tr w:rsidR="00BA3E12" w:rsidRPr="00280373" w:rsidTr="005218A1">
        <w:trPr>
          <w:tblCellSpacing w:w="15" w:type="dxa"/>
        </w:trPr>
        <w:tc>
          <w:tcPr>
            <w:tcW w:w="959" w:type="pct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r w:rsidRPr="00280373">
              <w:t>M</w:t>
            </w:r>
          </w:p>
        </w:tc>
        <w:tc>
          <w:tcPr>
            <w:tcW w:w="195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r w:rsidRPr="00280373">
              <w:t>4</w:t>
            </w:r>
          </w:p>
        </w:tc>
        <w:tc>
          <w:tcPr>
            <w:tcW w:w="202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r w:rsidRPr="00280373">
              <w:t>1-2</w:t>
            </w:r>
          </w:p>
        </w:tc>
      </w:tr>
      <w:tr w:rsidR="00BA3E12" w:rsidRPr="00280373" w:rsidTr="005218A1">
        <w:trPr>
          <w:tblCellSpacing w:w="15" w:type="dxa"/>
        </w:trPr>
        <w:tc>
          <w:tcPr>
            <w:tcW w:w="959" w:type="pct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r w:rsidRPr="00280373">
              <w:t>Y</w:t>
            </w:r>
          </w:p>
        </w:tc>
        <w:tc>
          <w:tcPr>
            <w:tcW w:w="195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r w:rsidRPr="00280373">
              <w:t>5-6</w:t>
            </w:r>
          </w:p>
        </w:tc>
        <w:tc>
          <w:tcPr>
            <w:tcW w:w="202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r w:rsidRPr="00280373">
              <w:t>4</w:t>
            </w:r>
          </w:p>
        </w:tc>
      </w:tr>
      <w:tr w:rsidR="00BA3E12" w:rsidRPr="00280373" w:rsidTr="005218A1">
        <w:trPr>
          <w:tblCellSpacing w:w="15" w:type="dxa"/>
        </w:trPr>
        <w:tc>
          <w:tcPr>
            <w:tcW w:w="959" w:type="pct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r w:rsidRPr="00280373">
              <w:t>K</w:t>
            </w:r>
          </w:p>
        </w:tc>
        <w:tc>
          <w:tcPr>
            <w:tcW w:w="195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r w:rsidRPr="00280373">
              <w:t>6-7</w:t>
            </w:r>
          </w:p>
        </w:tc>
        <w:tc>
          <w:tcPr>
            <w:tcW w:w="202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r w:rsidRPr="00280373">
              <w:t>6-7</w:t>
            </w:r>
          </w:p>
        </w:tc>
      </w:tr>
      <w:tr w:rsidR="00BA3E12" w:rsidRPr="00280373" w:rsidTr="005218A1">
        <w:trPr>
          <w:tblCellSpacing w:w="15" w:type="dxa"/>
        </w:trPr>
        <w:tc>
          <w:tcPr>
            <w:tcW w:w="4969" w:type="pct"/>
            <w:gridSpan w:val="3"/>
            <w:tcBorders>
              <w:top w:val="outset" w:sz="6" w:space="0" w:color="FFFFFF"/>
              <w:bottom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r w:rsidRPr="00280373">
              <w:t>Испытания по стандарту BS 4666</w:t>
            </w:r>
          </w:p>
        </w:tc>
      </w:tr>
      <w:tr w:rsidR="00BA3E12" w:rsidRPr="00280373" w:rsidTr="005218A1">
        <w:trPr>
          <w:tblCellSpacing w:w="15" w:type="dxa"/>
        </w:trPr>
        <w:tc>
          <w:tcPr>
            <w:tcW w:w="959" w:type="pct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r w:rsidRPr="00280373">
              <w:t>C</w:t>
            </w:r>
          </w:p>
        </w:tc>
        <w:tc>
          <w:tcPr>
            <w:tcW w:w="195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r w:rsidRPr="00280373">
              <w:t>7</w:t>
            </w:r>
          </w:p>
        </w:tc>
        <w:tc>
          <w:tcPr>
            <w:tcW w:w="202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r w:rsidRPr="00280373">
              <w:t>6-7</w:t>
            </w:r>
          </w:p>
        </w:tc>
      </w:tr>
      <w:tr w:rsidR="00BA3E12" w:rsidRPr="00280373" w:rsidTr="005218A1">
        <w:trPr>
          <w:tblCellSpacing w:w="15" w:type="dxa"/>
        </w:trPr>
        <w:tc>
          <w:tcPr>
            <w:tcW w:w="959" w:type="pct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r w:rsidRPr="00280373">
              <w:t>M</w:t>
            </w:r>
          </w:p>
        </w:tc>
        <w:tc>
          <w:tcPr>
            <w:tcW w:w="195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r w:rsidRPr="00280373">
              <w:t>4</w:t>
            </w:r>
          </w:p>
        </w:tc>
        <w:tc>
          <w:tcPr>
            <w:tcW w:w="202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r w:rsidRPr="00280373">
              <w:t>1</w:t>
            </w:r>
          </w:p>
        </w:tc>
      </w:tr>
      <w:tr w:rsidR="00BA3E12" w:rsidRPr="00280373" w:rsidTr="005218A1">
        <w:trPr>
          <w:tblCellSpacing w:w="15" w:type="dxa"/>
        </w:trPr>
        <w:tc>
          <w:tcPr>
            <w:tcW w:w="959" w:type="pct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r w:rsidRPr="00280373">
              <w:t>Y</w:t>
            </w:r>
          </w:p>
        </w:tc>
        <w:tc>
          <w:tcPr>
            <w:tcW w:w="195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r w:rsidRPr="00280373">
              <w:t>5-6</w:t>
            </w:r>
          </w:p>
        </w:tc>
        <w:tc>
          <w:tcPr>
            <w:tcW w:w="202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r w:rsidRPr="00280373">
              <w:t>4</w:t>
            </w:r>
          </w:p>
        </w:tc>
      </w:tr>
      <w:tr w:rsidR="00BA3E12" w:rsidRPr="00280373" w:rsidTr="005218A1">
        <w:trPr>
          <w:tblCellSpacing w:w="15" w:type="dxa"/>
        </w:trPr>
        <w:tc>
          <w:tcPr>
            <w:tcW w:w="959" w:type="pct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r w:rsidRPr="00280373">
              <w:t>K</w:t>
            </w:r>
          </w:p>
        </w:tc>
        <w:tc>
          <w:tcPr>
            <w:tcW w:w="1958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r w:rsidRPr="00280373">
              <w:t>6-7</w:t>
            </w:r>
          </w:p>
        </w:tc>
        <w:tc>
          <w:tcPr>
            <w:tcW w:w="2020" w:type="pct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r w:rsidRPr="00280373">
              <w:t>6-7</w:t>
            </w:r>
          </w:p>
        </w:tc>
      </w:tr>
    </w:tbl>
    <w:p w:rsidR="00BA3E12" w:rsidRPr="00280373" w:rsidRDefault="00BA3E12" w:rsidP="00BA3E12">
      <w:pPr>
        <w:spacing w:before="120"/>
        <w:ind w:firstLine="567"/>
        <w:jc w:val="both"/>
      </w:pPr>
      <w:r w:rsidRPr="00280373">
        <w:t>Для того чтобы не допускать чрезмерного нагрева образца</w:t>
      </w:r>
      <w:r>
        <w:t xml:space="preserve">, </w:t>
      </w:r>
      <w:r w:rsidRPr="00280373">
        <w:t>используется ИКфильтр. Освещение через оконное стекло имитируется помещением лампы в стеклянный цилиндр</w:t>
      </w:r>
      <w:r>
        <w:t xml:space="preserve">, </w:t>
      </w:r>
      <w:r w:rsidRPr="00280373">
        <w:t>который выполняет роль УФфильтра</w:t>
      </w:r>
      <w:r>
        <w:t xml:space="preserve">, </w:t>
      </w:r>
      <w:r w:rsidRPr="00280373">
        <w:t>пропускающего УФизлучение с длиной волны до 310 нм. Во время экспонирования в испытательной камере должна поддерживаться постоянная влажность. Для регулировки влажности используются водораспылители. Как показывает практика</w:t>
      </w:r>
      <w:r>
        <w:t xml:space="preserve">, </w:t>
      </w:r>
      <w:r w:rsidRPr="00280373">
        <w:t>результаты испытаний в описанной установке хорошо коррелируются с результатами</w:t>
      </w:r>
      <w:r>
        <w:t xml:space="preserve">, </w:t>
      </w:r>
      <w:r w:rsidRPr="00280373">
        <w:t>полученными в условиях дневного освещения.</w:t>
      </w:r>
    </w:p>
    <w:p w:rsidR="00BA3E12" w:rsidRDefault="00BA3E12" w:rsidP="00BA3E12">
      <w:pPr>
        <w:spacing w:before="120"/>
        <w:ind w:firstLine="567"/>
        <w:jc w:val="both"/>
      </w:pPr>
      <w:r w:rsidRPr="00280373">
        <w:t>Время экспонирования определяется величиной контраста экспонированной и неэкспонированной частей образца. Когда этот контраст равен контрасту четвертого поля серой шкалы ISO 105B02</w:t>
      </w:r>
      <w:r>
        <w:t xml:space="preserve">, </w:t>
      </w:r>
      <w:r w:rsidRPr="00280373">
        <w:t>левая треть образца и тестовой шкалы закрываются еще одной непрозрачной пластиной. После этого экспонирование продолжается до тех пор</w:t>
      </w:r>
      <w:r>
        <w:t xml:space="preserve">, </w:t>
      </w:r>
      <w:r w:rsidRPr="00280373">
        <w:t>пока контраст экспонированной и неэкспонированной частей образца не будет равен контрасту третьего поля серой шкалы ISO 105B02. Для предотвращения ошибок</w:t>
      </w:r>
      <w:r>
        <w:t xml:space="preserve">, </w:t>
      </w:r>
      <w:r w:rsidRPr="00280373">
        <w:t>вызванных фотохромным эффектом (обратимое изменение цвета)</w:t>
      </w:r>
      <w:r>
        <w:t xml:space="preserve">, </w:t>
      </w:r>
      <w:r w:rsidRPr="00280373">
        <w:t xml:space="preserve">образец после экспонирования в течение 24 часов выдерживается в темноте. После этого выполняется оценка светостойкости образца путем сравнения его с контрольной шкалой. Оценка производится в следующих условиях: </w:t>
      </w:r>
    </w:p>
    <w:p w:rsidR="00BA3E12" w:rsidRDefault="00BA3E12" w:rsidP="00BA3E12">
      <w:pPr>
        <w:spacing w:before="120"/>
        <w:ind w:firstLine="567"/>
        <w:jc w:val="both"/>
      </w:pPr>
      <w:r w:rsidRPr="00280373">
        <w:t>освещенность образца не менее 600 люкс;</w:t>
      </w:r>
    </w:p>
    <w:p w:rsidR="00BA3E12" w:rsidRDefault="00BA3E12" w:rsidP="00BA3E12">
      <w:pPr>
        <w:spacing w:before="120"/>
        <w:ind w:firstLine="567"/>
        <w:jc w:val="both"/>
      </w:pPr>
      <w:r w:rsidRPr="00280373">
        <w:t>свет от источника падает на образец приблизительно под углом 45°;</w:t>
      </w:r>
    </w:p>
    <w:p w:rsidR="00BA3E12" w:rsidRPr="00280373" w:rsidRDefault="00BA3E12" w:rsidP="00BA3E12">
      <w:pPr>
        <w:spacing w:before="120"/>
        <w:ind w:firstLine="567"/>
        <w:jc w:val="both"/>
      </w:pPr>
      <w:r w:rsidRPr="00280373">
        <w:t>наблюдение производится приблизительно по нормали к плоскости образца.</w:t>
      </w:r>
    </w:p>
    <w:p w:rsidR="00BA3E12" w:rsidRPr="00280373" w:rsidRDefault="00BA3E12" w:rsidP="00BA3E12">
      <w:pPr>
        <w:spacing w:before="120"/>
        <w:ind w:firstLine="567"/>
        <w:jc w:val="both"/>
      </w:pPr>
      <w:r w:rsidRPr="00280373">
        <w:t>В настоящее время ведутся разработки новых инструментальных методов</w:t>
      </w:r>
      <w:r>
        <w:t xml:space="preserve">, </w:t>
      </w:r>
      <w:r w:rsidRPr="00280373">
        <w:t>основанных на спектрофотометрических измерениях и оценке светостойкости по показателю цветового различия ∆E. Основной проблемой</w:t>
      </w:r>
      <w:r>
        <w:t xml:space="preserve">, </w:t>
      </w:r>
      <w:r w:rsidRPr="00280373">
        <w:t>препятствующей внедрению таких методов</w:t>
      </w:r>
      <w:r>
        <w:t xml:space="preserve">, </w:t>
      </w:r>
      <w:r w:rsidRPr="00280373">
        <w:t>является весьма высокий процент расхождения результатов инструментальной и экспертной оценок тестовых образцов.</w:t>
      </w:r>
    </w:p>
    <w:p w:rsidR="00BA3E12" w:rsidRPr="00ED439D" w:rsidRDefault="00BA3E12" w:rsidP="00BA3E12">
      <w:pPr>
        <w:spacing w:before="120"/>
        <w:jc w:val="center"/>
        <w:rPr>
          <w:b/>
          <w:sz w:val="28"/>
        </w:rPr>
      </w:pPr>
      <w:r w:rsidRPr="00ED439D">
        <w:rPr>
          <w:b/>
          <w:sz w:val="28"/>
        </w:rPr>
        <w:t>Факторы, влияющие на светостойкость</w:t>
      </w:r>
    </w:p>
    <w:p w:rsidR="00BA3E12" w:rsidRPr="00280373" w:rsidRDefault="00BA3E12" w:rsidP="00BA3E12">
      <w:pPr>
        <w:spacing w:before="120"/>
        <w:ind w:firstLine="567"/>
        <w:jc w:val="both"/>
      </w:pPr>
      <w:r w:rsidRPr="00280373">
        <w:t>Светостойкость печатных красок определяется светостойкостью входящих в их состав красящих веществ — пигментов. Она не может быть увеличена путем изменения связующего</w:t>
      </w:r>
      <w:r>
        <w:t xml:space="preserve">, </w:t>
      </w:r>
      <w:r w:rsidRPr="00280373">
        <w:t>добавок или путем нанесения на красочный слой прозрачного лака. Светостойкость красящего вещества зависит от его химической природы</w:t>
      </w:r>
      <w:r>
        <w:t xml:space="preserve">, </w:t>
      </w:r>
      <w:r w:rsidRPr="00280373">
        <w:t xml:space="preserve">толщины красочного слоя и условий окружающей среды. </w:t>
      </w:r>
    </w:p>
    <w:p w:rsidR="00BA3E12" w:rsidRDefault="00BA3E12" w:rsidP="00BA3E12">
      <w:pPr>
        <w:spacing w:before="120"/>
        <w:ind w:firstLine="567"/>
        <w:jc w:val="both"/>
      </w:pPr>
      <w:r w:rsidRPr="00280373">
        <w:t>Чем больше толщина красочного слоя</w:t>
      </w:r>
      <w:r>
        <w:t xml:space="preserve">, </w:t>
      </w:r>
      <w:r w:rsidRPr="00280373">
        <w:t>тем больше красящего вещества он содержит и тем выше его светостойкость. При сравнении светостойкости печатных оттисков следует учитывать и степень пигментации краски</w:t>
      </w:r>
      <w:r>
        <w:t xml:space="preserve">, </w:t>
      </w:r>
      <w:r w:rsidRPr="00280373">
        <w:t>так как тонкий слой высокопигментированной краски может содержать больше красящего вещества</w:t>
      </w:r>
      <w:r>
        <w:t xml:space="preserve">, </w:t>
      </w:r>
      <w:r w:rsidRPr="00280373">
        <w:t>чем толстый слой низкопигментированной краски. Тесты</w:t>
      </w:r>
      <w:r>
        <w:t xml:space="preserve">, </w:t>
      </w:r>
      <w:r w:rsidRPr="00280373">
        <w:t>выполненные компанией Paragon Inks</w:t>
      </w:r>
      <w:r>
        <w:t xml:space="preserve">, </w:t>
      </w:r>
      <w:r w:rsidRPr="00280373">
        <w:t>показали</w:t>
      </w:r>
      <w:r>
        <w:t xml:space="preserve">, </w:t>
      </w:r>
      <w:r w:rsidRPr="00280373">
        <w:t>что увеличение толщины красочного слоя на оттиске позволяет повысить его светостойкость лишь на относительно небольшую величину — в пределах 0</w:t>
      </w:r>
      <w:r>
        <w:t xml:space="preserve">, </w:t>
      </w:r>
      <w:r w:rsidRPr="00280373">
        <w:t>5 единиц шкалы BWS</w:t>
      </w:r>
      <w:r>
        <w:t xml:space="preserve">, </w:t>
      </w:r>
      <w:r w:rsidRPr="00280373">
        <w:t>разведение же краски может уменьшить ее светостойкость на 23</w:t>
      </w:r>
      <w:r>
        <w:t xml:space="preserve"> </w:t>
      </w:r>
      <w:r w:rsidRPr="00280373">
        <w:t>единицы BWS.</w:t>
      </w:r>
    </w:p>
    <w:p w:rsidR="00BA3E12" w:rsidRPr="00280373" w:rsidRDefault="00BA3E12" w:rsidP="00BA3E12">
      <w:pPr>
        <w:spacing w:before="120"/>
        <w:ind w:firstLine="567"/>
        <w:jc w:val="both"/>
      </w:pPr>
      <w:r w:rsidRPr="00280373">
        <w:t>Таблица 2. Оценка времени выцветания по данным компании Paragon Inks (влажность — 45%</w:t>
      </w:r>
      <w:r>
        <w:t xml:space="preserve">, </w:t>
      </w:r>
      <w:r w:rsidRPr="00280373">
        <w:t>испытания проводились в летнее время в Великобритании)</w:t>
      </w:r>
    </w:p>
    <w:tbl>
      <w:tblPr>
        <w:tblW w:w="0" w:type="auto"/>
        <w:tblCellSpacing w:w="15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0"/>
        <w:gridCol w:w="2303"/>
        <w:gridCol w:w="2303"/>
        <w:gridCol w:w="2402"/>
      </w:tblGrid>
      <w:tr w:rsidR="00BA3E12" w:rsidRPr="00280373" w:rsidTr="005218A1">
        <w:trPr>
          <w:tblCellSpacing w:w="15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Светостойкость красящего вещества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Время</w:t>
            </w:r>
            <w:r>
              <w:t xml:space="preserve">, </w:t>
            </w:r>
            <w:r w:rsidRPr="00280373">
              <w:t>требующееся для 25% выцветания</w:t>
            </w:r>
            <w:r>
              <w:t xml:space="preserve">, </w:t>
            </w:r>
            <w:r w:rsidRPr="00280373">
              <w:t>дней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Время</w:t>
            </w:r>
            <w:r>
              <w:t xml:space="preserve">, </w:t>
            </w:r>
            <w:r w:rsidRPr="00280373">
              <w:t>требующееся для 50% выцветания</w:t>
            </w:r>
            <w:r>
              <w:t xml:space="preserve">, </w:t>
            </w:r>
            <w:r w:rsidRPr="00280373">
              <w:t>дней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Время</w:t>
            </w:r>
            <w:r>
              <w:t xml:space="preserve">, </w:t>
            </w:r>
            <w:r w:rsidRPr="00280373">
              <w:t>требующееся для полного выцветания</w:t>
            </w:r>
            <w:r>
              <w:t xml:space="preserve">, </w:t>
            </w:r>
            <w:r w:rsidRPr="00280373">
              <w:t>дней</w:t>
            </w:r>
          </w:p>
        </w:tc>
      </w:tr>
      <w:tr w:rsidR="00BA3E12" w:rsidRPr="00280373" w:rsidTr="005218A1">
        <w:trPr>
          <w:tblCellSpacing w:w="15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7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14</w:t>
            </w:r>
          </w:p>
        </w:tc>
      </w:tr>
      <w:tr w:rsidR="00BA3E12" w:rsidRPr="00280373" w:rsidTr="005218A1">
        <w:trPr>
          <w:tblCellSpacing w:w="15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7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14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30</w:t>
            </w:r>
          </w:p>
        </w:tc>
      </w:tr>
      <w:tr w:rsidR="00BA3E12" w:rsidRPr="00280373" w:rsidTr="005218A1">
        <w:trPr>
          <w:tblCellSpacing w:w="15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14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30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60</w:t>
            </w:r>
          </w:p>
        </w:tc>
      </w:tr>
      <w:tr w:rsidR="00BA3E12" w:rsidRPr="00280373" w:rsidTr="005218A1">
        <w:trPr>
          <w:tblCellSpacing w:w="15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30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60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150</w:t>
            </w:r>
          </w:p>
        </w:tc>
      </w:tr>
      <w:tr w:rsidR="00BA3E12" w:rsidRPr="00280373" w:rsidTr="005218A1">
        <w:trPr>
          <w:tblCellSpacing w:w="15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60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120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730</w:t>
            </w:r>
          </w:p>
        </w:tc>
      </w:tr>
      <w:tr w:rsidR="00BA3E12" w:rsidRPr="00280373" w:rsidTr="005218A1">
        <w:trPr>
          <w:tblCellSpacing w:w="15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120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365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Более 730</w:t>
            </w:r>
          </w:p>
        </w:tc>
      </w:tr>
      <w:tr w:rsidR="00BA3E12" w:rsidRPr="00280373" w:rsidTr="005218A1">
        <w:trPr>
          <w:tblCellSpacing w:w="15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7</w:t>
            </w:r>
          </w:p>
        </w:tc>
        <w:tc>
          <w:tcPr>
            <w:tcW w:w="0" w:type="auto"/>
            <w:gridSpan w:val="3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Более 730</w:t>
            </w:r>
          </w:p>
        </w:tc>
      </w:tr>
    </w:tbl>
    <w:p w:rsidR="00BA3E12" w:rsidRPr="00280373" w:rsidRDefault="00BA3E12" w:rsidP="00BA3E12">
      <w:pPr>
        <w:spacing w:before="120"/>
        <w:ind w:firstLine="567"/>
        <w:jc w:val="both"/>
      </w:pPr>
      <w:r>
        <w:t xml:space="preserve"> </w:t>
      </w:r>
    </w:p>
    <w:p w:rsidR="00BA3E12" w:rsidRPr="00280373" w:rsidRDefault="00BA3E12" w:rsidP="00BA3E12">
      <w:pPr>
        <w:spacing w:before="120"/>
        <w:ind w:firstLine="567"/>
        <w:jc w:val="both"/>
      </w:pPr>
      <w:r w:rsidRPr="00280373">
        <w:t>При смешивании двух красок с разными пигментами их светостойкость не может быть определена как среднее взвешенное.</w:t>
      </w:r>
    </w:p>
    <w:p w:rsidR="00BA3E12" w:rsidRPr="00280373" w:rsidRDefault="00BA3E12" w:rsidP="00BA3E12">
      <w:pPr>
        <w:spacing w:before="120"/>
        <w:ind w:firstLine="567"/>
        <w:jc w:val="both"/>
      </w:pPr>
      <w:r w:rsidRPr="00280373">
        <w:t>Если температура окружающей среды мало влияет на светостойкость оттисков</w:t>
      </w:r>
      <w:r>
        <w:t xml:space="preserve">, </w:t>
      </w:r>
      <w:r w:rsidRPr="00280373">
        <w:t xml:space="preserve">то влажность оказывает существенное влияние. Высокая влажность может значительно уменьшать светостойкость даже стойких пигментов. Степень влияния влажности на светостойкость зависит от типа красящего вещества (табл. 1). </w:t>
      </w:r>
    </w:p>
    <w:p w:rsidR="00BA3E12" w:rsidRDefault="00BA3E12" w:rsidP="00BA3E12">
      <w:pPr>
        <w:spacing w:before="120"/>
        <w:ind w:firstLine="567"/>
        <w:jc w:val="both"/>
      </w:pPr>
      <w:r w:rsidRPr="00280373">
        <w:t>Следует отметить</w:t>
      </w:r>
      <w:r>
        <w:t xml:space="preserve">, </w:t>
      </w:r>
      <w:r w:rsidRPr="00280373">
        <w:t>что изменения цвета красочного слоя могут происходить также в результате воздействия химических веществ</w:t>
      </w:r>
      <w:r>
        <w:t xml:space="preserve">, </w:t>
      </w:r>
      <w:r w:rsidRPr="00280373">
        <w:t>содержащихся в воздухе (двуокись серы</w:t>
      </w:r>
      <w:r>
        <w:t xml:space="preserve">, </w:t>
      </w:r>
      <w:r w:rsidRPr="00280373">
        <w:t>пары кислот и т.п.)</w:t>
      </w:r>
      <w:r>
        <w:t xml:space="preserve">, </w:t>
      </w:r>
      <w:r w:rsidRPr="00280373">
        <w:t>в запечатываемом материале или в наносимых на красочный слой лаках и адгезивах (некоторые адгезивы к тому же обладают свойством накапливать влагу). Кроме того</w:t>
      </w:r>
      <w:r>
        <w:t xml:space="preserve">, </w:t>
      </w:r>
      <w:r w:rsidRPr="00280373">
        <w:t>используемые в офсетной и высокой печати для отделки отпечатков масляные лаки склонны к пожелтению под воздействием света</w:t>
      </w:r>
      <w:r>
        <w:t xml:space="preserve">, </w:t>
      </w:r>
      <w:r w:rsidRPr="00280373">
        <w:t>что также приводит к изменению колориметрических характеристик оттисков.</w:t>
      </w:r>
    </w:p>
    <w:p w:rsidR="00BA3E12" w:rsidRPr="00280373" w:rsidRDefault="00BA3E12" w:rsidP="00BA3E12">
      <w:pPr>
        <w:spacing w:before="120"/>
        <w:ind w:firstLine="567"/>
        <w:jc w:val="both"/>
      </w:pPr>
      <w:r w:rsidRPr="00280373">
        <w:t>Таблица 3. Оценка времени выцветания по данным компании HP Indigo</w:t>
      </w:r>
    </w:p>
    <w:tbl>
      <w:tblPr>
        <w:tblW w:w="0" w:type="auto"/>
        <w:tblCellSpacing w:w="15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0"/>
        <w:gridCol w:w="2804"/>
        <w:gridCol w:w="2924"/>
      </w:tblGrid>
      <w:tr w:rsidR="00BA3E12" w:rsidRPr="00280373" w:rsidTr="005218A1">
        <w:trPr>
          <w:tblCellSpacing w:w="15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Светостойкость красящего вещества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Время выцветания</w:t>
            </w:r>
            <w:r>
              <w:t xml:space="preserve">, </w:t>
            </w:r>
            <w:r w:rsidRPr="00280373">
              <w:t>дней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Оценка светостойкости</w:t>
            </w:r>
          </w:p>
        </w:tc>
      </w:tr>
      <w:tr w:rsidR="00BA3E12" w:rsidRPr="00280373" w:rsidTr="005218A1">
        <w:trPr>
          <w:tblCellSpacing w:w="15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&lt;4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Очень плохая</w:t>
            </w:r>
          </w:p>
        </w:tc>
      </w:tr>
      <w:tr w:rsidR="00BA3E12" w:rsidRPr="00280373" w:rsidTr="005218A1">
        <w:trPr>
          <w:tblCellSpacing w:w="15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Плохая</w:t>
            </w:r>
          </w:p>
        </w:tc>
      </w:tr>
      <w:tr w:rsidR="00BA3E12" w:rsidRPr="00280373" w:rsidTr="005218A1">
        <w:trPr>
          <w:tblCellSpacing w:w="15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19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Посредственная</w:t>
            </w:r>
          </w:p>
        </w:tc>
      </w:tr>
      <w:tr w:rsidR="00BA3E12" w:rsidRPr="00280373" w:rsidTr="005218A1">
        <w:trPr>
          <w:tblCellSpacing w:w="15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65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Средняя</w:t>
            </w:r>
          </w:p>
        </w:tc>
      </w:tr>
      <w:tr w:rsidR="00BA3E12" w:rsidRPr="00280373" w:rsidTr="005218A1">
        <w:trPr>
          <w:tblCellSpacing w:w="15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130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Хорошая</w:t>
            </w:r>
          </w:p>
        </w:tc>
      </w:tr>
      <w:tr w:rsidR="00BA3E12" w:rsidRPr="00280373" w:rsidTr="005218A1">
        <w:trPr>
          <w:tblCellSpacing w:w="15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260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Очень хорошая</w:t>
            </w:r>
          </w:p>
        </w:tc>
      </w:tr>
      <w:tr w:rsidR="00BA3E12" w:rsidRPr="00280373" w:rsidTr="005218A1">
        <w:trPr>
          <w:tblCellSpacing w:w="15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7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520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shd w:val="clear" w:color="auto" w:fill="F9F8DF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Отличная</w:t>
            </w:r>
          </w:p>
        </w:tc>
      </w:tr>
      <w:tr w:rsidR="00BA3E12" w:rsidRPr="00280373" w:rsidTr="005218A1">
        <w:trPr>
          <w:tblCellSpacing w:w="15" w:type="dxa"/>
        </w:trPr>
        <w:tc>
          <w:tcPr>
            <w:tcW w:w="0" w:type="auto"/>
            <w:tcBorders>
              <w:top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1100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</w:tcBorders>
            <w:shd w:val="clear" w:color="auto" w:fill="DADBC4"/>
            <w:vAlign w:val="center"/>
          </w:tcPr>
          <w:p w:rsidR="00BA3E12" w:rsidRPr="00280373" w:rsidRDefault="00BA3E12" w:rsidP="005218A1">
            <w:pPr>
              <w:spacing w:before="120"/>
              <w:ind w:firstLine="567"/>
              <w:jc w:val="both"/>
            </w:pPr>
            <w:r w:rsidRPr="00280373">
              <w:t>Исключительная</w:t>
            </w:r>
          </w:p>
        </w:tc>
      </w:tr>
    </w:tbl>
    <w:p w:rsidR="00BA3E12" w:rsidRPr="00ED439D" w:rsidRDefault="00BA3E12" w:rsidP="00BA3E12">
      <w:pPr>
        <w:spacing w:before="120"/>
        <w:jc w:val="center"/>
        <w:rPr>
          <w:b/>
          <w:sz w:val="28"/>
        </w:rPr>
      </w:pPr>
      <w:r w:rsidRPr="00ED439D">
        <w:rPr>
          <w:b/>
          <w:sz w:val="28"/>
        </w:rPr>
        <w:t>Время выцветания</w:t>
      </w:r>
    </w:p>
    <w:p w:rsidR="00BA3E12" w:rsidRDefault="00BA3E12" w:rsidP="00BA3E12">
      <w:pPr>
        <w:spacing w:before="120"/>
        <w:ind w:firstLine="567"/>
        <w:jc w:val="both"/>
      </w:pPr>
      <w:r w:rsidRPr="00280373">
        <w:t>Оценка светостойкости дает лишь приблизительную информацию о времени выцветания печатного оттиска. В</w:t>
      </w:r>
      <w:r>
        <w:t xml:space="preserve"> </w:t>
      </w:r>
      <w:r w:rsidRPr="00280373">
        <w:t>табл. 23 приведены данные компаний Paragon Inks и HP Indigo</w:t>
      </w:r>
      <w:r>
        <w:t xml:space="preserve">, </w:t>
      </w:r>
      <w:r w:rsidRPr="00280373">
        <w:t>которые могут служить ориентиром при определении долговечности цветовых характеристик печатных оттисков. При использовании этих данных необходимо учитывать следующие аспекты:</w:t>
      </w:r>
    </w:p>
    <w:p w:rsidR="00BA3E12" w:rsidRDefault="00BA3E12" w:rsidP="00BA3E12">
      <w:pPr>
        <w:spacing w:before="120"/>
        <w:ind w:firstLine="567"/>
        <w:jc w:val="both"/>
      </w:pPr>
      <w:r w:rsidRPr="00280373">
        <w:t>содержание УФизлучения в дневном свете варьируется в гораздо большей степени</w:t>
      </w:r>
      <w:r>
        <w:t xml:space="preserve">, </w:t>
      </w:r>
      <w:r w:rsidRPr="00280373">
        <w:t>чем содержание видимого излучения. При этом УФизлучение сильнее обесцвечивает красящие вещества</w:t>
      </w:r>
      <w:r>
        <w:t xml:space="preserve">, </w:t>
      </w:r>
      <w:r w:rsidRPr="00280373">
        <w:t>чем видимый свет;</w:t>
      </w:r>
    </w:p>
    <w:p w:rsidR="00BA3E12" w:rsidRDefault="00BA3E12" w:rsidP="00BA3E12">
      <w:pPr>
        <w:spacing w:before="120"/>
        <w:ind w:firstLine="567"/>
        <w:jc w:val="both"/>
      </w:pPr>
      <w:r w:rsidRPr="00280373">
        <w:t>зимой выцветание происходит в 23 раза медленнее</w:t>
      </w:r>
      <w:r>
        <w:t xml:space="preserve">, </w:t>
      </w:r>
      <w:r w:rsidRPr="00280373">
        <w:t>чем летом;</w:t>
      </w:r>
    </w:p>
    <w:p w:rsidR="00BA3E12" w:rsidRPr="00280373" w:rsidRDefault="00BA3E12" w:rsidP="00BA3E12">
      <w:pPr>
        <w:spacing w:before="120"/>
        <w:ind w:firstLine="567"/>
        <w:jc w:val="both"/>
      </w:pPr>
      <w:r w:rsidRPr="00280373">
        <w:t>в условиях высокой влажности скорость выцветания увеличивается.</w:t>
      </w:r>
    </w:p>
    <w:p w:rsidR="00BA3E12" w:rsidRPr="00280373" w:rsidRDefault="00BA3E12" w:rsidP="00BA3E12">
      <w:pPr>
        <w:spacing w:before="120"/>
        <w:ind w:firstLine="567"/>
        <w:jc w:val="both"/>
      </w:pPr>
      <w:bookmarkStart w:id="0" w:name="1"/>
      <w:bookmarkEnd w:id="0"/>
      <w:r w:rsidRPr="00280373">
        <w:t>1Madder (англ.) — марена красильная — растение</w:t>
      </w:r>
      <w:r>
        <w:t xml:space="preserve">, </w:t>
      </w:r>
      <w:r w:rsidRPr="00280373">
        <w:t>которое до середины XIX века широко использовалось для получения красящих веществ красного</w:t>
      </w:r>
      <w:r>
        <w:t xml:space="preserve">, </w:t>
      </w:r>
      <w:r w:rsidRPr="00280373">
        <w:t>фиолетового</w:t>
      </w:r>
      <w:r>
        <w:t xml:space="preserve">, </w:t>
      </w:r>
      <w:r w:rsidRPr="00280373">
        <w:t>оранжевого</w:t>
      </w:r>
      <w:r>
        <w:t xml:space="preserve">, </w:t>
      </w:r>
      <w:r w:rsidRPr="00280373">
        <w:t>канареечно-желтого и других теплых цветов.</w:t>
      </w:r>
    </w:p>
    <w:p w:rsidR="00BA3E12" w:rsidRPr="00280373" w:rsidRDefault="00BA3E12" w:rsidP="00BA3E12">
      <w:pPr>
        <w:spacing w:before="120"/>
        <w:ind w:firstLine="567"/>
        <w:jc w:val="both"/>
      </w:pPr>
      <w:r w:rsidRPr="00280373">
        <w:t>2В Северной Америке и Европе были разработаны разные шкалы BWS: европейскую принято обозначать BWSE</w:t>
      </w:r>
      <w:r>
        <w:t xml:space="preserve">, </w:t>
      </w:r>
      <w:r w:rsidRPr="00280373">
        <w:t>а американскую — BWSA.</w:t>
      </w:r>
    </w:p>
    <w:p w:rsidR="00BA3E12" w:rsidRDefault="00BA3E12" w:rsidP="00BA3E12">
      <w:pPr>
        <w:spacing w:before="120"/>
        <w:ind w:firstLine="567"/>
        <w:jc w:val="both"/>
      </w:pPr>
      <w:r w:rsidRPr="00280373">
        <w:t>3Выбор шерсти был обусловлен тем</w:t>
      </w:r>
      <w:r>
        <w:t xml:space="preserve">, </w:t>
      </w:r>
      <w:r w:rsidRPr="00280373">
        <w:t>что из всех известных на момент разработки стандарта (</w:t>
      </w:r>
      <w:smartTag w:uri="urn:schemas-microsoft-com:office:smarttags" w:element="metricconverter">
        <w:smartTagPr>
          <w:attr w:name="ProductID" w:val="1920 г"/>
        </w:smartTagPr>
        <w:r w:rsidRPr="00280373">
          <w:t>1920 г</w:t>
        </w:r>
      </w:smartTag>
      <w:r w:rsidRPr="00280373">
        <w:t>.) запечатываемых и окрашиваемых материалов она была наименее чувствительной к влажности.</w:t>
      </w:r>
    </w:p>
    <w:p w:rsidR="00BA3E12" w:rsidRPr="00AB0D0A" w:rsidRDefault="00BA3E12" w:rsidP="00BA3E12">
      <w:pPr>
        <w:spacing w:before="120"/>
        <w:jc w:val="center"/>
        <w:rPr>
          <w:b/>
          <w:sz w:val="28"/>
        </w:rPr>
      </w:pPr>
      <w:r w:rsidRPr="00AB0D0A">
        <w:rPr>
          <w:b/>
          <w:sz w:val="28"/>
        </w:rPr>
        <w:t>Список литературы</w:t>
      </w:r>
    </w:p>
    <w:p w:rsidR="00BA3E12" w:rsidRPr="00280373" w:rsidRDefault="00BA3E12" w:rsidP="00BA3E12">
      <w:pPr>
        <w:spacing w:before="120"/>
        <w:ind w:firstLine="567"/>
        <w:jc w:val="both"/>
      </w:pPr>
      <w:r w:rsidRPr="00280373">
        <w:t xml:space="preserve">Дмитрий Гудилин КомпьюАрт 9'2006 </w:t>
      </w:r>
    </w:p>
    <w:p w:rsidR="00811DD4" w:rsidRDefault="00811DD4">
      <w:bookmarkStart w:id="1" w:name="_GoBack"/>
      <w:bookmarkEnd w:id="1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3E12"/>
    <w:rsid w:val="00134A8E"/>
    <w:rsid w:val="001A35F6"/>
    <w:rsid w:val="00264365"/>
    <w:rsid w:val="00280373"/>
    <w:rsid w:val="005218A1"/>
    <w:rsid w:val="005B27D6"/>
    <w:rsid w:val="00811DD4"/>
    <w:rsid w:val="00A22757"/>
    <w:rsid w:val="00AB0D0A"/>
    <w:rsid w:val="00BA3E12"/>
    <w:rsid w:val="00ED439D"/>
    <w:rsid w:val="00F3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D61E366-B916-464E-8AFC-7D88799DD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E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A3E1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1371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Светостойкость печатных красок</vt:lpstr>
    </vt:vector>
  </TitlesOfParts>
  <Company>Home</Company>
  <LinksUpToDate>false</LinksUpToDate>
  <CharactersWithSpaces>9174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Светостойкость печатных красок</dc:title>
  <dc:subject/>
  <dc:creator>User</dc:creator>
  <cp:keywords/>
  <dc:description/>
  <cp:lastModifiedBy>admin</cp:lastModifiedBy>
  <cp:revision>2</cp:revision>
  <dcterms:created xsi:type="dcterms:W3CDTF">2014-03-24T17:26:00Z</dcterms:created>
  <dcterms:modified xsi:type="dcterms:W3CDTF">2014-03-24T17:26:00Z</dcterms:modified>
</cp:coreProperties>
</file>