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F1F" w:rsidRDefault="002A3F1F">
      <w:pPr>
        <w:spacing w:line="360" w:lineRule="auto"/>
        <w:ind w:firstLine="567"/>
        <w:jc w:val="center"/>
        <w:rPr>
          <w:rFonts w:ascii="Arial" w:hAnsi="Arial" w:cs="Arial"/>
          <w:b/>
          <w:bCs/>
          <w:sz w:val="24"/>
          <w:szCs w:val="24"/>
        </w:rPr>
      </w:pPr>
      <w:r>
        <w:rPr>
          <w:rFonts w:ascii="Arial" w:hAnsi="Arial" w:cs="Arial"/>
          <w:b/>
          <w:bCs/>
          <w:sz w:val="24"/>
          <w:szCs w:val="24"/>
        </w:rPr>
        <w:t xml:space="preserve">ПЛАН. </w:t>
      </w: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1. Понятие и сущность искового производства.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2. Предмет и элементы иска.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3. Виды исков: </w:t>
      </w:r>
    </w:p>
    <w:p w:rsidR="002A3F1F" w:rsidRDefault="002A3F1F">
      <w:pPr>
        <w:spacing w:line="360" w:lineRule="auto"/>
        <w:ind w:firstLine="567"/>
        <w:jc w:val="both"/>
        <w:rPr>
          <w:rFonts w:ascii="Arial" w:hAnsi="Arial" w:cs="Arial"/>
          <w:sz w:val="24"/>
          <w:szCs w:val="24"/>
        </w:rPr>
      </w:pPr>
      <w:r>
        <w:rPr>
          <w:rFonts w:ascii="Arial" w:hAnsi="Arial" w:cs="Arial"/>
          <w:sz w:val="24"/>
          <w:szCs w:val="24"/>
        </w:rPr>
        <w:t>а) иски о присуждении;</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б) иски о признании;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в) преобразовательные иски.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4. Право на иск.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5. Соединение исков.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6. Защита интересов ответчика: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а) возражения против иска;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б) встречный иск. </w:t>
      </w: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center"/>
        <w:rPr>
          <w:rFonts w:ascii="Arial" w:hAnsi="Arial" w:cs="Arial"/>
          <w:b/>
          <w:bCs/>
          <w:sz w:val="24"/>
          <w:szCs w:val="24"/>
        </w:rPr>
      </w:pPr>
      <w:r>
        <w:rPr>
          <w:rFonts w:ascii="Arial" w:hAnsi="Arial" w:cs="Arial"/>
          <w:b/>
          <w:bCs/>
          <w:sz w:val="24"/>
          <w:szCs w:val="24"/>
        </w:rPr>
        <w:t xml:space="preserve">Понятие и сущность искового производства </w:t>
      </w: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Право на судебную защиту субъективных прав и охраняемых законом интересов граждан и организаций осуществляется путем обращения в суд. Основная масса гражданских дел, рассматриваемых судами,- это дела по спорам, возникающим из различных правоотношений, отнесенные законом к исковому производству. Исковое производство-урегулированная нормами гражданского процессуального права деятельность суда по рассмотрению и разрешению споров о субъективном праве или охраняемом законом интересе,возникающих из гражданских, семейных, трудовых,колхозных я других правоотношений.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Споры, возникающие из правоотношений, урегулированных различными отраслями права, многообразны. Общим для этих дел является юридическое равноправие субъектов спора-сторон в гражданском процессе. Они не находятся в административной зависимости друг от друга. Между субъектами спора нет отношений власти и подчинения.Исковое производство направлено на разрешение конфликтов между отдельными лицами по поводу осуществления субъективных гражданских прав и обязанностей. Конфликтная ситуация, вызвавшая правовой спор, препятствует нормальному осуществлению права. Процессуальным средством защиты прав и охраняемых законом интересов граждан и организаций является иск. Дела искового производства возбуждаются путем подачи в суд искового заявления (ч. 2 ст. 4 ГПК).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Сущность искового производства состоит в том, что суд проверяет наличие или отсутствие субъективного права, ввиду неопределенности, оспаривания или нарушения которого возник спор. Целью искового производства является защита субъективных прав путем их признания, присуждения к совершению определенных действий либо воздержанию от них, прекращения или изменения правоотношения (ст. 6 ГК).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Иском в гражданском процессе называется обращение в суд заинтересованного лица с требованием о защите нарушенного или оспариваемого субъективного права или охраняемого законом интереса путем разрешения спора о праве.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Иск служит процессуальным средством разрешения спора о праве между сторонами материальноправового отношения. </w:t>
      </w: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center"/>
        <w:rPr>
          <w:rFonts w:ascii="Arial" w:hAnsi="Arial" w:cs="Arial"/>
          <w:b/>
          <w:bCs/>
          <w:sz w:val="24"/>
          <w:szCs w:val="24"/>
        </w:rPr>
      </w:pPr>
      <w:r>
        <w:rPr>
          <w:rFonts w:ascii="Arial" w:hAnsi="Arial" w:cs="Arial"/>
          <w:b/>
          <w:bCs/>
          <w:sz w:val="24"/>
          <w:szCs w:val="24"/>
        </w:rPr>
        <w:t xml:space="preserve">предмет и элементы иска. </w:t>
      </w: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В иске следует различать три составные части: содержание, предмет и основание (элементы иска).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Содержание иска - то действие суда, совершения которого просит истец, обращаясь в суд за защитой нарушенного или оспариваемого права. Содержание иска определяется истцом, исходя из вида судебной защиты, предусмотренной законом (ст. 6 ГК). В соответствии с этим истец может просить суд: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а) о присуждении ответчика к исполнению определенного действия (например, возмещения убытков, уплаты конкретной денежной суммы, передачи определенного имущества) или о воздержании от какого то действия (например, от действий, вызывающих шум, загрязняющих соседний участок):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б) о признании существования или, напротив, отсутствия какого-либо правоотношения, субъективного права или обязанности: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в) об изменении или прекращении правоотношений истца с ответчиком или. как принято говорить в теории, о преобразовании правоотношения.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Под предметом иска понимается указанное истцом субъективное право, о котором он просит суд вынести решение одним из указанных выше способов.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Предметом иска может быть охраняемый законом интерес (ст. 7 ГК), а также правоотношение в целом.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Так, предметом иска о восстановлении на работе является право на выполнение определенной работы в данном учреждении. Предметом иска о присуждении с ответчика суммы денег является материальное субъективное право (право требования) истца на уплату ответчиком этой суммы и соответственно обязанность ответчика эти деньги уплатить. субъективное право истца на освобождение ответчиком этого помещения и соответственно обязанность ответчика освободить помещение.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Предметом иска может быть, например, право собственности истца на какую-нибудь вещь, правоотношение по жилищному найму определенного помещения,авторское право на конкретное произведение науки,литературы или искусства и т. д.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Истец может быть в одних случаях заинтересован и подтверждении судом существования определенного правоотношения, в других случаяхего отсутствия,например, если он утверждает, что совершенная с ответчиком сделка недействительна. Таким образом, предметом иска может быть утверждаемое истцом, т. е. предположительно существующее, или отрицаемое им правоотношение. Предмет иска следует отличать от объекта спорного гражданского правоотношения, так называемого материального объекта иска, который входит в предмет иска в качестве составной части. Так, если предмет иска о присуждении с ответчика определенной суммы денег в качестве покупной цены составляет право истца на уплату ответчиком этой суммы, то сама по себе денежная сумма является не предметом иска, а его материальным объектом (так же, как истребуемая вещь,используемое имущество и т. п.), объектом спорного правоотношения. Когда речь идет об увеличении или уменьшении исковых требований, то имеется в виду изменение не предмета иска в целом, а только его размеров, количественной стороны материального объекта иска.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Основание иска составляют указываемые истцом обстоятельства, с которыми истец, как с юридическими фактами, связывает свое материально-правовое требование или правоотношение в целом, составляющее премет иска.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Именно только в этом значении термин "основание иска" применяется законом (ч. 1 ст. 34, ч. 3 ст, 208,ст.ст. 129, 219, 221 ГПК). Так, основанием иска могут служить сделки, в частности договоры, факты нарушения прав, факты, служащие основанием наследования, факты причинения вреда .наступление срока, условия и т, д.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Основание иска обычно состоит не из одного факта а из некоторой их совокупности, соответствующей гипотезе нормы материального права и именуемой "фактическим составом". Так, в фактический состав основания иска о досрочном расторжении договора по требованию наймодателя, согласно ст. 289 ГК, входит договор имущественного найма и один из фактов, указанных в пп. 1-4 указанной статьи.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Между элементами иска существует тесная связь.Факты основания иска, будучи подведенными под гипотезу определенной нормы материального права, указывают на юридическую природу спорного правоотношения, являющегося предметом иска. В свою очередь предмет иска обусловливает содержание иска: то, что подлежит защите, определяет форму (вид) защиты.Например, требование о взыскании денег или о передаче вещи может быть защищено присуждением: существование или отсутствие определенного правоотношения защищается судебным признанием; изменение или прекращение правоотношения требует преобразовательного решения суда.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Элементы иска имеют большое значение в гражданском процессе. Основание иска обязан доказать истец (ст. 50 ГПК). Ответчик должен быть осведомлен о нем для того, чтобы своевременно подготовить и представить суду материалы (указание фактов и представление доказательств), необходимые для того, чтобы опровергнуть или обессилить основание иска.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Предмет иска - те права и обязанности, правоотношение, вопрос о существовании которых суд должен рассмотреть для того, чтобы вынести о них свое решение.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Содержание иска указывает на вид судебной защиты, за которой истец обращается в суд. По содержанию иски делятся на виды.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Основание и предмет иска составляют, кроме того,те признаки, по которым каждый иск отличается от любого другого иска; по этим элементам может быть установлено также, что иск, несмотря на продолжение дела, после изменении истцом предмета или основания . 1 ст, 34 ГПК) остался тем же самым (внутреннее тождество). В этом состоит индивидуализирующее значение основания и предмета иска.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Индвидуализация иска необходима в тех случаях,когда суд встречается с вопросом о том. не был ли предъявляемый иск уже принят другим судом к рассмотрению или не был ли ранее разрешен судом (ч. 3 ст. 208 ГПК). Для разрешения этого практически весьма важного вопроса необходимо установить, имеется ли тождество иска, разрешенного (или разрешаемого) судом, и иска вновь предъявляемого (внешнее тождество).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Тождественным будут иски, в которых совпадают стороны, предмет и основание. При этом факты, обосновывающие иск, индивидуализируют рассматриваемое судом правоотношение лишь при условии их совершения до момента удаления суда в совещательную комнату. Факты, совершившиеся после этого момента, совдают новое основание, на которое действие решения суда не распространяется.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Учитывая сущность элементов иска, можно дать следующее более полное его определение. Иском называется требование юридически заинтересованного лица (истца), обращенное к суду первой инстанции, о защите нарушенного или оспариваемого субъективного права или охраняемого законом интереса установленным законом способом на основании указанных фактов, с которыми оно связывает неправомерные действия ответчика. </w:t>
      </w: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center"/>
        <w:rPr>
          <w:rFonts w:ascii="Arial" w:hAnsi="Arial" w:cs="Arial"/>
          <w:b/>
          <w:bCs/>
          <w:sz w:val="24"/>
          <w:szCs w:val="24"/>
        </w:rPr>
      </w:pPr>
      <w:r>
        <w:rPr>
          <w:rFonts w:ascii="Arial" w:hAnsi="Arial" w:cs="Arial"/>
          <w:b/>
          <w:bCs/>
          <w:sz w:val="24"/>
          <w:szCs w:val="24"/>
        </w:rPr>
        <w:t xml:space="preserve">виды исков. </w:t>
      </w: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Существует две системы классификации исков, т. е. подразделения их на виды: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а) процессуально-правовая классификация, в основании которой лежит процессуально-правовой признак;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б) материально-правовая классификация, основанная на материальноправовом признаке.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Процессуально-правовая классификация исков построена по содержанию иска, т. е. по виду требуемой истцом судебной защиты. В основание ее положен вид судебной защиты. Процессуально-правовая классификация исков,охватывая все возможные по закону виды судебной защиты, носит исчерпывающий характер и потому имеет основное значение в теории гражданского процессуального права. Иски по этой классификации делятся на три вида: а) иски о присуждении; б) иски о признании;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в) иски об изменении или прекращении правоотношений (преобразовательные иски). </w:t>
      </w: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center"/>
        <w:rPr>
          <w:rFonts w:ascii="Arial" w:hAnsi="Arial" w:cs="Arial"/>
          <w:b/>
          <w:bCs/>
          <w:sz w:val="24"/>
          <w:szCs w:val="24"/>
        </w:rPr>
      </w:pPr>
      <w:r>
        <w:rPr>
          <w:rFonts w:ascii="Arial" w:hAnsi="Arial" w:cs="Arial"/>
          <w:b/>
          <w:bCs/>
          <w:sz w:val="24"/>
          <w:szCs w:val="24"/>
        </w:rPr>
        <w:t xml:space="preserve">иски о присуждении. </w:t>
      </w: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Иском о присуждении истец требует от суда обязать ответчика совершить определенное действие или воздержаться от совершения действия. Практически это наиболее распространенный вид иска. Примерами иска о присуждении могут служить иск собственинка об истребовании его вещи из чужого незаконного владения, иск о выселении из дома, подлежащего сносу, иск о взыскании алиментов, иск о взыскании долга по договору займа и др.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Обращение в суд за защитой нрава в виде присуждения обычно вызывается тем, что должник оспаривает право истце, не исполняя своих обязанностей.Вследствие спора право лишается определенности: его нельзя принудительно осуществить до тех пор, пока не будет установлено, существует ли в действительности оспоренное право и каково его содержание. Этот вопрос решается судом. Принудительное исполнение обязанности должником является конечной целью иска о присуждении. Поэтому иски о присуждении называют также "исполнительными исками".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Таким образом, иском о присуждении или исполнительным иском называется иск, направленный на принудительное исполнение подтвержденной судом обязанности ответчика. Истец требует не только признания за ним определенного субъективного права, но и присуждения ответчика к совершению конкретных действий в свою пользу.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Иски о присуждении служат принудительному осуществлению материально-правовых обязанностей, которые не исполняются добровольно или исполняются ненадлежащим образом.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Предметом иска о присуждении является право истца требовать от ответчика определенного поведения в связи с невыполнением им соответствующей обязанности добровольно. Например,наступил срок возвращения долга по договору займа,а ответчик добровольно не исполняет своей обязанности. Требование о восстановлении на работе связано с незаконным увольнением, т. е. с нарушением трудовых прав истца. Предметом исков о присуждении являются субъективные права, возможность принудительного осуществления которых наступила, т. е. возникло право на иск в материальном смысле.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Основанием иска о присуждении являются, во-первых, факты, с которыми связано возникновение самого права (например, деятельность художника по написанию картины, сочинение литературного произведения его автором и т. п.); во-вторых, факты, с которыми связано возникновение права на иск: наступление срока, отлагательного условия, нарушение права. В некоторых случаях указанные факты обеих категорий возникают одновременно с правом на иск и их различить невозможно, например, при причинении вреда имуществу другого лица, неосновательном приобретении имущества.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Содержание иска о присуждении выражается в требовании истца к суду о принуждении ответчика к совершению определенных действий: оно выражено в просительном пункте искового заявления: взыскать зарплату, восстановить на работе, выселить и т. п. </w:t>
      </w: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center"/>
        <w:rPr>
          <w:rFonts w:ascii="Arial" w:hAnsi="Arial" w:cs="Arial"/>
          <w:b/>
          <w:bCs/>
          <w:sz w:val="24"/>
          <w:szCs w:val="24"/>
        </w:rPr>
      </w:pPr>
      <w:r>
        <w:rPr>
          <w:rFonts w:ascii="Arial" w:hAnsi="Arial" w:cs="Arial"/>
          <w:b/>
          <w:bCs/>
          <w:sz w:val="24"/>
          <w:szCs w:val="24"/>
        </w:rPr>
        <w:t xml:space="preserve">иски о признании. </w:t>
      </w: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Целью защиты права может быть устранение неопределенности прав и обязанностей, возникшей вследствие оспаривания их существования или содержания, для предотвращения правонарушения в дальнейшем. Такая потребность может возникнуть и до того, как спорное право было нарушено.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Подобное положение создаётся,например, если оспариваются действительность заключенной сделки и ее правовые последствия, если оспаривается чье-либо право собственности на имущество или право пользования им без одновременного требования совершить какое-либо действие или предоставить какое-либо имущество, иначе говоря - без присуждения чеголибо с ответчика. В подобных случаях спором о праве, отрицанием его существования или оспариванием его содержания создается неопределенность во взаимоотношениях сторон, которая, в свою очередь, создает угрозу неисполнения или ненадлежащего исполнения обязанности в будущем.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В гражданском обороте важна определенность в правотношениях: каждый должен знать свои права и обязанности и сообразовывать с ними свое поведение. Если определенность правоотношения поколеблена, то возникает правовой интерес в ее восстановлении.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Защита интереса в таком случае может быть достигнута судебным признанием того, что спорное правоотношение в том или ином содержании или в объеме в действительности существует или не существует (отсутствует). Этой цели служат иски о признании.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Иском о признании является требование, направленное на подтверждение судом существования или отсутствия определенного правоотношения. Поскольку решением суда по этим искам констатируется, т. е. устанавливается, существование или отсутствие спорного правоотношения, эти иски называют также "установительными исками".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Предметом иска о признании может быть право отношение как с его активной стороны (субъективного права)6 так и со стороны пассивной (обязанности).Так, возможен иск о признании за истцом как нанимателем права пользования жилой площадью, о признании авторского права истца на произведение или изобретение, иск о признании обязанности истца вносить квартплату в определенном размере.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Иск о признании, направленный на подтверждение существования проса или правоотношения (например, иск о признании права собственности на строение), называется положительным (позиттвным} иском о признании. Если же иск о признании направлен на подтверждение отсутствия правоотношения (вследствие, например, недействительности сделки), он называется отрицательным (негативным) иском о признании.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Предметом иска о признании в большинстве случаев является правоотношение между истцом и ответчиком. Но по закону допускаются (и встречаются на практике) иски, предметом которых является правоотношение между другими лицами, которые в таких случаях оказываются соответчиками в процессе, Таков, например, иск прокурора о признании недействительной сделки, заключенной между двумя лицами,иск о недействительности брака, предъявленный к обоим супругам.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Особенности основания иска о признании различны в исках положительном и отрицательном. Основанием положительного иска о признании являются факты, с которыми истец связывает возникновение спорною правоотношения. Так, основанием иска о признании за истцом права нанимателя на пользование жилым помещением служат указанные истцом факты, с которыми он связывает возникновение права постоянного пользования жилой площадью по договору жилищного найма (например, проживание в течение длительного, свыше шести месяцев, срока в качестве члена семьи нанимателя).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Основание отрицательного иска о признании образуют факты, вследствие которых спорное правоотношение, по утверждению истца, не могло возникнуть (например, отсутствие нотариально оформленного договора в случаях, когда такое оформление, согласно закону или по соглашению сторон, необходимо для действительности сделки; отсутствие свободной воли - заблуждение, обман, угроза, насилие и т. п. при заключении сделки и др.). Указание на такие недостатки сделки означает, что фактический состав, необходимый для возникновения правоотношений (или хотя бы часть его), отсутствует: следовательно, правоотношение, составляющее предмет спора, в действительности не существует.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В отличие от основания иска о присуждении в основание иска о признании не входят факты, вызывающие возможность принудительного осуществления права, так как в иске о признании истец ограничивается просьбой о подтверждении существовании или отсутствия правоотношения, не требуя принудительного осуществления своего гражданского субъективного права.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Содержанием иска о признании является требование к суду вынести решение о признании наличия или отсутствия правоотношения, указанного истцом (признать сделку недействительной, признать право на жилую площадь и т.п.).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Иски о признании, как средство защиты субъективных прав, имеют большое практическое значение. Решениями судов по этим делам восстанавливается определенность прав и обязанностей заинтересованных лиц, гарантируются их осуществление и защита, устраняются нарушения закона, пресекаются действия,совершаемые в обходзакона.Современное установление недействительности незаконных сделок предотвращает причинение ущерба государственным и общественным интересам и интересам отдельных граждан.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Таким образом, решения о признании имеют предупреждающее (превентивное, профилактическое) действие и служат важным средством борьбы суда с нарушением законов.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Из сказанного видно, что между иском о присуждении и иском о признании существуют серьезные различия как по содержанию, предмету и основанию, так и по назначению. Под общей для них чертой является то,что оба иска направлены на судебное подтверждение прав и обязанностей в том виде и содержании, в каком они сложились и существовали до процесса и независимо от него.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Решение не вносит в обоих случаях никаких изменений в существующее правоотношение, которое остается после судебного решения таким же, каким оно было до процесса. Поэтому в теории гражданского процессуального права эти два вида исков называют "декларативными". </w:t>
      </w: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center"/>
        <w:rPr>
          <w:rFonts w:ascii="Arial" w:hAnsi="Arial" w:cs="Arial"/>
          <w:b/>
          <w:bCs/>
          <w:sz w:val="24"/>
          <w:szCs w:val="24"/>
        </w:rPr>
      </w:pPr>
      <w:r>
        <w:rPr>
          <w:rFonts w:ascii="Arial" w:hAnsi="Arial" w:cs="Arial"/>
          <w:b/>
          <w:bCs/>
          <w:sz w:val="24"/>
          <w:szCs w:val="24"/>
        </w:rPr>
        <w:t xml:space="preserve">преобразовательные иски. </w:t>
      </w: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Преобразовательным называется иск, направленный на изменение или прекращение существующего с ответчиком правоотношения. Преобразовательный иск направлен на вынесение судебного решения, которым должно быть внесено нечто новое в существующее между сторонами правовое отношение. Поэтому преобразовательный иск называют и конститутивным, или иском о преобразовательном (конститутивном) рощении.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Закон предоставляет суду право выносить такое решение, устоновив, что одним из способов защиты субъективных гражданских прав является прекращение или изменение правоотношения (ст. 6 ГК). Чем же вызывается потребность в этом иске и решении? Известно, что изменение и прекращение правоотношения могут быть достигнуты соглашением сторон,т. е, посредством двусторонней сделки.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Вместе с тем закон предоставляет сторонам в некоторых случаях право прекратить правоотношение путем одностороннего волеизъявления. Так, договор поручения может быть прекращен вследствие отмены его доверителем или отказа поверенного. Оба указанных действия являются односторонними волеизъявлениями, не нуждающимися в чьем-либо, в том числе судебном, подтверждении.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Чаще всего право прекратить правоотношение посредством одностороннего волеизъявления (расторгнуть правоотношение) связывается законом с нарушением договора. Но так как прекращение правоотношения и даже его изменение во многих случаях способно нанести другой сторона существенный ущерб,то закон подчиняет осуществление правомочия на такое действие (так называемого преобразовательного правомочия) судебному контролю в форме преобразовательного решения, без вынесения которого одностороннее волеизъявление признается недостаточным. Особенно это важно в случаях, когда для такого волеизъявления требуется известное указанное в законе основание. Например, право на досрочное расторжение договора найма возникает у наймодателя в случаях, указанных в ст. 289 ГК, а аналогичное право нанимателя - в случаях, перечисленных в ст. 290 ГК.Но и когда для использования преобразовательного правомочия специального основания не нужно и, следовательно, оно может быть осуществлено по свободному усмотрению управомоченного лица, закон требует для его реализации в некоторых случаях обращения в суд Так, право на выдел своей доли из общего имущества в случае недостижения соглашения о способе выдела с другими участниками общей собственности может бьгть осуществлено путем одностороннего волеизъявления, однако только посредством иска (ст. 121 ГК).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Во всех таких случаях решение суда, постановленное на основании проверки законности и обоснованности прекращения или изменения правоотношения,служит важной гарантией правомерности односторонних волеизъявлений и защиты законных интересов сторон.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В некоторых случаях прекращение правоотношения возможно только по решению суда. Например, ст. 32 КоБС устанавливает, что брак расторгается в судебном порядке, кроме случаев, предусмотренных ст. ст. 38 в 39 КоБС.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Некоторые авторы (А. Ф. Клейнман, К.С. Юдельсон, А. А. Добровольский) отрицали существование преобразовательных исков и решений. Возражения против преобразовательных исков сводятся к тому, что суд сам не изменяет и не прекращает правоотношения, а только защищает права и охраняемые законом интересы. Поэтому все иски являются исками о присуждении либо исками о признании.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С таким утверждением нельзя согласиться. Во-первых, оно не соответствует закону, предусматривающему изменение или прекращение правоотношения как один из способов защиты субъективных гражданских прав (ст. 6 ГК). Кроме того, как показано выше, законодательство устанавливает и конкретные случаи защиты прав таким способом.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Рассматривая преобразовательный иск и вынося по нему преобразовательное решение, суд не создаёт новых прав, а защищает право истца на изменение или прекращение существующего провоотношения, которое по закону не может быть осуществлено без решения суде При этом возможны два случая: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1) правоотношение может быть изменено или прекращено только судом (расторжение брака, лишение родительских прев и др.)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2) необходимость обращения в суд вызвана отсутствием согласия одной из сторон на изменение или прекращение правоотношения (расторжение договора купли-продажи, раздел общей собственности и др.).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В практике иски различных видов нередко соединяются в одном производстве.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Так, иски о признании и преобразовательные часто присоединяются к искам о присуждении.Например,иск о признания сделки недействительной обычно соединяется с иском о присуждении возврата исполненного по договору (ст. ст. 51, 58, 58 ГК). Преобразовательный иск о разделе общего имущества или выдел из него в натуре определенной части сопровождается иском о присуждении к передаче этой части имущества.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Возможность соединения исков различных видов в одном исковом заявлении и процессе повышает значение таких исков. Разрешая дело по такому исковому заявлению, суд должен дать отчетливый и самостоятельный ответ на каждый иск в составе общего для них судебного решения.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Большое практическое значение имеет классификация исков но материально-правовому признаку.В судебной практике принято выделение дел по отдельным категориям материально-правовых отношений: алиментных, трудовых, жилищных, колхозных, по железнодорожным перевозкам, по причинению вреда и др. Такое выделение указанных дел ввиду ряда особенностей их рассмотрения в процессе (например, особый порядок предъявления исков по трудовым делам, соблюдение претензионного порядка по искам к предприятиям транспорта и др.) представляет известное удобство в руководстве судебной практикой.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Материально-правовая классификация исков положена в основу судебной статистики, показывающей динамику различных категорий гражданских дел.Данные судебной статистики могут быть использованы для совершенствовании судебной деятельности.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Материально-правовая классификация используется также для научных исследований материально правовых и процессуальных особенностей гражданских дел. </w:t>
      </w: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center"/>
        <w:rPr>
          <w:rFonts w:ascii="Arial" w:hAnsi="Arial" w:cs="Arial"/>
          <w:b/>
          <w:bCs/>
          <w:sz w:val="24"/>
          <w:szCs w:val="24"/>
        </w:rPr>
      </w:pPr>
      <w:r>
        <w:rPr>
          <w:rFonts w:ascii="Arial" w:hAnsi="Arial" w:cs="Arial"/>
          <w:b/>
          <w:bCs/>
          <w:sz w:val="24"/>
          <w:szCs w:val="24"/>
        </w:rPr>
        <w:t xml:space="preserve">право на иск. </w:t>
      </w: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Закон употребляет термины "право на иск" и "иск" в различных смыслах. Иск как средство возбуждения судебной защиты является процессуальным действием. В таком значении говорят об "иске я процессуальном смысле".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Но словом "иск" обозначаются также другие понятия,другие институты. В связи с этим иск в процессуальном смысле следует отличать от других, одноименных с ним, но отличных от него понятий.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В гражданском праве слова "иск", "право на иск" означают гражданское субъективное право на принудительное осуществление обязанности должника совершить какое-нибудь действие или воздержаться от определенного действия (право на иск в "материальном смысле"). Так, устанавливая правило о погашении права на иск истечением срока исковой давности, закон употребляет слова "иск" и "право на иск" именно в таком смысле (ст. 83 ГК).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Иск (право на иск) в материальном смысле обозначается также словом "притязание".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В гражданском процессе иск (право на иск) в материальном смысле, или притязание, выступает как указанное истцом и подлежащее судебному рассмотрению право требования истца к ответчику, созревшее в смысле возможности его принудительного осуществления (наступил срок, нарушено абсолютное право и др.). Такое право требования истца вместе с соответствующей ему обязанностью ответчика служит предметом иска о присуждении. Установив наличие у истца данного права, суд удовлетворяет его иск, и затем возможно принудительное осуществление требования;если же это право (право на иск в материальном смысле) отсутствует, например в случае истечения срока исковой давности, суд обязан вынести решение об отказе в иске. Таким образом, право на иск (в материальном смысле) означает право принудительного осуществления субъективного гражданского права через суд. Право на предъявление иска - одна из форм права на обращение в суд за судебной защитой , провозглашенного и гарантированного Конституцией.Правом на предъявление иска называется право возбудить и поддерживать судебное рассмотрение определенного конкретного материально-правового спора в суде первой инстанции с целью его разрешения. Это- право на правосудие по конкретному материально-правовому спору. Судебная защита в гражданском процессе принадлежит гражданам и организациям (ст. 3 ГПК), иностранным гражданам, иностранным предприятиям и организациям, а также лицам без гражданства (ст.ст. 433, 434 ГПК), Она обеспечивается предоставлением широкого права на предъявление иска. Право на предъявление иска предполагает наличие лишь некоторых минимальных и легко устанавливаемых в каждом случае условий-так называемых Предпосылок права на предъявление иска. Предпосылки права на предъвление иска - обстоятельства, с наличием или отсутствием которых закон связывает возникновение субъективного права определенного лица на предъявление иска по конкретному делу.Если такие предпосылки налицо, это означает, что у данного лица имеется право на судебное рассмотрение его гражданско-правового требования. Если какая либо из предпосылок отсутствует, то нет и самого этого права: обращение в суд в данном случае не может вызвать судебного рассмотрения указанного спора; следовательно, суд не вправе (и не обязан) совершить соответствующий акт правосудия. Следует различать предпосылки: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а) общие и специальные - в зависимости от круга дел, по которым они применяются, и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б) положительные и отрицательные - от того, зависит ли право на предъявление иска от существования или отсутствия условия, указанного предпосылкой.Общие предпосылки права на предъявление любого иска: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1) Процессуальная правоспособность истца и ответчика, т е. Способность быть стороной в гражданском деле. Требование процессуальной правоспособности имеет практическое значение только для организаций:предъявлять иски могут только те организации, которые обладают правами юридического лица.Граждане процессуально правоспособны с момента рождения и до момента смерти.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2) Подведомственность дела суду.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3 Отсутствие судебного решения, ранее вынесенного по тому же делуили решения товарищеского суда, принятого в пределах его компетенции. </w:t>
      </w: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center"/>
        <w:rPr>
          <w:rFonts w:ascii="Arial" w:hAnsi="Arial" w:cs="Arial"/>
          <w:b/>
          <w:bCs/>
          <w:sz w:val="24"/>
          <w:szCs w:val="24"/>
        </w:rPr>
      </w:pPr>
      <w:r>
        <w:rPr>
          <w:rFonts w:ascii="Arial" w:hAnsi="Arial" w:cs="Arial"/>
          <w:b/>
          <w:bCs/>
          <w:sz w:val="24"/>
          <w:szCs w:val="24"/>
        </w:rPr>
        <w:t xml:space="preserve">соединение исков </w:t>
      </w: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Рассмотрение нескольких связанных между собой требований в одном процессе способствует наиболее полному, быстрому и правильному разрешению дела, устраняет возможность вынесения противоречивых судебных решений.С этой целью гражданское процессуальное законодательство установило институт соединения исков.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Иски могут соединяться по инициативе как истца, так и суда. Истец вправе соединить в одном заявлении несколько требований, связанных между собой (ч. 1 ст. 128 ГПК).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Если в производстве суда имеется несколько однородных дел в которых участвуют одни и те же стороны, то судья вправе объединить дела в одно производство для совместного рассмотрения, если это приведет к более быстрому и правильному рассмотрению споров (ч. 4 ст. 128 ГПК).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В указанных случаях происходит соединение дел по предмету (объекту) спора. Поэтому оно называется объективным соединением дел.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В некоторых случаях закон прямо предусматривает соединение исков. Так, при вынесении решения по иску о лишении родительских прав суд одновременно разрешает вопрос о взыскании алиментов (ст. 59 КоБС).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В практике считается нецелесообразным соединение исков по спорам, возникающим из правоотношений, относящихся к различным отраслям права, особенно если их рассмотрение связано с различными методами исследования или преследует различные социальные задачи. Например, не могут быть объединены иски о восстановлении на работе и о взыскании ущерба, причиненного источником повышенной опасности,предъявленные к одной и той же организации.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При соединении исков каждый из них сохраняет самостоятельное значение. Следовательно, по каждому иску суд должен дать ответ, изложив и мотивировав его в общем решении.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Закон предусматривает также возможность разъединения исков. Такое право принадлежит судье при принятии искового заявления. Он может выделить одно или несколько из соединенных требований в отдельное производство если признает раздельное рассмотрение требований более целесообразным.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В отдельное производство может быть выделено одно или несколько требований, соединенных истцом, а также соединенные требования нескольких истцов или к нескольким ответчикам (чч. 2 и 3 ст. 128 ГПК).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Вопрос о соединении и разъединении исков разрешается единолично судьей. Он может быть разрешен и коллегиальным составом суда, если необходимость совместного или раздельного рассмотрении дел возникает в судебном заседании. При этом учитываются полнота материала, экономия в его представлении и исследовании, единообразное решение правовых вопросов и другие соображения, связанные с задачей правильно и своевременно разрешить дело. </w:t>
      </w: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center"/>
        <w:rPr>
          <w:rFonts w:ascii="Arial" w:hAnsi="Arial" w:cs="Arial"/>
          <w:b/>
          <w:bCs/>
          <w:sz w:val="24"/>
          <w:szCs w:val="24"/>
        </w:rPr>
      </w:pPr>
      <w:r>
        <w:rPr>
          <w:rFonts w:ascii="Arial" w:hAnsi="Arial" w:cs="Arial"/>
          <w:b/>
          <w:bCs/>
          <w:sz w:val="24"/>
          <w:szCs w:val="24"/>
        </w:rPr>
        <w:t xml:space="preserve">защита интересов ответчика. </w:t>
      </w: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Принцип процессуального равноправия сторон в гражданском процессе обеспечивает им равные возможности для защиты их интересов при разрешении правового спора в суде. Ответчик наделен всей полнотой прав на защиту против предъявленного иска. Средствами осуществления этих прав являются возражения против иска и встречный иск. </w:t>
      </w: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center"/>
        <w:rPr>
          <w:rFonts w:ascii="Arial" w:hAnsi="Arial" w:cs="Arial"/>
          <w:b/>
          <w:bCs/>
          <w:sz w:val="24"/>
          <w:szCs w:val="24"/>
        </w:rPr>
      </w:pPr>
      <w:r>
        <w:rPr>
          <w:rFonts w:ascii="Arial" w:hAnsi="Arial" w:cs="Arial"/>
          <w:b/>
          <w:bCs/>
          <w:sz w:val="24"/>
          <w:szCs w:val="24"/>
        </w:rPr>
        <w:t xml:space="preserve">возражения против иска. </w:t>
      </w: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Возражения - объяснения ответчика, обосновывающие неправомерность предъявленного к нему иска, служащие защите его интересов. Возражения могут касаться: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а) правомерности возникновения процесса или его продолжения , т.е.могут быть направлены против самого рассмотрении судом данного дела либо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б) против заявленных истцом требований по существу.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Исходя из этого, возражения можно разделить на процессуальные и материально-правовые.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Объяснения, направленные против рассмотрения судом дела, мотивированные неправомерностью возникновения гражданского процесса или его продолжения,называются процессуальными возражениями.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Процессуальные возражения могут состоять в указании суду на отсутствие права на предъявление иска (ввиду, например, неподведомственности дела судам или отсутствия иной предпосылки права на предъявление иска) и требовании прекратить производство по делу. Процессуальным возражением ответчик может обратить внимание суда и на нарушение истцом порядка предъявления иска (например, на неподсудность дела данному суду) либо иные процессуальные обстоятельства и требовать у суда принятия установленных в таких случаях мер: отложения заседания, приостановления производства по делу, оставления заявления без рассмотрения, передачи его в другой суд по надлежащей подсудности и др.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Процессуальные возражения в гражданском процессуальном праве, как правило, указывают на такие недостатки процесса, которые суд обязан учесть по собственной инициативе. Тем не менее предоставление сторонам возможности обращать на них внимание суда служит существенной гарантией того, что они будут устранены.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Другой вид объяснений ответчика, направленных на защиту его прав в законных интересов, составляют объяснения, относящиеся к существу предъявленных к нему исковых требований. Они могут представлять собой отрицание фактов и правовых доводов, указанных истцом, о также быть основанными на юридических фактах. Такие возражения называются материально-правовыми.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Если истец не представляет доказательств основания иска, то ответчик вправе указать на это, ограничиваясь отрицанием соответствующих фактов. Таково отрицание факта, обязанность доказать который лежит на истце. Как правили .отрицание обосновывается известны ми соображениями (доводами), приводимыми ответчиком, анализом и опровержением доказательств, представленных истцом. Если, например, истец в иске о расторжении договора купли-продажи дома ссылается на обнаруженные им в этом доме недостатки (неисправность водопровода, отопления), то ответчик, возражая против иска, может доказывать, что представленные истцом акты, якобы свидетельствующие о недостатках дома, составлены неправильно.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Отрицание фактов основания иска может подтвердиться приведенными ответчиком доказательственными фактами, не совместимыми с фактами основания иска. Например, факт отцовства ответчика, утверждаемый истицей, может опровергаться фактом происхождения ребенка от другого лица; факт причинения ответчихом вреда - фактом неосторожных действий самого истца и т. д.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Объяснения ответчика могут относиться и к правильному обоснованию истцом своих требований, касаться ссылок истца на законы и другие постановления, их смысла, значения в применения в данном случае.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От отрицания фактов и правовых доводов следует отличать те объяснения, которые сами основываются на юридических фактах, приводимых ответчиком (ст. 50 ГПК). Такие объяснения называются возражениями в собственном смысле.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Возражения в собственном смысле - объяснения ответчика, направленные на опровержение исковых требований, основанные на указанных им юридических фактах.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Возражения в собственном смысле могут иметь двоякое содержание и значение: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а) они могут опровергать факты основания иска. Так, против иска о возмещении вреда, причиненного имуществу, ответчик может возражать, указывая на то, что он был управомочен на причинение вреда либо что вред в действительности возник вследствие вины самого истца;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б) ответчик может, не отрицая фактов основания иска, с которыми истец связывает исковые требования, привести иные факты, обессиливающие значение фактов основания иска. Он может привести факты, которые препятствуют возникновению искового требования (так называемые правопрепятствующие факты}. Например, возражая против действительности договора, сослаться на недееспособность одной из сторон,если сделка заключалась без участия законного представителя. С такой же целью ответчик может привести факты, которые влекут за собой прекращение ранее возникшего права истца (так называемые правопогашающие факты). Так, ответчик, возражая против иска о взыскании с него денежного долга, может сослаться на уплату им долга или на истечение срока исковой давности. </w:t>
      </w: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center"/>
        <w:rPr>
          <w:rFonts w:ascii="Arial" w:hAnsi="Arial" w:cs="Arial"/>
          <w:b/>
          <w:bCs/>
          <w:sz w:val="24"/>
          <w:szCs w:val="24"/>
        </w:rPr>
      </w:pPr>
      <w:r>
        <w:rPr>
          <w:rFonts w:ascii="Arial" w:hAnsi="Arial" w:cs="Arial"/>
          <w:b/>
          <w:bCs/>
          <w:sz w:val="24"/>
          <w:szCs w:val="24"/>
        </w:rPr>
        <w:t xml:space="preserve">встречный иск. </w:t>
      </w: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Ответчик иногда имеет самостоятельное право требования к истцу, которое по содержанию может быть противопоставлено заявленному иску. Это право требования ответчик может реализовать для защиты своих интересов путем предъявления встречного иска.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Встречный иск-самостоятельное исковое требование, заявленное ответчиком в уже возникшем процессе для совместного рассмотрения с первоначальным в целях защиты своих интересов.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Институт встречного иска дает возможность путем совместного рассмотрения первоначального и встречного требований более полно учесть правовые отношения сторон. Он соответствует требованию процессуальной экономии, содействуя скорому отправлению правосудия с возможно меньшими затратами участниками процесса сил, средств и времени.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Противопоставление встречного искового требования первоначальному предполагает известную связь между ними, от которой зависит возможность их совместного рассмотрения (ст. 132 ГПК). При отсутствии такой связи рассмотрение в одном процессе встречного иска вместе с первоначальным не находило бы оправдания и только осложняло бы работу суда, затрудняя своевременное и правильное разрешение каждого из них.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Встречный иск - одна из форм обращения в суд за судебной защитой. Встречный иск предъявляется по общим правилам предъявления иска . Ответчик вправе заявить встречное исковое требование до вынесении судом решения, т. е. как в период подготовки дела к судебному разбирательству, так и в любой части судебного заседания до удаления суда в совещательную комнату. Принятие встречного иска зависит от судьи, а если он заявлен во время рассмотрения дела - от суда.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Встречный иск должен быть оформлен самостоятельным исковым заявлением с указанием реквизитов,предусмотренных ст. 126 ГПК, и оплачен государственной пошлиной. Он может быть принят, если у ответчика имеются предпосылки права на предъявление иска. Отсутствие хотя бы одной из них ведет к отказу в принятии встречного искового заявления. Встречный иск предъявляется в суде по месту рассмотрения первоначального иска, т. о., как правило, по месту жительства ответчика.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Наряду с этим закон установил и специальные условия принятия встречного иска . Прежде всего между первоначальным и встречным исками должна быть связь, отсутствие которой приводит к отказу в принятии встречного иска. Однако это не исключает возможности предъявления такого иска самостоятельно.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Связь встречного иска с первоначальным может обусловливаться разлитыми причинами и соответ ственно иметь разное содержание: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а) ответчик противопоставляет требованию истца однородное требование, срок которого наступил, предъявляя его для зачета основного требования.Таков, например, случай предъявления ответчиком к истцу встречного иска о возмещении причиненного истцом имуществу вреда против первоначального иска о взыскании данных ответчику взаймы и в срок не возвращенных им денег. Встречный иск направлен в этом случае на зачет первоначального иска в целом или в части, в зависимости от соотношения их размеров.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Возможность зачета определяется правилами Гражданского кодекса. Зачет может быть совершен в процессе также в форме возражения.Такое заявление отличается от встречного иска не только по содержанию, но и по последствиям: если суд по каким-либо причинам в основном иске откажет (например, ввиду ненаступления срока или условия требования истца), то заявление ответчика о зачете, не оформленное как встречный иск, останется без рассмотрения, а составляющее его встречное требование - неудовлетворенным: между тем встречный иск должен быть судом рассмотрен и разрешен независимо от того, как будет разрешен основной иск;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б) удовлетворение встречного требования (иска) исключает полностью или в части удовлетворение первоначального иска .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Такое соотношение первоначального и встречного исков часто вызывается их несовместимостью - удовлетворен может быть либо один, либо другой. Например, ответчик, к которому предъявлен иск об уплате алиментов на содержание ребенка, требует передачи ему ребенка на воспитание. При удовлетворении такого требования ответчика отпадает первоначальный иск о взыскании алиментов. Исключение удовлетворения первоначального иска при удовлетворении встречного характерно и для тех случаев, когда требованием ответчика опровергается основание первоначального иска. Так, против иска о выселении из дома на основании договора жилищного найма и факта нарушения ответчиком его обязанности уплачмвать квартирную плату предъявлен встречный иск о признании за ответчиком права собственности на дом;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в) закон допускает и иные случаи взаимной связи между первоначальным и встречным исками, когда их совместное рассмотрение приводит к более быстрому и правильному разрешению споров .Так, связь между встречным и первоначальным требованиями может обусловливаться тем, что оба они вытекают из одного и того же правоотношения. Примером такого встречного иска может служить встречный иск о разделе вклада - денег, нажитых в период брака, против иска о расторжении брака. Приняв встречный иск, суд обязан разрешить его, дав на него ответ в решении по делу. Необходимость связи между встречным и первоначальным требованиями не устраняет самостоятельного характера встречного иска.Практически это проявляется в следующем: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а) хотя удовлетворение встречного иска обычно влечет за собой отказ в первоначальном иске, не исключена возможность отказа в основном иске по причинам, не имеющим отношения к встречному иску,в котором суд также отказывает за его незаконностью или необоснованностью. Например, может быть отказано в иске о выселении ответчика ввиду невозможности совместного с ним проживания, с одновременным отказом во встречном иске ответчика о признании за ним доли в праве общей собственности на спорное строение;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б) ввиду самостоятельного характера встречного иска суд обязан разрешить его и в том случае, если по первоначальному иску решение не выносится . Но и в тех случаях, когда оба иска рассматриваются судом, по каждому из них - первоначальному и встречному - должен быть дан в общем решении по делу отдельный ответ относящейся ему мотивировкой в отношении того, что именно присуждается первоначальноому и встречному истцу и в какой части. </w:t>
      </w: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center"/>
        <w:rPr>
          <w:rFonts w:ascii="Arial" w:hAnsi="Arial" w:cs="Arial"/>
          <w:b/>
          <w:bCs/>
          <w:sz w:val="24"/>
          <w:szCs w:val="24"/>
        </w:rPr>
      </w:pPr>
      <w:r>
        <w:rPr>
          <w:rFonts w:ascii="Arial" w:hAnsi="Arial" w:cs="Arial"/>
          <w:b/>
          <w:bCs/>
          <w:sz w:val="24"/>
          <w:szCs w:val="24"/>
        </w:rPr>
        <w:t xml:space="preserve">литература </w:t>
      </w:r>
    </w:p>
    <w:p w:rsidR="002A3F1F" w:rsidRDefault="002A3F1F">
      <w:pPr>
        <w:spacing w:line="360" w:lineRule="auto"/>
        <w:ind w:firstLine="567"/>
        <w:jc w:val="both"/>
        <w:rPr>
          <w:rFonts w:ascii="Arial" w:hAnsi="Arial" w:cs="Arial"/>
          <w:sz w:val="24"/>
          <w:szCs w:val="24"/>
        </w:rPr>
      </w:pP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1. Гражданский процессуальный кодекс РФ.-М.,1993 г.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2. Гражданский кодекс РФ.-М.,1995 г.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3. Алексеев С.С. Теория права.-М.,1993 г.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4. Бабаев В.К. Словарь категорий и понятий.-М.,1992 г.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5. Гражданское право : Учебник./ Под рад. Суханова Е.А.-М.,1993 г.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6. Грибанов В.П. Пределы осуществления и защиты гражданских прав.-М.,1992 г.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7. Гуревич М.А. Право на иск.-М.,1978 г.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8. Гуревич М.А. Учение об иске.-М.,1981 г.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9. Настольная книга юриста.-М.,1994 г.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10.Рябченко Л.Н. Анализ арбитражной практики.-Новосибирск,1993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11.Сборник нормативных актов о регулировании гражданских провоотношений в РФ.-М.,1993 г.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12.Советское гражданское право:Учебник.-М.,1986 г. </w:t>
      </w:r>
    </w:p>
    <w:p w:rsidR="002A3F1F" w:rsidRDefault="002A3F1F">
      <w:pPr>
        <w:spacing w:line="360" w:lineRule="auto"/>
        <w:ind w:firstLine="567"/>
        <w:jc w:val="both"/>
        <w:rPr>
          <w:rFonts w:ascii="Arial" w:hAnsi="Arial" w:cs="Arial"/>
          <w:sz w:val="24"/>
          <w:szCs w:val="24"/>
        </w:rPr>
      </w:pPr>
      <w:r>
        <w:rPr>
          <w:rFonts w:ascii="Arial" w:hAnsi="Arial" w:cs="Arial"/>
          <w:sz w:val="24"/>
          <w:szCs w:val="24"/>
        </w:rPr>
        <w:t xml:space="preserve"> </w:t>
      </w:r>
      <w:bookmarkStart w:id="0" w:name="_GoBack"/>
      <w:bookmarkEnd w:id="0"/>
    </w:p>
    <w:sectPr w:rsidR="002A3F1F">
      <w:headerReference w:type="default" r:id="rId6"/>
      <w:pgSz w:w="11906" w:h="16838"/>
      <w:pgMar w:top="1134" w:right="850"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5172" w:rsidRDefault="00205172">
      <w:r>
        <w:separator/>
      </w:r>
    </w:p>
  </w:endnote>
  <w:endnote w:type="continuationSeparator" w:id="0">
    <w:p w:rsidR="00205172" w:rsidRDefault="00205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5172" w:rsidRDefault="00205172">
      <w:r>
        <w:separator/>
      </w:r>
    </w:p>
  </w:footnote>
  <w:footnote w:type="continuationSeparator" w:id="0">
    <w:p w:rsidR="00205172" w:rsidRDefault="002051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F1F" w:rsidRDefault="002A3F1F">
    <w:pPr>
      <w:pStyle w:val="a3"/>
      <w:framePr w:wrap="auto" w:vAnchor="text" w:hAnchor="margin" w:xAlign="center" w:y="1"/>
      <w:rPr>
        <w:rStyle w:val="a5"/>
      </w:rPr>
    </w:pPr>
    <w:r>
      <w:rPr>
        <w:rStyle w:val="a5"/>
        <w:noProof/>
      </w:rPr>
      <w:t>16</w:t>
    </w:r>
  </w:p>
  <w:p w:rsidR="002A3F1F" w:rsidRDefault="002A3F1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3F1F"/>
    <w:rsid w:val="00205172"/>
    <w:rsid w:val="002A3F1F"/>
    <w:rsid w:val="006F5018"/>
    <w:rsid w:val="008F74CA"/>
    <w:rsid w:val="00BC41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181F0D-D77E-4266-8367-B5B3481B8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6449</Words>
  <Characters>36761</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ТЕМА: ИСКОВОЕ ПРОИЗВОДСТВО</vt:lpstr>
    </vt:vector>
  </TitlesOfParts>
  <Company>АОЗТ "СЛАВИЯ"</Company>
  <LinksUpToDate>false</LinksUpToDate>
  <CharactersWithSpaces>43124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ИСКОВОЕ ПРОИЗВОДСТВО</dc:title>
  <dc:subject/>
  <dc:creator>Игорь Милонов</dc:creator>
  <cp:keywords/>
  <dc:description/>
  <cp:lastModifiedBy>admin</cp:lastModifiedBy>
  <cp:revision>2</cp:revision>
  <dcterms:created xsi:type="dcterms:W3CDTF">2014-02-17T16:09:00Z</dcterms:created>
  <dcterms:modified xsi:type="dcterms:W3CDTF">2014-02-17T16:09:00Z</dcterms:modified>
</cp:coreProperties>
</file>