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BE0" w:rsidRDefault="00254BE0">
      <w:pPr>
        <w:pStyle w:val="a3"/>
        <w:spacing w:line="360" w:lineRule="auto"/>
        <w:ind w:firstLine="301"/>
        <w:rPr>
          <w:sz w:val="28"/>
        </w:rPr>
      </w:pPr>
    </w:p>
    <w:p w:rsidR="00254BE0" w:rsidRDefault="00254BE0">
      <w:pPr>
        <w:pStyle w:val="a3"/>
        <w:spacing w:line="360" w:lineRule="auto"/>
        <w:ind w:firstLine="301"/>
        <w:jc w:val="center"/>
        <w:rPr>
          <w:sz w:val="52"/>
        </w:rPr>
      </w:pPr>
      <w:r>
        <w:rPr>
          <w:sz w:val="52"/>
        </w:rPr>
        <w:t>Кузбасский Институт Экономики и Права</w:t>
      </w:r>
    </w:p>
    <w:p w:rsidR="00254BE0" w:rsidRDefault="00254BE0">
      <w:pPr>
        <w:pStyle w:val="a3"/>
        <w:spacing w:line="360" w:lineRule="auto"/>
        <w:ind w:firstLine="301"/>
        <w:rPr>
          <w:sz w:val="28"/>
        </w:rPr>
      </w:pPr>
    </w:p>
    <w:p w:rsidR="00254BE0" w:rsidRDefault="00254BE0">
      <w:pPr>
        <w:pStyle w:val="a3"/>
        <w:spacing w:line="360" w:lineRule="auto"/>
        <w:ind w:firstLine="301"/>
        <w:rPr>
          <w:sz w:val="28"/>
        </w:rPr>
      </w:pPr>
    </w:p>
    <w:p w:rsidR="00254BE0" w:rsidRDefault="00254BE0">
      <w:pPr>
        <w:pStyle w:val="a3"/>
        <w:spacing w:line="360" w:lineRule="auto"/>
        <w:ind w:firstLine="301"/>
        <w:rPr>
          <w:sz w:val="28"/>
        </w:rPr>
      </w:pPr>
    </w:p>
    <w:p w:rsidR="00254BE0" w:rsidRDefault="00254BE0">
      <w:pPr>
        <w:pStyle w:val="a3"/>
        <w:spacing w:line="360" w:lineRule="auto"/>
        <w:ind w:firstLine="301"/>
        <w:jc w:val="center"/>
        <w:rPr>
          <w:sz w:val="48"/>
        </w:rPr>
      </w:pPr>
      <w:r>
        <w:rPr>
          <w:sz w:val="48"/>
        </w:rPr>
        <w:t>Реферат</w:t>
      </w:r>
    </w:p>
    <w:p w:rsidR="00254BE0" w:rsidRDefault="00254BE0">
      <w:pPr>
        <w:pStyle w:val="a3"/>
        <w:spacing w:line="360" w:lineRule="auto"/>
        <w:ind w:firstLine="301"/>
        <w:jc w:val="center"/>
        <w:rPr>
          <w:sz w:val="48"/>
        </w:rPr>
      </w:pPr>
      <w:r>
        <w:rPr>
          <w:sz w:val="48"/>
        </w:rPr>
        <w:t>«Наследование по завещанию»</w:t>
      </w:r>
    </w:p>
    <w:p w:rsidR="00254BE0" w:rsidRDefault="00254BE0">
      <w:pPr>
        <w:pStyle w:val="a3"/>
        <w:spacing w:line="360" w:lineRule="auto"/>
        <w:ind w:firstLine="301"/>
        <w:rPr>
          <w:sz w:val="28"/>
        </w:rPr>
      </w:pPr>
    </w:p>
    <w:p w:rsidR="00254BE0" w:rsidRDefault="00254BE0">
      <w:pPr>
        <w:pStyle w:val="a3"/>
        <w:spacing w:line="360" w:lineRule="auto"/>
        <w:ind w:firstLine="301"/>
        <w:rPr>
          <w:sz w:val="28"/>
        </w:rPr>
      </w:pPr>
    </w:p>
    <w:p w:rsidR="00254BE0" w:rsidRDefault="00254BE0">
      <w:pPr>
        <w:pStyle w:val="a3"/>
        <w:spacing w:line="360" w:lineRule="auto"/>
        <w:ind w:firstLine="301"/>
        <w:rPr>
          <w:sz w:val="28"/>
        </w:rPr>
      </w:pPr>
    </w:p>
    <w:p w:rsidR="00254BE0" w:rsidRDefault="00254BE0">
      <w:pPr>
        <w:pStyle w:val="a3"/>
        <w:spacing w:line="360" w:lineRule="auto"/>
        <w:ind w:firstLine="301"/>
        <w:jc w:val="right"/>
        <w:rPr>
          <w:sz w:val="32"/>
        </w:rPr>
      </w:pPr>
      <w:r>
        <w:rPr>
          <w:sz w:val="32"/>
        </w:rPr>
        <w:t>Сдала: студентка 3 курса</w:t>
      </w:r>
    </w:p>
    <w:p w:rsidR="00254BE0" w:rsidRDefault="00254BE0">
      <w:pPr>
        <w:pStyle w:val="a3"/>
        <w:spacing w:line="360" w:lineRule="auto"/>
        <w:ind w:firstLine="301"/>
        <w:jc w:val="right"/>
        <w:rPr>
          <w:sz w:val="32"/>
        </w:rPr>
      </w:pPr>
      <w:r>
        <w:rPr>
          <w:sz w:val="32"/>
        </w:rPr>
        <w:t xml:space="preserve">юридического факультета  </w:t>
      </w:r>
    </w:p>
    <w:p w:rsidR="00254BE0" w:rsidRDefault="00254BE0">
      <w:pPr>
        <w:pStyle w:val="a3"/>
        <w:spacing w:line="360" w:lineRule="auto"/>
        <w:ind w:firstLine="301"/>
        <w:jc w:val="right"/>
        <w:rPr>
          <w:sz w:val="32"/>
        </w:rPr>
      </w:pPr>
      <w:r>
        <w:rPr>
          <w:sz w:val="32"/>
        </w:rPr>
        <w:t>Скрябина В.Ю.</w:t>
      </w:r>
    </w:p>
    <w:p w:rsidR="00254BE0" w:rsidRDefault="00254BE0">
      <w:pPr>
        <w:pStyle w:val="a3"/>
        <w:spacing w:line="360" w:lineRule="auto"/>
        <w:ind w:firstLine="301"/>
        <w:rPr>
          <w:sz w:val="28"/>
        </w:rPr>
      </w:pPr>
    </w:p>
    <w:p w:rsidR="00254BE0" w:rsidRDefault="00254BE0">
      <w:pPr>
        <w:pStyle w:val="a3"/>
        <w:spacing w:line="360" w:lineRule="auto"/>
        <w:ind w:firstLine="301"/>
        <w:rPr>
          <w:sz w:val="28"/>
        </w:rPr>
      </w:pPr>
    </w:p>
    <w:p w:rsidR="00254BE0" w:rsidRDefault="00254BE0">
      <w:pPr>
        <w:pStyle w:val="a3"/>
        <w:spacing w:line="360" w:lineRule="auto"/>
        <w:ind w:firstLine="301"/>
        <w:rPr>
          <w:sz w:val="28"/>
        </w:rPr>
      </w:pPr>
    </w:p>
    <w:p w:rsidR="00254BE0" w:rsidRDefault="00254BE0">
      <w:pPr>
        <w:pStyle w:val="a3"/>
        <w:spacing w:line="360" w:lineRule="auto"/>
        <w:ind w:firstLine="301"/>
        <w:rPr>
          <w:sz w:val="28"/>
        </w:rPr>
      </w:pPr>
    </w:p>
    <w:p w:rsidR="00254BE0" w:rsidRDefault="00254BE0">
      <w:pPr>
        <w:pStyle w:val="a3"/>
        <w:spacing w:line="360" w:lineRule="auto"/>
        <w:ind w:firstLine="301"/>
        <w:jc w:val="center"/>
        <w:rPr>
          <w:sz w:val="48"/>
        </w:rPr>
      </w:pPr>
    </w:p>
    <w:p w:rsidR="00254BE0" w:rsidRDefault="00254BE0">
      <w:pPr>
        <w:pStyle w:val="a3"/>
        <w:spacing w:line="360" w:lineRule="auto"/>
        <w:ind w:firstLine="301"/>
        <w:jc w:val="center"/>
        <w:rPr>
          <w:sz w:val="48"/>
        </w:rPr>
      </w:pPr>
      <w:r>
        <w:rPr>
          <w:sz w:val="48"/>
        </w:rPr>
        <w:t>Кемерово 2002</w:t>
      </w:r>
    </w:p>
    <w:p w:rsidR="00254BE0" w:rsidRDefault="00254BE0">
      <w:pPr>
        <w:pStyle w:val="a3"/>
        <w:spacing w:line="360" w:lineRule="auto"/>
        <w:ind w:firstLine="301"/>
        <w:rPr>
          <w:sz w:val="28"/>
        </w:rPr>
      </w:pPr>
    </w:p>
    <w:p w:rsidR="00254BE0" w:rsidRDefault="00254BE0">
      <w:pPr>
        <w:pStyle w:val="a3"/>
        <w:spacing w:line="360" w:lineRule="auto"/>
        <w:ind w:firstLine="301"/>
        <w:rPr>
          <w:sz w:val="28"/>
        </w:rPr>
      </w:pPr>
      <w:r>
        <w:rPr>
          <w:sz w:val="28"/>
        </w:rPr>
        <w:t xml:space="preserve">Желание передать нажитое имущество своим родственникам или близким людям является совершенно естественным желанием каждого человека. Для этой цели составляются завещания, в которых указывается круг наследников, а также само наследуемое имущество. Именно путем составления завещания человек может определить лиц, которым хотел бы завещать свое имущество, самостоятельно. При отсутствии завещания происходит наследование по закону, и какие-то пожелания уже не могут быть учтены. </w:t>
      </w:r>
    </w:p>
    <w:p w:rsidR="00254BE0" w:rsidRDefault="00254BE0">
      <w:pPr>
        <w:pStyle w:val="a3"/>
        <w:spacing w:line="360" w:lineRule="auto"/>
        <w:ind w:firstLine="301"/>
        <w:rPr>
          <w:sz w:val="28"/>
        </w:rPr>
      </w:pPr>
      <w:r>
        <w:rPr>
          <w:sz w:val="28"/>
        </w:rPr>
        <w:t>С принятием и вступлением в силу части 3 ГК РФ наследование по завещанию приобрело новое значение – теперь наследники по завещанию получают преимущественные права. Наследование по закону, в соответствии со статьей 1111 ГК РФ имеет место, когда и поскольку оно не изменено завещанием, а также в иных случаях, установленных ГК РФ.</w:t>
      </w:r>
    </w:p>
    <w:p w:rsidR="00254BE0" w:rsidRDefault="00254BE0">
      <w:pPr>
        <w:pStyle w:val="a3"/>
        <w:spacing w:line="360" w:lineRule="auto"/>
        <w:ind w:firstLine="301"/>
        <w:rPr>
          <w:sz w:val="28"/>
        </w:rPr>
      </w:pPr>
      <w:r>
        <w:rPr>
          <w:sz w:val="28"/>
        </w:rPr>
        <w:t>Прежде чем перейти к рассмотрению наследования по завещанию в том виде, в котором оно существует в настоящее время, следует сказать несколько слов об истории появления и развития самого этого института гражданского права.</w:t>
      </w:r>
    </w:p>
    <w:p w:rsidR="00254BE0" w:rsidRDefault="00254BE0">
      <w:pPr>
        <w:pStyle w:val="a3"/>
        <w:spacing w:line="360" w:lineRule="auto"/>
        <w:ind w:firstLine="301"/>
        <w:rPr>
          <w:sz w:val="28"/>
        </w:rPr>
      </w:pPr>
      <w:r>
        <w:rPr>
          <w:sz w:val="28"/>
        </w:rPr>
        <w:t xml:space="preserve"> Одним из первых памятников права – свод законов Вавилонии. Это период царствования Хаммурапи (1792 – 1750 гг. до н.э.). В нем нет прямого указания на допустимость наследования по завещанию, однако, согласно ст. 165 отец мог путем дарения увеличить долю одного сына за счет уменьшения наследственных долей других сыновей. При наличии достаточных к тому оснований отец мог отвергнуть своего сына, т.е. полностью лишить наследства (ст. 168 – 169). Закон Хаммурапи предусматривал, что после смерти родителей к наследованию призывались их сыновья. Наследственное имущество делилось между ними поровну. В этом случае наследники были обязаны обеспечить своих сестер приданым при выходе замуж. При отсутствии сыновей к наследованию призывались дочери умершего. Жена покойного наследовала вместе с сыновьями. Кроме наследственного имущества она получала и свое приданное. Внуки умершего призывались к наследованию лишь в том случае, если их отец не дожил до открытия наследства.</w:t>
      </w:r>
      <w:r>
        <w:rPr>
          <w:rStyle w:val="a5"/>
          <w:sz w:val="28"/>
        </w:rPr>
        <w:footnoteReference w:id="1"/>
      </w:r>
    </w:p>
    <w:p w:rsidR="00254BE0" w:rsidRDefault="00254BE0">
      <w:pPr>
        <w:pStyle w:val="a3"/>
        <w:spacing w:line="360" w:lineRule="auto"/>
        <w:ind w:firstLine="301"/>
        <w:rPr>
          <w:sz w:val="28"/>
        </w:rPr>
      </w:pPr>
      <w:r>
        <w:rPr>
          <w:sz w:val="28"/>
        </w:rPr>
        <w:t>В Афинах о наследовании по завещанию впервые упоминается в законодательстве Солона (VI век до н.э.). Права завещателя здесь несколько ограничены. Завещать мог лишь мужчина, не имеющий сыновей. Отец, имеющий детей мужского пола, усыновленные, а также женщины не могли завещать.</w:t>
      </w:r>
    </w:p>
    <w:p w:rsidR="00254BE0" w:rsidRDefault="00254BE0">
      <w:pPr>
        <w:pStyle w:val="a3"/>
        <w:spacing w:line="360" w:lineRule="auto"/>
        <w:ind w:firstLine="301"/>
        <w:rPr>
          <w:sz w:val="28"/>
        </w:rPr>
      </w:pPr>
      <w:r>
        <w:rPr>
          <w:sz w:val="28"/>
        </w:rPr>
        <w:t>Наиболее полное регулирование наследственных отношений рабовладельческого строя содержится в римском праве. Римское право в своем развитии пережило эпоху республики, эпоху империи и эпоху поздней империи. Римское право является настолько классическим юридическим выражением жизненных условий и конфликтов общества, в котором господствует чистая частная собственность, что все позднейшие законодательства не могли внести в него никаких существенных изменений. Римское право оказало огромное влияние и значение для наследственного права в целом.</w:t>
      </w:r>
    </w:p>
    <w:p w:rsidR="00254BE0" w:rsidRDefault="00254BE0">
      <w:pPr>
        <w:pStyle w:val="a6"/>
        <w:ind w:firstLine="301"/>
      </w:pPr>
      <w:r>
        <w:t>Под наследованием следует понимать переход прав и обязанностей умершего лица – наследодателя к его наследникам в соответствии с нормами наследственного права. Права и обязанности наследодателя переходят к наследникам в порядке универсального правопреемства, то есть в неизменном виде как единое целое и в один и тот же момент, если из правил ГК не вытекает иное, а также к наследникам переходят все права и обязанности наследодателя, кроме тех, переход которых в порядке наследования не допускается ГК и другими законами либо противоречит самой природе этих прав и обязанностей.</w:t>
      </w:r>
    </w:p>
    <w:p w:rsidR="00254BE0" w:rsidRDefault="00254BE0">
      <w:pPr>
        <w:spacing w:line="360" w:lineRule="auto"/>
        <w:ind w:firstLine="301"/>
        <w:rPr>
          <w:sz w:val="28"/>
        </w:rPr>
      </w:pPr>
      <w:r>
        <w:rPr>
          <w:sz w:val="28"/>
        </w:rPr>
        <w:t>К числу оснований наследования издавна относятся закон и завещание. Эти два основания наследования нельзя жестко противопоставлять друг другу. Встречаются пограничные случаи, когда часть наследования переходит к наследникам по завещанию, а другая – к наследникам по закону, также нужно помнить, что наследование непосредственно из закона никогда не возникает. В данной работе будет рассмотрено наследование по завещанию.</w:t>
      </w:r>
    </w:p>
    <w:p w:rsidR="00254BE0" w:rsidRDefault="00254BE0">
      <w:pPr>
        <w:spacing w:line="360" w:lineRule="auto"/>
        <w:ind w:firstLine="301"/>
        <w:rPr>
          <w:sz w:val="28"/>
        </w:rPr>
      </w:pPr>
      <w:r>
        <w:rPr>
          <w:sz w:val="28"/>
        </w:rPr>
        <w:t>Для наследования не только по завещанию, но и по закону необходим целый набор предусмотренных законом юридических фактов. Для наследования по закону необходимы, по крайней мере, два: во-первых, лицо, призываемое к наследованию, должно входить в круг наследников по закону; во-вторых, должно произойти открытие наследства. При наследовании же по завещанию лицо, призываемое к наследованию, определяет в своем завещании наследодатель. Правда, наследодатель может сыграть роль «собаки на сене», лишив в завещании права наследования всех наследников по закону и вместе с тем никому ничего не завещав. Но в таком случае наследодатель должен знать, на что он идет: хотя и не прямо, но косвенно наследодатель санкционирует тем самым переход наследства к государству или иному образованию.</w:t>
      </w:r>
    </w:p>
    <w:p w:rsidR="00254BE0" w:rsidRDefault="00254BE0">
      <w:pPr>
        <w:pStyle w:val="a3"/>
        <w:spacing w:line="360" w:lineRule="auto"/>
        <w:ind w:firstLine="301"/>
        <w:rPr>
          <w:sz w:val="28"/>
        </w:rPr>
      </w:pPr>
      <w:r>
        <w:rPr>
          <w:sz w:val="28"/>
        </w:rPr>
        <w:t>Наследодателем признается лицо, после смерти которого осуществляется наследственное правопреемство. Наследодателем могут быть любые граждане РФ, в том числе недееспособные или ограничено дееспособные и иностранные граждане, проживающие на территории Российской Федерации. Наследниками являются лица, указанные в законе (ст. 1116 ГК РФ) или в завещании, правопреемники наследодателя. Возможность стать наследником не зависит от состояния дееспособности лица и гражданства. В соответствии со статьей 1116 ГК РФ наследовать могут и физические, и юридические лица, но если физические лица могут быть наследниками как по закону, так и по завещанию, то юридические лица могут призываться только к наследованию по завещанию в том случае, если они в нем указаны и существуют на день открытия наследства.</w:t>
      </w:r>
    </w:p>
    <w:p w:rsidR="00254BE0" w:rsidRDefault="00254BE0">
      <w:pPr>
        <w:pStyle w:val="a3"/>
        <w:spacing w:line="360" w:lineRule="auto"/>
        <w:ind w:firstLine="301"/>
        <w:rPr>
          <w:sz w:val="28"/>
        </w:rPr>
      </w:pPr>
      <w:r>
        <w:rPr>
          <w:sz w:val="28"/>
        </w:rPr>
        <w:t>Все граждане РФ равны перед законом и имеют равные права в области наследственного права независимо от пола, расы, национальности, языка, происхождения, имущественного и должностного положения, места жительства, отношений к религии, убеждений, принадлежности к общественным объединениям, а также другим обстоятельствам.</w:t>
      </w:r>
    </w:p>
    <w:p w:rsidR="00254BE0" w:rsidRDefault="00254BE0">
      <w:pPr>
        <w:pStyle w:val="a3"/>
        <w:spacing w:line="360" w:lineRule="auto"/>
        <w:ind w:firstLine="301"/>
        <w:rPr>
          <w:sz w:val="28"/>
        </w:rPr>
      </w:pPr>
      <w:r>
        <w:rPr>
          <w:sz w:val="28"/>
        </w:rPr>
        <w:t>Наследство (наследственная масса, наследственное имущество) - это принадлежавшие наследодателю на день открытия наследства вещи, иное имущество, в том числе имущественные права и обязанности. В наследственную массу может входить только то имущество, которое принадлежало наследодателю на законных основаниях.</w:t>
      </w:r>
    </w:p>
    <w:p w:rsidR="00254BE0" w:rsidRDefault="00254BE0">
      <w:pPr>
        <w:pStyle w:val="a3"/>
        <w:spacing w:line="360" w:lineRule="auto"/>
        <w:ind w:firstLine="301"/>
        <w:rPr>
          <w:sz w:val="28"/>
        </w:rPr>
      </w:pPr>
      <w:r>
        <w:rPr>
          <w:sz w:val="28"/>
        </w:rPr>
        <w:t xml:space="preserve">Общее правило наследования – в порядке наследования переходит все имущественные права и обязанности наследодателя за небольшими исключениями. </w:t>
      </w:r>
    </w:p>
    <w:p w:rsidR="00254BE0" w:rsidRDefault="00254BE0">
      <w:pPr>
        <w:pStyle w:val="a3"/>
        <w:spacing w:line="360" w:lineRule="auto"/>
        <w:ind w:firstLine="301"/>
        <w:rPr>
          <w:sz w:val="28"/>
        </w:rPr>
      </w:pPr>
      <w:r>
        <w:rPr>
          <w:sz w:val="28"/>
        </w:rPr>
        <w:t>В состав наследственного имущества не входят те права и обязанности, которые хоть и являются имущественными, но носят личный характер. Прежде всего, это алиментные права и обязанности, право пользования жилой площадью, право на членство в кооперативной организации и др. Помимо общих положений о наследовании, глава 65 ГК РФ регламентирует наследование отдельных видов имущества. К таким видам имущества относятся права, связанные с участием в хозяйственных товариществах и обществах, права, связанные с участием в потребительских кооперативах, предприятия, имущество члена крестьянского (фермерского) хозяйства, вещи, ограниченно оборотоспособные, земельные участки, невыплаченные суммы, предоставленные гражданину в качестве средств к существованию, имущество, предоставленное государством или муниципальным образованием на льготных условиях, государственные награды, почетные и памятные знаки (ст. 1176-1185 ГК РФ). Практически все эти виды имущества (кроме государственных наград, на которые распространяется законодательство о государственных наградах РФ) входят в состав наследства.</w:t>
      </w:r>
    </w:p>
    <w:p w:rsidR="00254BE0" w:rsidRDefault="00254BE0">
      <w:pPr>
        <w:pStyle w:val="a3"/>
        <w:spacing w:line="360" w:lineRule="auto"/>
        <w:ind w:firstLine="301"/>
        <w:rPr>
          <w:sz w:val="28"/>
        </w:rPr>
      </w:pPr>
      <w:r>
        <w:rPr>
          <w:sz w:val="28"/>
        </w:rPr>
        <w:t>Согласно статье 1118 ГК РФ, распорядиться имуществом на случай смерти можно только путем совершения завещания. Эта же статья дает определение завещания как односторонней сделки, которая создает права и  обязанности после открытия наследства. Согласно ГК в завещании могут содержаться распоряжения только одного гражданина. Совершение завещания двумя или более гражданами не допускается. В настоящее время это положение закрепляется в самом Гражданском Кодексе, а до принятия части 3 ГК РФ на подобное правило имелось указание в иных нормативных актах, в частности, государственным нотариусам запрещалось удостоверять завещания двух и более лиц. На существование такого правила указывали и специалисты в области гражданского права в своих работах.</w:t>
      </w:r>
      <w:r>
        <w:rPr>
          <w:rStyle w:val="a5"/>
          <w:sz w:val="28"/>
        </w:rPr>
        <w:footnoteReference w:id="2"/>
      </w:r>
      <w:r>
        <w:rPr>
          <w:sz w:val="28"/>
        </w:rPr>
        <w:t xml:space="preserve"> Завещание также должно быть совершено лично. Совершение завещания через представителя не допускается. В соответствии с законом, завещать можно только свое имущество. Однако это не означает, что уже при удостоверении завещания нотариус вправе потребовать документы, подтверждающие право собственности завещателя на ту или иную вещь. Действительность завещания в этой части определяется только на момент открытия наследства. Таким образом, подводя итоги вышесказанному, можно сказать, что завещать можно только свое имущество, завещание должно быть составлено от имени одного лица, выражать только его волю и не должно быть связано с какими бы то ни было «встречными условиями». Завещание порождает юридические последствия только после смерти завещателя при условии, что оно составлено в установленной законом форме.</w:t>
      </w:r>
    </w:p>
    <w:p w:rsidR="00254BE0" w:rsidRDefault="00254BE0">
      <w:pPr>
        <w:pStyle w:val="a6"/>
        <w:ind w:firstLine="301"/>
      </w:pPr>
      <w:r>
        <w:t>Закон придает форме завещания особое значение – от ее соблюдения зависит действительность завещания. В соответствии со ст. 1124 – 1127 ГК РФ завещание должно быть составлено письменно и нотариально удостоверено.  Принято считать, что при удостоверении завещания нотариус (должностное лицо) проверяет дееспособность, самоличность и подлинность подписи обратившегося гражданина. В юридической литературе отмечалось, что поскольку проверка дееспособности лица осуществляется только судом, правило о том, что нотариусы должны проверять дееспособность, утрачивает правовое значение. Вместо этого предлагалось установить правило, согласно которому нотариус обязан отказать в удостоверении завещания, если ему известно, что обратившееся к нему лицо в установленном порядке признано недееспособным, или если завещатель находится в таком состоянии, из которого с очевидностью вытекает, что он не способен понимать значение своих действий.</w:t>
      </w:r>
    </w:p>
    <w:p w:rsidR="00254BE0" w:rsidRDefault="00254BE0">
      <w:pPr>
        <w:pStyle w:val="a6"/>
        <w:ind w:firstLine="301"/>
      </w:pPr>
      <w:r>
        <w:t xml:space="preserve">По сравнению с ранее действовавшим ГК, ч. 3 ГК РФ существенно обновила и дополнила правила, касающиеся формы завещания. Помимо известных ранее нотариально удостоверенных завещаний и завещаний, приравненных к ним, предусмотрена возможность составления закрытых завещаний (с текстом таких завещаний не знаком даже нотариус), а в исключительных случаях – завещаний в простой письменной форме (например, при условии, когда существует явная угроза жизни, что, в свою очередь, должно быть засвидетельствовано). </w:t>
      </w:r>
    </w:p>
    <w:p w:rsidR="00254BE0" w:rsidRDefault="00254BE0">
      <w:pPr>
        <w:pStyle w:val="a6"/>
        <w:ind w:firstLine="301"/>
      </w:pPr>
      <w:r>
        <w:t xml:space="preserve">В соответствии со статьей 1126 ГК РФ завещатель вправе совершить завещание, не предоставляя при этом другим лицам, в том числе нотариусу, возможности ознакомиться с его содержанием (это закрытое завещание) Требования к закрытому завещанию – оно должно быть не только подписано, но и собственноручно написано завещателем, несоблюдение этих условий влечет недействительность завещания. Закрытое завещание передается нотариусу в заклеенном конверте в присутствии двух свидетелей, которые ставят на конверте свои подписи. Конверт с подписями свидетелей запечатывается в другой конверт, на котором нотариус делает надпись, содержащую сведения о завещателе. </w:t>
      </w:r>
    </w:p>
    <w:p w:rsidR="00254BE0" w:rsidRDefault="00254BE0">
      <w:pPr>
        <w:pStyle w:val="a6"/>
        <w:ind w:firstLine="301"/>
      </w:pPr>
      <w:r>
        <w:t>В статье 1129 ГК указывается на возможность составления завещания в простой письменной форме. Это может быть сделано, когда лицо находится в положении, явно угрожающем его жизни, и в силу обстоятельств лишен возможности совершить завещание в соответствии с общими правилами об оформлении завещаний. Но и в этом случае требуется обязательное присутствие двух свидетелей, завещание должно быть написано завещателем собственноручно, подписано, и из содержания этого документа должно следовать, что он является завещанием. Такое завещание имеет силу в течение месяца после прекращения обстоятельств, угрожавших жизни завещателя. Если в течение этого времени завещатель не воспользуется возможностью совершить завещание в иной форме, оно утрачивает силу. Однако сама формулировка статьи 1129 подразумевает, что эта возможность должна была быть у завещателя, но он ею не воспользовался.</w:t>
      </w:r>
    </w:p>
    <w:p w:rsidR="00254BE0" w:rsidRDefault="00254BE0">
      <w:pPr>
        <w:pStyle w:val="a6"/>
        <w:ind w:firstLine="301"/>
      </w:pPr>
      <w:r>
        <w:t xml:space="preserve">По общему правилу, завещание также должно быть собственноручно подписано завещателем. Для проверки самоличности завещателя необходимо установить, что завещание подписывается действительно тем лицом, от чьего имени составлено, для чего – потребовать предъявления </w:t>
      </w:r>
      <w:r>
        <w:rPr>
          <w:color w:val="000000"/>
          <w:szCs w:val="22"/>
        </w:rPr>
        <w:t>паспорта или других документов, исключающих любые сомнения относительно личности гражданина, обратившегося за совершением нотариального действия.</w:t>
      </w:r>
    </w:p>
    <w:p w:rsidR="00254BE0" w:rsidRDefault="00254BE0">
      <w:pPr>
        <w:pStyle w:val="a3"/>
        <w:spacing w:line="360" w:lineRule="auto"/>
        <w:ind w:firstLine="301"/>
        <w:rPr>
          <w:sz w:val="28"/>
        </w:rPr>
      </w:pPr>
      <w:r>
        <w:rPr>
          <w:sz w:val="28"/>
        </w:rPr>
        <w:t xml:space="preserve">Для проверки подлинности подписи завещателя нужно, чтобы подпись была сделана в присутствии государственного нотариуса. Чтобы завещание было признано имеющим законную силу, оно может и не быть удостоверено нотариусом, но должно быть приравнено к нотариально удостоверенным. К таким завещаниям приравниваются: </w:t>
      </w:r>
    </w:p>
    <w:p w:rsidR="00254BE0" w:rsidRDefault="00254BE0">
      <w:pPr>
        <w:pStyle w:val="a3"/>
        <w:numPr>
          <w:ilvl w:val="0"/>
          <w:numId w:val="1"/>
        </w:numPr>
        <w:spacing w:line="360" w:lineRule="auto"/>
        <w:ind w:left="0" w:firstLine="301"/>
        <w:rPr>
          <w:sz w:val="28"/>
        </w:rPr>
      </w:pPr>
      <w:r>
        <w:rPr>
          <w:sz w:val="28"/>
        </w:rPr>
        <w:t>завещания граждан, находящихся на излечении в больницах, госпиталях, других стационарных лечебно – профилактических учреждениях, санаториях или проживающих в домах для престарелых и инвалидов, удостоверенные главными врачами, их заместителями по медицинской части или дежурными врачами этих больниц, госпиталей, лечебных учреждений, санаториев, а также директорами и главными врачами указанных домов для престарелых и инвалидов;</w:t>
      </w:r>
    </w:p>
    <w:p w:rsidR="00254BE0" w:rsidRDefault="00254BE0">
      <w:pPr>
        <w:pStyle w:val="a3"/>
        <w:numPr>
          <w:ilvl w:val="0"/>
          <w:numId w:val="1"/>
        </w:numPr>
        <w:spacing w:line="360" w:lineRule="auto"/>
        <w:ind w:left="0" w:firstLine="301"/>
        <w:rPr>
          <w:sz w:val="28"/>
        </w:rPr>
      </w:pPr>
      <w:r>
        <w:rPr>
          <w:sz w:val="28"/>
        </w:rPr>
        <w:t>завещания граждан, находящихся во время плавания на морских судах внутреннего плавания под флагом РФ, удостоверенные капитанами этих судов;</w:t>
      </w:r>
    </w:p>
    <w:p w:rsidR="00254BE0" w:rsidRDefault="00254BE0">
      <w:pPr>
        <w:pStyle w:val="a3"/>
        <w:numPr>
          <w:ilvl w:val="0"/>
          <w:numId w:val="1"/>
        </w:numPr>
        <w:spacing w:line="360" w:lineRule="auto"/>
        <w:ind w:left="0" w:firstLine="301"/>
        <w:rPr>
          <w:sz w:val="28"/>
        </w:rPr>
      </w:pPr>
      <w:r>
        <w:rPr>
          <w:sz w:val="28"/>
        </w:rPr>
        <w:t>завещания граждан находящихся в разведочных арктических и других подобных им экспедициях, удостоверенные начальниками этих экспедиций;</w:t>
      </w:r>
    </w:p>
    <w:p w:rsidR="00254BE0" w:rsidRDefault="00254BE0">
      <w:pPr>
        <w:pStyle w:val="a3"/>
        <w:numPr>
          <w:ilvl w:val="0"/>
          <w:numId w:val="1"/>
        </w:numPr>
        <w:spacing w:line="360" w:lineRule="auto"/>
        <w:ind w:left="0" w:firstLine="301"/>
        <w:rPr>
          <w:sz w:val="28"/>
        </w:rPr>
      </w:pPr>
      <w:r>
        <w:rPr>
          <w:sz w:val="28"/>
        </w:rPr>
        <w:t>завещания военнослужащих, а в пунктах дислокации воинских частей, соединений, учреждений и военно-учебных заведений, где нет государственных нотариальных контор и других органов, совершающих нотариальные действия, также завещания рабочий и служащих, членов их семей военнослужащих, удостоверенные командирами (начальниками) этих частей, соединений, учреждений и заведений;</w:t>
      </w:r>
    </w:p>
    <w:p w:rsidR="00254BE0" w:rsidRDefault="00254BE0">
      <w:pPr>
        <w:pStyle w:val="a3"/>
        <w:numPr>
          <w:ilvl w:val="0"/>
          <w:numId w:val="1"/>
        </w:numPr>
        <w:spacing w:line="360" w:lineRule="auto"/>
        <w:ind w:left="0" w:firstLine="301"/>
        <w:rPr>
          <w:sz w:val="28"/>
        </w:rPr>
      </w:pPr>
      <w:r>
        <w:rPr>
          <w:sz w:val="28"/>
        </w:rPr>
        <w:t>завещание лиц, находящихся в местах лишения свободы, удостоверенные начальниками мест лишения свободы.</w:t>
      </w:r>
    </w:p>
    <w:p w:rsidR="00254BE0" w:rsidRDefault="00254BE0">
      <w:pPr>
        <w:pStyle w:val="a3"/>
        <w:spacing w:line="360" w:lineRule="auto"/>
        <w:ind w:firstLine="301"/>
        <w:rPr>
          <w:sz w:val="28"/>
        </w:rPr>
      </w:pPr>
      <w:r>
        <w:rPr>
          <w:sz w:val="28"/>
        </w:rPr>
        <w:t xml:space="preserve">Если завещатель вследствие физических недостатков, болезни или по другим причинам не может собственноручно подписать завещание, оно по его просьбе и в его присутствии, а также в присутствии нотариуса (должностного лица) может быть подписано другим лицом - рукоприкладчиком (ст. 1125 ГК РФ). При этом нотариус (должностное лицо) обязан указать, что завещание подписано другим лицом, указать его фамилию, имя, отчество, место жительства, и одновременно указать причины, в силу которых завещатель не имел возможности сам подписать завещание. </w:t>
      </w:r>
    </w:p>
    <w:p w:rsidR="00254BE0" w:rsidRDefault="00254BE0">
      <w:pPr>
        <w:pStyle w:val="a3"/>
        <w:spacing w:line="360" w:lineRule="auto"/>
        <w:ind w:firstLine="301"/>
        <w:rPr>
          <w:sz w:val="28"/>
        </w:rPr>
      </w:pPr>
      <w:r>
        <w:rPr>
          <w:sz w:val="28"/>
        </w:rPr>
        <w:t>Как видно из всего вышесказанного, закон предъявляет к завещанию такое требование, как обязательная письменная форма (иногда даже не нотариально удостоверенная). О возможности составления завещания путем создания аудио- или видеозаписи в ГК не говорится, что, с моей точки зрения, является упущением.</w:t>
      </w:r>
    </w:p>
    <w:p w:rsidR="00254BE0" w:rsidRDefault="00254BE0">
      <w:pPr>
        <w:autoSpaceDE w:val="0"/>
        <w:autoSpaceDN w:val="0"/>
        <w:adjustRightInd w:val="0"/>
        <w:spacing w:line="360" w:lineRule="auto"/>
        <w:ind w:firstLine="697"/>
        <w:rPr>
          <w:sz w:val="28"/>
        </w:rPr>
      </w:pPr>
      <w:r>
        <w:rPr>
          <w:sz w:val="28"/>
        </w:rPr>
        <w:t>В судебной и нотариальной практике иногда встречаются случаи, когда завещатель, указав данное лицо в завещании наследником определенного имущества, фактически передает имущество будущему наследнику, а тот, в свою очередь, обязуется предоставить завещателю пожизненное содержание. В данном случае имеет место двусторонняя сделка, сводящаяся, по существу, к договору пожизненной ренты с иждивением. Такая сделка является притворной. Притворная сделка не направлена на возникновение вытекающих из нее правовых последствий, прикрывает иную волю участников сделки и в силу этого признается ГК ничтожной. В этих случаях применяются правила о сделке, которую участники действительно имели в виду.</w:t>
      </w:r>
    </w:p>
    <w:p w:rsidR="00254BE0" w:rsidRDefault="00254BE0">
      <w:pPr>
        <w:pStyle w:val="a3"/>
        <w:spacing w:line="360" w:lineRule="auto"/>
        <w:ind w:firstLine="301"/>
        <w:rPr>
          <w:sz w:val="28"/>
        </w:rPr>
      </w:pPr>
      <w:r>
        <w:rPr>
          <w:sz w:val="28"/>
        </w:rPr>
        <w:tab/>
        <w:t>Обязательным условием удостоверения завещания является то, чтобы завещатель являлся дееспособным лицом. Дееспособность четко оговорена в законодательстве, судебной и нотариальной практиках. В силу ст. 29 ГК РФ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законодательством РФ. Над ним устанавливается опека». Лица, признанные недееспособными, не могут совершать никаких сделок, в том числе и составлять завещания. Исходя из строго личного характера сделки – завещания, не может быть удостоверено завещание от имени недееспособного, даже с согласия опекуна.</w:t>
      </w:r>
      <w:bookmarkStart w:id="0" w:name="стр63"/>
      <w:bookmarkEnd w:id="0"/>
      <w:r>
        <w:rPr>
          <w:sz w:val="28"/>
        </w:rPr>
        <w:t xml:space="preserve"> </w:t>
      </w:r>
    </w:p>
    <w:p w:rsidR="00254BE0" w:rsidRDefault="00254BE0">
      <w:pPr>
        <w:pStyle w:val="a3"/>
        <w:spacing w:line="360" w:lineRule="auto"/>
        <w:ind w:firstLine="301"/>
        <w:rPr>
          <w:sz w:val="28"/>
        </w:rPr>
      </w:pPr>
      <w:r>
        <w:rPr>
          <w:sz w:val="28"/>
        </w:rPr>
        <w:t xml:space="preserve">До принятия части 3 ГК РФ в литературе достаточно широко обсуждался вопрос о возможности составления завещания ограниченно дееспособными лицами. Многие авторы отстаивали точку зрения, согласно которой лица, в судебном порядке признанные ограниченно дееспособными, не имеют права завещать. На этой же позиции стояла и нотариальная практика. Однако существовали и другие точки зрения. Так, согласно мнению Т.Д. Чепиги, этой категории лиц должно быть предоставлено право завещать и исходить при этом надо из следующего: 1) лицо, злоупотребляющее спиртными напитками или наркотическими веществами, не лишается законом полностью гражданской дееспособности, но лишь ограничивается в ней; 2) цель назначения попечительства над указанным лицом заключается в том, чтобы не допустить такого использования гражданином своего имущества (заработной платы, предметов домашнего обихода, денежных сбережений, других объектов личной собственности), которые идет во вред ему самому, его семье и которые, наконец, по своим целям является антиобщественным использованием имущества; 3) завещание осуществляется после смерти наследодателя и при жизни последнего не может быть средством использования имущества в целях злоупотребления спиртными напитками и наркотическими веществами. П.С. Никитюк придерживался той же точки зрения и при этом указывал на то, что ограниченно дееспособный может совершать сделки, выходящие за пределы бытовых, только с согласия попечителей, а последние не вправе дать согласие на совершение такой сделки без предварительного разрешения органа опеки и попечительства. Он отмечал, что двусторонность сделки определяется не количеством лиц, причастных к ее совершению, а наличием согласованных волеизъявлений двух и более лиц, что при составлении завещания, даже с согласия попечителя, не имеет места. Более того, попечитель не может изменить волю завещателя, он может либо дать согласие на удостоверение завещания, либо отказать в этом, причем отказ должен быть мотивирован. </w:t>
      </w:r>
    </w:p>
    <w:p w:rsidR="00254BE0" w:rsidRDefault="00254BE0">
      <w:pPr>
        <w:pStyle w:val="a3"/>
        <w:spacing w:line="360" w:lineRule="auto"/>
        <w:ind w:firstLine="301"/>
        <w:rPr>
          <w:sz w:val="28"/>
        </w:rPr>
      </w:pPr>
      <w:r>
        <w:rPr>
          <w:sz w:val="28"/>
        </w:rPr>
        <w:tab/>
        <w:t>Наиболее остро в юридической литературе дискутировался вопрос о завещательной правоспособности лиц в возрасте от 14 до 18 лет. Большинство авторов, основываясь на действующем законодательстве, приходили к выводу о том, что частично дееспособные правом завещать не обладают. Указанная позиция полностью соответствовала законодательству. Действительно, завещать принадлежащее им имущество несовершеннолетние, по общему правилу, не могли. Однако из анализа п.2 ст. 26 ГК РФ, предоставляющего несовершеннолетним право распоряжаться своим заработком и стипендией, следует сделать вывод о том, что, так как понятие «право завещать» входит в понятие «распоряжаться», то в отношении указанного имущества несовершеннолетние обладают завещательной правоспособностью. При ином толковании закона трудно было бы объяснить, почему несовершеннолетний в возрасте от 14 до 18 лет имеет право устраиваться на работу, самостоятельно получать заработную плату, распоряжаться ею по своему усмотрению, но не может распорядиться тем же имуществом на случай своей смерти. В этом вопросе нельзя не согласится с мнением М.Ю. Барщевского. Он считает, что «можно было бы предоставить несовершеннолетнему право завещать денежные средства и имущество, источником накопления которых являются его личные заработок и стипендия, а также гонорары автора изобретения или рационализаторского предложения либо иные авторские вознаграждения. Вместе с тем в отношении имущества и денежных средств, полученных несовершеннолетними иным путем (наследование, дарение и т.п.), несовершеннолетние в возрасте от 14 до 18 лет не должны обладать правом составлять завещательные распоряжения».</w:t>
      </w:r>
      <w:r>
        <w:rPr>
          <w:rStyle w:val="a5"/>
          <w:sz w:val="28"/>
        </w:rPr>
        <w:footnoteReference w:id="3"/>
      </w:r>
      <w:r>
        <w:rPr>
          <w:sz w:val="28"/>
        </w:rPr>
        <w:t xml:space="preserve"> </w:t>
      </w:r>
      <w:bookmarkStart w:id="1" w:name="стр66"/>
      <w:bookmarkEnd w:id="1"/>
      <w:r>
        <w:rPr>
          <w:sz w:val="28"/>
        </w:rPr>
        <w:t>Однако в настоящее время подобные споры могут носить лишь теоретический характер, поскольку в п. 2 ст. 1118 ГК РФ прямо указано, что завещание может быть совершено гражданином, обладающим правоспособностью в полном объеме.</w:t>
      </w:r>
    </w:p>
    <w:p w:rsidR="00254BE0" w:rsidRDefault="00254BE0">
      <w:pPr>
        <w:pStyle w:val="a3"/>
        <w:spacing w:line="360" w:lineRule="auto"/>
        <w:ind w:firstLine="301"/>
        <w:rPr>
          <w:sz w:val="28"/>
        </w:rPr>
      </w:pPr>
      <w:r>
        <w:rPr>
          <w:sz w:val="28"/>
        </w:rPr>
        <w:t>Законодателем предусмотрено также то, что завещатель не только назначает наследника по своему усмотрению, но и вправе указать в завещании другого наследника на случай, если назначенный им наследник умрет до открытия наследства или не примет его (ст. 1121 ГК РФ). Это называется подназначение наследника (субституция). В юридической литературе утвердилось мнение о том, что применение правила о подназначении наследника имеет место в трех случаях: а) если основной наследник умрет ранее открытия наследства; б) если он не примет наследства; в) если основной наследник будет лишен права наследования в порядке ст. 1117 ГК РФ как недостойный. К этому только можно добавить, что подназначенный наследник должен призываться к наследованию и в случае невыполнения «основным» наследником требования наследодателя, выраженного в завещании под отлагательным условием.</w:t>
      </w:r>
    </w:p>
    <w:p w:rsidR="00254BE0" w:rsidRDefault="00254BE0">
      <w:pPr>
        <w:pStyle w:val="2"/>
        <w:spacing w:line="360" w:lineRule="auto"/>
        <w:ind w:firstLine="301"/>
        <w:rPr>
          <w:rFonts w:ascii="Times New Roman" w:hAnsi="Times New Roman"/>
          <w:b w:val="0"/>
          <w:i w:val="0"/>
          <w:sz w:val="28"/>
        </w:rPr>
      </w:pPr>
      <w:bookmarkStart w:id="2" w:name="_Toc474886352"/>
      <w:bookmarkStart w:id="3" w:name="_Toc474887503"/>
      <w:bookmarkStart w:id="4" w:name="_Toc474891718"/>
      <w:r>
        <w:rPr>
          <w:rFonts w:ascii="Times New Roman" w:hAnsi="Times New Roman"/>
          <w:b w:val="0"/>
          <w:i w:val="0"/>
          <w:sz w:val="28"/>
        </w:rPr>
        <w:t>Условное завещание.</w:t>
      </w:r>
      <w:bookmarkEnd w:id="2"/>
      <w:bookmarkEnd w:id="3"/>
      <w:bookmarkEnd w:id="4"/>
    </w:p>
    <w:p w:rsidR="00254BE0" w:rsidRDefault="00254BE0">
      <w:pPr>
        <w:pStyle w:val="20"/>
        <w:ind w:firstLine="301"/>
      </w:pPr>
      <w:r>
        <w:t>Вопрос о возможности условных завещаний рассматривался многими учеными-цивилистами, и большинство из них сходились в том, что такие завещания не противоречат закону. Однако нужно помнить, что недопустимы такие условия завещания, которые влекут ограничение гарантированных Конституцией РФ прав и свобод граждан. Например, условия о выборе той или иной профессии, поступлении в институт, проживании в конкретном населенном пункте, исполнении (или наоборот, неисполнении) религиозных обрядов, вступлении в брак с определенным лицом и т.п. – все это условия незаконные.</w:t>
      </w:r>
    </w:p>
    <w:p w:rsidR="00254BE0" w:rsidRDefault="00254BE0">
      <w:pPr>
        <w:pStyle w:val="a3"/>
        <w:spacing w:line="360" w:lineRule="auto"/>
        <w:ind w:firstLine="301"/>
        <w:rPr>
          <w:sz w:val="28"/>
        </w:rPr>
      </w:pPr>
      <w:r>
        <w:rPr>
          <w:sz w:val="28"/>
        </w:rPr>
        <w:t>Кроме того, как считает М.Ю. Барщевский, наследник по завещанию, содержащему такие или подобные условия, может обратиться в суд с иском о признании завещания недействительным в части оговоренного условия. В случае удовлетворения его исковых требований он получит наследственное имущество без выполнения условий завещания. В том случае, если выполнение условия (имеются в виду правомерные условия) стало невозможным по причинам, не зависящим от наследника, при подтверждении этого обстоятельства судебным решением наследственное имущество также должно перейти в собственность такого наследника (а в случае его смерти – в собственность его наследников) без всяких условий.</w:t>
      </w:r>
      <w:r>
        <w:rPr>
          <w:rStyle w:val="a5"/>
          <w:sz w:val="28"/>
        </w:rPr>
        <w:footnoteReference w:id="4"/>
      </w:r>
    </w:p>
    <w:p w:rsidR="00254BE0" w:rsidRDefault="00254BE0">
      <w:pPr>
        <w:pStyle w:val="20"/>
        <w:ind w:firstLine="301"/>
      </w:pPr>
      <w:r>
        <w:t>Необходимо отметить, что составление завещания под отлагательным условием в пользу государства должно считаться неправомерным. Иное решение приведет к нарушению государственного суверенитета.</w:t>
      </w:r>
    </w:p>
    <w:p w:rsidR="00254BE0" w:rsidRDefault="00254BE0">
      <w:pPr>
        <w:pStyle w:val="20"/>
        <w:ind w:firstLine="301"/>
      </w:pPr>
      <w:r>
        <w:t>Характерными примерами правомерных условий, оговариваемых в завещании, могут служить, например: 1) получение наследственного имущества по достижении определенного возраста; 2) получение наследственного имущества по прошествии скольких-то лет со дня смерти завещателя; 3) прекращение ведения паразитического образа жизни; 4) прекращение злоупотребления алкоголем и т.д.</w:t>
      </w:r>
    </w:p>
    <w:p w:rsidR="00254BE0" w:rsidRDefault="00254BE0">
      <w:pPr>
        <w:spacing w:line="360" w:lineRule="auto"/>
        <w:ind w:firstLine="301"/>
        <w:rPr>
          <w:sz w:val="28"/>
        </w:rPr>
      </w:pPr>
      <w:r>
        <w:rPr>
          <w:sz w:val="28"/>
        </w:rPr>
        <w:t>Разумеется, что предусмотреть все возможные правомерные или же, наоборот, неправомерные условия весьма трудно. Поэтому в случае возникновения спора вопрос должен решаться в судебном порядке</w:t>
      </w:r>
      <w:r>
        <w:rPr>
          <w:rStyle w:val="a5"/>
          <w:sz w:val="28"/>
        </w:rPr>
        <w:footnoteReference w:id="5"/>
      </w:r>
      <w:r>
        <w:rPr>
          <w:sz w:val="28"/>
        </w:rPr>
        <w:t>.</w:t>
      </w:r>
    </w:p>
    <w:p w:rsidR="00254BE0" w:rsidRDefault="00254BE0">
      <w:pPr>
        <w:pStyle w:val="a3"/>
        <w:spacing w:line="360" w:lineRule="auto"/>
        <w:ind w:firstLine="301"/>
        <w:rPr>
          <w:sz w:val="28"/>
        </w:rPr>
      </w:pPr>
      <w:r>
        <w:rPr>
          <w:sz w:val="28"/>
        </w:rPr>
        <w:t>Завещательный отказ и завещательное возложение.</w:t>
      </w:r>
    </w:p>
    <w:p w:rsidR="00254BE0" w:rsidRDefault="00254BE0">
      <w:pPr>
        <w:pStyle w:val="a3"/>
        <w:spacing w:line="360" w:lineRule="auto"/>
        <w:ind w:firstLine="301"/>
        <w:rPr>
          <w:sz w:val="28"/>
        </w:rPr>
      </w:pPr>
      <w:r>
        <w:rPr>
          <w:sz w:val="28"/>
        </w:rPr>
        <w:t>Распространенным видом завещательного распоряжения является завещательный отказ. Завещатель вправе возложить на наследника по завещанию исполнение какого-либо обязательства в пользу одного или нескольких лиц (отказополучателей), которые приобретают право требовать его исполнение (ст. 1137 ГК РФ). Сущность завещательного отказа заключается в том, что из всей совокупности отношений по наследованию конкретному лицу или лицам передается лишь определенное право. Отказополучатель – не наследник и поэтому не несет ответственности по долгам наследодателя, не платит государственную пошлину. Предметом завещательного отказа может быть передача вещи, имущественного права, приобретение и передача отказополучателю иного имущества, выполнение для него работы или оказание услуги, осуществление платежей и др. Между наследником и отказополучателем устанавливаются обязательственные правоотношения, в которых наследник выступает в качестве должника, а отказополучатель – кредитора. В соответствии со ст. 1140 ГК РФ в случае смерти до открытия наследства лица, на которое было возложено исполнение завещательного отказа, либо в случае непринятия им наследства обязанность исполнения завещательного отказа переходит на других наследников. Наследник, на которого возложено завещателем исполнение завещательного отказа, должен исполнить его лишь в пределах действительной стоимости перешедшего к нему наследственного имущества за вычетом приходящихся на него долгов наследодателя (ч. 1 ст. 1138 ГК РФ). Законодательство предусматривает также для завещателя возможность возложить на наследника (наследников) по завещанию исполнение каких-либо действий, направленных на осуществление какой-либо цели (ст. 1139 – завещательное возложение). Основное отличие «возложения» от «отказа» заключается в том, что даже при имущественном характере первого завещанием не устанавливается конкретный выгодоприобретатель, а круг лиц, имеющих право требования исполнения возложения, значительно шире, нежели в случае неисполнения завещательного отказа.</w:t>
      </w:r>
    </w:p>
    <w:p w:rsidR="00254BE0" w:rsidRDefault="00254BE0">
      <w:pPr>
        <w:pStyle w:val="a3"/>
        <w:spacing w:line="360" w:lineRule="auto"/>
        <w:ind w:firstLine="301"/>
        <w:rPr>
          <w:sz w:val="28"/>
        </w:rPr>
      </w:pPr>
      <w:r>
        <w:rPr>
          <w:sz w:val="28"/>
        </w:rPr>
        <w:tab/>
        <w:t>Все права и обязанности, предусмотренные завещательным распоряжением наследодателя, возникают у наследников с момента открытия наследства. Этим, а также общим принципом свободы завещания, в силу которого завещатель может как оставить те или иные распоряжения на случай смерти, так и пересмотреть их в любой момент, объясняется важное значение правил об отмене или изменение ранее составленного завещания. Статья 1130 ГК РФ предусматривает, что завещание, составленное позднее, отменяет ранее составленное завещание полностью или в части, в которой оно противоречит завещанию, составленному позднее.</w:t>
      </w:r>
    </w:p>
    <w:p w:rsidR="00254BE0" w:rsidRDefault="00254BE0">
      <w:pPr>
        <w:pStyle w:val="a6"/>
        <w:ind w:firstLine="301"/>
      </w:pPr>
      <w:r>
        <w:t>Первый способ отменить или изменить завещание заключается в составлении нового завещания, так или иначе противоречащего ранее составленному. При этом существенными являются два момента: во-первых, сам по себе факт составления нового завещания не влияет на юридическую силу предыдущих завещаний. Ранее сделанные завещательные распоряжения отменяются только противоречащими им распоряжениями нового завещания. Во-вторых, более позднее завещание отменяет ранее составленное (при наличии между ними противоречий) во всех случаях и не имеет значения, кем эти завещания были удостоверены. Законодательство не отдает преимущество нотариально удостоверенным завещаниям по сравнению с завещаниями, к ним приравненными и удостоверенными в порядке ст. 1127 ГК РФ. В таком же порядке, т.е. путем составления нового завещания, предыдущее завещание может быть изменено или дополнено. Изменение завещания будет иметь место тогда, когда по-другому определяется круг наследников, иначе распределяется имущество между ними. Дополнение ранее составленного завещания новым имеет место в том случае, когда более поздние распоряжения завещателя не вступают в противоречие с предыдущими, а указывают на судьбу имущества и прав, ранее не включённых в завещание, либо, например, содержат распоряжения о завещательном отказе, возложений и т.п., которых ранее в завещании не было</w:t>
      </w:r>
      <w:r>
        <w:rPr>
          <w:rStyle w:val="a5"/>
        </w:rPr>
        <w:footnoteReference w:id="6"/>
      </w:r>
      <w:r>
        <w:t>.</w:t>
      </w:r>
    </w:p>
    <w:p w:rsidR="00254BE0" w:rsidRDefault="00254BE0">
      <w:pPr>
        <w:pStyle w:val="a6"/>
        <w:ind w:firstLine="301"/>
      </w:pPr>
      <w:r>
        <w:t>Так, в 1978 году Н. сделал завещание, согласно которому он все свое имущество завещал жене. В 1979 году он сделал новое завещание, по которому принадлежащую ему автомашину ВАЗ-21011 завещал внуку. После открытия наследства оба завещания будут действительными и исполнимыми</w:t>
      </w:r>
      <w:r>
        <w:rPr>
          <w:rStyle w:val="a5"/>
        </w:rPr>
        <w:footnoteReference w:id="7"/>
      </w:r>
      <w:r>
        <w:t>.</w:t>
      </w:r>
    </w:p>
    <w:p w:rsidR="00254BE0" w:rsidRDefault="00254BE0">
      <w:pPr>
        <w:pStyle w:val="a3"/>
        <w:spacing w:line="360" w:lineRule="auto"/>
        <w:ind w:firstLine="301"/>
        <w:rPr>
          <w:sz w:val="28"/>
        </w:rPr>
      </w:pPr>
      <w:r>
        <w:rPr>
          <w:sz w:val="28"/>
        </w:rPr>
        <w:t>Второй способ отмены, но не изменения завещания, заключается в подаче соответствующего заявления в государственную нотариальную контору, главе администрации поселкового, сельского округа, совершающего нотариальные действия (при отсутствии в данной местности нотариальных контор).</w:t>
      </w:r>
    </w:p>
    <w:p w:rsidR="00254BE0" w:rsidRDefault="00254BE0">
      <w:pPr>
        <w:pStyle w:val="2"/>
        <w:spacing w:line="360" w:lineRule="auto"/>
        <w:ind w:firstLine="301"/>
        <w:rPr>
          <w:rFonts w:ascii="Times New Roman" w:hAnsi="Times New Roman"/>
          <w:b w:val="0"/>
          <w:i w:val="0"/>
          <w:sz w:val="28"/>
        </w:rPr>
      </w:pPr>
      <w:bookmarkStart w:id="5" w:name="_Toc474886353"/>
      <w:bookmarkStart w:id="6" w:name="_Toc474887504"/>
      <w:bookmarkStart w:id="7" w:name="_Toc474891719"/>
      <w:r>
        <w:rPr>
          <w:rFonts w:ascii="Times New Roman" w:hAnsi="Times New Roman"/>
          <w:b w:val="0"/>
          <w:i w:val="0"/>
          <w:sz w:val="28"/>
        </w:rPr>
        <w:t>Содержание завещания.</w:t>
      </w:r>
      <w:bookmarkEnd w:id="5"/>
      <w:bookmarkEnd w:id="6"/>
      <w:bookmarkEnd w:id="7"/>
    </w:p>
    <w:p w:rsidR="00254BE0" w:rsidRDefault="00254BE0">
      <w:pPr>
        <w:spacing w:line="360" w:lineRule="auto"/>
        <w:ind w:firstLine="301"/>
        <w:rPr>
          <w:sz w:val="28"/>
        </w:rPr>
      </w:pPr>
      <w:r>
        <w:rPr>
          <w:sz w:val="28"/>
        </w:rPr>
        <w:t>Завещание может включать разнообразные распоряжения наследодателя.</w:t>
      </w:r>
    </w:p>
    <w:p w:rsidR="00254BE0" w:rsidRDefault="00254BE0">
      <w:pPr>
        <w:spacing w:line="360" w:lineRule="auto"/>
        <w:ind w:firstLine="301"/>
        <w:rPr>
          <w:sz w:val="28"/>
        </w:rPr>
      </w:pPr>
      <w:r>
        <w:rPr>
          <w:sz w:val="28"/>
        </w:rPr>
        <w:t>Гражданин вправе завещать все свое имущество или часть его любому:  одному или нескольким лицам, как входящим, так и не входящим в круг наследников по закону; РФ; иным субъектам Федерации – республикам в составе РФ, краям, областям, городам федерального значения, автономной области, округам, муниципальным образованиям; отдельным юридическим лицам (государственным и муниципальным унитарным предприятиям, хозяйственным обществам и товариществам, кооперативным и общественным организациям и др.).</w:t>
      </w:r>
    </w:p>
    <w:p w:rsidR="00254BE0" w:rsidRDefault="00254BE0">
      <w:pPr>
        <w:spacing w:line="360" w:lineRule="auto"/>
        <w:ind w:firstLine="301"/>
        <w:rPr>
          <w:sz w:val="28"/>
        </w:rPr>
      </w:pPr>
      <w:r>
        <w:rPr>
          <w:sz w:val="28"/>
        </w:rPr>
        <w:t>Завещатель может распорядиться всем имуществом, либо отдельными его частями (в этом последнем случае незавещанное имущество перейдет к наследникам по закону); может по своему усмотрению распорядиться и предметами домашней обстановки и обихода и тем самым изменить установленный законом порядок наследования  этих предметов</w:t>
      </w:r>
      <w:r>
        <w:rPr>
          <w:rStyle w:val="a5"/>
          <w:sz w:val="28"/>
        </w:rPr>
        <w:footnoteReference w:id="8"/>
      </w:r>
      <w:r>
        <w:rPr>
          <w:sz w:val="28"/>
        </w:rPr>
        <w:t>.</w:t>
      </w:r>
    </w:p>
    <w:p w:rsidR="00254BE0" w:rsidRDefault="00254BE0">
      <w:pPr>
        <w:spacing w:line="360" w:lineRule="auto"/>
        <w:ind w:firstLine="301"/>
        <w:rPr>
          <w:sz w:val="28"/>
        </w:rPr>
      </w:pPr>
      <w:r>
        <w:rPr>
          <w:sz w:val="28"/>
        </w:rPr>
        <w:t>Имущество, которое можно отнести к предметам обычной домашней обстановки и обихода, нормативными актами не определено. Сложившаяся судебная и нотариальная практика не относит к их числу жилой дом, автомашину, произведения искусства, ценные коллекции, вещи, использовавшиеся наследодателем для профессиональной деятельности и др. Споры о составе предметов домашней обстановки и обихода решаются в судебном порядке</w:t>
      </w:r>
      <w:r>
        <w:rPr>
          <w:rStyle w:val="a5"/>
          <w:sz w:val="28"/>
        </w:rPr>
        <w:footnoteReference w:id="9"/>
      </w:r>
      <w:r>
        <w:rPr>
          <w:sz w:val="28"/>
        </w:rPr>
        <w:t>.</w:t>
      </w:r>
    </w:p>
    <w:p w:rsidR="00254BE0" w:rsidRDefault="00254BE0">
      <w:pPr>
        <w:spacing w:line="360" w:lineRule="auto"/>
        <w:ind w:firstLine="301"/>
        <w:rPr>
          <w:sz w:val="28"/>
        </w:rPr>
      </w:pPr>
      <w:r>
        <w:rPr>
          <w:sz w:val="28"/>
        </w:rPr>
        <w:t>Завещатель может изменить в завещании принцип равенства долей, распределив имущество по своему усмотрению. Он вправе завещанием лишить одного или нескольких законных наследников права наследования (за исключением тех наследников, которые имеют право на «обязательную долю»)</w:t>
      </w:r>
      <w:r>
        <w:rPr>
          <w:rStyle w:val="a5"/>
          <w:sz w:val="28"/>
        </w:rPr>
        <w:footnoteReference w:id="10"/>
      </w:r>
      <w:r>
        <w:rPr>
          <w:sz w:val="28"/>
        </w:rPr>
        <w:t>.</w:t>
      </w:r>
    </w:p>
    <w:p w:rsidR="00254BE0" w:rsidRDefault="00254BE0">
      <w:pPr>
        <w:pStyle w:val="a6"/>
        <w:ind w:firstLine="301"/>
      </w:pPr>
      <w:r>
        <w:t>Если наследодатель желает лишить кого-либо из наследников по закону наследственных прав, он должен прямо указать это в завещании. Если же имя просто не упоминается в завещании, право наследовать незавещанную часть имущества у наследника по закону сохраняется, как и право получить по наследству завещанное имущество, если к моменту открытия наследства не окажется в живых наследников по завещанию либо все они откажутся от наследства</w:t>
      </w:r>
      <w:r>
        <w:rPr>
          <w:rStyle w:val="a5"/>
        </w:rPr>
        <w:footnoteReference w:id="11"/>
      </w:r>
      <w:r>
        <w:t>.</w:t>
      </w:r>
    </w:p>
    <w:p w:rsidR="00254BE0" w:rsidRDefault="00254BE0">
      <w:pPr>
        <w:pStyle w:val="a6"/>
        <w:ind w:firstLine="301"/>
      </w:pPr>
      <w:r>
        <w:t>Статья 1128 ГК РФ содержит положения о завещании денежных средств, находящихся в банках. Для осуществления завещательного распоряжения денежными средствами в банках может быть использован обычный способ – совершено завещание, а может быть совершено завещательное распоряжение в письменной форме в том филиале банка, в котором находится счет. Такое распоряжение имеет силу нотариально удостоверенного завещания в отношении средств на счете. Это распоряжение должно быть собственноручно подписано завещателем с указанием даты его составления и удостоверено служащим банка, имеющим право принимать к исполнению распоряжения клиента в отношении средств на его счете.</w:t>
      </w:r>
    </w:p>
    <w:p w:rsidR="00254BE0" w:rsidRDefault="00254BE0">
      <w:pPr>
        <w:pStyle w:val="a3"/>
        <w:spacing w:line="360" w:lineRule="auto"/>
        <w:ind w:firstLine="301"/>
        <w:rPr>
          <w:sz w:val="28"/>
        </w:rPr>
      </w:pPr>
      <w:r>
        <w:rPr>
          <w:sz w:val="28"/>
        </w:rPr>
        <w:t>Исполнение завещания.</w:t>
      </w:r>
    </w:p>
    <w:p w:rsidR="00254BE0" w:rsidRDefault="00254BE0">
      <w:pPr>
        <w:pStyle w:val="a3"/>
        <w:spacing w:line="360" w:lineRule="auto"/>
        <w:ind w:firstLine="301"/>
        <w:rPr>
          <w:sz w:val="28"/>
        </w:rPr>
      </w:pPr>
      <w:r>
        <w:rPr>
          <w:sz w:val="28"/>
        </w:rPr>
        <w:t>В соответствии со ст. 1133 ГК РФ, если завещатель не назначил исполнителя завещания, завещательные распоряжения должны исполнятся наследниками. В то же время завещатель может назначить исполнителем своей последней воли как постороннее лицо (исполнитель воли), так и одного или нескольких лиц из числа наследников. В случае, когда назначается исполнитель воли, требуется согласие, выраженное им в специальной надписи на завещании либо в специальном заявлении, приложенном к завещанию.</w:t>
      </w:r>
    </w:p>
    <w:p w:rsidR="00254BE0" w:rsidRDefault="00254BE0">
      <w:pPr>
        <w:pStyle w:val="a3"/>
        <w:spacing w:line="360" w:lineRule="auto"/>
        <w:ind w:firstLine="301"/>
        <w:rPr>
          <w:sz w:val="28"/>
        </w:rPr>
      </w:pPr>
      <w:r>
        <w:rPr>
          <w:sz w:val="28"/>
        </w:rPr>
        <w:t>Исполнитель завещания не получает вознаграждения за свои действия по исполнению завещания, если обратное не предусмотрено завещанием, но имеет право на возмещение расходов, связанных с исполнением завещания.</w:t>
      </w:r>
    </w:p>
    <w:p w:rsidR="00254BE0" w:rsidRDefault="00254BE0">
      <w:pPr>
        <w:pStyle w:val="a3"/>
        <w:spacing w:line="360" w:lineRule="auto"/>
        <w:ind w:firstLine="301"/>
        <w:rPr>
          <w:sz w:val="28"/>
        </w:rPr>
      </w:pPr>
      <w:r>
        <w:rPr>
          <w:sz w:val="28"/>
        </w:rPr>
        <w:t>Исполнитель воли завещания является помощником наследников в осуществлении завещания, его права и обязанности должны определяться содержанием завещания. В случае, если в завещании прямо не предусмотрены права исполнителя завещания, вступает в силу статья 1135 ГК РФ. При удостоверении завещания, когда назначается исполнитель воли завещателя, необходимо, чтобы нотариус или иное должностное лицо, полномочное удостоверять завещания, подробно выясняли желания завещателя, круг прав и обязанностей, возлагаемых им на исполнителя.</w:t>
      </w:r>
    </w:p>
    <w:p w:rsidR="00254BE0" w:rsidRDefault="00254BE0">
      <w:pPr>
        <w:pStyle w:val="a6"/>
        <w:ind w:firstLine="301"/>
      </w:pPr>
      <w:r>
        <w:t>Тайна завещания.</w:t>
      </w:r>
    </w:p>
    <w:p w:rsidR="00254BE0" w:rsidRDefault="00254BE0">
      <w:pPr>
        <w:pStyle w:val="a6"/>
        <w:ind w:firstLine="301"/>
      </w:pPr>
      <w:r>
        <w:t xml:space="preserve">В соответствии со ст.16 Основ законодательства о нотариате государственные нотариусы и другие должностные лица, совершающие нотариальные действия, обязаны соблюдать тайны совершаемых нотариальных действий. Это правило распространяется также на лиц, которым о совершении нотариальных действий стало известно в связи с выполнением ими служебных обязанностей. В статье 1123 ГК РФ появилась аналогичная норма – нотариус, другое удостоверяющее завещание лицо, переводчик, исполнитель завещания, свидетели, а также гражданин, подписывающий завещание вместо завещателя, не вправе до открытия наследства разглашать сведения, касающиеся содержания завещания, его совершения, изменения или отмены. За нарушение этого тайны завещания завещатель вправе требовать от нарушителя компенсацию морального вреда, а также воспользоваться другими способами защиты своих прав. </w:t>
      </w:r>
    </w:p>
    <w:p w:rsidR="00254BE0" w:rsidRDefault="00254BE0">
      <w:pPr>
        <w:pStyle w:val="a6"/>
        <w:ind w:firstLine="301"/>
      </w:pPr>
      <w:r>
        <w:t>Важно отметить, что до смерти завещателя даже судебные и прокурорские органы не могут получать сведения о содержании завещания. Получить же такие справки после смерти завещателя могут только наследники, отказополучатели (выгодоприобретатели) и исполнители завещания, а также судебные и прокурорские органы. При этом нотариальная практика стоит на точке зрения, согласно которой справки о завещаниях могут быть выданы только после смерти завещателей и лишь при предъявлении свидетельства о смерти</w:t>
      </w:r>
      <w:r>
        <w:rPr>
          <w:rStyle w:val="a5"/>
        </w:rPr>
        <w:footnoteReference w:id="12"/>
      </w:r>
      <w:r>
        <w:t>.</w:t>
      </w:r>
    </w:p>
    <w:p w:rsidR="00254BE0" w:rsidRDefault="00254BE0">
      <w:pPr>
        <w:pStyle w:val="a6"/>
        <w:ind w:firstLine="301"/>
      </w:pPr>
      <w:r>
        <w:t>В случае получения заявления об отмене ранее сделанного завещания либо получения нового завещания, отменяющего или изменяющего предыдущее, государственные нотариусы делают отметку об этом на экземпляре завещания, хранящегося в государственной нотариальной конторе, в реестре для регистрации нотариальных действий и алфавитной книге. Если завещатель представляет имеющийся у него экземпляр завещания, то отметка об отмене завещания делается и на этом экземпляре, и он приобщается к экземпляру, находящемуся в делах нотариальной конторы</w:t>
      </w:r>
      <w:r>
        <w:rPr>
          <w:rStyle w:val="a5"/>
        </w:rPr>
        <w:footnoteReference w:id="13"/>
      </w:r>
      <w:r>
        <w:t>.</w:t>
      </w:r>
    </w:p>
    <w:p w:rsidR="00254BE0" w:rsidRDefault="00254BE0">
      <w:pPr>
        <w:spacing w:line="360" w:lineRule="auto"/>
        <w:ind w:firstLine="301"/>
        <w:rPr>
          <w:bCs/>
          <w:iCs/>
          <w:sz w:val="28"/>
        </w:rPr>
      </w:pPr>
      <w:bookmarkStart w:id="8" w:name="_Toc474886355"/>
      <w:bookmarkStart w:id="9" w:name="_Toc474887506"/>
      <w:bookmarkStart w:id="10" w:name="_Toc474891721"/>
      <w:r>
        <w:rPr>
          <w:bCs/>
          <w:iCs/>
          <w:sz w:val="28"/>
        </w:rPr>
        <w:t>Обязательная доля при наследовании по завещанию.</w:t>
      </w:r>
      <w:bookmarkEnd w:id="8"/>
      <w:bookmarkEnd w:id="9"/>
      <w:bookmarkEnd w:id="10"/>
    </w:p>
    <w:p w:rsidR="00254BE0" w:rsidRDefault="00254BE0">
      <w:pPr>
        <w:pStyle w:val="a3"/>
        <w:spacing w:line="360" w:lineRule="auto"/>
        <w:ind w:firstLine="301"/>
        <w:rPr>
          <w:sz w:val="28"/>
        </w:rPr>
      </w:pPr>
      <w:r>
        <w:rPr>
          <w:sz w:val="28"/>
        </w:rPr>
        <w:t>Одним из основных ограничений свободы завещания является правило об обязательной доле наследников, сформулированное в ст. 1148 ГК РФ, которые вправе получить обязательную долю в наследстве. Согласно ст. 1148 ГК РФ, к наследникам, имеющим право на обязательную долю в наследстве, относятся: несовершеннолетние или нетрудоспособные дети. Обязательная доля таких наследников должна быть не менее 1/2 от доли, которая причиталась бы таким наследникам при наследовании по закону. Следовательно, для определения обязательной доли наследника нужно прежде всего выяснить круг наследников по закону и объем наследственной массы.</w:t>
      </w:r>
    </w:p>
    <w:p w:rsidR="00254BE0" w:rsidRDefault="00254BE0">
      <w:pPr>
        <w:pStyle w:val="a6"/>
        <w:ind w:firstLine="301"/>
      </w:pPr>
      <w:r>
        <w:t>Круг наследников по закону выявляется на момент открытия наследства, в связи с чем представляется спорным разъяснение отдела нотариата Министерства юстиции РФ, согласно которому при выдаче свидетельства о праве на наследство на обязательную долю принимаются во внимание все наследники, которые имелись у наследодателя на день его смерти. Исходя из приведенного разъяснения, в случае, когда наследодатель и один из его наследников по закону умирают в течение одного дня, то при исчислении обязательной доли умерший наследник во внимание не принимается.</w:t>
      </w:r>
    </w:p>
    <w:p w:rsidR="00254BE0" w:rsidRDefault="00254BE0">
      <w:pPr>
        <w:pStyle w:val="a6"/>
        <w:ind w:firstLine="301"/>
      </w:pPr>
      <w:r>
        <w:t>Аналогично следует решать вопрос и о признании лица необходимым наследником ввиду инвалидности (а, следовательно, нетрудоспособности), если инвалидность наступила в день смерти наследодателя. Если инвалидность лица, в силу закон могущего быть необходимым наследником, наступила позже смерти завещателя, пусть даже и в тот же день, то в силу ст. 1149 ГК РФ у него не возникает право на обязательную долю, так как на момент открытия наследства он инвалидом не являлся.</w:t>
      </w:r>
    </w:p>
    <w:p w:rsidR="00254BE0" w:rsidRDefault="00254BE0">
      <w:pPr>
        <w:pStyle w:val="a6"/>
        <w:ind w:firstLine="301"/>
      </w:pPr>
      <w:r>
        <w:t>Следует отметить, что при определении размера обязательной доли должны приниматься во внимание все наследники по закону, находившиеся в живых на момент открытия наследства, в том числе и недостойные. Если же необходимый наследник в силу ст. 1117 ГК РФ является недостойным, то он лишается права на обязательную долю в наследстве.</w:t>
      </w:r>
    </w:p>
    <w:p w:rsidR="00254BE0" w:rsidRDefault="00254BE0">
      <w:pPr>
        <w:pStyle w:val="a6"/>
        <w:ind w:firstLine="301"/>
      </w:pPr>
      <w:r>
        <w:t>При определении размера обязательной доли нужно учитывать все наследственное имущество, как включенное, так и не включенное в завещание. При этом если обязательная доля может быть выделена из незавещанного имущества, то завещание не должно признаваться частично недействительным, а необходимый наследник получает 1/2 его законной доли именно из незавещанной части наследственного имущества.</w:t>
      </w:r>
    </w:p>
    <w:p w:rsidR="00254BE0" w:rsidRDefault="00254BE0">
      <w:pPr>
        <w:pStyle w:val="2"/>
        <w:spacing w:line="360" w:lineRule="auto"/>
        <w:ind w:firstLine="301"/>
        <w:rPr>
          <w:rFonts w:ascii="Times New Roman" w:hAnsi="Times New Roman"/>
          <w:b w:val="0"/>
          <w:i w:val="0"/>
          <w:sz w:val="28"/>
        </w:rPr>
      </w:pPr>
      <w:bookmarkStart w:id="11" w:name="_Toc474886356"/>
      <w:bookmarkStart w:id="12" w:name="_Toc474887507"/>
      <w:bookmarkStart w:id="13" w:name="_Toc474891722"/>
      <w:r>
        <w:rPr>
          <w:rFonts w:ascii="Times New Roman" w:hAnsi="Times New Roman"/>
          <w:b w:val="0"/>
          <w:i w:val="0"/>
          <w:sz w:val="28"/>
        </w:rPr>
        <w:t xml:space="preserve"> Лишение наследства.</w:t>
      </w:r>
      <w:bookmarkEnd w:id="11"/>
      <w:bookmarkEnd w:id="12"/>
      <w:bookmarkEnd w:id="13"/>
    </w:p>
    <w:p w:rsidR="00254BE0" w:rsidRDefault="00254BE0">
      <w:pPr>
        <w:pStyle w:val="a3"/>
        <w:spacing w:line="360" w:lineRule="auto"/>
        <w:ind w:firstLine="301"/>
        <w:rPr>
          <w:sz w:val="28"/>
        </w:rPr>
      </w:pPr>
      <w:r>
        <w:rPr>
          <w:sz w:val="28"/>
        </w:rPr>
        <w:t>В соответствии с ч. 1 ст. 1119 и ст. 1120 ГК РФ каждый гражданин вправе по своему усмотрению завещать любое имущество (в том числе и то, которое он может приобрести в будущем) любым лицам. В силу статьи 1119 Гражданского кодекса наследодатель вправе в завещании лишить права наследования одного, нескольких или даже всех наследников по закону, не указывая причин такого лишения. Существует два способа лишения наследства. Во-первых, можно прямо в тексте завещания указать: наследник такой-то лишается права на наследство. Во-вторых, можно, составляя текст завещания, просто умолчать о том или ином наследнике. Надо отметить, что между этими двумя способами есть существенная разница. В первом случае гражданин, лишенный права на наследство, не может претендовать не только на имущество, указанное в завещании, но и на любое иное наследственное имущество, оставшееся незавещанным и потому распределяемое по правилам наследования по закону. Во втором же случае ситуация иная: на поименованное в завещании имущество «забытый» наследник претендовать не может, а вот в отношении имущества, в завещании не указанного, он – полноправный наследник. Правда, если о каком-либо наследнике по закону наследодатель умолчал в завещании, упоминающем: «завещаю все мое имущество, которое ко дню смерти окажется мне принадлежащим», то это лицо фактически попадает в положение того наследника, который прямо лишен права на наследство.</w:t>
      </w:r>
      <w:r>
        <w:rPr>
          <w:rStyle w:val="a5"/>
          <w:sz w:val="28"/>
        </w:rPr>
        <w:t xml:space="preserve"> </w:t>
      </w:r>
      <w:r>
        <w:rPr>
          <w:rStyle w:val="a5"/>
          <w:sz w:val="28"/>
        </w:rPr>
        <w:footnoteReference w:id="14"/>
      </w:r>
      <w:r>
        <w:rPr>
          <w:sz w:val="28"/>
        </w:rPr>
        <w:t xml:space="preserve"> </w:t>
      </w:r>
    </w:p>
    <w:p w:rsidR="00254BE0" w:rsidRDefault="00254BE0">
      <w:pPr>
        <w:pStyle w:val="a6"/>
        <w:ind w:firstLine="301"/>
      </w:pPr>
      <w:r>
        <w:t>Действительно, любое имущество наследодателя подпадает под формулу «все мое имущество» и распределяется между наследниками, указанными в завещании. Но может возникнуть ситуация, когда единственный наследник по завещанию (или все наследники по завещанию) откажется от принятия наследства, будет признан недостойным наследником. Тогда «забытый» наследник может претендовать на наследственное имущество, а вот наследник, лишенный права на наследство путем прямого указания об этом в тексте завещания, и в этом случае ничего получить не может</w:t>
      </w:r>
      <w:r>
        <w:rPr>
          <w:rStyle w:val="a5"/>
        </w:rPr>
        <w:footnoteReference w:id="15"/>
      </w:r>
      <w:r>
        <w:t>.</w:t>
      </w:r>
    </w:p>
    <w:p w:rsidR="00254BE0" w:rsidRDefault="00254BE0">
      <w:pPr>
        <w:pStyle w:val="2"/>
        <w:spacing w:line="360" w:lineRule="auto"/>
        <w:ind w:firstLine="301"/>
        <w:rPr>
          <w:rFonts w:ascii="Times New Roman" w:hAnsi="Times New Roman"/>
          <w:b w:val="0"/>
          <w:i w:val="0"/>
          <w:sz w:val="28"/>
        </w:rPr>
      </w:pPr>
      <w:bookmarkStart w:id="14" w:name="_Toc474886357"/>
      <w:bookmarkStart w:id="15" w:name="_Toc474887508"/>
      <w:bookmarkStart w:id="16" w:name="_Toc474891723"/>
      <w:r>
        <w:rPr>
          <w:rFonts w:ascii="Times New Roman" w:hAnsi="Times New Roman"/>
          <w:b w:val="0"/>
          <w:i w:val="0"/>
          <w:sz w:val="28"/>
        </w:rPr>
        <w:t>Незавещанное имущество.</w:t>
      </w:r>
      <w:bookmarkEnd w:id="14"/>
      <w:bookmarkEnd w:id="15"/>
      <w:bookmarkEnd w:id="16"/>
    </w:p>
    <w:p w:rsidR="00254BE0" w:rsidRDefault="00254BE0">
      <w:pPr>
        <w:spacing w:line="360" w:lineRule="auto"/>
        <w:ind w:firstLine="301"/>
        <w:rPr>
          <w:sz w:val="28"/>
        </w:rPr>
      </w:pPr>
      <w:r>
        <w:rPr>
          <w:sz w:val="28"/>
        </w:rPr>
        <w:t>Часть имущества, оставшаяся незавещанной, делится между наследниками по закону, призываемыми к наследованию в порядке ст. 1142-1147 Гражданского кодекса РФ. В число этих наследников входят и те наследники по закону, которым другая часть имущества была оставлена по завещанию, если в завещании не предусмотрено иное</w:t>
      </w:r>
      <w:r>
        <w:rPr>
          <w:rStyle w:val="a5"/>
          <w:sz w:val="28"/>
        </w:rPr>
        <w:footnoteReference w:id="16"/>
      </w:r>
      <w:r>
        <w:rPr>
          <w:sz w:val="28"/>
        </w:rPr>
        <w:t>.</w:t>
      </w:r>
    </w:p>
    <w:p w:rsidR="00254BE0" w:rsidRDefault="00254BE0">
      <w:pPr>
        <w:pStyle w:val="2"/>
        <w:spacing w:line="360" w:lineRule="auto"/>
        <w:ind w:firstLine="301"/>
        <w:rPr>
          <w:rFonts w:ascii="Times New Roman" w:hAnsi="Times New Roman"/>
          <w:b w:val="0"/>
          <w:i w:val="0"/>
          <w:sz w:val="28"/>
        </w:rPr>
      </w:pPr>
      <w:bookmarkStart w:id="17" w:name="_Toc474886365"/>
      <w:bookmarkStart w:id="18" w:name="_Toc474887515"/>
      <w:bookmarkStart w:id="19" w:name="_Toc474891730"/>
      <w:r>
        <w:rPr>
          <w:rFonts w:ascii="Times New Roman" w:hAnsi="Times New Roman"/>
          <w:b w:val="0"/>
          <w:i w:val="0"/>
          <w:sz w:val="28"/>
        </w:rPr>
        <w:t>Недействительность завещания.</w:t>
      </w:r>
      <w:bookmarkEnd w:id="17"/>
      <w:bookmarkEnd w:id="18"/>
      <w:bookmarkEnd w:id="19"/>
    </w:p>
    <w:p w:rsidR="00254BE0" w:rsidRDefault="00254BE0">
      <w:pPr>
        <w:pStyle w:val="a6"/>
        <w:ind w:firstLine="301"/>
      </w:pPr>
      <w:r>
        <w:t>Основанием для признания завещания недействительным может быть:</w:t>
      </w:r>
    </w:p>
    <w:p w:rsidR="00254BE0" w:rsidRDefault="00254BE0">
      <w:pPr>
        <w:pStyle w:val="a6"/>
        <w:numPr>
          <w:ilvl w:val="0"/>
          <w:numId w:val="3"/>
        </w:numPr>
        <w:ind w:left="0" w:firstLine="301"/>
      </w:pPr>
      <w:r>
        <w:t>противоречие содержания завещания закону, т.е. если оно содержит распоряжения, не соответствующие требованиям закона. Например, завещатель нарушил право нетрудоспособных и несовершеннолетних наследников на обязательную долю;</w:t>
      </w:r>
    </w:p>
    <w:p w:rsidR="00254BE0" w:rsidRDefault="00254BE0">
      <w:pPr>
        <w:pStyle w:val="a6"/>
        <w:numPr>
          <w:ilvl w:val="0"/>
          <w:numId w:val="3"/>
        </w:numPr>
        <w:ind w:left="0" w:firstLine="301"/>
      </w:pPr>
      <w:r>
        <w:t>составление завещания недееспособным или лицом, находившимся в таком состоянии, когда оно не могло понимать значение своих действий или руководить ими (например, в силу болезни);</w:t>
      </w:r>
    </w:p>
    <w:p w:rsidR="00254BE0" w:rsidRDefault="00254BE0">
      <w:pPr>
        <w:pStyle w:val="a6"/>
        <w:numPr>
          <w:ilvl w:val="0"/>
          <w:numId w:val="3"/>
        </w:numPr>
        <w:ind w:left="0" w:firstLine="301"/>
      </w:pPr>
      <w:r>
        <w:t>составление наследодателем завещания под неправомерным воздействием со стороны других лиц (угрозы, обмана, насилия) либо в результате его существенных заблуждений. Во всех этих случаях завещание не отражает подлинную волю наследодателя;</w:t>
      </w:r>
    </w:p>
    <w:p w:rsidR="00254BE0" w:rsidRDefault="00254BE0">
      <w:pPr>
        <w:pStyle w:val="a6"/>
        <w:numPr>
          <w:ilvl w:val="0"/>
          <w:numId w:val="3"/>
        </w:numPr>
        <w:ind w:left="0" w:firstLine="301"/>
      </w:pPr>
      <w:r>
        <w:t>несоблюдение требуемой законом формы завещания.</w:t>
      </w:r>
    </w:p>
    <w:p w:rsidR="00254BE0" w:rsidRDefault="00254BE0">
      <w:pPr>
        <w:pStyle w:val="a6"/>
        <w:ind w:firstLine="301"/>
      </w:pPr>
      <w:r>
        <w:t>Статья 177 ГК РФ содержит следующее правило: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Наибольшее количество исков о признании завещания недействительным связано именно со ссылкой на требования ст. 177 ГК РФ. Суд в таких случаях при выяснении вопросов действительности завещания должен также установить причину, по которой гражданин в момент составления завещания не понимал значения своих действий или, хотя понимал, но не мог руководить ими.</w:t>
      </w:r>
    </w:p>
    <w:p w:rsidR="00254BE0" w:rsidRDefault="00254BE0">
      <w:pPr>
        <w:spacing w:line="360" w:lineRule="auto"/>
        <w:ind w:firstLine="301"/>
        <w:rPr>
          <w:sz w:val="28"/>
        </w:rPr>
      </w:pPr>
      <w:r>
        <w:rPr>
          <w:sz w:val="28"/>
        </w:rPr>
        <w:t>Для установления психического состояния лица, оставившего спорное завещание, суд обычно в соответствии со ст. 74 ГПК РСФСР назначает судебно-психиатрическую экспертизу. Выводы экспертизы имеют большое значение для правильного разрешения спора. В соответствии со ст. 78 ГПК РСФСР заключение экспертизы для суда необязательно и оценивается им, как и всякое иное доказательство, на основании всех обстоятельств дела в их совокупности. Однако несогласие суда с выводами экспертизы должно быть мотивиро</w:t>
      </w:r>
      <w:r>
        <w:rPr>
          <w:sz w:val="28"/>
        </w:rPr>
        <w:softHyphen/>
        <w:t>вано. Тем более нельзя признать завещание недействительным по основа</w:t>
      </w:r>
      <w:r>
        <w:rPr>
          <w:sz w:val="28"/>
        </w:rPr>
        <w:softHyphen/>
        <w:t>ниям ст. 177 ГК РФ, если заключение посмертной судебно-психиатриче</w:t>
      </w:r>
      <w:r>
        <w:rPr>
          <w:sz w:val="28"/>
        </w:rPr>
        <w:softHyphen/>
        <w:t>ской экспертизы носит предположительный характер и другими доказа</w:t>
      </w:r>
      <w:r>
        <w:rPr>
          <w:sz w:val="28"/>
        </w:rPr>
        <w:softHyphen/>
        <w:t>тельствами по делу не подтверждается.</w:t>
      </w:r>
    </w:p>
    <w:p w:rsidR="00254BE0" w:rsidRDefault="00254BE0">
      <w:pPr>
        <w:pStyle w:val="a6"/>
        <w:ind w:firstLine="301"/>
      </w:pPr>
      <w:r>
        <w:t>Для правильного разрешения возникающих по основаниям ст. 177 ГК РФ споров о недействительности завещания представляется целесообразным изучать данные о личности завещателя, его переписку последних лет, взаимоотношения с наследниками. Если содержание оспариваемого завещания противоречит имевшим место в действительности взаимоотношениям наследодателя и его родных, правильно было бы, чтобы суды назначали комплексную судебную психолого-психиатрическую экспертизу, привлекая к работе экспертной комиссии психологов.</w:t>
      </w:r>
    </w:p>
    <w:p w:rsidR="00254BE0" w:rsidRDefault="00254BE0">
      <w:pPr>
        <w:pStyle w:val="a6"/>
        <w:ind w:firstLine="301"/>
      </w:pPr>
      <w:r>
        <w:t>Особое значение по делам этой категории имеют показания таких свидетелей, как нотариусы и другие должностные лица, имеющие право удостоверять завещания.</w:t>
      </w:r>
    </w:p>
    <w:p w:rsidR="00254BE0" w:rsidRDefault="00254BE0">
      <w:pPr>
        <w:pStyle w:val="a6"/>
        <w:ind w:firstLine="301"/>
      </w:pPr>
      <w:r>
        <w:t>Так, в Инструкции о порядке удостоверения завещаний главными врачами</w:t>
      </w:r>
      <w:r>
        <w:rPr>
          <w:rStyle w:val="a5"/>
        </w:rPr>
        <w:footnoteReference w:id="17"/>
      </w:r>
      <w:r>
        <w:t xml:space="preserve"> сказано, что должностное лицо лечебного учреждения не может удостоверять завещания лиц, находящихся в момент составления завещания в таком состоянии, когда они не могли понимать значения своих действий или руководить ими, например, лиц, находящихся в бредовом или бессознательном состоянии.</w:t>
      </w:r>
    </w:p>
    <w:p w:rsidR="00254BE0" w:rsidRDefault="00254BE0">
      <w:pPr>
        <w:pStyle w:val="a6"/>
        <w:ind w:firstLine="301"/>
      </w:pPr>
      <w:r>
        <w:t>Следует обратить внимание на следующее обстоятельство: в ст. 177 ГК РФ сказано, что сделка по этим основаниям может быть оспорена самим гражданином, совершившим ее в момент, когда он не мог понимать значения своих действий или руководить ими. Естественно, что к случаю завещания данное правило неприменимо: вопрос о действительности завещания реально возникает только после смерти завещателя. Однако наследники являются правопреемниками завещателя и, следовательно, как бы «наследуют право на иск». Но это правило выработано судебной практикой при отсутствии прямого указания закона. Необходимо поэтому привести в соответствие со сложившейся судебной практикой текст ст. 177 ГК РФ, дополнив ее указанием на право заинтересованных лиц после смерти гражданина, не признанного недееспособным, но составившего завещание в состоянии, когда он не мог понимать значения своих действий и руководить ими, предъявлять иск о признании такого завещания недействительным.</w:t>
      </w:r>
    </w:p>
    <w:p w:rsidR="00254BE0" w:rsidRDefault="00254BE0">
      <w:pPr>
        <w:pStyle w:val="a6"/>
        <w:ind w:firstLine="301"/>
      </w:pPr>
      <w:r>
        <w:t>Редко, но все же встречаются в судах иски о признании завещания недействительным и по основаниям ст. 178 ГК РФ (недействительность сделки, совершенной под влиянием заблуждения) и ст. 179 ГК РФ (недействительность сделки, совершенной под влиянием обмана, насилия, угрозы, злонамеренного соглашения представителя одной стороны с другой стороной или стечения тяжелых обстоятельств). Можно привести такой пример: после смерти матери один из двух братьев стал намекать отцу, что пропавшие облигации внутреннего займа находятся у второго брата. Потом сказал второму брату, что отец подозревает его в краже облигаций. Второй брат попытался объясниться с отцом, убедить, что он ничего не брал. Этот разговор еще больше укрепил подозрения отца, и он составил завещание только в пользу первого сына. После смерти отца возник судебный спор о признании завещания недействительным, как составленного под влиянием обмана. Дело долго рассматривалось в различных судебных инстанциях и закончилось удовлетворением иска</w:t>
      </w:r>
      <w:r>
        <w:rPr>
          <w:rStyle w:val="a5"/>
        </w:rPr>
        <w:footnoteReference w:id="18"/>
      </w:r>
      <w:r>
        <w:t>.</w:t>
      </w:r>
    </w:p>
    <w:p w:rsidR="00254BE0" w:rsidRDefault="00254BE0">
      <w:pPr>
        <w:pStyle w:val="a6"/>
        <w:ind w:firstLine="301"/>
      </w:pPr>
      <w:r>
        <w:t>Признание завещания недействительным влечет применение правил о наследовании по закону. В этом порядке наследуется все имущество или его часть, если завещание признано недействительным соответственно полностью либо в определенной части.</w:t>
      </w:r>
    </w:p>
    <w:p w:rsidR="00254BE0" w:rsidRDefault="00254BE0">
      <w:pPr>
        <w:pStyle w:val="a6"/>
        <w:ind w:firstLine="301"/>
      </w:pPr>
      <w:r>
        <w:t>Иски о признании завещания недействительным могут предъявляться в течение 3 лет со дня открытия наследства наследниками, а если они недееспособны, то их родителями, усыновителями, опекунами. В соответствующих случаях такие иски могут быть предъявлены заинтересованной организацией (например, органами опеки и попечительства) либо прокурором.</w:t>
      </w:r>
    </w:p>
    <w:p w:rsidR="00254BE0" w:rsidRDefault="00254BE0">
      <w:pPr>
        <w:spacing w:line="360" w:lineRule="auto"/>
        <w:ind w:firstLine="301"/>
        <w:rPr>
          <w:bCs/>
          <w:iCs/>
          <w:sz w:val="28"/>
        </w:rPr>
      </w:pPr>
      <w:r>
        <w:rPr>
          <w:bCs/>
          <w:iCs/>
          <w:sz w:val="28"/>
        </w:rPr>
        <w:t>Принятие наследства.</w:t>
      </w:r>
    </w:p>
    <w:p w:rsidR="00254BE0" w:rsidRDefault="00254BE0">
      <w:pPr>
        <w:spacing w:line="360" w:lineRule="auto"/>
        <w:ind w:firstLine="301"/>
        <w:rPr>
          <w:bCs/>
          <w:iCs/>
          <w:sz w:val="28"/>
        </w:rPr>
      </w:pPr>
      <w:r>
        <w:rPr>
          <w:bCs/>
          <w:iCs/>
          <w:sz w:val="28"/>
        </w:rPr>
        <w:t>Для того, чтобы приобрести наследство, наследник должен его принять (ст. 1152 ГК РФ). Принять можно только все наследство, часть принять нельзя. Более того, закон прямо указывает на то, что принятие части наследства означает принятие всего наследства, в чем бы оно ни заключалось, и где бы ни находилось. Принятие наследства под условием или с оговорками не допускается. На принятие наследства дается срок в 6 месяцев со дня открытия наследства, либо со дня возникновения права на наследство, если оно возникло вследствие отказа других наследников или отстранения их как недостойных наследников. В случае, если наследство не было принято наследником, другой наследник должен принять его в течение 3 месяцев.</w:t>
      </w:r>
    </w:p>
    <w:p w:rsidR="00254BE0" w:rsidRDefault="00254BE0">
      <w:pPr>
        <w:spacing w:line="360" w:lineRule="auto"/>
        <w:ind w:firstLine="301"/>
        <w:rPr>
          <w:bCs/>
          <w:iCs/>
          <w:sz w:val="28"/>
        </w:rPr>
      </w:pPr>
      <w:r>
        <w:rPr>
          <w:bCs/>
          <w:iCs/>
          <w:sz w:val="28"/>
        </w:rPr>
        <w:t>Срок принятия наследства может быть продлен судом, если будет установлено, что наследник не знал и не должен был знать об открытии наследства, либо пропустил срок по иным уважительным причинам, и обратился в суд в течение 6 месяцев после того, как причины пропуска отпали.</w:t>
      </w:r>
    </w:p>
    <w:p w:rsidR="00254BE0" w:rsidRDefault="00254BE0">
      <w:pPr>
        <w:spacing w:line="360" w:lineRule="auto"/>
        <w:ind w:firstLine="301"/>
        <w:rPr>
          <w:bCs/>
          <w:iCs/>
          <w:sz w:val="28"/>
        </w:rPr>
      </w:pPr>
      <w:r>
        <w:rPr>
          <w:bCs/>
          <w:iCs/>
          <w:sz w:val="28"/>
        </w:rPr>
        <w:t>Статья 1153 устанавливает способы принятия наследства. Это может быть сделано путем обращения с просьбой выдать свидетельство о праве на наследство либо заявлением о принятии наследства. Возможно и принятие наследства через представителя, если в доверенности специально предусмотрено полномочие на принятие наследства. Законному представителю для принятия наследства доверенность не требуется. О принятии наследства свидетельствует и совершение действий, свидетельствующих о фактическом принятии наследства (если наследник вступил во владение или в управление наследственным имуществом, произвел за свой счет расходы на содержание имущества и т.д.), пока не доказано иное.</w:t>
      </w:r>
    </w:p>
    <w:p w:rsidR="00254BE0" w:rsidRDefault="00254BE0">
      <w:pPr>
        <w:spacing w:line="360" w:lineRule="auto"/>
        <w:ind w:firstLine="301"/>
        <w:rPr>
          <w:bCs/>
          <w:iCs/>
          <w:sz w:val="28"/>
        </w:rPr>
      </w:pPr>
    </w:p>
    <w:p w:rsidR="00254BE0" w:rsidRDefault="00254BE0">
      <w:pPr>
        <w:spacing w:line="360" w:lineRule="auto"/>
        <w:ind w:firstLine="301"/>
        <w:rPr>
          <w:bCs/>
          <w:iCs/>
          <w:sz w:val="28"/>
        </w:rPr>
      </w:pPr>
    </w:p>
    <w:p w:rsidR="00254BE0" w:rsidRDefault="00254BE0">
      <w:pPr>
        <w:spacing w:line="360" w:lineRule="auto"/>
        <w:ind w:firstLine="301"/>
        <w:rPr>
          <w:bCs/>
          <w:iCs/>
          <w:sz w:val="28"/>
        </w:rPr>
      </w:pPr>
    </w:p>
    <w:p w:rsidR="00254BE0" w:rsidRDefault="00254BE0">
      <w:pPr>
        <w:spacing w:line="360" w:lineRule="auto"/>
        <w:ind w:firstLine="301"/>
        <w:rPr>
          <w:bCs/>
          <w:iCs/>
          <w:sz w:val="28"/>
        </w:rPr>
      </w:pPr>
    </w:p>
    <w:p w:rsidR="00254BE0" w:rsidRDefault="00254BE0">
      <w:pPr>
        <w:spacing w:line="360" w:lineRule="auto"/>
        <w:ind w:firstLine="301"/>
        <w:rPr>
          <w:bCs/>
          <w:iCs/>
          <w:sz w:val="28"/>
        </w:rPr>
      </w:pPr>
    </w:p>
    <w:p w:rsidR="00254BE0" w:rsidRDefault="00254BE0">
      <w:pPr>
        <w:spacing w:line="360" w:lineRule="auto"/>
        <w:ind w:firstLine="301"/>
        <w:rPr>
          <w:bCs/>
          <w:iCs/>
          <w:sz w:val="28"/>
        </w:rPr>
      </w:pPr>
    </w:p>
    <w:p w:rsidR="00254BE0" w:rsidRDefault="00254BE0">
      <w:pPr>
        <w:spacing w:line="360" w:lineRule="auto"/>
        <w:ind w:firstLine="301"/>
        <w:rPr>
          <w:bCs/>
          <w:iCs/>
          <w:sz w:val="28"/>
        </w:rPr>
      </w:pPr>
    </w:p>
    <w:p w:rsidR="00254BE0" w:rsidRDefault="00254BE0">
      <w:pPr>
        <w:spacing w:line="360" w:lineRule="auto"/>
        <w:ind w:firstLine="301"/>
        <w:rPr>
          <w:bCs/>
          <w:iCs/>
          <w:sz w:val="28"/>
        </w:rPr>
      </w:pPr>
    </w:p>
    <w:p w:rsidR="00254BE0" w:rsidRDefault="00254BE0">
      <w:pPr>
        <w:spacing w:line="360" w:lineRule="auto"/>
        <w:ind w:firstLine="301"/>
        <w:rPr>
          <w:bCs/>
          <w:iCs/>
          <w:sz w:val="28"/>
        </w:rPr>
      </w:pPr>
    </w:p>
    <w:p w:rsidR="00254BE0" w:rsidRDefault="00254BE0">
      <w:pPr>
        <w:spacing w:line="360" w:lineRule="auto"/>
        <w:ind w:firstLine="301"/>
        <w:rPr>
          <w:sz w:val="28"/>
        </w:rPr>
      </w:pPr>
      <w:bookmarkStart w:id="20" w:name="_Toc474887517"/>
      <w:bookmarkStart w:id="21" w:name="_Toc474891732"/>
    </w:p>
    <w:p w:rsidR="00254BE0" w:rsidRDefault="00254BE0">
      <w:pPr>
        <w:spacing w:line="360" w:lineRule="auto"/>
        <w:ind w:firstLine="301"/>
        <w:rPr>
          <w:sz w:val="28"/>
        </w:rPr>
      </w:pPr>
    </w:p>
    <w:p w:rsidR="00254BE0" w:rsidRDefault="00254BE0">
      <w:pPr>
        <w:spacing w:line="360" w:lineRule="auto"/>
        <w:ind w:firstLine="301"/>
        <w:rPr>
          <w:sz w:val="28"/>
        </w:rPr>
      </w:pPr>
    </w:p>
    <w:p w:rsidR="00254BE0" w:rsidRDefault="00254BE0">
      <w:pPr>
        <w:spacing w:line="360" w:lineRule="auto"/>
        <w:ind w:firstLine="301"/>
        <w:rPr>
          <w:sz w:val="28"/>
        </w:rPr>
      </w:pPr>
    </w:p>
    <w:p w:rsidR="00254BE0" w:rsidRDefault="00254BE0">
      <w:pPr>
        <w:spacing w:line="360" w:lineRule="auto"/>
        <w:ind w:firstLine="301"/>
        <w:rPr>
          <w:sz w:val="28"/>
        </w:rPr>
      </w:pPr>
      <w:r>
        <w:rPr>
          <w:sz w:val="28"/>
        </w:rPr>
        <w:t>Список использованной литературы.</w:t>
      </w:r>
      <w:bookmarkEnd w:id="20"/>
      <w:bookmarkEnd w:id="21"/>
    </w:p>
    <w:p w:rsidR="00254BE0" w:rsidRDefault="00254BE0">
      <w:pPr>
        <w:pStyle w:val="a4"/>
        <w:numPr>
          <w:ilvl w:val="0"/>
          <w:numId w:val="4"/>
        </w:numPr>
        <w:spacing w:line="360" w:lineRule="auto"/>
        <w:ind w:left="0" w:firstLine="301"/>
        <w:rPr>
          <w:sz w:val="28"/>
        </w:rPr>
      </w:pPr>
      <w:r>
        <w:rPr>
          <w:sz w:val="28"/>
        </w:rPr>
        <w:t>ГК РФ</w:t>
      </w:r>
    </w:p>
    <w:p w:rsidR="00254BE0" w:rsidRDefault="00254BE0">
      <w:pPr>
        <w:pStyle w:val="a4"/>
        <w:numPr>
          <w:ilvl w:val="0"/>
          <w:numId w:val="4"/>
        </w:numPr>
        <w:spacing w:line="360" w:lineRule="auto"/>
        <w:ind w:left="0" w:firstLine="301"/>
        <w:rPr>
          <w:sz w:val="28"/>
        </w:rPr>
      </w:pPr>
      <w:r>
        <w:rPr>
          <w:sz w:val="28"/>
        </w:rPr>
        <w:t>АКДИ «Экономика и жизнь», 1994. № 14 (46).</w:t>
      </w:r>
    </w:p>
    <w:p w:rsidR="00254BE0" w:rsidRDefault="00254BE0">
      <w:pPr>
        <w:numPr>
          <w:ilvl w:val="0"/>
          <w:numId w:val="2"/>
        </w:numPr>
        <w:spacing w:line="360" w:lineRule="auto"/>
        <w:ind w:left="0" w:firstLine="301"/>
        <w:rPr>
          <w:sz w:val="28"/>
        </w:rPr>
      </w:pPr>
      <w:r>
        <w:rPr>
          <w:sz w:val="28"/>
        </w:rPr>
        <w:t>Барщевский М.Ю. Наследственное право. М., 1996.</w:t>
      </w:r>
    </w:p>
    <w:p w:rsidR="00254BE0" w:rsidRDefault="00254BE0">
      <w:pPr>
        <w:pStyle w:val="a4"/>
        <w:numPr>
          <w:ilvl w:val="0"/>
          <w:numId w:val="5"/>
        </w:numPr>
        <w:spacing w:line="360" w:lineRule="auto"/>
        <w:ind w:left="0" w:firstLine="301"/>
        <w:rPr>
          <w:sz w:val="28"/>
        </w:rPr>
      </w:pPr>
      <w:r>
        <w:rPr>
          <w:sz w:val="28"/>
        </w:rPr>
        <w:t>Власов Ю.Н. Наследственное право РФ. М., 1998.</w:t>
      </w:r>
    </w:p>
    <w:p w:rsidR="00254BE0" w:rsidRDefault="00254BE0">
      <w:pPr>
        <w:pStyle w:val="a4"/>
        <w:numPr>
          <w:ilvl w:val="0"/>
          <w:numId w:val="5"/>
        </w:numPr>
        <w:spacing w:line="360" w:lineRule="auto"/>
        <w:ind w:left="0" w:firstLine="301"/>
        <w:rPr>
          <w:sz w:val="28"/>
        </w:rPr>
      </w:pPr>
      <w:r>
        <w:rPr>
          <w:sz w:val="28"/>
        </w:rPr>
        <w:t>Государственный нотариат. Комментарий к законодательству, М., 1980, с.104</w:t>
      </w:r>
    </w:p>
    <w:p w:rsidR="00254BE0" w:rsidRDefault="00254BE0">
      <w:pPr>
        <w:pStyle w:val="a4"/>
        <w:numPr>
          <w:ilvl w:val="0"/>
          <w:numId w:val="5"/>
        </w:numPr>
        <w:spacing w:line="360" w:lineRule="auto"/>
        <w:ind w:left="0" w:firstLine="301"/>
        <w:rPr>
          <w:sz w:val="28"/>
        </w:rPr>
      </w:pPr>
      <w:r>
        <w:rPr>
          <w:sz w:val="28"/>
        </w:rPr>
        <w:t>Гордон М.В. Наследование по закону и по завещанию. М., 1987.</w:t>
      </w:r>
    </w:p>
    <w:p w:rsidR="00254BE0" w:rsidRDefault="00254BE0">
      <w:pPr>
        <w:pStyle w:val="a4"/>
        <w:numPr>
          <w:ilvl w:val="0"/>
          <w:numId w:val="6"/>
        </w:numPr>
        <w:spacing w:line="360" w:lineRule="auto"/>
        <w:ind w:left="0" w:firstLine="301"/>
        <w:rPr>
          <w:sz w:val="28"/>
        </w:rPr>
      </w:pPr>
      <w:r>
        <w:rPr>
          <w:sz w:val="28"/>
        </w:rPr>
        <w:t>Данилов Е.П. Наследование по закону и по завещанию. М., 1999.</w:t>
      </w:r>
    </w:p>
    <w:p w:rsidR="00254BE0" w:rsidRDefault="00254BE0">
      <w:pPr>
        <w:numPr>
          <w:ilvl w:val="0"/>
          <w:numId w:val="7"/>
        </w:numPr>
        <w:spacing w:line="360" w:lineRule="auto"/>
        <w:ind w:left="0" w:firstLine="301"/>
        <w:rPr>
          <w:sz w:val="28"/>
        </w:rPr>
      </w:pPr>
      <w:r>
        <w:rPr>
          <w:sz w:val="28"/>
        </w:rPr>
        <w:t>Никитюк П.С. Наследственное право и наследственный процесс. Кишинев, 1973.</w:t>
      </w:r>
    </w:p>
    <w:p w:rsidR="00254BE0" w:rsidRDefault="00254BE0">
      <w:pPr>
        <w:numPr>
          <w:ilvl w:val="0"/>
          <w:numId w:val="7"/>
        </w:numPr>
        <w:spacing w:line="360" w:lineRule="auto"/>
        <w:ind w:left="0" w:firstLine="301"/>
        <w:rPr>
          <w:sz w:val="28"/>
        </w:rPr>
      </w:pPr>
      <w:r>
        <w:rPr>
          <w:sz w:val="28"/>
        </w:rPr>
        <w:t xml:space="preserve">Сегалова Е.А. Наследование членов семьи и ближайших родственников: история, практика, перспективы//Государство и право, 2000, №12 </w:t>
      </w:r>
    </w:p>
    <w:p w:rsidR="00254BE0" w:rsidRDefault="00254BE0">
      <w:pPr>
        <w:numPr>
          <w:ilvl w:val="0"/>
          <w:numId w:val="7"/>
        </w:numPr>
        <w:spacing w:line="360" w:lineRule="auto"/>
        <w:ind w:left="0" w:firstLine="301"/>
        <w:rPr>
          <w:sz w:val="28"/>
        </w:rPr>
      </w:pPr>
      <w:r>
        <w:rPr>
          <w:sz w:val="28"/>
        </w:rPr>
        <w:t>Хрестоматия по всеобщей истории государства и права т. 1 М.: Юристъ 1996</w:t>
      </w:r>
    </w:p>
    <w:p w:rsidR="00254BE0" w:rsidRDefault="00254BE0">
      <w:pPr>
        <w:numPr>
          <w:ilvl w:val="0"/>
          <w:numId w:val="7"/>
        </w:numPr>
        <w:spacing w:line="360" w:lineRule="auto"/>
        <w:ind w:left="0" w:firstLine="301"/>
        <w:rPr>
          <w:sz w:val="28"/>
        </w:rPr>
      </w:pPr>
      <w:r>
        <w:rPr>
          <w:sz w:val="28"/>
        </w:rPr>
        <w:t>Чепига Т.Д. наследование по завещанию в советском гражданском праве. – Автореф. канд. дисс. М., 1965</w:t>
      </w:r>
    </w:p>
    <w:p w:rsidR="00254BE0" w:rsidRDefault="00254BE0">
      <w:pPr>
        <w:numPr>
          <w:ilvl w:val="0"/>
          <w:numId w:val="7"/>
        </w:numPr>
        <w:spacing w:line="360" w:lineRule="auto"/>
        <w:ind w:left="0" w:firstLine="301"/>
        <w:rPr>
          <w:sz w:val="28"/>
        </w:rPr>
      </w:pPr>
      <w:r>
        <w:rPr>
          <w:sz w:val="28"/>
        </w:rPr>
        <w:t>Эйдинова Э.Б. Наследование по закону и по завещанию.</w:t>
      </w:r>
    </w:p>
    <w:p w:rsidR="00254BE0" w:rsidRDefault="00254BE0">
      <w:pPr>
        <w:numPr>
          <w:ilvl w:val="0"/>
          <w:numId w:val="7"/>
        </w:numPr>
        <w:spacing w:line="360" w:lineRule="auto"/>
        <w:ind w:left="0" w:firstLine="301"/>
        <w:rPr>
          <w:sz w:val="28"/>
        </w:rPr>
      </w:pPr>
      <w:r>
        <w:rPr>
          <w:sz w:val="28"/>
        </w:rPr>
        <w:t>Ярошенко К.Б. Порядок наследования имущества. М., 1994.</w:t>
      </w:r>
    </w:p>
    <w:p w:rsidR="00254BE0" w:rsidRDefault="00254BE0">
      <w:pPr>
        <w:numPr>
          <w:ilvl w:val="0"/>
          <w:numId w:val="7"/>
        </w:numPr>
        <w:spacing w:line="360" w:lineRule="auto"/>
        <w:ind w:left="0" w:firstLine="301"/>
        <w:rPr>
          <w:sz w:val="28"/>
        </w:rPr>
      </w:pPr>
      <w:r>
        <w:rPr>
          <w:sz w:val="28"/>
        </w:rPr>
        <w:t>Ярошенко К. Отдельные вопросы наследственного права в судебной практике//Российская юстиция №11/2001</w:t>
      </w:r>
    </w:p>
    <w:p w:rsidR="00254BE0" w:rsidRDefault="00254BE0">
      <w:pPr>
        <w:spacing w:line="360" w:lineRule="auto"/>
        <w:ind w:firstLine="301"/>
        <w:rPr>
          <w:bCs/>
          <w:iCs/>
          <w:sz w:val="28"/>
        </w:rPr>
      </w:pPr>
      <w:bookmarkStart w:id="22" w:name="_GoBack"/>
      <w:bookmarkEnd w:id="22"/>
    </w:p>
    <w:sectPr w:rsidR="00254BE0">
      <w:headerReference w:type="even" r:id="rId7"/>
      <w:headerReference w:type="default" r:id="rId8"/>
      <w:pgSz w:w="11907" w:h="16840" w:code="9"/>
      <w:pgMar w:top="548" w:right="567" w:bottom="737" w:left="1985" w:header="272"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BE0" w:rsidRDefault="00254BE0">
      <w:r>
        <w:separator/>
      </w:r>
    </w:p>
  </w:endnote>
  <w:endnote w:type="continuationSeparator" w:id="0">
    <w:p w:rsidR="00254BE0" w:rsidRDefault="00254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BE0" w:rsidRDefault="00254BE0">
      <w:r>
        <w:separator/>
      </w:r>
    </w:p>
  </w:footnote>
  <w:footnote w:type="continuationSeparator" w:id="0">
    <w:p w:rsidR="00254BE0" w:rsidRDefault="00254BE0">
      <w:r>
        <w:continuationSeparator/>
      </w:r>
    </w:p>
  </w:footnote>
  <w:footnote w:id="1">
    <w:p w:rsidR="00254BE0" w:rsidRDefault="00254BE0">
      <w:pPr>
        <w:pStyle w:val="a4"/>
      </w:pPr>
      <w:r>
        <w:rPr>
          <w:rStyle w:val="a5"/>
        </w:rPr>
        <w:footnoteRef/>
      </w:r>
      <w:r>
        <w:t xml:space="preserve"> Законы Хаммурапи. Хрестоматия по всеобщей истории государства и права. Т. 1 М.: Юристъ 1996 с. 26-34</w:t>
      </w:r>
    </w:p>
  </w:footnote>
  <w:footnote w:id="2">
    <w:p w:rsidR="00254BE0" w:rsidRDefault="00254BE0">
      <w:pPr>
        <w:pStyle w:val="a4"/>
      </w:pPr>
      <w:r>
        <w:rPr>
          <w:rStyle w:val="a5"/>
        </w:rPr>
        <w:footnoteRef/>
      </w:r>
      <w:r>
        <w:t xml:space="preserve"> Никитюк П.С. Наследственное право и наследственный процесс. Кишинев, 1973, с.114</w:t>
      </w:r>
    </w:p>
  </w:footnote>
  <w:footnote w:id="3">
    <w:p w:rsidR="00254BE0" w:rsidRDefault="00254BE0">
      <w:r>
        <w:rPr>
          <w:rStyle w:val="a5"/>
        </w:rPr>
        <w:footnoteRef/>
      </w:r>
      <w:r>
        <w:t xml:space="preserve"> Барщевский М.Ю. Наследственное право. М., 1996.</w:t>
      </w:r>
    </w:p>
  </w:footnote>
  <w:footnote w:id="4">
    <w:p w:rsidR="00254BE0" w:rsidRDefault="00254BE0">
      <w:pPr>
        <w:pStyle w:val="a4"/>
      </w:pPr>
      <w:r>
        <w:rPr>
          <w:rStyle w:val="a5"/>
        </w:rPr>
        <w:footnoteRef/>
      </w:r>
      <w:r>
        <w:t xml:space="preserve"> Барщевский М.Ю. Наследственное право. М., 1996.</w:t>
      </w:r>
    </w:p>
  </w:footnote>
  <w:footnote w:id="5">
    <w:p w:rsidR="00254BE0" w:rsidRDefault="00254BE0">
      <w:pPr>
        <w:pStyle w:val="a4"/>
      </w:pPr>
      <w:r>
        <w:rPr>
          <w:rStyle w:val="a5"/>
        </w:rPr>
        <w:footnoteRef/>
      </w:r>
      <w:r>
        <w:t xml:space="preserve"> Барщевский М.Ю. Наследственное право. М., 1996.</w:t>
      </w:r>
    </w:p>
  </w:footnote>
  <w:footnote w:id="6">
    <w:p w:rsidR="00254BE0" w:rsidRDefault="00254BE0">
      <w:pPr>
        <w:pStyle w:val="a4"/>
      </w:pPr>
      <w:r>
        <w:rPr>
          <w:rStyle w:val="a5"/>
        </w:rPr>
        <w:footnoteRef/>
      </w:r>
      <w:r>
        <w:t xml:space="preserve"> Барщевский М.Ю. Наследственное право. М.,1996.</w:t>
      </w:r>
    </w:p>
  </w:footnote>
  <w:footnote w:id="7">
    <w:p w:rsidR="00254BE0" w:rsidRDefault="00254BE0">
      <w:pPr>
        <w:pStyle w:val="a4"/>
      </w:pPr>
      <w:r>
        <w:rPr>
          <w:rStyle w:val="a5"/>
        </w:rPr>
        <w:footnoteRef/>
      </w:r>
      <w:r>
        <w:t xml:space="preserve"> Эйдинова Э.Б. Наследование по закону и по завещанию.</w:t>
      </w:r>
    </w:p>
  </w:footnote>
  <w:footnote w:id="8">
    <w:p w:rsidR="00254BE0" w:rsidRDefault="00254BE0">
      <w:pPr>
        <w:pStyle w:val="a4"/>
      </w:pPr>
      <w:r>
        <w:rPr>
          <w:rStyle w:val="a5"/>
        </w:rPr>
        <w:footnoteRef/>
      </w:r>
      <w:r>
        <w:t xml:space="preserve"> АКДИ «Экономика и жизнь», 1994. Вып. 14 (46).</w:t>
      </w:r>
    </w:p>
  </w:footnote>
  <w:footnote w:id="9">
    <w:p w:rsidR="00254BE0" w:rsidRDefault="00254BE0">
      <w:pPr>
        <w:pStyle w:val="a4"/>
      </w:pPr>
      <w:r>
        <w:rPr>
          <w:rStyle w:val="a5"/>
        </w:rPr>
        <w:footnoteRef/>
      </w:r>
      <w:r>
        <w:t xml:space="preserve"> Данилов Е.П. Наследование по закону и по завещанию. М., 1999.</w:t>
      </w:r>
    </w:p>
  </w:footnote>
  <w:footnote w:id="10">
    <w:p w:rsidR="00254BE0" w:rsidRDefault="00254BE0">
      <w:pPr>
        <w:pStyle w:val="a4"/>
      </w:pPr>
      <w:r>
        <w:rPr>
          <w:rStyle w:val="a5"/>
        </w:rPr>
        <w:footnoteRef/>
      </w:r>
      <w:r>
        <w:t xml:space="preserve"> АКДИ «Экономика и жизнь», 1994. Вып. 14 (46).</w:t>
      </w:r>
    </w:p>
  </w:footnote>
  <w:footnote w:id="11">
    <w:p w:rsidR="00254BE0" w:rsidRDefault="00254BE0">
      <w:pPr>
        <w:pStyle w:val="a4"/>
      </w:pPr>
      <w:r>
        <w:rPr>
          <w:rStyle w:val="a5"/>
        </w:rPr>
        <w:footnoteRef/>
      </w:r>
      <w:r>
        <w:t xml:space="preserve"> Данилов Е.П. Наследование по закону и по завещанию. М., 1999.</w:t>
      </w:r>
    </w:p>
  </w:footnote>
  <w:footnote w:id="12">
    <w:p w:rsidR="00254BE0" w:rsidRDefault="00254BE0">
      <w:pPr>
        <w:pStyle w:val="a4"/>
      </w:pPr>
      <w:r>
        <w:rPr>
          <w:rStyle w:val="a5"/>
        </w:rPr>
        <w:footnoteRef/>
      </w:r>
      <w:r>
        <w:t xml:space="preserve"> Барщевский М.Ю. Наследственное право. М., 1996.</w:t>
      </w:r>
    </w:p>
  </w:footnote>
  <w:footnote w:id="13">
    <w:p w:rsidR="00254BE0" w:rsidRDefault="00254BE0">
      <w:pPr>
        <w:pStyle w:val="a4"/>
      </w:pPr>
      <w:r>
        <w:rPr>
          <w:rStyle w:val="a5"/>
        </w:rPr>
        <w:footnoteRef/>
      </w:r>
      <w:r>
        <w:t xml:space="preserve"> Эйдинова Э.Б. Наследование по закону и по завещанию.</w:t>
      </w:r>
    </w:p>
  </w:footnote>
  <w:footnote w:id="14">
    <w:p w:rsidR="00254BE0" w:rsidRDefault="00254BE0">
      <w:pPr>
        <w:pStyle w:val="a4"/>
      </w:pPr>
      <w:r>
        <w:rPr>
          <w:rStyle w:val="a5"/>
        </w:rPr>
        <w:footnoteRef/>
      </w:r>
      <w:r>
        <w:t xml:space="preserve"> Данилов Е.П. Наследование по закону и по завещанию. М., 1999.</w:t>
      </w:r>
    </w:p>
  </w:footnote>
  <w:footnote w:id="15">
    <w:p w:rsidR="00254BE0" w:rsidRDefault="00254BE0">
      <w:pPr>
        <w:pStyle w:val="a4"/>
      </w:pPr>
      <w:r>
        <w:rPr>
          <w:rStyle w:val="a5"/>
        </w:rPr>
        <w:footnoteRef/>
      </w:r>
      <w:r>
        <w:t xml:space="preserve"> Барщевский М.Ю. Наследственное право. М., 1996.</w:t>
      </w:r>
    </w:p>
  </w:footnote>
  <w:footnote w:id="16">
    <w:p w:rsidR="00254BE0" w:rsidRDefault="00254BE0">
      <w:pPr>
        <w:pStyle w:val="a4"/>
      </w:pPr>
      <w:r>
        <w:rPr>
          <w:rStyle w:val="a5"/>
        </w:rPr>
        <w:footnoteRef/>
      </w:r>
      <w:r>
        <w:t xml:space="preserve"> Барщевский М.Ю. Наследственное право. М., 1996.</w:t>
      </w:r>
    </w:p>
  </w:footnote>
  <w:footnote w:id="17">
    <w:p w:rsidR="00254BE0" w:rsidRDefault="00254BE0">
      <w:pPr>
        <w:pStyle w:val="a4"/>
      </w:pPr>
      <w:r>
        <w:rPr>
          <w:rStyle w:val="a5"/>
        </w:rPr>
        <w:footnoteRef/>
      </w:r>
      <w:r>
        <w:t xml:space="preserve"> См.: Инструкцию о порядке удостоверения завещаний главными врачами, их заместителями по медицинской части или дежурными врачами больниц, других стационарных лечебно-профилактических учреждений, санаториев, а также директорами и главными врачами домов для престарелых и инвалидов.</w:t>
      </w:r>
    </w:p>
  </w:footnote>
  <w:footnote w:id="18">
    <w:p w:rsidR="00254BE0" w:rsidRDefault="00254BE0">
      <w:pPr>
        <w:pStyle w:val="a4"/>
      </w:pPr>
      <w:r>
        <w:rPr>
          <w:rStyle w:val="a5"/>
        </w:rPr>
        <w:footnoteRef/>
      </w:r>
      <w:r>
        <w:t xml:space="preserve"> Барщевский М.Ю. Наследственное право. М., 1996.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BE0" w:rsidRDefault="00254BE0">
    <w:pPr>
      <w:pStyle w:val="a7"/>
      <w:framePr w:wrap="around" w:vAnchor="text" w:hAnchor="margin" w:xAlign="center" w:y="1"/>
      <w:rPr>
        <w:rStyle w:val="a8"/>
      </w:rPr>
    </w:pPr>
  </w:p>
  <w:p w:rsidR="00254BE0" w:rsidRDefault="00254BE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BE0" w:rsidRDefault="00254BE0">
    <w:pPr>
      <w:pStyle w:val="a7"/>
      <w:framePr w:wrap="around" w:vAnchor="text" w:hAnchor="margin" w:xAlign="center" w:y="1"/>
      <w:rPr>
        <w:rStyle w:val="a8"/>
      </w:rPr>
    </w:pPr>
    <w:r>
      <w:rPr>
        <w:rStyle w:val="a8"/>
        <w:noProof/>
      </w:rPr>
      <w:t>23</w:t>
    </w:r>
  </w:p>
  <w:p w:rsidR="00254BE0" w:rsidRDefault="00254BE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2750D"/>
    <w:multiLevelType w:val="hybridMultilevel"/>
    <w:tmpl w:val="7E145642"/>
    <w:lvl w:ilvl="0" w:tplc="BB7878B8">
      <w:start w:val="1"/>
      <w:numFmt w:val="bullet"/>
      <w:lvlText w:val=""/>
      <w:lvlJc w:val="left"/>
      <w:pPr>
        <w:tabs>
          <w:tab w:val="num" w:pos="720"/>
        </w:tabs>
        <w:ind w:left="720" w:hanging="360"/>
      </w:pPr>
      <w:rPr>
        <w:rFonts w:ascii="Symbol" w:hAnsi="Symbol" w:hint="default"/>
        <w:sz w:val="20"/>
      </w:rPr>
    </w:lvl>
    <w:lvl w:ilvl="1" w:tplc="B8CC1AC0" w:tentative="1">
      <w:start w:val="1"/>
      <w:numFmt w:val="bullet"/>
      <w:lvlText w:val="o"/>
      <w:lvlJc w:val="left"/>
      <w:pPr>
        <w:tabs>
          <w:tab w:val="num" w:pos="1440"/>
        </w:tabs>
        <w:ind w:left="1440" w:hanging="360"/>
      </w:pPr>
      <w:rPr>
        <w:rFonts w:ascii="Courier New" w:hAnsi="Courier New" w:hint="default"/>
        <w:sz w:val="20"/>
      </w:rPr>
    </w:lvl>
    <w:lvl w:ilvl="2" w:tplc="8D9ADC30" w:tentative="1">
      <w:start w:val="1"/>
      <w:numFmt w:val="bullet"/>
      <w:lvlText w:val=""/>
      <w:lvlJc w:val="left"/>
      <w:pPr>
        <w:tabs>
          <w:tab w:val="num" w:pos="2160"/>
        </w:tabs>
        <w:ind w:left="2160" w:hanging="360"/>
      </w:pPr>
      <w:rPr>
        <w:rFonts w:ascii="Wingdings" w:hAnsi="Wingdings" w:hint="default"/>
        <w:sz w:val="20"/>
      </w:rPr>
    </w:lvl>
    <w:lvl w:ilvl="3" w:tplc="B650A082" w:tentative="1">
      <w:start w:val="1"/>
      <w:numFmt w:val="bullet"/>
      <w:lvlText w:val=""/>
      <w:lvlJc w:val="left"/>
      <w:pPr>
        <w:tabs>
          <w:tab w:val="num" w:pos="2880"/>
        </w:tabs>
        <w:ind w:left="2880" w:hanging="360"/>
      </w:pPr>
      <w:rPr>
        <w:rFonts w:ascii="Wingdings" w:hAnsi="Wingdings" w:hint="default"/>
        <w:sz w:val="20"/>
      </w:rPr>
    </w:lvl>
    <w:lvl w:ilvl="4" w:tplc="19C29908" w:tentative="1">
      <w:start w:val="1"/>
      <w:numFmt w:val="bullet"/>
      <w:lvlText w:val=""/>
      <w:lvlJc w:val="left"/>
      <w:pPr>
        <w:tabs>
          <w:tab w:val="num" w:pos="3600"/>
        </w:tabs>
        <w:ind w:left="3600" w:hanging="360"/>
      </w:pPr>
      <w:rPr>
        <w:rFonts w:ascii="Wingdings" w:hAnsi="Wingdings" w:hint="default"/>
        <w:sz w:val="20"/>
      </w:rPr>
    </w:lvl>
    <w:lvl w:ilvl="5" w:tplc="59E626D0" w:tentative="1">
      <w:start w:val="1"/>
      <w:numFmt w:val="bullet"/>
      <w:lvlText w:val=""/>
      <w:lvlJc w:val="left"/>
      <w:pPr>
        <w:tabs>
          <w:tab w:val="num" w:pos="4320"/>
        </w:tabs>
        <w:ind w:left="4320" w:hanging="360"/>
      </w:pPr>
      <w:rPr>
        <w:rFonts w:ascii="Wingdings" w:hAnsi="Wingdings" w:hint="default"/>
        <w:sz w:val="20"/>
      </w:rPr>
    </w:lvl>
    <w:lvl w:ilvl="6" w:tplc="7DB8A13A" w:tentative="1">
      <w:start w:val="1"/>
      <w:numFmt w:val="bullet"/>
      <w:lvlText w:val=""/>
      <w:lvlJc w:val="left"/>
      <w:pPr>
        <w:tabs>
          <w:tab w:val="num" w:pos="5040"/>
        </w:tabs>
        <w:ind w:left="5040" w:hanging="360"/>
      </w:pPr>
      <w:rPr>
        <w:rFonts w:ascii="Wingdings" w:hAnsi="Wingdings" w:hint="default"/>
        <w:sz w:val="20"/>
      </w:rPr>
    </w:lvl>
    <w:lvl w:ilvl="7" w:tplc="A2B6BFFA" w:tentative="1">
      <w:start w:val="1"/>
      <w:numFmt w:val="bullet"/>
      <w:lvlText w:val=""/>
      <w:lvlJc w:val="left"/>
      <w:pPr>
        <w:tabs>
          <w:tab w:val="num" w:pos="5760"/>
        </w:tabs>
        <w:ind w:left="5760" w:hanging="360"/>
      </w:pPr>
      <w:rPr>
        <w:rFonts w:ascii="Wingdings" w:hAnsi="Wingdings" w:hint="default"/>
        <w:sz w:val="20"/>
      </w:rPr>
    </w:lvl>
    <w:lvl w:ilvl="8" w:tplc="843C83C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A41CB7"/>
    <w:multiLevelType w:val="singleLevel"/>
    <w:tmpl w:val="0419000F"/>
    <w:lvl w:ilvl="0">
      <w:start w:val="5"/>
      <w:numFmt w:val="decimal"/>
      <w:lvlText w:val="%1."/>
      <w:lvlJc w:val="left"/>
      <w:pPr>
        <w:tabs>
          <w:tab w:val="num" w:pos="360"/>
        </w:tabs>
        <w:ind w:left="360" w:hanging="360"/>
      </w:pPr>
      <w:rPr>
        <w:rFonts w:hint="default"/>
      </w:rPr>
    </w:lvl>
  </w:abstractNum>
  <w:abstractNum w:abstractNumId="2">
    <w:nsid w:val="15A80236"/>
    <w:multiLevelType w:val="singleLevel"/>
    <w:tmpl w:val="0419000F"/>
    <w:lvl w:ilvl="0">
      <w:start w:val="2"/>
      <w:numFmt w:val="decimal"/>
      <w:lvlText w:val="%1."/>
      <w:lvlJc w:val="left"/>
      <w:pPr>
        <w:tabs>
          <w:tab w:val="num" w:pos="360"/>
        </w:tabs>
        <w:ind w:left="360" w:hanging="360"/>
      </w:pPr>
      <w:rPr>
        <w:rFonts w:hint="default"/>
      </w:rPr>
    </w:lvl>
  </w:abstractNum>
  <w:abstractNum w:abstractNumId="3">
    <w:nsid w:val="3E2C689E"/>
    <w:multiLevelType w:val="singleLevel"/>
    <w:tmpl w:val="0419000F"/>
    <w:lvl w:ilvl="0">
      <w:start w:val="6"/>
      <w:numFmt w:val="decimal"/>
      <w:lvlText w:val="%1."/>
      <w:lvlJc w:val="left"/>
      <w:pPr>
        <w:tabs>
          <w:tab w:val="num" w:pos="360"/>
        </w:tabs>
        <w:ind w:left="360" w:hanging="360"/>
      </w:pPr>
      <w:rPr>
        <w:rFonts w:hint="default"/>
      </w:rPr>
    </w:lvl>
  </w:abstractNum>
  <w:abstractNum w:abstractNumId="4">
    <w:nsid w:val="4A0D2675"/>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ED61B83"/>
    <w:multiLevelType w:val="singleLevel"/>
    <w:tmpl w:val="0419000F"/>
    <w:lvl w:ilvl="0">
      <w:start w:val="7"/>
      <w:numFmt w:val="decimal"/>
      <w:lvlText w:val="%1."/>
      <w:lvlJc w:val="left"/>
      <w:pPr>
        <w:tabs>
          <w:tab w:val="num" w:pos="360"/>
        </w:tabs>
        <w:ind w:left="360" w:hanging="360"/>
      </w:pPr>
      <w:rPr>
        <w:rFonts w:hint="default"/>
      </w:rPr>
    </w:lvl>
  </w:abstractNum>
  <w:abstractNum w:abstractNumId="6">
    <w:nsid w:val="74A37398"/>
    <w:multiLevelType w:val="singleLevel"/>
    <w:tmpl w:val="9CB69344"/>
    <w:lvl w:ilvl="0">
      <w:start w:val="1"/>
      <w:numFmt w:val="decimal"/>
      <w:lvlText w:val="%1)"/>
      <w:lvlJc w:val="left"/>
      <w:pPr>
        <w:tabs>
          <w:tab w:val="num" w:pos="927"/>
        </w:tabs>
        <w:ind w:left="927" w:hanging="360"/>
      </w:pPr>
      <w:rPr>
        <w:rFonts w:hint="default"/>
      </w:rPr>
    </w:lvl>
  </w:abstractNum>
  <w:num w:numId="1">
    <w:abstractNumId w:val="0"/>
  </w:num>
  <w:num w:numId="2">
    <w:abstractNumId w:val="2"/>
  </w:num>
  <w:num w:numId="3">
    <w:abstractNumId w:val="6"/>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58A"/>
    <w:rsid w:val="0015758A"/>
    <w:rsid w:val="00183680"/>
    <w:rsid w:val="00254BE0"/>
    <w:rsid w:val="00700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F4AC3D-B084-4C0D-870A-1B3289583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sz w:val="24"/>
      <w:szCs w:val="24"/>
    </w:rPr>
  </w:style>
  <w:style w:type="paragraph" w:styleId="a4">
    <w:name w:val="footnote text"/>
    <w:basedOn w:val="a"/>
    <w:semiHidden/>
  </w:style>
  <w:style w:type="character" w:styleId="a5">
    <w:name w:val="footnote reference"/>
    <w:semiHidden/>
    <w:rPr>
      <w:vertAlign w:val="superscript"/>
    </w:rPr>
  </w:style>
  <w:style w:type="paragraph" w:styleId="a6">
    <w:name w:val="Body Text Indent"/>
    <w:basedOn w:val="a"/>
    <w:semiHidden/>
    <w:pPr>
      <w:spacing w:line="360" w:lineRule="auto"/>
      <w:ind w:firstLine="567"/>
    </w:pPr>
    <w:rPr>
      <w:sz w:val="28"/>
    </w:rPr>
  </w:style>
  <w:style w:type="paragraph" w:styleId="20">
    <w:name w:val="Body Text Indent 2"/>
    <w:basedOn w:val="a"/>
    <w:semiHidden/>
    <w:pPr>
      <w:spacing w:line="360" w:lineRule="auto"/>
      <w:ind w:firstLine="300"/>
    </w:pPr>
    <w:rPr>
      <w:sz w:val="28"/>
    </w:rPr>
  </w:style>
  <w:style w:type="paragraph" w:styleId="a7">
    <w:name w:val="header"/>
    <w:basedOn w:val="a"/>
    <w:semiHidden/>
    <w:pPr>
      <w:tabs>
        <w:tab w:val="center" w:pos="4677"/>
        <w:tab w:val="right" w:pos="9355"/>
      </w:tabs>
    </w:pPr>
  </w:style>
  <w:style w:type="character" w:styleId="a8">
    <w:name w:val="page number"/>
    <w:basedOn w:val="a0"/>
    <w:semiHidden/>
  </w:style>
  <w:style w:type="paragraph" w:styleId="a9">
    <w:name w:val="footer"/>
    <w:basedOn w:val="a"/>
    <w:semiHidden/>
    <w:pPr>
      <w:tabs>
        <w:tab w:val="center" w:pos="4677"/>
        <w:tab w:val="right" w:pos="9355"/>
      </w:tabs>
    </w:pPr>
  </w:style>
  <w:style w:type="paragraph" w:styleId="3">
    <w:name w:val="Body Text Indent 3"/>
    <w:basedOn w:val="a"/>
    <w:semiHidden/>
    <w:pPr>
      <w:ind w:firstLine="70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6927</Words>
  <Characters>39484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История</vt:lpstr>
    </vt:vector>
  </TitlesOfParts>
  <Company/>
  <LinksUpToDate>false</LinksUpToDate>
  <CharactersWithSpaces>46319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dc:title>
  <dc:subject/>
  <dc:creator>user</dc:creator>
  <cp:keywords/>
  <dc:description/>
  <cp:lastModifiedBy>admin</cp:lastModifiedBy>
  <cp:revision>2</cp:revision>
  <cp:lastPrinted>2002-06-19T16:55:00Z</cp:lastPrinted>
  <dcterms:created xsi:type="dcterms:W3CDTF">2014-02-03T17:51:00Z</dcterms:created>
  <dcterms:modified xsi:type="dcterms:W3CDTF">2014-02-03T17:51:00Z</dcterms:modified>
</cp:coreProperties>
</file>