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BE1" w:rsidRDefault="00986434">
      <w:r>
        <w:t>Р</w:t>
      </w:r>
      <w:r w:rsidRPr="00986434">
        <w:t>ождение государства в качестве политико-правовой категории, его абстрагирование от других элементов политической системы характерно “лишь для нового времени, так как только для нового времени характерна абстракция частной жизни. Абстракция политического государства есть продукт современности”. Не отрицая традиционного понимания и современного государства как механизма в виде системы законодательных, исполнительных и репессивных органов (органов принуждения), как свойства общества, видимой корпорации населения, “всеобщего”, официального устройства общества и его политической структуры, как аппарата классового господства, машины классового насилия и в то же время органа управления обществом</w:t>
      </w:r>
      <w:r>
        <w:t>.</w:t>
      </w:r>
    </w:p>
    <w:p w:rsidR="00986434" w:rsidRDefault="00986434" w:rsidP="00986434">
      <w:r>
        <w:t xml:space="preserve">Политическая власть осуществляется через формирующиеся в ходе развития человечества многообразные политические институты, прежде всего через механизмы государства, партийные системы. Отношения и институты, связанные с функционированием политической власти в обществе, составляют в своей совокупности политическую систему. В современных международных отношениях механизмом осуществления политической власти все больше выступают международные организации (ООН и др.). </w:t>
      </w:r>
    </w:p>
    <w:p w:rsidR="00986434" w:rsidRDefault="00986434" w:rsidP="00986434">
      <w:r>
        <w:t xml:space="preserve">Объективно представляя собой пространственные пределы осуществления государственной власти, территория закономерно ассоциируется с могуществом и величием государства, либо с его слабостью и уязвимостью. Но территория — не просто особого рода пространство. Для нее характерны не только специфические пространственные критерии, но и многие другие характеристики. В их числе: 1) размеры, то есть общая площадь; </w:t>
      </w:r>
    </w:p>
    <w:p w:rsidR="00986434" w:rsidRDefault="00986434" w:rsidP="00986434">
      <w:r>
        <w:t xml:space="preserve">2) протяженность с севера на юг и с востока на запад; </w:t>
      </w:r>
    </w:p>
    <w:p w:rsidR="00986434" w:rsidRDefault="00986434" w:rsidP="00986434">
      <w:r>
        <w:t xml:space="preserve">3) компактность, то есть сконцентрированность в единое целое; </w:t>
      </w:r>
    </w:p>
    <w:p w:rsidR="00986434" w:rsidRDefault="00986434" w:rsidP="00986434">
      <w:r>
        <w:t>4) географическое положение на карте мира, в том числе наличие рек и выхода к морю. Еще Г. Гроций, анализируя способы приобретения власти над той или иной частью моря, выделил два: через деятельность находящихся в море людей, например флота, и опираясь на территорию, “поскольку с берега есть возможность оказывать принуждение на тех, кто находится в ближайшей части моря, в той же мере, как если бы они находились на самой земле”;</w:t>
      </w:r>
    </w:p>
    <w:p w:rsidR="00986434" w:rsidRDefault="00986434" w:rsidP="00986434">
      <w:r>
        <w:t xml:space="preserve">5) населенность (численность и плотность населения, его распределение по отдельным участкам территории); </w:t>
      </w:r>
    </w:p>
    <w:p w:rsidR="00986434" w:rsidRDefault="00986434" w:rsidP="00986434">
      <w:r>
        <w:t xml:space="preserve">6) климатические условия, на которые оказывают влияние приближенность к экватору или к одному из полюсов Земли, к морям или другим большим водоемам, нахождение в глубине или на краю континента (Л.И.Мечников, например, был уверен, что великие исторические цивилизации сосредоточены исключительно в умеренном климатическом поясе); </w:t>
      </w:r>
    </w:p>
    <w:p w:rsidR="00986434" w:rsidRDefault="00986434" w:rsidP="00986434">
      <w:r>
        <w:t xml:space="preserve">7) особенности ландшафта (горы или низменности, болота или пустыни); </w:t>
      </w:r>
    </w:p>
    <w:p w:rsidR="00986434" w:rsidRDefault="00986434" w:rsidP="00986434">
      <w:r>
        <w:t xml:space="preserve">8) характер недр и степень их разработки (наличие полезных ископаемых, их доступность для разработки); </w:t>
      </w:r>
    </w:p>
    <w:p w:rsidR="00986434" w:rsidRDefault="00986434" w:rsidP="00986434">
      <w:r>
        <w:t xml:space="preserve">9) характер границ (юридически оформленные или фактически существующие, естественные или произвольные, надежно укрепленные или беззащитные); </w:t>
      </w:r>
    </w:p>
    <w:p w:rsidR="00986434" w:rsidRDefault="00986434" w:rsidP="00986434">
      <w:r>
        <w:t>10) характер сопредельных территорий (государственные или международные, с миролюбивыми или агрессивными политическими режимами);</w:t>
      </w:r>
    </w:p>
    <w:p w:rsidR="00986434" w:rsidRDefault="00986434" w:rsidP="00986434">
      <w:r>
        <w:t xml:space="preserve">11) время существования. </w:t>
      </w:r>
    </w:p>
    <w:p w:rsidR="00986434" w:rsidRDefault="00986434" w:rsidP="00986434">
      <w:r>
        <w:t>Как видим, ряд параметров имеют явно внепространственный характер. Не случайно главным показателем территории, позволяющим различать ее виды, был и остается существующий на ней правовой режим (или механизм осуществления государственной власти).</w:t>
      </w:r>
    </w:p>
    <w:p w:rsidR="00986434" w:rsidRDefault="00986434" w:rsidP="00986434">
      <w:r>
        <w:t>Статус населения и народа различен. Все население обладает основными правами, предусмотренными международным правом. Принцип уважения прав человека обязывает государства уважать права человека в отношении всех лиц на его территории. В Международном пакте о гражданских и политических правах 1966 г. говорится, что каждое участвующее "государство обязуется уважать и обеспечивать всем находящимся на его территории или под его юрисдикцией лицам права, признанные настоящим Пактом ..." (ст. 2). Но только гражданин имеет право принимать участие в ведении государственных дел (ст. 25). Соответственно, правом на самоопределение обладает не население, а народ, что явно следует из Устава ООН и других международных актов. Все народы имеют право свободно определять без вмешательства извне свой политический статус и осуществлять свое экономическое, социальное и культурное развитие, и каждое государство обязано уважать это право. Каждое государство обязано воздерживаться от каких-либо насильственных действий, лишающих народы их права на самоопределение, свободу и независимость.</w:t>
      </w:r>
    </w:p>
    <w:p w:rsidR="00986434" w:rsidRDefault="00986434" w:rsidP="00986434">
      <w:r>
        <w:t xml:space="preserve"> Признание за народом высшего права самостоятельно решать свою судьбу является характерной чертой современного международного права и достижением человеческой цивилизации. Международное право защищает права и интересы народа не только непосредственно, но и через государство. Оно запрещает применение силы или угрозу силой, вмешательство во внутренние дела и др. Остановимся теперь на различных категориях лиц, образующих население государства.</w:t>
      </w:r>
      <w:bookmarkStart w:id="0" w:name="_GoBack"/>
      <w:bookmarkEnd w:id="0"/>
    </w:p>
    <w:sectPr w:rsidR="00986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200"/>
    <w:rsid w:val="004F7F16"/>
    <w:rsid w:val="00986434"/>
    <w:rsid w:val="00B62739"/>
    <w:rsid w:val="00DE1BE1"/>
    <w:rsid w:val="00E03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508F7B-AC02-43E2-91DE-600BA8F9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Words>
  <Characters>4086</Characters>
  <Application>Microsoft Office Word</Application>
  <DocSecurity>0</DocSecurity>
  <Lines>34</Lines>
  <Paragraphs>9</Paragraphs>
  <ScaleCrop>false</ScaleCrop>
  <Company/>
  <LinksUpToDate>false</LinksUpToDate>
  <CharactersWithSpaces>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Irina</cp:lastModifiedBy>
  <cp:revision>2</cp:revision>
  <dcterms:created xsi:type="dcterms:W3CDTF">2014-09-17T21:32:00Z</dcterms:created>
  <dcterms:modified xsi:type="dcterms:W3CDTF">2014-09-17T21:32:00Z</dcterms:modified>
</cp:coreProperties>
</file>