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4AE" w:rsidRDefault="00A264AE" w:rsidP="001136C1">
      <w:pPr>
        <w:jc w:val="center"/>
        <w:outlineLvl w:val="0"/>
        <w:rPr>
          <w:rFonts w:ascii="Times New Roman" w:hAnsi="Times New Roman"/>
          <w:sz w:val="28"/>
          <w:szCs w:val="28"/>
        </w:rPr>
      </w:pPr>
      <w:r>
        <w:rPr>
          <w:rFonts w:ascii="Times New Roman" w:hAnsi="Times New Roman"/>
          <w:sz w:val="28"/>
          <w:szCs w:val="28"/>
        </w:rPr>
        <w:t>ВАРИАНТ 3</w:t>
      </w:r>
    </w:p>
    <w:p w:rsidR="00A264AE" w:rsidRDefault="00A264AE" w:rsidP="001136C1">
      <w:pPr>
        <w:jc w:val="center"/>
        <w:outlineLvl w:val="0"/>
        <w:rPr>
          <w:rFonts w:ascii="Times New Roman" w:hAnsi="Times New Roman"/>
          <w:sz w:val="28"/>
          <w:szCs w:val="28"/>
        </w:rPr>
      </w:pPr>
      <w:r>
        <w:rPr>
          <w:rFonts w:ascii="Times New Roman" w:hAnsi="Times New Roman"/>
          <w:sz w:val="28"/>
          <w:szCs w:val="28"/>
        </w:rPr>
        <w:t>Внешнеэкономические сделки</w:t>
      </w:r>
    </w:p>
    <w:p w:rsidR="00E87A61" w:rsidRDefault="00C7294B" w:rsidP="001136C1">
      <w:pPr>
        <w:jc w:val="center"/>
        <w:outlineLvl w:val="0"/>
        <w:rPr>
          <w:rFonts w:ascii="Times New Roman" w:hAnsi="Times New Roman"/>
          <w:sz w:val="28"/>
          <w:szCs w:val="28"/>
        </w:rPr>
      </w:pPr>
      <w:r>
        <w:rPr>
          <w:rFonts w:ascii="Times New Roman" w:hAnsi="Times New Roman"/>
          <w:sz w:val="28"/>
          <w:szCs w:val="28"/>
        </w:rPr>
        <w:t>СОДЕРЖАНИЕ</w:t>
      </w:r>
    </w:p>
    <w:p w:rsidR="00E215B9" w:rsidRPr="00E215B9" w:rsidRDefault="00E215B9" w:rsidP="00FB1BC2">
      <w:pPr>
        <w:pStyle w:val="a3"/>
        <w:numPr>
          <w:ilvl w:val="0"/>
          <w:numId w:val="1"/>
        </w:numPr>
        <w:spacing w:line="360" w:lineRule="auto"/>
        <w:rPr>
          <w:rFonts w:ascii="Times New Roman" w:hAnsi="Times New Roman"/>
          <w:sz w:val="28"/>
          <w:szCs w:val="28"/>
        </w:rPr>
      </w:pPr>
      <w:r w:rsidRPr="00E215B9">
        <w:rPr>
          <w:rFonts w:ascii="Times New Roman" w:hAnsi="Times New Roman"/>
          <w:sz w:val="28"/>
          <w:szCs w:val="28"/>
        </w:rPr>
        <w:t>Сделка международного характера и внешнеэкономическая сделка: общее и особенное. Форма ВЭС</w:t>
      </w:r>
      <w:r w:rsidR="006A233A">
        <w:rPr>
          <w:rFonts w:ascii="Times New Roman" w:hAnsi="Times New Roman"/>
          <w:sz w:val="28"/>
          <w:szCs w:val="28"/>
        </w:rPr>
        <w:t>………………………………………</w:t>
      </w:r>
      <w:r w:rsidR="00617D3E">
        <w:rPr>
          <w:rFonts w:ascii="Times New Roman" w:hAnsi="Times New Roman"/>
          <w:sz w:val="28"/>
          <w:szCs w:val="28"/>
        </w:rPr>
        <w:t>..</w:t>
      </w:r>
      <w:r w:rsidR="005C4B45">
        <w:rPr>
          <w:rFonts w:ascii="Times New Roman" w:hAnsi="Times New Roman"/>
          <w:sz w:val="28"/>
          <w:szCs w:val="28"/>
        </w:rPr>
        <w:t>3</w:t>
      </w:r>
    </w:p>
    <w:p w:rsidR="00E215B9" w:rsidRDefault="007F4F6F" w:rsidP="00FB1BC2">
      <w:pPr>
        <w:pStyle w:val="a3"/>
        <w:numPr>
          <w:ilvl w:val="0"/>
          <w:numId w:val="1"/>
        </w:numPr>
        <w:spacing w:line="360" w:lineRule="auto"/>
        <w:rPr>
          <w:rFonts w:ascii="Times New Roman" w:hAnsi="Times New Roman"/>
          <w:sz w:val="28"/>
          <w:szCs w:val="28"/>
        </w:rPr>
      </w:pPr>
      <w:r>
        <w:rPr>
          <w:rFonts w:ascii="Times New Roman" w:hAnsi="Times New Roman"/>
          <w:sz w:val="28"/>
          <w:szCs w:val="28"/>
        </w:rPr>
        <w:t>в</w:t>
      </w:r>
      <w:r w:rsidR="00E215B9" w:rsidRPr="00E215B9">
        <w:rPr>
          <w:rFonts w:ascii="Times New Roman" w:hAnsi="Times New Roman"/>
          <w:sz w:val="28"/>
          <w:szCs w:val="28"/>
        </w:rPr>
        <w:t>. Договор международного финансового лизинга</w:t>
      </w:r>
      <w:r w:rsidR="006A233A">
        <w:rPr>
          <w:rFonts w:ascii="Times New Roman" w:hAnsi="Times New Roman"/>
          <w:sz w:val="28"/>
          <w:szCs w:val="28"/>
        </w:rPr>
        <w:t>…………………</w:t>
      </w:r>
      <w:r w:rsidR="00617D3E">
        <w:rPr>
          <w:rFonts w:ascii="Times New Roman" w:hAnsi="Times New Roman"/>
          <w:sz w:val="28"/>
          <w:szCs w:val="28"/>
        </w:rPr>
        <w:t>...1</w:t>
      </w:r>
      <w:r>
        <w:rPr>
          <w:rFonts w:ascii="Times New Roman" w:hAnsi="Times New Roman"/>
          <w:sz w:val="28"/>
          <w:szCs w:val="28"/>
        </w:rPr>
        <w:t>2</w:t>
      </w:r>
    </w:p>
    <w:p w:rsidR="00C7294B" w:rsidRDefault="00C7294B" w:rsidP="00FB1BC2">
      <w:pPr>
        <w:pStyle w:val="a3"/>
        <w:numPr>
          <w:ilvl w:val="0"/>
          <w:numId w:val="1"/>
        </w:numPr>
        <w:spacing w:line="360" w:lineRule="auto"/>
        <w:rPr>
          <w:rFonts w:ascii="Times New Roman" w:hAnsi="Times New Roman"/>
          <w:sz w:val="28"/>
          <w:szCs w:val="28"/>
        </w:rPr>
      </w:pPr>
      <w:r>
        <w:rPr>
          <w:rFonts w:ascii="Times New Roman" w:hAnsi="Times New Roman"/>
          <w:sz w:val="28"/>
          <w:szCs w:val="28"/>
        </w:rPr>
        <w:t>Список использованн</w:t>
      </w:r>
      <w:r w:rsidR="007F4F6F">
        <w:rPr>
          <w:rFonts w:ascii="Times New Roman" w:hAnsi="Times New Roman"/>
          <w:sz w:val="28"/>
          <w:szCs w:val="28"/>
        </w:rPr>
        <w:t xml:space="preserve">ых источников и </w:t>
      </w:r>
      <w:r>
        <w:rPr>
          <w:rFonts w:ascii="Times New Roman" w:hAnsi="Times New Roman"/>
          <w:sz w:val="28"/>
          <w:szCs w:val="28"/>
        </w:rPr>
        <w:t>литературы …………………</w:t>
      </w:r>
      <w:r w:rsidR="005C4B45">
        <w:rPr>
          <w:rFonts w:ascii="Times New Roman" w:hAnsi="Times New Roman"/>
          <w:sz w:val="28"/>
          <w:szCs w:val="28"/>
        </w:rPr>
        <w:t>.21</w:t>
      </w:r>
    </w:p>
    <w:p w:rsidR="006A233A" w:rsidRPr="006A233A" w:rsidRDefault="006A233A" w:rsidP="00FB1BC2">
      <w:pPr>
        <w:spacing w:line="360" w:lineRule="auto"/>
        <w:rPr>
          <w:rFonts w:ascii="Times New Roman" w:hAnsi="Times New Roman"/>
          <w:sz w:val="28"/>
          <w:szCs w:val="28"/>
        </w:rPr>
      </w:pPr>
    </w:p>
    <w:p w:rsidR="00E215B9" w:rsidRPr="00E215B9" w:rsidRDefault="00E215B9" w:rsidP="00FB1BC2">
      <w:pPr>
        <w:pStyle w:val="a3"/>
        <w:spacing w:line="360" w:lineRule="auto"/>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Default="00E215B9"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Default="009244D6" w:rsidP="009244D6">
      <w:pPr>
        <w:rPr>
          <w:rFonts w:ascii="Times New Roman" w:hAnsi="Times New Roman"/>
          <w:sz w:val="28"/>
          <w:szCs w:val="28"/>
        </w:rPr>
      </w:pPr>
    </w:p>
    <w:p w:rsidR="009244D6" w:rsidRPr="009244D6" w:rsidRDefault="009244D6" w:rsidP="009244D6">
      <w:pPr>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Pr="00E215B9" w:rsidRDefault="00E215B9" w:rsidP="00E215B9">
      <w:pPr>
        <w:pStyle w:val="a3"/>
        <w:rPr>
          <w:rFonts w:ascii="Times New Roman" w:hAnsi="Times New Roman"/>
          <w:sz w:val="28"/>
          <w:szCs w:val="28"/>
        </w:rPr>
      </w:pPr>
    </w:p>
    <w:p w:rsidR="00E215B9" w:rsidRDefault="00E215B9" w:rsidP="00FB1BC2">
      <w:pPr>
        <w:rPr>
          <w:rFonts w:ascii="Times New Roman" w:hAnsi="Times New Roman"/>
          <w:sz w:val="28"/>
          <w:szCs w:val="28"/>
        </w:rPr>
      </w:pPr>
    </w:p>
    <w:p w:rsidR="00FB1BC2" w:rsidRPr="00FB1BC2" w:rsidRDefault="00FB1BC2" w:rsidP="00FB1BC2">
      <w:pPr>
        <w:rPr>
          <w:rFonts w:ascii="Times New Roman" w:hAnsi="Times New Roman"/>
          <w:sz w:val="28"/>
          <w:szCs w:val="28"/>
        </w:rPr>
      </w:pPr>
    </w:p>
    <w:p w:rsidR="00E215B9" w:rsidRDefault="00E215B9" w:rsidP="006A233A">
      <w:pPr>
        <w:rPr>
          <w:rFonts w:ascii="Times New Roman" w:hAnsi="Times New Roman"/>
          <w:sz w:val="28"/>
          <w:szCs w:val="28"/>
        </w:rPr>
      </w:pPr>
    </w:p>
    <w:p w:rsidR="00E215B9" w:rsidRPr="00E215B9" w:rsidRDefault="00E215B9" w:rsidP="00C7294B">
      <w:pPr>
        <w:pStyle w:val="a3"/>
        <w:numPr>
          <w:ilvl w:val="0"/>
          <w:numId w:val="3"/>
        </w:numPr>
        <w:spacing w:line="360" w:lineRule="auto"/>
        <w:ind w:left="357" w:firstLine="0"/>
        <w:jc w:val="center"/>
        <w:rPr>
          <w:rFonts w:ascii="Times New Roman" w:hAnsi="Times New Roman"/>
          <w:b/>
          <w:sz w:val="28"/>
          <w:szCs w:val="28"/>
        </w:rPr>
      </w:pPr>
      <w:r w:rsidRPr="00E215B9">
        <w:rPr>
          <w:rFonts w:ascii="Times New Roman" w:hAnsi="Times New Roman"/>
          <w:b/>
          <w:sz w:val="28"/>
          <w:szCs w:val="28"/>
        </w:rPr>
        <w:t>Сделка международного характера и внешнеэкономическая сделка: общее и особенное. Форма ВЭС.</w:t>
      </w:r>
    </w:p>
    <w:p w:rsidR="00E215B9" w:rsidRPr="0095519F" w:rsidRDefault="00E215B9" w:rsidP="0095519F">
      <w:pPr>
        <w:spacing w:after="0" w:line="360" w:lineRule="auto"/>
        <w:ind w:firstLine="709"/>
        <w:jc w:val="both"/>
        <w:rPr>
          <w:rFonts w:ascii="Times New Roman" w:hAnsi="Times New Roman"/>
          <w:sz w:val="28"/>
          <w:szCs w:val="28"/>
        </w:rPr>
      </w:pPr>
      <w:r w:rsidRPr="00E215B9">
        <w:rPr>
          <w:rFonts w:ascii="Times New Roman" w:hAnsi="Times New Roman"/>
          <w:sz w:val="28"/>
          <w:szCs w:val="28"/>
        </w:rPr>
        <w:t xml:space="preserve">Определение общего понятия и правовой природы регулируемых международным частным правом сделок имеет теоретическое и практическое значение. Практическое значение определяется особенностями правового регулирования таких сделок, связанными с применением права разных государств. С теоретической точки зрения этот вопрос актуален с учетом не совсем корректного представления о понятии таких сделок, сложившегося в </w:t>
      </w:r>
      <w:r w:rsidRPr="0095519F">
        <w:rPr>
          <w:rFonts w:ascii="Times New Roman" w:hAnsi="Times New Roman"/>
          <w:sz w:val="28"/>
          <w:szCs w:val="28"/>
        </w:rPr>
        <w:t>отечественной науке международного частного права.</w:t>
      </w:r>
    </w:p>
    <w:p w:rsidR="00E215B9" w:rsidRPr="0095519F" w:rsidRDefault="0095519F" w:rsidP="0095519F">
      <w:pPr>
        <w:autoSpaceDE w:val="0"/>
        <w:autoSpaceDN w:val="0"/>
        <w:adjustRightInd w:val="0"/>
        <w:spacing w:after="0" w:line="360" w:lineRule="auto"/>
        <w:ind w:firstLine="709"/>
        <w:jc w:val="both"/>
        <w:rPr>
          <w:rFonts w:ascii="Times New Roman" w:hAnsi="Times New Roman"/>
          <w:sz w:val="28"/>
          <w:szCs w:val="28"/>
        </w:rPr>
      </w:pPr>
      <w:r w:rsidRPr="0095519F">
        <w:rPr>
          <w:rFonts w:ascii="Times New Roman" w:hAnsi="Times New Roman"/>
          <w:sz w:val="28"/>
          <w:szCs w:val="28"/>
        </w:rPr>
        <w:t>Понятие внешнеэкономической сделки не унифицировано</w:t>
      </w:r>
      <w:r>
        <w:rPr>
          <w:rFonts w:ascii="Times New Roman" w:hAnsi="Times New Roman"/>
          <w:sz w:val="28"/>
          <w:szCs w:val="28"/>
        </w:rPr>
        <w:t xml:space="preserve"> </w:t>
      </w:r>
      <w:r w:rsidRPr="0095519F">
        <w:rPr>
          <w:rFonts w:ascii="Times New Roman" w:hAnsi="Times New Roman"/>
          <w:sz w:val="28"/>
          <w:szCs w:val="28"/>
        </w:rPr>
        <w:t>ни в национальном законодательстве, ни на универсальном</w:t>
      </w:r>
      <w:r>
        <w:rPr>
          <w:rFonts w:ascii="Times New Roman" w:hAnsi="Times New Roman"/>
          <w:sz w:val="28"/>
          <w:szCs w:val="28"/>
        </w:rPr>
        <w:t xml:space="preserve"> </w:t>
      </w:r>
      <w:r w:rsidRPr="0095519F">
        <w:rPr>
          <w:rFonts w:ascii="Times New Roman" w:hAnsi="Times New Roman"/>
          <w:sz w:val="28"/>
          <w:szCs w:val="28"/>
        </w:rPr>
        <w:t>международном уровне, ни в доктрине</w:t>
      </w:r>
      <w:r w:rsidR="00546B09">
        <w:rPr>
          <w:rStyle w:val="a6"/>
          <w:rFonts w:ascii="Times New Roman" w:hAnsi="Times New Roman"/>
          <w:sz w:val="28"/>
          <w:szCs w:val="28"/>
        </w:rPr>
        <w:footnoteReference w:id="1"/>
      </w:r>
      <w:r w:rsidRPr="0095519F">
        <w:rPr>
          <w:rFonts w:ascii="Times New Roman" w:hAnsi="Times New Roman"/>
          <w:sz w:val="28"/>
          <w:szCs w:val="28"/>
        </w:rPr>
        <w:t>. Практически все ученые отмечают</w:t>
      </w:r>
      <w:r>
        <w:rPr>
          <w:rFonts w:ascii="Times New Roman" w:hAnsi="Times New Roman"/>
          <w:sz w:val="28"/>
          <w:szCs w:val="28"/>
        </w:rPr>
        <w:t xml:space="preserve"> </w:t>
      </w:r>
      <w:r w:rsidRPr="0095519F">
        <w:rPr>
          <w:rFonts w:ascii="Times New Roman" w:hAnsi="Times New Roman"/>
          <w:sz w:val="28"/>
          <w:szCs w:val="28"/>
        </w:rPr>
        <w:t>нестабильность этого понятия.</w:t>
      </w:r>
      <w:r>
        <w:rPr>
          <w:rFonts w:ascii="Times New Roman" w:hAnsi="Times New Roman"/>
          <w:sz w:val="28"/>
          <w:szCs w:val="28"/>
        </w:rPr>
        <w:t xml:space="preserve"> </w:t>
      </w:r>
      <w:r w:rsidR="00E215B9" w:rsidRPr="0095519F">
        <w:rPr>
          <w:rFonts w:ascii="Times New Roman" w:hAnsi="Times New Roman"/>
          <w:sz w:val="28"/>
          <w:szCs w:val="28"/>
        </w:rPr>
        <w:t>В советской науке международного частного права и законодательстве использовался термин "внешнеторговая</w:t>
      </w:r>
      <w:r w:rsidR="00E215B9">
        <w:rPr>
          <w:rFonts w:ascii="Times New Roman" w:hAnsi="Times New Roman"/>
          <w:sz w:val="28"/>
          <w:szCs w:val="28"/>
        </w:rPr>
        <w:t xml:space="preserve"> сделка". </w:t>
      </w:r>
      <w:r w:rsidR="00E215B9" w:rsidRPr="00E215B9">
        <w:rPr>
          <w:rFonts w:ascii="Times New Roman" w:hAnsi="Times New Roman"/>
          <w:sz w:val="28"/>
          <w:szCs w:val="28"/>
        </w:rPr>
        <w:t xml:space="preserve">Л.А. Лунц к внешнеторговым сделкам относил торговые (коммерческие) сделки, в которых по меньшей мере одна из сторон является иностранным гражданином или иностранным юридическим лицом и содержанием которых являются операции по ввозу товаров из-за границы или по вывозу товаров за границу либо какие-нибудь подсобные операции, связанные с вывозом или ввозом товаров </w:t>
      </w:r>
      <w:r w:rsidR="00E215B9">
        <w:rPr>
          <w:rFonts w:ascii="Times New Roman" w:hAnsi="Times New Roman"/>
          <w:sz w:val="28"/>
          <w:szCs w:val="28"/>
        </w:rPr>
        <w:t>.</w:t>
      </w:r>
      <w:r w:rsidR="00E215B9">
        <w:rPr>
          <w:rStyle w:val="a6"/>
          <w:rFonts w:ascii="Times New Roman" w:hAnsi="Times New Roman"/>
          <w:sz w:val="28"/>
          <w:szCs w:val="28"/>
        </w:rPr>
        <w:footnoteReference w:id="2"/>
      </w:r>
    </w:p>
    <w:p w:rsidR="000A5AF4" w:rsidRDefault="00E215B9" w:rsidP="001739D0">
      <w:pPr>
        <w:spacing w:after="0" w:line="360" w:lineRule="auto"/>
        <w:ind w:firstLine="709"/>
        <w:jc w:val="both"/>
        <w:rPr>
          <w:rFonts w:ascii="Times New Roman" w:hAnsi="Times New Roman"/>
          <w:sz w:val="28"/>
          <w:szCs w:val="28"/>
        </w:rPr>
      </w:pPr>
      <w:r w:rsidRPr="00E215B9">
        <w:rPr>
          <w:rFonts w:ascii="Times New Roman" w:hAnsi="Times New Roman"/>
          <w:sz w:val="28"/>
          <w:szCs w:val="28"/>
        </w:rPr>
        <w:t xml:space="preserve"> В связи с развитием науки и техники и увеличением числа форм международного обмена понятие "внешнеторговая сделка" перестало охватывать все существующие сделки такого типа. Под внешнеторговыми сделками стали пониматься не только торговые, но и другие сделки, связанные с осуществлением внешнеэкономической деятельности.</w:t>
      </w:r>
    </w:p>
    <w:p w:rsidR="00E215B9" w:rsidRPr="00E215B9" w:rsidRDefault="00E215B9" w:rsidP="0095519F">
      <w:pPr>
        <w:spacing w:after="0" w:line="360" w:lineRule="auto"/>
        <w:ind w:firstLine="709"/>
        <w:jc w:val="both"/>
        <w:rPr>
          <w:rFonts w:ascii="Times New Roman" w:hAnsi="Times New Roman"/>
          <w:sz w:val="28"/>
          <w:szCs w:val="28"/>
        </w:rPr>
      </w:pPr>
      <w:r w:rsidRPr="00E215B9">
        <w:rPr>
          <w:rFonts w:ascii="Times New Roman" w:hAnsi="Times New Roman"/>
          <w:sz w:val="28"/>
          <w:szCs w:val="28"/>
        </w:rPr>
        <w:t>В 1991 году в Основах гражданского законодательства С</w:t>
      </w:r>
      <w:r w:rsidR="001739D0">
        <w:rPr>
          <w:rFonts w:ascii="Times New Roman" w:hAnsi="Times New Roman"/>
          <w:sz w:val="28"/>
          <w:szCs w:val="28"/>
        </w:rPr>
        <w:t>оюза ССР и союзных республик</w:t>
      </w:r>
      <w:r w:rsidR="001739D0">
        <w:rPr>
          <w:rStyle w:val="a6"/>
          <w:rFonts w:ascii="Times New Roman" w:hAnsi="Times New Roman"/>
          <w:sz w:val="28"/>
          <w:szCs w:val="28"/>
        </w:rPr>
        <w:footnoteReference w:id="3"/>
      </w:r>
      <w:r w:rsidRPr="00E215B9">
        <w:rPr>
          <w:rFonts w:ascii="Times New Roman" w:hAnsi="Times New Roman"/>
          <w:sz w:val="28"/>
          <w:szCs w:val="28"/>
        </w:rPr>
        <w:t xml:space="preserve"> взамен "внешнеторговой сделки" был введен термин "внешнеэкономическая сделка", понятие которого тем не менее не было раскрыто. Характерно, что внешнеэкономическая сделка была использована как основная категория</w:t>
      </w:r>
      <w:r w:rsidR="0095519F">
        <w:rPr>
          <w:rFonts w:ascii="Times New Roman" w:hAnsi="Times New Roman"/>
          <w:sz w:val="28"/>
          <w:szCs w:val="28"/>
        </w:rPr>
        <w:t xml:space="preserve"> международного частного права. </w:t>
      </w:r>
      <w:r w:rsidRPr="00E215B9">
        <w:rPr>
          <w:rFonts w:ascii="Times New Roman" w:hAnsi="Times New Roman"/>
          <w:sz w:val="28"/>
          <w:szCs w:val="28"/>
        </w:rPr>
        <w:t xml:space="preserve">Термин "внешнеэкономическая сделка", во многом благодаря термину "внешнеэкономическая деятельность", прочно вошел в употребление, как в научной литературе, так и на практике. </w:t>
      </w:r>
    </w:p>
    <w:p w:rsidR="000A5AF4" w:rsidRDefault="00E215B9" w:rsidP="00E215B9">
      <w:pPr>
        <w:spacing w:after="0" w:line="360" w:lineRule="auto"/>
        <w:ind w:firstLine="709"/>
        <w:jc w:val="both"/>
        <w:rPr>
          <w:rFonts w:ascii="Times New Roman" w:hAnsi="Times New Roman"/>
          <w:sz w:val="28"/>
          <w:szCs w:val="28"/>
        </w:rPr>
      </w:pPr>
      <w:r w:rsidRPr="00E215B9">
        <w:rPr>
          <w:rFonts w:ascii="Times New Roman" w:hAnsi="Times New Roman"/>
          <w:sz w:val="28"/>
          <w:szCs w:val="28"/>
        </w:rPr>
        <w:t>Г.К. Дмитриева приходит к выводу, что термин "внешнеэкономическая сделка" является равнозначным предложенному ею термину "междун</w:t>
      </w:r>
      <w:r w:rsidR="000A5AF4">
        <w:rPr>
          <w:rFonts w:ascii="Times New Roman" w:hAnsi="Times New Roman"/>
          <w:sz w:val="28"/>
          <w:szCs w:val="28"/>
        </w:rPr>
        <w:t>ародная коммерческая сделка"</w:t>
      </w:r>
      <w:r w:rsidR="000A5AF4">
        <w:rPr>
          <w:rStyle w:val="a6"/>
          <w:rFonts w:ascii="Times New Roman" w:hAnsi="Times New Roman"/>
          <w:sz w:val="28"/>
          <w:szCs w:val="28"/>
        </w:rPr>
        <w:footnoteReference w:id="4"/>
      </w:r>
      <w:r w:rsidRPr="00E215B9">
        <w:rPr>
          <w:rFonts w:ascii="Times New Roman" w:hAnsi="Times New Roman"/>
          <w:sz w:val="28"/>
          <w:szCs w:val="28"/>
        </w:rPr>
        <w:t>. На основе анализа международно-правовых актов делается заключение о том, что сделка будет внешнеэкономической (международной), если она совершена между сторонами, коммерческие предприятия которых находятся на территории разных государств, а "к международным коммерческим сделкам (или к внешнеэкономическим сделкам) можно отнести сделки, опосредующие предпринимательскую деятельность в сфере международных экономических отношений и совершаемые между сторонами, коммерческие предприятия которых находятся на те</w:t>
      </w:r>
      <w:r w:rsidR="000A5AF4">
        <w:rPr>
          <w:rFonts w:ascii="Times New Roman" w:hAnsi="Times New Roman"/>
          <w:sz w:val="28"/>
          <w:szCs w:val="28"/>
        </w:rPr>
        <w:t>рритории разных государств"</w:t>
      </w:r>
      <w:r w:rsidRPr="00E215B9">
        <w:rPr>
          <w:rFonts w:ascii="Times New Roman" w:hAnsi="Times New Roman"/>
          <w:sz w:val="28"/>
          <w:szCs w:val="28"/>
        </w:rPr>
        <w:t>.</w:t>
      </w:r>
      <w:r w:rsidR="000A5AF4">
        <w:rPr>
          <w:rStyle w:val="a6"/>
          <w:rFonts w:ascii="Times New Roman" w:hAnsi="Times New Roman"/>
          <w:sz w:val="28"/>
          <w:szCs w:val="28"/>
        </w:rPr>
        <w:footnoteReference w:id="5"/>
      </w:r>
      <w:r w:rsidRPr="00E215B9">
        <w:rPr>
          <w:rFonts w:ascii="Times New Roman" w:hAnsi="Times New Roman"/>
          <w:sz w:val="28"/>
          <w:szCs w:val="28"/>
        </w:rPr>
        <w:t xml:space="preserve"> Такое определение внешнеэкономической сделки является д</w:t>
      </w:r>
      <w:r w:rsidR="000A5AF4">
        <w:rPr>
          <w:rFonts w:ascii="Times New Roman" w:hAnsi="Times New Roman"/>
          <w:sz w:val="28"/>
          <w:szCs w:val="28"/>
        </w:rPr>
        <w:t>остаточно распространенным</w:t>
      </w:r>
      <w:r w:rsidRPr="00E215B9">
        <w:rPr>
          <w:rFonts w:ascii="Times New Roman" w:hAnsi="Times New Roman"/>
          <w:sz w:val="28"/>
          <w:szCs w:val="28"/>
        </w:rPr>
        <w:t>.</w:t>
      </w:r>
    </w:p>
    <w:p w:rsidR="000A5AF4" w:rsidRPr="0095519F" w:rsidRDefault="00E215B9" w:rsidP="00E215B9">
      <w:pPr>
        <w:spacing w:after="0" w:line="360" w:lineRule="auto"/>
        <w:ind w:firstLine="709"/>
        <w:jc w:val="both"/>
        <w:rPr>
          <w:rFonts w:ascii="Times New Roman" w:hAnsi="Times New Roman"/>
          <w:color w:val="000000"/>
          <w:sz w:val="28"/>
          <w:szCs w:val="28"/>
        </w:rPr>
      </w:pPr>
      <w:r w:rsidRPr="00E215B9">
        <w:rPr>
          <w:rFonts w:ascii="Times New Roman" w:hAnsi="Times New Roman"/>
          <w:sz w:val="28"/>
          <w:szCs w:val="28"/>
        </w:rPr>
        <w:t xml:space="preserve">Ставя знак равенства между внешнеэкономическими сделками и международными коммерческими сделками, </w:t>
      </w:r>
      <w:r w:rsidR="004F5A38">
        <w:rPr>
          <w:rFonts w:ascii="Times New Roman" w:hAnsi="Times New Roman"/>
          <w:sz w:val="28"/>
          <w:szCs w:val="28"/>
        </w:rPr>
        <w:t xml:space="preserve">доктор юридических наук </w:t>
      </w:r>
      <w:r w:rsidRPr="00E215B9">
        <w:rPr>
          <w:rFonts w:ascii="Times New Roman" w:hAnsi="Times New Roman"/>
          <w:sz w:val="28"/>
          <w:szCs w:val="28"/>
        </w:rPr>
        <w:t>Г.К. Дмитриева отмечает, что различие между ними существует. По ее мнению, термин "внешнеэкономическая сделка" выражает позицию одного государства: участие России, ее граждан и юридических лиц в международном экономическом сотрудничестве является их внешнеэкономической деятельностью, которая оформляется совершением внешнеэкономических сделок. Та же деятельность с позиции двух или более государств будет международной хозяйственной деятельностью, а сделки, ее опосредующие, будут международными к</w:t>
      </w:r>
      <w:r w:rsidR="000A5AF4">
        <w:rPr>
          <w:rFonts w:ascii="Times New Roman" w:hAnsi="Times New Roman"/>
          <w:sz w:val="28"/>
          <w:szCs w:val="28"/>
        </w:rPr>
        <w:t>оммерческими сделками</w:t>
      </w:r>
      <w:r w:rsidRPr="00E215B9">
        <w:rPr>
          <w:rFonts w:ascii="Times New Roman" w:hAnsi="Times New Roman"/>
          <w:sz w:val="28"/>
          <w:szCs w:val="28"/>
        </w:rPr>
        <w:t>.</w:t>
      </w:r>
      <w:r w:rsidR="000A5AF4">
        <w:rPr>
          <w:rStyle w:val="a6"/>
          <w:rFonts w:ascii="Times New Roman" w:hAnsi="Times New Roman"/>
          <w:sz w:val="28"/>
          <w:szCs w:val="28"/>
        </w:rPr>
        <w:footnoteReference w:id="6"/>
      </w:r>
      <w:r w:rsidRPr="00E215B9">
        <w:rPr>
          <w:rFonts w:ascii="Times New Roman" w:hAnsi="Times New Roman"/>
          <w:sz w:val="28"/>
          <w:szCs w:val="28"/>
        </w:rPr>
        <w:t xml:space="preserve"> Это утверждение является верным. Однако термин "международная коммерческая сделка" использован не совсем удачно, поскольку, как правил</w:t>
      </w:r>
      <w:r w:rsidR="000A5AF4">
        <w:rPr>
          <w:rFonts w:ascii="Times New Roman" w:hAnsi="Times New Roman"/>
          <w:sz w:val="28"/>
          <w:szCs w:val="28"/>
        </w:rPr>
        <w:t>ьно замечает Л.П. Ануфриева</w:t>
      </w:r>
      <w:r w:rsidRPr="00E215B9">
        <w:rPr>
          <w:rFonts w:ascii="Times New Roman" w:hAnsi="Times New Roman"/>
          <w:sz w:val="28"/>
          <w:szCs w:val="28"/>
        </w:rPr>
        <w:t xml:space="preserve">, не может заменить собой понятие "внешнеэкономическая сделка". </w:t>
      </w:r>
      <w:r w:rsidR="000A5AF4" w:rsidRPr="000A5AF4">
        <w:rPr>
          <w:rFonts w:ascii="Times New Roman" w:hAnsi="Times New Roman"/>
          <w:color w:val="000000"/>
          <w:spacing w:val="-1"/>
          <w:sz w:val="28"/>
          <w:szCs w:val="28"/>
        </w:rPr>
        <w:t xml:space="preserve">В то же время не всякая международная сделка является коммерческой </w:t>
      </w:r>
      <w:r w:rsidR="000A5AF4" w:rsidRPr="000A5AF4">
        <w:rPr>
          <w:rFonts w:ascii="Times New Roman" w:hAnsi="Times New Roman"/>
          <w:color w:val="000000"/>
          <w:sz w:val="28"/>
          <w:szCs w:val="28"/>
        </w:rPr>
        <w:t xml:space="preserve">и не всякая коммерческая сделка может быть внешнеэкономической, хотя и будет являться международной. Например, сделка по купле-продаже физическими лицами—гражданами одного государства недвижимости, </w:t>
      </w:r>
      <w:r w:rsidR="000A5AF4" w:rsidRPr="000A5AF4">
        <w:rPr>
          <w:rFonts w:ascii="Times New Roman" w:hAnsi="Times New Roman"/>
          <w:color w:val="000000"/>
          <w:spacing w:val="-1"/>
          <w:sz w:val="28"/>
          <w:szCs w:val="28"/>
        </w:rPr>
        <w:t xml:space="preserve">находящейся на территории другого государства, не будет квалифицирована как </w:t>
      </w:r>
      <w:r w:rsidR="000A5AF4" w:rsidRPr="000A5AF4">
        <w:rPr>
          <w:rFonts w:ascii="Times New Roman" w:hAnsi="Times New Roman"/>
          <w:color w:val="000000"/>
          <w:sz w:val="28"/>
          <w:szCs w:val="28"/>
        </w:rPr>
        <w:t>внешнеэкономическая, но, бесспорно, это международная сделка. Если в отношении того же самого объекта между теми же лицами совершается дарение, то сделка не является ни коммерческой, ни предпринимательской, ни внешнеэкономической, но по-</w:t>
      </w:r>
      <w:r w:rsidR="000A5AF4" w:rsidRPr="0095519F">
        <w:rPr>
          <w:rFonts w:ascii="Times New Roman" w:hAnsi="Times New Roman"/>
          <w:color w:val="000000"/>
          <w:sz w:val="28"/>
          <w:szCs w:val="28"/>
        </w:rPr>
        <w:t>прежнему будет оставаться международной.</w:t>
      </w:r>
      <w:r w:rsidR="000A5AF4" w:rsidRPr="0095519F">
        <w:rPr>
          <w:rStyle w:val="a6"/>
          <w:rFonts w:ascii="Times New Roman" w:hAnsi="Times New Roman"/>
          <w:color w:val="000000"/>
          <w:sz w:val="28"/>
          <w:szCs w:val="28"/>
        </w:rPr>
        <w:footnoteReference w:id="7"/>
      </w:r>
      <w:r w:rsidR="000A5AF4" w:rsidRPr="0095519F">
        <w:rPr>
          <w:rFonts w:ascii="Times New Roman" w:hAnsi="Times New Roman"/>
          <w:color w:val="000000"/>
          <w:sz w:val="28"/>
          <w:szCs w:val="28"/>
        </w:rPr>
        <w:t xml:space="preserve"> </w:t>
      </w:r>
    </w:p>
    <w:p w:rsidR="0026503F" w:rsidRDefault="0095519F" w:rsidP="00E215B9">
      <w:pPr>
        <w:spacing w:after="0" w:line="360" w:lineRule="auto"/>
        <w:ind w:firstLine="709"/>
        <w:jc w:val="both"/>
        <w:rPr>
          <w:rFonts w:ascii="Times New Roman" w:hAnsi="Times New Roman"/>
          <w:color w:val="000000"/>
          <w:spacing w:val="1"/>
          <w:sz w:val="28"/>
          <w:szCs w:val="28"/>
        </w:rPr>
      </w:pPr>
      <w:r>
        <w:rPr>
          <w:rFonts w:ascii="Times New Roman" w:hAnsi="Times New Roman"/>
          <w:color w:val="000000"/>
          <w:sz w:val="28"/>
          <w:szCs w:val="28"/>
        </w:rPr>
        <w:t xml:space="preserve">Таким образом, </w:t>
      </w:r>
      <w:r w:rsidR="0026503F">
        <w:rPr>
          <w:rFonts w:ascii="Times New Roman" w:hAnsi="Times New Roman"/>
          <w:color w:val="000000"/>
          <w:sz w:val="28"/>
          <w:szCs w:val="28"/>
        </w:rPr>
        <w:t>понятие</w:t>
      </w:r>
      <w:r w:rsidRPr="0095519F">
        <w:rPr>
          <w:rFonts w:ascii="Times New Roman" w:hAnsi="Times New Roman"/>
          <w:color w:val="000000"/>
          <w:sz w:val="28"/>
          <w:szCs w:val="28"/>
        </w:rPr>
        <w:t xml:space="preserve"> «сделка международного характера» </w:t>
      </w:r>
      <w:r w:rsidR="0026503F">
        <w:rPr>
          <w:rFonts w:ascii="Times New Roman" w:hAnsi="Times New Roman"/>
          <w:color w:val="000000"/>
          <w:sz w:val="28"/>
          <w:szCs w:val="28"/>
        </w:rPr>
        <w:t xml:space="preserve">будет </w:t>
      </w:r>
      <w:r w:rsidRPr="0095519F">
        <w:rPr>
          <w:rFonts w:ascii="Times New Roman" w:hAnsi="Times New Roman"/>
          <w:color w:val="000000"/>
          <w:sz w:val="28"/>
          <w:szCs w:val="28"/>
        </w:rPr>
        <w:t xml:space="preserve">общей категорией, в рамках которой </w:t>
      </w:r>
      <w:r w:rsidRPr="0095519F">
        <w:rPr>
          <w:rFonts w:ascii="Times New Roman" w:hAnsi="Times New Roman"/>
          <w:color w:val="000000"/>
          <w:spacing w:val="1"/>
          <w:sz w:val="28"/>
          <w:szCs w:val="28"/>
        </w:rPr>
        <w:t>могут существовать различные виды</w:t>
      </w:r>
      <w:r w:rsidR="0026503F">
        <w:rPr>
          <w:rFonts w:ascii="Times New Roman" w:hAnsi="Times New Roman"/>
          <w:color w:val="000000"/>
          <w:spacing w:val="1"/>
          <w:sz w:val="28"/>
          <w:szCs w:val="28"/>
        </w:rPr>
        <w:t xml:space="preserve"> сделок, в том числе и внешнеэкономические сделки. </w:t>
      </w:r>
    </w:p>
    <w:p w:rsidR="00A612D3" w:rsidRPr="00A612D3" w:rsidRDefault="00A612D3" w:rsidP="00E215B9">
      <w:pPr>
        <w:spacing w:after="0" w:line="360" w:lineRule="auto"/>
        <w:ind w:firstLine="709"/>
        <w:jc w:val="both"/>
        <w:rPr>
          <w:rFonts w:ascii="Times New Roman" w:hAnsi="Times New Roman"/>
          <w:color w:val="000000"/>
          <w:spacing w:val="1"/>
          <w:sz w:val="28"/>
          <w:szCs w:val="28"/>
        </w:rPr>
      </w:pPr>
      <w:r w:rsidRPr="00A612D3">
        <w:rPr>
          <w:rFonts w:ascii="Times New Roman" w:hAnsi="Times New Roman"/>
          <w:sz w:val="28"/>
          <w:szCs w:val="28"/>
        </w:rPr>
        <w:t>Признаки внешнеэкономической сделки можно условно разделить на две категории: обязательные, квалифицирующие сделку в качестве внешнеэкономической, и факультативные, т.е. те, которые обычно</w:t>
      </w:r>
      <w:r>
        <w:rPr>
          <w:rFonts w:ascii="Times New Roman" w:hAnsi="Times New Roman"/>
          <w:sz w:val="28"/>
          <w:szCs w:val="28"/>
        </w:rPr>
        <w:t xml:space="preserve">, </w:t>
      </w:r>
      <w:r w:rsidRPr="00A612D3">
        <w:rPr>
          <w:rFonts w:ascii="Times New Roman" w:hAnsi="Times New Roman"/>
          <w:sz w:val="28"/>
          <w:szCs w:val="28"/>
        </w:rPr>
        <w:t>но не всегда</w:t>
      </w:r>
      <w:r>
        <w:rPr>
          <w:rFonts w:ascii="Times New Roman" w:hAnsi="Times New Roman"/>
          <w:sz w:val="28"/>
          <w:szCs w:val="28"/>
        </w:rPr>
        <w:t>,</w:t>
      </w:r>
      <w:r w:rsidRPr="00A612D3">
        <w:rPr>
          <w:rFonts w:ascii="Times New Roman" w:hAnsi="Times New Roman"/>
          <w:sz w:val="28"/>
          <w:szCs w:val="28"/>
        </w:rPr>
        <w:t xml:space="preserve"> свойственны внешнеэкономической сделке.</w:t>
      </w:r>
      <w:r>
        <w:rPr>
          <w:rStyle w:val="a6"/>
          <w:rFonts w:ascii="Times New Roman" w:hAnsi="Times New Roman"/>
          <w:sz w:val="28"/>
          <w:szCs w:val="28"/>
        </w:rPr>
        <w:footnoteReference w:id="8"/>
      </w:r>
    </w:p>
    <w:p w:rsidR="00217366" w:rsidRDefault="002539A7" w:rsidP="004A019D">
      <w:pPr>
        <w:spacing w:after="0" w:line="360" w:lineRule="auto"/>
        <w:ind w:firstLine="709"/>
        <w:jc w:val="both"/>
        <w:rPr>
          <w:rFonts w:ascii="Times New Roman" w:hAnsi="Times New Roman"/>
          <w:sz w:val="28"/>
          <w:szCs w:val="28"/>
        </w:rPr>
      </w:pPr>
      <w:r>
        <w:rPr>
          <w:rFonts w:ascii="Times New Roman" w:hAnsi="Times New Roman"/>
          <w:sz w:val="28"/>
          <w:szCs w:val="28"/>
        </w:rPr>
        <w:t>Следует отметить</w:t>
      </w:r>
      <w:r w:rsidR="00E215B9" w:rsidRPr="00E215B9">
        <w:rPr>
          <w:rFonts w:ascii="Times New Roman" w:hAnsi="Times New Roman"/>
          <w:sz w:val="28"/>
          <w:szCs w:val="28"/>
        </w:rPr>
        <w:t>, что отрасли права, нормативные акты и нормы, регулирующие внешнеэкономическую деятельность, относятся к публичному праву, поскольку защищают публичные (общественные) интересы, строятся на основе власти и подчинения и носят императивный характер. Из этого следует, что понятие "внешнеэкономическая сделка" является категорией публичного права, а не международного частного права, регулирующего частноправовые отношения.</w:t>
      </w:r>
      <w:r w:rsidR="004A019D">
        <w:rPr>
          <w:rFonts w:ascii="Times New Roman" w:hAnsi="Times New Roman"/>
          <w:sz w:val="28"/>
          <w:szCs w:val="28"/>
        </w:rPr>
        <w:t xml:space="preserve"> </w:t>
      </w:r>
      <w:r w:rsidR="0026503F">
        <w:rPr>
          <w:rFonts w:ascii="Times New Roman" w:hAnsi="Times New Roman"/>
          <w:sz w:val="28"/>
          <w:szCs w:val="28"/>
        </w:rPr>
        <w:t>П</w:t>
      </w:r>
      <w:r w:rsidR="00E215B9" w:rsidRPr="00E215B9">
        <w:rPr>
          <w:rFonts w:ascii="Times New Roman" w:hAnsi="Times New Roman"/>
          <w:sz w:val="28"/>
          <w:szCs w:val="28"/>
        </w:rPr>
        <w:t xml:space="preserve">ризнаком внешнеэкономической сделки является ее предпринимательский (коммерческий, торговый) характер, т.е. она должна быть направлена на получение прибыли. </w:t>
      </w:r>
    </w:p>
    <w:p w:rsidR="00217366" w:rsidRDefault="00E215B9" w:rsidP="00217366">
      <w:pPr>
        <w:spacing w:after="0" w:line="360" w:lineRule="auto"/>
        <w:ind w:firstLine="709"/>
        <w:jc w:val="both"/>
        <w:rPr>
          <w:rFonts w:ascii="Times New Roman" w:hAnsi="Times New Roman"/>
          <w:sz w:val="28"/>
          <w:szCs w:val="28"/>
        </w:rPr>
      </w:pPr>
      <w:r w:rsidRPr="00E215B9">
        <w:rPr>
          <w:rFonts w:ascii="Times New Roman" w:hAnsi="Times New Roman"/>
          <w:sz w:val="28"/>
          <w:szCs w:val="28"/>
        </w:rPr>
        <w:t>Внешнеэкономическая деятельность предусматривает международный обмен товарами, работами, услугами и другими ценностями. Поэтому, несмотря на отсутствие в законодательстве прямого указания, содержанием внешнеэкономических сделок являются обеспечивающие международный обмен экспортно-импортные операции, т.е. операции по реальному перемещению ценностей из одного государства в другое. Именно этот критерий является основополагающим для квалификации сделки как внешнеэкономической, поскольку только при осуществлении экспортно-импортных и приравниваемых к ним операций затрагиваются публичные интересы государства и общества.</w:t>
      </w:r>
    </w:p>
    <w:p w:rsidR="00E215B9" w:rsidRPr="00BC0F0E" w:rsidRDefault="003A3E89" w:rsidP="003A3E8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r w:rsidR="00E215B9" w:rsidRPr="00E215B9">
        <w:rPr>
          <w:rFonts w:ascii="Times New Roman" w:hAnsi="Times New Roman"/>
          <w:sz w:val="28"/>
          <w:szCs w:val="28"/>
        </w:rPr>
        <w:t>научной литературе в качестве основного квалифицирующего признака внешнеэкономической сделки часто указывается факт нахождения коммерческих предприятий сторон в разных государствах, вывод о чем делается на основе анализа Конвенции ООН о договорах междунар</w:t>
      </w:r>
      <w:r w:rsidR="00217366">
        <w:rPr>
          <w:rFonts w:ascii="Times New Roman" w:hAnsi="Times New Roman"/>
          <w:sz w:val="28"/>
          <w:szCs w:val="28"/>
        </w:rPr>
        <w:t>одной купли-продажи товаров</w:t>
      </w:r>
      <w:r w:rsidR="00217366">
        <w:rPr>
          <w:rStyle w:val="a6"/>
          <w:rFonts w:ascii="Times New Roman" w:hAnsi="Times New Roman"/>
          <w:sz w:val="28"/>
          <w:szCs w:val="28"/>
        </w:rPr>
        <w:footnoteReference w:id="9"/>
      </w:r>
      <w:r w:rsidR="00E215B9" w:rsidRPr="00E215B9">
        <w:rPr>
          <w:rFonts w:ascii="Times New Roman" w:hAnsi="Times New Roman"/>
          <w:sz w:val="28"/>
          <w:szCs w:val="28"/>
        </w:rPr>
        <w:t xml:space="preserve"> и ряда других м</w:t>
      </w:r>
      <w:r w:rsidR="00217366">
        <w:rPr>
          <w:rFonts w:ascii="Times New Roman" w:hAnsi="Times New Roman"/>
          <w:sz w:val="28"/>
          <w:szCs w:val="28"/>
        </w:rPr>
        <w:t>ежгосударственных договоров</w:t>
      </w:r>
      <w:r w:rsidR="00E215B9" w:rsidRPr="00E215B9">
        <w:rPr>
          <w:rFonts w:ascii="Times New Roman" w:hAnsi="Times New Roman"/>
          <w:sz w:val="28"/>
          <w:szCs w:val="28"/>
        </w:rPr>
        <w:t>. Безусловно, этот критерий является наибол</w:t>
      </w:r>
      <w:r>
        <w:rPr>
          <w:rFonts w:ascii="Times New Roman" w:hAnsi="Times New Roman"/>
          <w:sz w:val="28"/>
          <w:szCs w:val="28"/>
        </w:rPr>
        <w:t>ее признанным и проработанным</w:t>
      </w:r>
      <w:r w:rsidR="00E215B9" w:rsidRPr="00E215B9">
        <w:rPr>
          <w:rFonts w:ascii="Times New Roman" w:hAnsi="Times New Roman"/>
          <w:sz w:val="28"/>
          <w:szCs w:val="28"/>
        </w:rPr>
        <w:t>, однако он используется для определения именно международного, а не внешнеэкономического характера договора. Кроме того, все содержащие его международно-правовые акты регулируют частные отношения между субъектами частного права, но никак не отношения власти и подчинения между государством и субъектами права по поводу осуществления ими вн</w:t>
      </w:r>
      <w:r>
        <w:rPr>
          <w:rFonts w:ascii="Times New Roman" w:hAnsi="Times New Roman"/>
          <w:sz w:val="28"/>
          <w:szCs w:val="28"/>
        </w:rPr>
        <w:t>ешнеэкономической деятельности.</w:t>
      </w:r>
      <w:r w:rsidR="00D6727E">
        <w:rPr>
          <w:rFonts w:ascii="Times New Roman" w:hAnsi="Times New Roman"/>
          <w:sz w:val="28"/>
          <w:szCs w:val="28"/>
        </w:rPr>
        <w:t xml:space="preserve"> </w:t>
      </w:r>
      <w:r w:rsidR="00E215B9" w:rsidRPr="00E215B9">
        <w:rPr>
          <w:rFonts w:ascii="Times New Roman" w:hAnsi="Times New Roman"/>
          <w:sz w:val="28"/>
          <w:szCs w:val="28"/>
        </w:rPr>
        <w:t xml:space="preserve">Международно-правовое регулирование такой деятельности осуществляется с помощью договоров, заключаемых в рамках Всемирной торговой организации, Всемирной таможенной организации, Международного валютного фонда и других организаций. В связи с этим нахождение коммерческих предприятий сторон в разных государствах не имеет значения для квалификации </w:t>
      </w:r>
      <w:r w:rsidR="00E215B9" w:rsidRPr="00BC0F0E">
        <w:rPr>
          <w:rFonts w:ascii="Times New Roman" w:hAnsi="Times New Roman"/>
          <w:sz w:val="28"/>
          <w:szCs w:val="28"/>
        </w:rPr>
        <w:t xml:space="preserve">внешнеэкономической сделки. </w:t>
      </w:r>
    </w:p>
    <w:p w:rsidR="00A612D3" w:rsidRPr="000C5D20" w:rsidRDefault="00A612D3" w:rsidP="000C5D20">
      <w:pPr>
        <w:spacing w:after="0" w:line="360" w:lineRule="auto"/>
        <w:ind w:firstLine="709"/>
        <w:jc w:val="both"/>
        <w:rPr>
          <w:rFonts w:ascii="Times New Roman" w:hAnsi="Times New Roman"/>
          <w:sz w:val="28"/>
          <w:szCs w:val="28"/>
        </w:rPr>
      </w:pPr>
      <w:r w:rsidRPr="000C5D20">
        <w:rPr>
          <w:rFonts w:ascii="Times New Roman" w:hAnsi="Times New Roman"/>
          <w:sz w:val="28"/>
          <w:szCs w:val="28"/>
        </w:rPr>
        <w:t>Другими</w:t>
      </w:r>
      <w:r w:rsidR="000C5D20">
        <w:rPr>
          <w:rFonts w:ascii="Times New Roman" w:hAnsi="Times New Roman"/>
          <w:sz w:val="28"/>
          <w:szCs w:val="28"/>
        </w:rPr>
        <w:t xml:space="preserve">, факультативными, </w:t>
      </w:r>
      <w:r w:rsidRPr="000C5D20">
        <w:rPr>
          <w:rFonts w:ascii="Times New Roman" w:hAnsi="Times New Roman"/>
          <w:sz w:val="28"/>
          <w:szCs w:val="28"/>
        </w:rPr>
        <w:t xml:space="preserve"> признаками внешнеэкономической сделки</w:t>
      </w:r>
      <w:r w:rsidR="000C5D20">
        <w:rPr>
          <w:rFonts w:ascii="Times New Roman" w:hAnsi="Times New Roman"/>
          <w:sz w:val="28"/>
          <w:szCs w:val="28"/>
        </w:rPr>
        <w:t xml:space="preserve"> </w:t>
      </w:r>
      <w:r w:rsidRPr="000C5D20">
        <w:rPr>
          <w:rFonts w:ascii="Times New Roman" w:hAnsi="Times New Roman"/>
          <w:sz w:val="28"/>
          <w:szCs w:val="28"/>
        </w:rPr>
        <w:t>являются следующие:</w:t>
      </w:r>
    </w:p>
    <w:p w:rsidR="00BC0F0E" w:rsidRDefault="00D6727E" w:rsidP="00D6727E">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1. </w:t>
      </w:r>
      <w:r w:rsidR="006B2B64" w:rsidRPr="000C5D20">
        <w:rPr>
          <w:rFonts w:ascii="Times New Roman" w:hAnsi="Times New Roman"/>
          <w:sz w:val="28"/>
          <w:szCs w:val="28"/>
        </w:rPr>
        <w:t>Перемещение товаров</w:t>
      </w:r>
      <w:r w:rsidR="000C5D20">
        <w:rPr>
          <w:rFonts w:ascii="Times New Roman" w:hAnsi="Times New Roman"/>
          <w:sz w:val="28"/>
          <w:szCs w:val="28"/>
        </w:rPr>
        <w:t xml:space="preserve"> через государственную границу, </w:t>
      </w:r>
      <w:r w:rsidR="006B2B64" w:rsidRPr="000C5D20">
        <w:rPr>
          <w:rFonts w:ascii="Times New Roman" w:hAnsi="Times New Roman"/>
          <w:sz w:val="28"/>
          <w:szCs w:val="28"/>
        </w:rPr>
        <w:t>на таможенную</w:t>
      </w:r>
      <w:r w:rsidR="000C5D20">
        <w:rPr>
          <w:rFonts w:ascii="Times New Roman" w:hAnsi="Times New Roman"/>
          <w:sz w:val="28"/>
          <w:szCs w:val="28"/>
        </w:rPr>
        <w:t xml:space="preserve"> территорию другого государства</w:t>
      </w:r>
      <w:r w:rsidR="006B2B64" w:rsidRPr="000C5D20">
        <w:rPr>
          <w:rFonts w:ascii="Times New Roman" w:hAnsi="Times New Roman"/>
          <w:sz w:val="28"/>
          <w:szCs w:val="28"/>
        </w:rPr>
        <w:t>. Перемещение товара через государственную границу влечет применение к сдел</w:t>
      </w:r>
      <w:r w:rsidR="000C5D20">
        <w:rPr>
          <w:rFonts w:ascii="Times New Roman" w:hAnsi="Times New Roman"/>
          <w:sz w:val="28"/>
          <w:szCs w:val="28"/>
        </w:rPr>
        <w:t>ке таможенного законодательства.</w:t>
      </w:r>
    </w:p>
    <w:p w:rsidR="000C5D20" w:rsidRPr="00BC0F0E" w:rsidRDefault="00D6727E" w:rsidP="00D6727E">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2. </w:t>
      </w:r>
      <w:r w:rsidR="006B2B64" w:rsidRPr="00BC0F0E">
        <w:rPr>
          <w:rFonts w:ascii="Times New Roman" w:hAnsi="Times New Roman"/>
          <w:sz w:val="28"/>
          <w:szCs w:val="28"/>
        </w:rPr>
        <w:t>Иная национальная (государственная) принадлежность одного из контрагентов. В большинстве случаев внешнеэкономический контракт (сделка) характеризуется тем, что заключается с иностранными партнерами.</w:t>
      </w:r>
      <w:r w:rsidR="00BC0F0E">
        <w:rPr>
          <w:rFonts w:ascii="Times New Roman" w:hAnsi="Times New Roman"/>
          <w:sz w:val="28"/>
          <w:szCs w:val="28"/>
        </w:rPr>
        <w:t xml:space="preserve"> Следовательно,</w:t>
      </w:r>
      <w:r w:rsidR="00BC0F0E" w:rsidRPr="00BC0F0E">
        <w:rPr>
          <w:rFonts w:ascii="Times New Roman" w:hAnsi="Times New Roman"/>
          <w:sz w:val="28"/>
          <w:szCs w:val="28"/>
        </w:rPr>
        <w:t xml:space="preserve"> во внешнеэкономическом правоотношении </w:t>
      </w:r>
      <w:r w:rsidR="00BC0F0E">
        <w:rPr>
          <w:rFonts w:ascii="Times New Roman" w:hAnsi="Times New Roman"/>
          <w:sz w:val="28"/>
          <w:szCs w:val="28"/>
        </w:rPr>
        <w:t xml:space="preserve">имеется </w:t>
      </w:r>
      <w:r w:rsidR="00BC0F0E" w:rsidRPr="00BC0F0E">
        <w:rPr>
          <w:rFonts w:ascii="Times New Roman" w:hAnsi="Times New Roman"/>
          <w:sz w:val="28"/>
          <w:szCs w:val="28"/>
        </w:rPr>
        <w:t>иностр</w:t>
      </w:r>
      <w:r w:rsidR="00BC0F0E">
        <w:rPr>
          <w:rFonts w:ascii="Times New Roman" w:hAnsi="Times New Roman"/>
          <w:sz w:val="28"/>
          <w:szCs w:val="28"/>
        </w:rPr>
        <w:t>анный</w:t>
      </w:r>
      <w:r w:rsidR="00BC0F0E" w:rsidRPr="00BC0F0E">
        <w:rPr>
          <w:rFonts w:ascii="Times New Roman" w:hAnsi="Times New Roman"/>
          <w:sz w:val="28"/>
          <w:szCs w:val="28"/>
        </w:rPr>
        <w:t xml:space="preserve"> </w:t>
      </w:r>
      <w:r w:rsidR="00BC0F0E">
        <w:rPr>
          <w:rFonts w:ascii="Times New Roman" w:hAnsi="Times New Roman"/>
          <w:sz w:val="28"/>
          <w:szCs w:val="28"/>
        </w:rPr>
        <w:t>элемент</w:t>
      </w:r>
      <w:r w:rsidR="00BC0F0E" w:rsidRPr="00BC0F0E">
        <w:rPr>
          <w:rFonts w:ascii="Times New Roman" w:hAnsi="Times New Roman"/>
          <w:sz w:val="28"/>
          <w:szCs w:val="28"/>
        </w:rPr>
        <w:t>. Под этим понимается нерезидентность одной из сторон сделки, то есть ее принадлежность к иностранному государству. При этом под принадлежностью к иностранному государству понимается не юридическая принадлежность коммерческого предприятия, а его местонахождение</w:t>
      </w:r>
      <w:r w:rsidR="00BC0F0E">
        <w:rPr>
          <w:rFonts w:ascii="Times New Roman" w:hAnsi="Times New Roman"/>
          <w:sz w:val="28"/>
          <w:szCs w:val="28"/>
        </w:rPr>
        <w:t>.</w:t>
      </w:r>
    </w:p>
    <w:p w:rsidR="000C5D20" w:rsidRDefault="00D6727E" w:rsidP="00D6727E">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3. </w:t>
      </w:r>
      <w:r w:rsidR="00A612D3" w:rsidRPr="000C5D20">
        <w:rPr>
          <w:rFonts w:ascii="Times New Roman" w:hAnsi="Times New Roman"/>
          <w:sz w:val="28"/>
          <w:szCs w:val="28"/>
        </w:rPr>
        <w:t>Использование при расчетах с контрагентом иностранной валюты. При расчетах по внешнеэкономическим сделкам также используется валюта, которая как минимум для одной из сторон является иностранной. Данный признак является факультативным, поскольку расчеты между сторонами могут производиться с использованием международных расчетных (денежных) единиц. Например, договор купли-продажи, заключенный между итальянской и испанской фирмами, предусматривает производство расчетов с использованием евро, поскольку евро - это внутренняя валюта на территории большинства стран ЕС.</w:t>
      </w:r>
      <w:r w:rsidR="00BF6324">
        <w:rPr>
          <w:rStyle w:val="a6"/>
          <w:rFonts w:ascii="Times New Roman" w:hAnsi="Times New Roman"/>
          <w:sz w:val="28"/>
          <w:szCs w:val="28"/>
        </w:rPr>
        <w:footnoteReference w:id="10"/>
      </w:r>
    </w:p>
    <w:p w:rsidR="00BF6324" w:rsidRPr="00BF6324" w:rsidRDefault="00D6727E" w:rsidP="00D6727E">
      <w:pPr>
        <w:pStyle w:val="a3"/>
        <w:spacing w:after="0" w:line="360" w:lineRule="auto"/>
        <w:ind w:left="0" w:firstLine="708"/>
        <w:jc w:val="both"/>
        <w:rPr>
          <w:rFonts w:ascii="Times New Roman" w:hAnsi="Times New Roman"/>
          <w:sz w:val="28"/>
          <w:szCs w:val="28"/>
        </w:rPr>
      </w:pPr>
      <w:r>
        <w:rPr>
          <w:rFonts w:ascii="Times New Roman" w:hAnsi="Times New Roman"/>
          <w:sz w:val="28"/>
          <w:szCs w:val="28"/>
        </w:rPr>
        <w:t xml:space="preserve">4. </w:t>
      </w:r>
      <w:r w:rsidR="00A612D3" w:rsidRPr="000C5D20">
        <w:rPr>
          <w:rFonts w:ascii="Times New Roman" w:hAnsi="Times New Roman"/>
          <w:sz w:val="28"/>
          <w:szCs w:val="28"/>
        </w:rPr>
        <w:t>Специфика рассмотрения споров, вытекающих из внешнеэкономи</w:t>
      </w:r>
      <w:r w:rsidR="000C5D20">
        <w:rPr>
          <w:rFonts w:ascii="Times New Roman" w:hAnsi="Times New Roman"/>
          <w:sz w:val="28"/>
          <w:szCs w:val="28"/>
        </w:rPr>
        <w:t xml:space="preserve">ческих сделок, заключается в том, что такие </w:t>
      </w:r>
      <w:r w:rsidR="00A612D3" w:rsidRPr="000C5D20">
        <w:rPr>
          <w:rFonts w:ascii="Times New Roman" w:hAnsi="Times New Roman"/>
          <w:sz w:val="28"/>
          <w:szCs w:val="28"/>
        </w:rPr>
        <w:t xml:space="preserve"> </w:t>
      </w:r>
      <w:r w:rsidR="000C5D20">
        <w:rPr>
          <w:rFonts w:ascii="Times New Roman" w:hAnsi="Times New Roman"/>
          <w:color w:val="000000"/>
          <w:sz w:val="28"/>
          <w:szCs w:val="28"/>
        </w:rPr>
        <w:t xml:space="preserve">споры </w:t>
      </w:r>
      <w:r w:rsidR="00A612D3" w:rsidRPr="000C5D20">
        <w:rPr>
          <w:rFonts w:ascii="Times New Roman" w:hAnsi="Times New Roman"/>
          <w:color w:val="000000"/>
          <w:sz w:val="28"/>
          <w:szCs w:val="28"/>
        </w:rPr>
        <w:t xml:space="preserve">могут </w:t>
      </w:r>
      <w:r w:rsidR="00A612D3" w:rsidRPr="000C5D20">
        <w:rPr>
          <w:rFonts w:ascii="Times New Roman" w:hAnsi="Times New Roman"/>
          <w:color w:val="000000"/>
          <w:spacing w:val="-1"/>
          <w:sz w:val="28"/>
          <w:szCs w:val="28"/>
        </w:rPr>
        <w:t>рассматриваться по соглашению сторон, в международном коммерче</w:t>
      </w:r>
      <w:r w:rsidR="00A612D3" w:rsidRPr="000C5D20">
        <w:rPr>
          <w:rFonts w:ascii="Times New Roman" w:hAnsi="Times New Roman"/>
          <w:color w:val="000000"/>
          <w:spacing w:val="-1"/>
          <w:sz w:val="28"/>
          <w:szCs w:val="28"/>
        </w:rPr>
        <w:softHyphen/>
      </w:r>
      <w:r w:rsidR="00A612D3" w:rsidRPr="000C5D20">
        <w:rPr>
          <w:rFonts w:ascii="Times New Roman" w:hAnsi="Times New Roman"/>
          <w:color w:val="000000"/>
          <w:spacing w:val="-2"/>
          <w:sz w:val="28"/>
          <w:szCs w:val="28"/>
        </w:rPr>
        <w:t>ском арбитраже.</w:t>
      </w:r>
    </w:p>
    <w:p w:rsidR="00A612D3" w:rsidRPr="00BF6324" w:rsidRDefault="00D6727E" w:rsidP="00D6727E">
      <w:pPr>
        <w:pStyle w:val="a3"/>
        <w:spacing w:after="0" w:line="360" w:lineRule="auto"/>
        <w:ind w:left="0" w:firstLine="708"/>
        <w:jc w:val="both"/>
        <w:rPr>
          <w:rFonts w:ascii="Times New Roman" w:hAnsi="Times New Roman"/>
          <w:sz w:val="28"/>
          <w:szCs w:val="28"/>
        </w:rPr>
      </w:pPr>
      <w:r>
        <w:rPr>
          <w:rFonts w:ascii="Times New Roman" w:hAnsi="Times New Roman"/>
          <w:color w:val="000000"/>
          <w:sz w:val="28"/>
          <w:szCs w:val="28"/>
        </w:rPr>
        <w:t xml:space="preserve">5. </w:t>
      </w:r>
      <w:r w:rsidR="00BF6324">
        <w:rPr>
          <w:rFonts w:ascii="Times New Roman" w:hAnsi="Times New Roman"/>
          <w:color w:val="000000"/>
          <w:sz w:val="28"/>
          <w:szCs w:val="28"/>
        </w:rPr>
        <w:t>И</w:t>
      </w:r>
      <w:r w:rsidR="00BF6324" w:rsidRPr="00BF6324">
        <w:rPr>
          <w:rFonts w:ascii="Times New Roman" w:hAnsi="Times New Roman"/>
          <w:color w:val="000000"/>
          <w:sz w:val="28"/>
          <w:szCs w:val="28"/>
        </w:rPr>
        <w:t>сточниками регулирования правоотношений, возникающих из внешнеэкономических сделок, являются международные договоры, внутренние нормативные правовые акты, международные обычаи</w:t>
      </w:r>
      <w:r w:rsidR="00BF6324">
        <w:rPr>
          <w:rFonts w:ascii="Times New Roman" w:hAnsi="Times New Roman"/>
          <w:color w:val="000000"/>
          <w:sz w:val="28"/>
          <w:szCs w:val="28"/>
        </w:rPr>
        <w:t xml:space="preserve">. </w:t>
      </w:r>
      <w:r w:rsidR="00A612D3" w:rsidRPr="00BF6324">
        <w:rPr>
          <w:rFonts w:ascii="Times New Roman" w:hAnsi="Times New Roman"/>
          <w:sz w:val="28"/>
          <w:szCs w:val="28"/>
        </w:rPr>
        <w:t>Специфический круг источников, регулирующих сделку, относится к факультативным признакам, поскольку пр</w:t>
      </w:r>
      <w:r>
        <w:rPr>
          <w:rFonts w:ascii="Times New Roman" w:hAnsi="Times New Roman"/>
          <w:sz w:val="28"/>
          <w:szCs w:val="28"/>
        </w:rPr>
        <w:t xml:space="preserve">и исполнении своих обязательств, </w:t>
      </w:r>
      <w:r w:rsidR="00A612D3" w:rsidRPr="00BF6324">
        <w:rPr>
          <w:rFonts w:ascii="Times New Roman" w:hAnsi="Times New Roman"/>
          <w:sz w:val="28"/>
          <w:szCs w:val="28"/>
        </w:rPr>
        <w:t>стороны могут руководствоваться лишь положениями конкретного договора, не обращаясь к положениям каких-либо нормативных актов.</w:t>
      </w:r>
      <w:r w:rsidR="00BF6324">
        <w:rPr>
          <w:rStyle w:val="a6"/>
          <w:rFonts w:ascii="Times New Roman" w:hAnsi="Times New Roman"/>
          <w:sz w:val="28"/>
          <w:szCs w:val="28"/>
        </w:rPr>
        <w:footnoteReference w:id="11"/>
      </w:r>
    </w:p>
    <w:p w:rsidR="00170086" w:rsidRDefault="00E215B9" w:rsidP="00BC0F0E">
      <w:pPr>
        <w:spacing w:after="0" w:line="360" w:lineRule="auto"/>
        <w:ind w:firstLine="709"/>
        <w:jc w:val="both"/>
        <w:rPr>
          <w:rFonts w:ascii="Times New Roman" w:hAnsi="Times New Roman"/>
          <w:sz w:val="28"/>
          <w:szCs w:val="28"/>
        </w:rPr>
      </w:pPr>
      <w:r w:rsidRPr="00BF6324">
        <w:rPr>
          <w:rFonts w:ascii="Times New Roman" w:hAnsi="Times New Roman"/>
          <w:sz w:val="28"/>
          <w:szCs w:val="28"/>
        </w:rPr>
        <w:t>Таким образом, для квалификации сделки как внешнеэкономической необходимо два критерия: во-первых, содержанием с</w:t>
      </w:r>
      <w:r w:rsidRPr="00E215B9">
        <w:rPr>
          <w:rFonts w:ascii="Times New Roman" w:hAnsi="Times New Roman"/>
          <w:sz w:val="28"/>
          <w:szCs w:val="28"/>
        </w:rPr>
        <w:t xml:space="preserve">делки должны быть экспортно-импортные операции, а во-вторых, сделка должна носить предпринимательский </w:t>
      </w:r>
      <w:r w:rsidR="00170086">
        <w:rPr>
          <w:rFonts w:ascii="Times New Roman" w:hAnsi="Times New Roman"/>
          <w:sz w:val="28"/>
          <w:szCs w:val="28"/>
        </w:rPr>
        <w:t xml:space="preserve">характер. </w:t>
      </w:r>
      <w:r w:rsidRPr="00E215B9">
        <w:rPr>
          <w:rFonts w:ascii="Times New Roman" w:hAnsi="Times New Roman"/>
          <w:sz w:val="28"/>
          <w:szCs w:val="28"/>
        </w:rPr>
        <w:t>Исходя из вышеизложенного, внешнеэкономические сделки - это сделки в области международного обмена товарами, работами, услу</w:t>
      </w:r>
      <w:r w:rsidR="00170086">
        <w:rPr>
          <w:rFonts w:ascii="Times New Roman" w:hAnsi="Times New Roman"/>
          <w:sz w:val="28"/>
          <w:szCs w:val="28"/>
        </w:rPr>
        <w:t xml:space="preserve">гами, информацией, результатами </w:t>
      </w:r>
      <w:r w:rsidRPr="00E215B9">
        <w:rPr>
          <w:rFonts w:ascii="Times New Roman" w:hAnsi="Times New Roman"/>
          <w:sz w:val="28"/>
          <w:szCs w:val="28"/>
        </w:rPr>
        <w:t>интеллектуальной деятельности, в том числе исключительными правами на них, заключаемые с целью извлечения прибыли и связанные с осуществление</w:t>
      </w:r>
      <w:r w:rsidR="00C35B40">
        <w:rPr>
          <w:rFonts w:ascii="Times New Roman" w:hAnsi="Times New Roman"/>
          <w:sz w:val="28"/>
          <w:szCs w:val="28"/>
        </w:rPr>
        <w:t>м экспортно-импортных операций.</w:t>
      </w:r>
    </w:p>
    <w:p w:rsidR="00BC0F0E" w:rsidRDefault="00546B09" w:rsidP="00BC0F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отметить, что </w:t>
      </w:r>
      <w:r w:rsidR="00E215B9" w:rsidRPr="00E215B9">
        <w:rPr>
          <w:rFonts w:ascii="Times New Roman" w:hAnsi="Times New Roman"/>
          <w:sz w:val="28"/>
          <w:szCs w:val="28"/>
        </w:rPr>
        <w:t>принадлежность к разным государствам и правовым системам является основным признаком для определения м</w:t>
      </w:r>
      <w:r w:rsidR="00C62A57">
        <w:rPr>
          <w:rFonts w:ascii="Times New Roman" w:hAnsi="Times New Roman"/>
          <w:sz w:val="28"/>
          <w:szCs w:val="28"/>
        </w:rPr>
        <w:t>еждународного характера сделки.</w:t>
      </w:r>
      <w:r>
        <w:rPr>
          <w:rFonts w:ascii="Times New Roman" w:hAnsi="Times New Roman"/>
          <w:sz w:val="28"/>
          <w:szCs w:val="28"/>
        </w:rPr>
        <w:t xml:space="preserve"> </w:t>
      </w:r>
      <w:r w:rsidR="00E215B9" w:rsidRPr="00E215B9">
        <w:rPr>
          <w:rFonts w:ascii="Times New Roman" w:hAnsi="Times New Roman"/>
          <w:sz w:val="28"/>
          <w:szCs w:val="28"/>
        </w:rPr>
        <w:t xml:space="preserve">Существует несколько способов определения такой принадлежности: по национальности (месту учреждения), месту постоянного жительства (нахождения) либо месту коммерческой деятельности физического или юридического лица. Последний способ </w:t>
      </w:r>
      <w:r>
        <w:rPr>
          <w:rFonts w:ascii="Times New Roman" w:hAnsi="Times New Roman"/>
          <w:sz w:val="28"/>
          <w:szCs w:val="28"/>
        </w:rPr>
        <w:t>является наиболее признанным</w:t>
      </w:r>
      <w:r w:rsidR="004F5A38">
        <w:rPr>
          <w:rStyle w:val="a6"/>
          <w:rFonts w:ascii="Times New Roman" w:hAnsi="Times New Roman"/>
          <w:sz w:val="28"/>
          <w:szCs w:val="28"/>
        </w:rPr>
        <w:footnoteReference w:id="12"/>
      </w:r>
      <w:r>
        <w:rPr>
          <w:rFonts w:ascii="Times New Roman" w:hAnsi="Times New Roman"/>
          <w:sz w:val="28"/>
          <w:szCs w:val="28"/>
        </w:rPr>
        <w:t xml:space="preserve">. </w:t>
      </w:r>
      <w:r w:rsidR="00E215B9" w:rsidRPr="00E215B9">
        <w:rPr>
          <w:rFonts w:ascii="Times New Roman" w:hAnsi="Times New Roman"/>
          <w:sz w:val="28"/>
          <w:szCs w:val="28"/>
        </w:rPr>
        <w:t xml:space="preserve">Таким образом, признаком сделок, регулируемых международным частным правом, является принадлежность сторон к различным государствам (правовым системам). </w:t>
      </w:r>
    </w:p>
    <w:p w:rsidR="00C62A57" w:rsidRDefault="00E215B9" w:rsidP="00C62A57">
      <w:pPr>
        <w:spacing w:after="0" w:line="360" w:lineRule="auto"/>
        <w:ind w:firstLine="709"/>
        <w:jc w:val="both"/>
        <w:rPr>
          <w:rFonts w:ascii="Times New Roman" w:hAnsi="Times New Roman"/>
          <w:sz w:val="28"/>
          <w:szCs w:val="28"/>
        </w:rPr>
      </w:pPr>
      <w:r w:rsidRPr="00E215B9">
        <w:rPr>
          <w:rFonts w:ascii="Times New Roman" w:hAnsi="Times New Roman"/>
          <w:sz w:val="28"/>
          <w:szCs w:val="28"/>
        </w:rPr>
        <w:t>Если объект правоотношения находится в юрисдикции другого государства и регулируется его правовой системой, то сделка в отношении этого объекта также будет носить международный характер и регулироваться международным частным правом. К таким сделкам можно отнести, например, сделки между лицами одного или нескольких государств по продаже или дарению недвижимого имущества, находящегося на территории другой страны, поскольку статус такого имущества, порядок оформления права собственности и других совершаемых с ним операций, как правило, регулируются местным правом. Международный характер сделки может определяться и лежащим в основе правоотношения и имевшим место в другом государстве юридическим фактом. Из этого следует, что общим признаком сделки, регулируемой международным частным правом, является присутствие в ней любого иностранного элемента, обусловливающего наличие юридической связи между прав</w:t>
      </w:r>
      <w:r w:rsidR="00C62A57">
        <w:rPr>
          <w:rFonts w:ascii="Times New Roman" w:hAnsi="Times New Roman"/>
          <w:sz w:val="28"/>
          <w:szCs w:val="28"/>
        </w:rPr>
        <w:t>опорядками разных государств.</w:t>
      </w:r>
    </w:p>
    <w:p w:rsidR="00277D04" w:rsidRDefault="00E215B9" w:rsidP="00E215B9">
      <w:pPr>
        <w:spacing w:after="0" w:line="360" w:lineRule="auto"/>
        <w:ind w:firstLine="709"/>
        <w:jc w:val="both"/>
        <w:rPr>
          <w:rFonts w:ascii="Times New Roman" w:hAnsi="Times New Roman"/>
          <w:sz w:val="28"/>
          <w:szCs w:val="28"/>
        </w:rPr>
      </w:pPr>
      <w:r w:rsidRPr="00E215B9">
        <w:rPr>
          <w:rFonts w:ascii="Times New Roman" w:hAnsi="Times New Roman"/>
          <w:sz w:val="28"/>
          <w:szCs w:val="28"/>
        </w:rPr>
        <w:t>С учетом изложенных выше квалифицирующих признаков международную сделку можно определить как сделку, заключенную между сторонами, имеющими различную государственную (правовую) принадлежность, либо включающую иной иностранный элемент, связывающий эту сделку с правопорядками разных государств.</w:t>
      </w:r>
      <w:r w:rsidR="00BC0F0E">
        <w:rPr>
          <w:rStyle w:val="a6"/>
          <w:rFonts w:ascii="Times New Roman" w:hAnsi="Times New Roman"/>
          <w:sz w:val="28"/>
          <w:szCs w:val="28"/>
        </w:rPr>
        <w:footnoteReference w:id="13"/>
      </w:r>
    </w:p>
    <w:p w:rsidR="00FC7D8A" w:rsidRPr="00892211" w:rsidRDefault="00FC7D8A" w:rsidP="00892211">
      <w:pPr>
        <w:spacing w:after="0" w:line="360" w:lineRule="auto"/>
        <w:ind w:firstLine="709"/>
        <w:jc w:val="both"/>
        <w:rPr>
          <w:rFonts w:ascii="Times New Roman" w:hAnsi="Times New Roman"/>
          <w:sz w:val="28"/>
          <w:szCs w:val="28"/>
        </w:rPr>
      </w:pPr>
      <w:r w:rsidRPr="00892211">
        <w:rPr>
          <w:rFonts w:ascii="Times New Roman" w:hAnsi="Times New Roman"/>
          <w:sz w:val="28"/>
          <w:szCs w:val="28"/>
        </w:rPr>
        <w:t xml:space="preserve">Самостоятельной коллизионной привязке следует форма договора. Под </w:t>
      </w:r>
      <w:r w:rsidRPr="00D6727E">
        <w:rPr>
          <w:rFonts w:ascii="Times New Roman" w:hAnsi="Times New Roman"/>
          <w:i/>
          <w:sz w:val="28"/>
          <w:szCs w:val="28"/>
        </w:rPr>
        <w:t>формой сделки</w:t>
      </w:r>
      <w:r w:rsidRPr="00892211">
        <w:rPr>
          <w:rFonts w:ascii="Times New Roman" w:hAnsi="Times New Roman"/>
          <w:sz w:val="28"/>
          <w:szCs w:val="28"/>
        </w:rPr>
        <w:t xml:space="preserve"> понимается способ выражения волеизъявления сторон.</w:t>
      </w:r>
    </w:p>
    <w:p w:rsidR="00FC7D8A" w:rsidRPr="00892211" w:rsidRDefault="00FC7D8A"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В России в соответствии с п. 1 ст. 1209 ГК РФ форма сделки (в том числе договора) подчиняется праву места ее совершения. Однако сделка, совершенная за границей, не может быть признана недействительной вследствие несоблюдения формы, если соблюдены требования российского права.</w:t>
      </w:r>
      <w:r w:rsidR="008F0E16">
        <w:rPr>
          <w:rStyle w:val="a6"/>
          <w:rFonts w:ascii="Times New Roman" w:hAnsi="Times New Roman"/>
          <w:sz w:val="28"/>
          <w:szCs w:val="28"/>
        </w:rPr>
        <w:footnoteReference w:id="14"/>
      </w:r>
      <w:r w:rsidRPr="00892211">
        <w:rPr>
          <w:rFonts w:ascii="Times New Roman" w:hAnsi="Times New Roman"/>
          <w:sz w:val="28"/>
          <w:szCs w:val="28"/>
        </w:rPr>
        <w:t xml:space="preserve"> </w:t>
      </w:r>
    </w:p>
    <w:p w:rsidR="004F5A38" w:rsidRPr="00892211" w:rsidRDefault="004F5A38" w:rsidP="00D762D8">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Вопрос о применении права в отношении формы внешнеэкономических сделок решается в ГК РФ иным образом.</w:t>
      </w:r>
      <w:r w:rsidR="00892211" w:rsidRPr="00892211">
        <w:rPr>
          <w:rFonts w:ascii="Times New Roman" w:hAnsi="Times New Roman"/>
          <w:sz w:val="28"/>
          <w:szCs w:val="28"/>
        </w:rPr>
        <w:t xml:space="preserve"> </w:t>
      </w:r>
      <w:r w:rsidRPr="00892211">
        <w:rPr>
          <w:rFonts w:ascii="Times New Roman" w:hAnsi="Times New Roman"/>
          <w:sz w:val="28"/>
          <w:szCs w:val="28"/>
        </w:rPr>
        <w:t>Действующее законодательство исходит из правила, согласно которому форма внешнеэкономических сделок, в которых участвуют наши организации и предприниматели, должна всегда определяться только по российскому праву.</w:t>
      </w:r>
      <w:r w:rsidR="00D762D8">
        <w:rPr>
          <w:rFonts w:ascii="Times New Roman" w:hAnsi="Times New Roman"/>
          <w:sz w:val="28"/>
          <w:szCs w:val="28"/>
        </w:rPr>
        <w:t xml:space="preserve"> Так, с</w:t>
      </w:r>
      <w:r w:rsidRPr="00892211">
        <w:rPr>
          <w:rFonts w:ascii="Times New Roman" w:hAnsi="Times New Roman"/>
          <w:sz w:val="28"/>
          <w:szCs w:val="28"/>
        </w:rPr>
        <w:t>огласно п. 2 ст. 1209 "форма внешнеэкономической сделки, хотя бы одной из сторон которой является российское юридическое лицо, подчиняется, независимо от места совершения этой сделки, российскому праву. Это правило применяется и в случаях, когда хотя бы одной из сторон такой сделки выступает осуществляющее предпринимательскую деятельность физическое лицо, личным законом которого в соответ</w:t>
      </w:r>
      <w:r w:rsidR="00D762D8">
        <w:rPr>
          <w:rFonts w:ascii="Times New Roman" w:hAnsi="Times New Roman"/>
          <w:sz w:val="28"/>
          <w:szCs w:val="28"/>
        </w:rPr>
        <w:t>ствии со статьей 1195</w:t>
      </w:r>
      <w:r w:rsidRPr="00892211">
        <w:rPr>
          <w:rFonts w:ascii="Times New Roman" w:hAnsi="Times New Roman"/>
          <w:sz w:val="28"/>
          <w:szCs w:val="28"/>
        </w:rPr>
        <w:t xml:space="preserve"> Кодекса является российское право".</w:t>
      </w:r>
      <w:r w:rsidR="00D762D8">
        <w:rPr>
          <w:rStyle w:val="a6"/>
          <w:rFonts w:ascii="Times New Roman" w:hAnsi="Times New Roman"/>
          <w:sz w:val="28"/>
          <w:szCs w:val="28"/>
        </w:rPr>
        <w:footnoteReference w:id="15"/>
      </w:r>
    </w:p>
    <w:p w:rsidR="00DF2ADE" w:rsidRDefault="004F5A38"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Приведенное правило носит строго императивный характер. Внешнеэкономические договоры должны заключаться в письменной форме. Обязательность письменной формы и их недействительность при несоблюдении такой формы была установлена ранее и Основами 1991 г. (ст. 30, 165), и ГК РФ (ст. 162). Это правило действует в отношении изменения, продления или расторжения договор</w:t>
      </w:r>
      <w:r w:rsidR="00DF2ADE">
        <w:rPr>
          <w:rFonts w:ascii="Times New Roman" w:hAnsi="Times New Roman"/>
          <w:sz w:val="28"/>
          <w:szCs w:val="28"/>
        </w:rPr>
        <w:t>а.</w:t>
      </w:r>
      <w:r w:rsidR="00DF2ADE">
        <w:rPr>
          <w:rStyle w:val="a6"/>
          <w:rFonts w:ascii="Times New Roman" w:hAnsi="Times New Roman"/>
          <w:sz w:val="28"/>
          <w:szCs w:val="28"/>
        </w:rPr>
        <w:footnoteReference w:id="16"/>
      </w:r>
    </w:p>
    <w:p w:rsidR="004F5A38" w:rsidRPr="00892211" w:rsidRDefault="00DF2ADE"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 xml:space="preserve"> </w:t>
      </w:r>
      <w:r w:rsidR="004F5A38" w:rsidRPr="00892211">
        <w:rPr>
          <w:rFonts w:ascii="Times New Roman" w:hAnsi="Times New Roman"/>
          <w:sz w:val="28"/>
          <w:szCs w:val="28"/>
        </w:rPr>
        <w:t>Венская конвенция исходит из того, что не требуется, чтобы договор заключался или подтверждался в письменной форме или подчинялся этому требованию в отношении формы. Наличие договора может доказываться любыми средствами, включая свидетельские показания</w:t>
      </w:r>
      <w:r>
        <w:rPr>
          <w:rFonts w:ascii="Times New Roman" w:hAnsi="Times New Roman"/>
          <w:sz w:val="28"/>
          <w:szCs w:val="28"/>
        </w:rPr>
        <w:t>.</w:t>
      </w:r>
      <w:r>
        <w:rPr>
          <w:rStyle w:val="a6"/>
          <w:rFonts w:ascii="Times New Roman" w:hAnsi="Times New Roman"/>
          <w:sz w:val="28"/>
          <w:szCs w:val="28"/>
        </w:rPr>
        <w:footnoteReference w:id="17"/>
      </w:r>
      <w:r w:rsidR="004F5A38" w:rsidRPr="00892211">
        <w:rPr>
          <w:rFonts w:ascii="Times New Roman" w:hAnsi="Times New Roman"/>
          <w:sz w:val="28"/>
          <w:szCs w:val="28"/>
        </w:rPr>
        <w:t>Однако в соответствии со ст. 96 Конвенции государство, законодательство которого требует, чтобы договоры купли-продажи заключались или подтверждались в письменной форме, может сделать заявление о неприменимости положения Конвенции, допускающего использование иной формы для тех случаев, когда одна из сторон договора имеет свое коммерческое предприятие в этом государстве.</w:t>
      </w:r>
      <w:r w:rsidR="003C789A">
        <w:rPr>
          <w:rStyle w:val="a6"/>
          <w:rFonts w:ascii="Times New Roman" w:hAnsi="Times New Roman"/>
          <w:sz w:val="28"/>
          <w:szCs w:val="28"/>
        </w:rPr>
        <w:footnoteReference w:id="18"/>
      </w:r>
    </w:p>
    <w:p w:rsidR="004F5A38" w:rsidRPr="00892211" w:rsidRDefault="00FC7D8A"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 xml:space="preserve">Следует отметить, что </w:t>
      </w:r>
      <w:r w:rsidR="004F5A38" w:rsidRPr="00892211">
        <w:rPr>
          <w:rFonts w:ascii="Times New Roman" w:hAnsi="Times New Roman"/>
          <w:sz w:val="28"/>
          <w:szCs w:val="28"/>
        </w:rPr>
        <w:t>СССР при присоединении к Конвенции заявил о неприменимости ее положений, допускающих совершение договора не в письменной форме, если хотя бы один из контрагентов имеет свое коммерческое предприятие на его тер</w:t>
      </w:r>
      <w:r w:rsidR="003C789A">
        <w:rPr>
          <w:rFonts w:ascii="Times New Roman" w:hAnsi="Times New Roman"/>
          <w:sz w:val="28"/>
          <w:szCs w:val="28"/>
        </w:rPr>
        <w:t>ритории</w:t>
      </w:r>
      <w:r w:rsidR="004F5A38" w:rsidRPr="00892211">
        <w:rPr>
          <w:rFonts w:ascii="Times New Roman" w:hAnsi="Times New Roman"/>
          <w:sz w:val="28"/>
          <w:szCs w:val="28"/>
        </w:rPr>
        <w:t>. Это заявление действует и для России.</w:t>
      </w:r>
      <w:r w:rsidR="003C789A">
        <w:rPr>
          <w:rStyle w:val="a6"/>
          <w:rFonts w:ascii="Times New Roman" w:hAnsi="Times New Roman"/>
          <w:sz w:val="28"/>
          <w:szCs w:val="28"/>
        </w:rPr>
        <w:footnoteReference w:id="19"/>
      </w:r>
    </w:p>
    <w:p w:rsidR="004F5A38" w:rsidRPr="00892211" w:rsidRDefault="004F5A38"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Из числа государств, для которых Конвенция 1980 г. действует в настоящее время, аналогичные заявления были сделаны Аргентиной, Белоруссией, Венгрией, Китаем, Латвией, Литвой, Украиной, Чили, Эстонией.</w:t>
      </w:r>
    </w:p>
    <w:p w:rsidR="004F5A38" w:rsidRPr="00892211" w:rsidRDefault="004F5A38" w:rsidP="00892211">
      <w:pPr>
        <w:autoSpaceDE w:val="0"/>
        <w:autoSpaceDN w:val="0"/>
        <w:adjustRightInd w:val="0"/>
        <w:spacing w:after="0" w:line="360" w:lineRule="auto"/>
        <w:ind w:firstLine="540"/>
        <w:jc w:val="both"/>
        <w:rPr>
          <w:rFonts w:ascii="Times New Roman" w:hAnsi="Times New Roman"/>
          <w:sz w:val="28"/>
          <w:szCs w:val="28"/>
        </w:rPr>
      </w:pPr>
      <w:r w:rsidRPr="00892211">
        <w:rPr>
          <w:rFonts w:ascii="Times New Roman" w:hAnsi="Times New Roman"/>
          <w:sz w:val="28"/>
          <w:szCs w:val="28"/>
        </w:rPr>
        <w:t>Таким образом, норм</w:t>
      </w:r>
      <w:r w:rsidR="003C789A">
        <w:rPr>
          <w:rFonts w:ascii="Times New Roman" w:hAnsi="Times New Roman"/>
          <w:sz w:val="28"/>
          <w:szCs w:val="28"/>
        </w:rPr>
        <w:t>ы</w:t>
      </w:r>
      <w:r w:rsidRPr="00892211">
        <w:rPr>
          <w:rFonts w:ascii="Times New Roman" w:hAnsi="Times New Roman"/>
          <w:sz w:val="28"/>
          <w:szCs w:val="28"/>
        </w:rPr>
        <w:t xml:space="preserve"> российского законодательства об обязательности соблюдения письменной ф</w:t>
      </w:r>
      <w:r w:rsidR="003C789A">
        <w:rPr>
          <w:rFonts w:ascii="Times New Roman" w:hAnsi="Times New Roman"/>
          <w:sz w:val="28"/>
          <w:szCs w:val="28"/>
        </w:rPr>
        <w:t>ормы внешнеэкономических сделок носят императивный характер.</w:t>
      </w:r>
    </w:p>
    <w:p w:rsidR="004F5A38" w:rsidRPr="00892211" w:rsidRDefault="004F5A38"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Pr="00892211" w:rsidRDefault="0099060A" w:rsidP="00892211">
      <w:pPr>
        <w:spacing w:after="0" w:line="360" w:lineRule="auto"/>
        <w:ind w:firstLine="709"/>
        <w:jc w:val="both"/>
        <w:rPr>
          <w:rFonts w:ascii="Times New Roman" w:hAnsi="Times New Roman"/>
          <w:sz w:val="28"/>
          <w:szCs w:val="28"/>
        </w:rPr>
      </w:pPr>
    </w:p>
    <w:p w:rsidR="0099060A" w:rsidRDefault="0099060A" w:rsidP="00E215B9">
      <w:pPr>
        <w:spacing w:after="0" w:line="360" w:lineRule="auto"/>
        <w:ind w:firstLine="709"/>
        <w:jc w:val="both"/>
        <w:rPr>
          <w:rFonts w:ascii="Times New Roman" w:hAnsi="Times New Roman"/>
          <w:sz w:val="28"/>
          <w:szCs w:val="28"/>
        </w:rPr>
      </w:pPr>
    </w:p>
    <w:p w:rsidR="0099060A" w:rsidRDefault="0099060A" w:rsidP="00E215B9">
      <w:pPr>
        <w:spacing w:after="0" w:line="360" w:lineRule="auto"/>
        <w:ind w:firstLine="709"/>
        <w:jc w:val="both"/>
        <w:rPr>
          <w:rFonts w:ascii="Times New Roman" w:hAnsi="Times New Roman"/>
          <w:sz w:val="28"/>
          <w:szCs w:val="28"/>
        </w:rPr>
      </w:pPr>
    </w:p>
    <w:p w:rsidR="0099060A" w:rsidRDefault="0099060A" w:rsidP="00E215B9">
      <w:pPr>
        <w:spacing w:after="0" w:line="360" w:lineRule="auto"/>
        <w:ind w:firstLine="709"/>
        <w:jc w:val="both"/>
        <w:rPr>
          <w:rFonts w:ascii="Times New Roman" w:hAnsi="Times New Roman"/>
          <w:sz w:val="28"/>
          <w:szCs w:val="28"/>
        </w:rPr>
      </w:pPr>
    </w:p>
    <w:p w:rsidR="00546B09" w:rsidRDefault="00546B09" w:rsidP="004A019D">
      <w:pPr>
        <w:spacing w:after="0" w:line="360" w:lineRule="auto"/>
        <w:jc w:val="both"/>
        <w:rPr>
          <w:rFonts w:ascii="Times New Roman" w:hAnsi="Times New Roman"/>
          <w:sz w:val="28"/>
          <w:szCs w:val="28"/>
        </w:rPr>
      </w:pPr>
    </w:p>
    <w:p w:rsidR="00E65B0C" w:rsidRDefault="00E65B0C" w:rsidP="00E65B0C">
      <w:pPr>
        <w:jc w:val="center"/>
        <w:rPr>
          <w:rFonts w:ascii="Times New Roman" w:hAnsi="Times New Roman"/>
          <w:b/>
          <w:sz w:val="28"/>
          <w:szCs w:val="28"/>
        </w:rPr>
      </w:pPr>
      <w:r>
        <w:rPr>
          <w:rFonts w:ascii="Times New Roman" w:hAnsi="Times New Roman"/>
          <w:b/>
          <w:sz w:val="28"/>
          <w:szCs w:val="28"/>
        </w:rPr>
        <w:t xml:space="preserve">2.в. </w:t>
      </w:r>
      <w:r w:rsidRPr="00E65B0C">
        <w:rPr>
          <w:rFonts w:ascii="Times New Roman" w:hAnsi="Times New Roman"/>
          <w:b/>
          <w:sz w:val="28"/>
          <w:szCs w:val="28"/>
        </w:rPr>
        <w:t>Договор международного финансового лизинга.</w:t>
      </w:r>
    </w:p>
    <w:p w:rsidR="00EA7387" w:rsidRPr="00EA7387" w:rsidRDefault="00EA7387" w:rsidP="00EA7387">
      <w:pPr>
        <w:autoSpaceDE w:val="0"/>
        <w:autoSpaceDN w:val="0"/>
        <w:adjustRightInd w:val="0"/>
        <w:spacing w:after="0" w:line="360" w:lineRule="auto"/>
        <w:ind w:firstLine="540"/>
        <w:jc w:val="both"/>
        <w:rPr>
          <w:rFonts w:ascii="Times New Roman" w:hAnsi="Times New Roman"/>
          <w:sz w:val="28"/>
          <w:szCs w:val="28"/>
        </w:rPr>
      </w:pPr>
      <w:r w:rsidRPr="00EA7387">
        <w:rPr>
          <w:rFonts w:ascii="Times New Roman" w:hAnsi="Times New Roman"/>
          <w:sz w:val="28"/>
          <w:szCs w:val="28"/>
        </w:rPr>
        <w:t>В современных условиях развития мировой экономики финансовый лизинг получил широкое распространение, поскольку он связан с привлечением хозяйствующими субъектами различных стран дополнительных источников финансирования в производственную и иные сферы.</w:t>
      </w:r>
    </w:p>
    <w:p w:rsidR="00633C22" w:rsidRPr="00633C22" w:rsidRDefault="00633C22" w:rsidP="00EA7387">
      <w:pPr>
        <w:pStyle w:val="Default"/>
        <w:spacing w:line="360" w:lineRule="auto"/>
        <w:ind w:firstLine="709"/>
        <w:jc w:val="both"/>
        <w:rPr>
          <w:rFonts w:ascii="Times New Roman" w:hAnsi="Times New Roman" w:cs="Times New Roman"/>
          <w:sz w:val="28"/>
          <w:szCs w:val="28"/>
        </w:rPr>
      </w:pPr>
      <w:r w:rsidRPr="00EA7387">
        <w:rPr>
          <w:rFonts w:ascii="Times New Roman" w:hAnsi="Times New Roman" w:cs="Times New Roman"/>
          <w:sz w:val="28"/>
          <w:szCs w:val="28"/>
        </w:rPr>
        <w:t>Договор международного</w:t>
      </w:r>
      <w:r w:rsidR="00EA7387">
        <w:rPr>
          <w:rFonts w:ascii="Times New Roman" w:hAnsi="Times New Roman" w:cs="Times New Roman"/>
          <w:sz w:val="28"/>
          <w:szCs w:val="28"/>
        </w:rPr>
        <w:t xml:space="preserve"> лизинга – это</w:t>
      </w:r>
      <w:r w:rsidRPr="00633C22">
        <w:rPr>
          <w:rFonts w:ascii="Times New Roman" w:hAnsi="Times New Roman" w:cs="Times New Roman"/>
          <w:sz w:val="28"/>
          <w:szCs w:val="28"/>
        </w:rPr>
        <w:t xml:space="preserve"> такой</w:t>
      </w:r>
      <w:r w:rsidR="00EA7387">
        <w:rPr>
          <w:rFonts w:ascii="Times New Roman" w:hAnsi="Times New Roman" w:cs="Times New Roman"/>
          <w:sz w:val="28"/>
          <w:szCs w:val="28"/>
        </w:rPr>
        <w:t xml:space="preserve"> договор</w:t>
      </w:r>
      <w:r w:rsidRPr="00633C22">
        <w:rPr>
          <w:rFonts w:ascii="Times New Roman" w:hAnsi="Times New Roman" w:cs="Times New Roman"/>
          <w:sz w:val="28"/>
          <w:szCs w:val="28"/>
        </w:rPr>
        <w:t xml:space="preserve">, который заключается сторонами, коммерческие предприятия которых находятся в разных государствах, регулируется в основном национальным законодательством. Однако в </w:t>
      </w:r>
      <w:r w:rsidR="004F3045">
        <w:rPr>
          <w:rFonts w:ascii="Times New Roman" w:hAnsi="Times New Roman" w:cs="Times New Roman"/>
          <w:sz w:val="28"/>
          <w:szCs w:val="28"/>
        </w:rPr>
        <w:t xml:space="preserve">Оттаве в </w:t>
      </w:r>
      <w:r w:rsidRPr="00633C22">
        <w:rPr>
          <w:rFonts w:ascii="Times New Roman" w:hAnsi="Times New Roman" w:cs="Times New Roman"/>
          <w:sz w:val="28"/>
          <w:szCs w:val="28"/>
        </w:rPr>
        <w:t>1988 г. была принята Конвенция о международном финансовом лизинге, под</w:t>
      </w:r>
      <w:r w:rsidR="00242B85">
        <w:rPr>
          <w:rFonts w:ascii="Times New Roman" w:hAnsi="Times New Roman" w:cs="Times New Roman"/>
          <w:sz w:val="28"/>
          <w:szCs w:val="28"/>
        </w:rPr>
        <w:t>готовленная в рамках УНИДРУА</w:t>
      </w:r>
      <w:r w:rsidR="00242B85">
        <w:rPr>
          <w:rStyle w:val="a6"/>
          <w:rFonts w:ascii="Times New Roman" w:hAnsi="Times New Roman" w:cs="Times New Roman"/>
          <w:sz w:val="28"/>
          <w:szCs w:val="28"/>
        </w:rPr>
        <w:footnoteReference w:id="20"/>
      </w:r>
      <w:r w:rsidRPr="00633C22">
        <w:rPr>
          <w:rFonts w:ascii="Times New Roman" w:hAnsi="Times New Roman" w:cs="Times New Roman"/>
          <w:sz w:val="28"/>
          <w:szCs w:val="28"/>
        </w:rPr>
        <w:t xml:space="preserve">, которая оказывает существенное влияние на регулирование такого рода сделок. В частности, Конвенция УНИДРУА регулирует сделки финансового лизинга, в которых </w:t>
      </w:r>
      <w:r w:rsidR="00242B85">
        <w:rPr>
          <w:rFonts w:ascii="Times New Roman" w:hAnsi="Times New Roman" w:cs="Times New Roman"/>
          <w:sz w:val="28"/>
          <w:szCs w:val="28"/>
        </w:rPr>
        <w:t>«</w:t>
      </w:r>
      <w:r w:rsidR="00D6727E">
        <w:rPr>
          <w:rFonts w:ascii="Times New Roman" w:hAnsi="Times New Roman" w:cs="Times New Roman"/>
          <w:sz w:val="28"/>
          <w:szCs w:val="28"/>
        </w:rPr>
        <w:t xml:space="preserve">одна сторона (арендодатель): </w:t>
      </w:r>
      <w:r w:rsidRPr="00633C22">
        <w:rPr>
          <w:rFonts w:ascii="Times New Roman" w:hAnsi="Times New Roman" w:cs="Times New Roman"/>
          <w:sz w:val="28"/>
          <w:szCs w:val="28"/>
        </w:rPr>
        <w:t>а) заключает по спецификации другой стороны (арендатора) договор (договор поставки) с третьей стороной (поставщиком), в соответствии с которым арендодатель приобретает оборудование на условиях, одобренных арендатором, и б) заключает договор (договор лизинга) с арендатором, предоставляя ему право использовать оборудование взамен на выплату периодических платежей</w:t>
      </w:r>
      <w:r w:rsidR="00242B85">
        <w:rPr>
          <w:rFonts w:ascii="Times New Roman" w:hAnsi="Times New Roman" w:cs="Times New Roman"/>
          <w:sz w:val="28"/>
          <w:szCs w:val="28"/>
        </w:rPr>
        <w:t>».</w:t>
      </w:r>
      <w:r w:rsidR="00242B85">
        <w:rPr>
          <w:rStyle w:val="a6"/>
          <w:rFonts w:ascii="Times New Roman" w:hAnsi="Times New Roman" w:cs="Times New Roman"/>
          <w:sz w:val="28"/>
          <w:szCs w:val="28"/>
        </w:rPr>
        <w:footnoteReference w:id="21"/>
      </w:r>
      <w:r w:rsidRPr="00633C22">
        <w:rPr>
          <w:rFonts w:ascii="Times New Roman" w:hAnsi="Times New Roman" w:cs="Times New Roman"/>
          <w:sz w:val="28"/>
          <w:szCs w:val="28"/>
        </w:rPr>
        <w:t xml:space="preserve"> Таким образом, сделка финансового лизинга состоит из двух различных, но взаимосвязанных договоров - договора поставки лизингового оборудования и собственно договора лизинга. </w:t>
      </w:r>
    </w:p>
    <w:p w:rsidR="00633C22"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Относительно своей сферы действия Конвенция УНИДРУА содержит схожие с Венской конвенцией 1980 г. положения. Согласно ст. 3 Конвенция УНИДРУА применяется,</w:t>
      </w:r>
      <w:r w:rsidR="00242B85">
        <w:rPr>
          <w:rFonts w:ascii="Times New Roman" w:hAnsi="Times New Roman" w:cs="Times New Roman"/>
          <w:sz w:val="28"/>
          <w:szCs w:val="28"/>
        </w:rPr>
        <w:t xml:space="preserve"> когда коммерческие предприятия</w:t>
      </w:r>
      <w:r w:rsidRPr="00633C22">
        <w:rPr>
          <w:rFonts w:ascii="Times New Roman" w:hAnsi="Times New Roman" w:cs="Times New Roman"/>
          <w:sz w:val="28"/>
          <w:szCs w:val="28"/>
        </w:rPr>
        <w:t xml:space="preserve"> арендодателя и арендатора находятся в разных государствах и при этом: a) эти государства, а также государство, в котором поставщик имеет свое коммерческое предприятие, являются государствам</w:t>
      </w:r>
      <w:r w:rsidR="005D6FA1">
        <w:rPr>
          <w:rFonts w:ascii="Times New Roman" w:hAnsi="Times New Roman" w:cs="Times New Roman"/>
          <w:sz w:val="28"/>
          <w:szCs w:val="28"/>
        </w:rPr>
        <w:t>и - участниками Конвенции; или б</w:t>
      </w:r>
      <w:r w:rsidRPr="00633C22">
        <w:rPr>
          <w:rFonts w:ascii="Times New Roman" w:hAnsi="Times New Roman" w:cs="Times New Roman"/>
          <w:sz w:val="28"/>
          <w:szCs w:val="28"/>
        </w:rPr>
        <w:t>) как договор поставки, так и договор лизинга регулируются правом государства - участника Конвенции.</w:t>
      </w:r>
      <w:r w:rsidR="00242B85">
        <w:rPr>
          <w:rStyle w:val="a6"/>
          <w:rFonts w:ascii="Times New Roman" w:hAnsi="Times New Roman" w:cs="Times New Roman"/>
          <w:sz w:val="28"/>
          <w:szCs w:val="28"/>
        </w:rPr>
        <w:footnoteReference w:id="22"/>
      </w:r>
      <w:r w:rsidRPr="00633C22">
        <w:rPr>
          <w:rFonts w:ascii="Times New Roman" w:hAnsi="Times New Roman" w:cs="Times New Roman"/>
          <w:sz w:val="28"/>
          <w:szCs w:val="28"/>
        </w:rPr>
        <w:t xml:space="preserve"> </w:t>
      </w:r>
    </w:p>
    <w:p w:rsidR="00633C22"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Таким образом, Конвенция применяется в двух случаях, но при наличии общего условия: коммерческие предприятия арендодателя и арендатора должны находиться в разных государствах. Кроме этого общего условия необходимо наличие одного из двух дополнительных условий. В случае "а" государства, в которых находятся коммерческие предприятия арендодателя и арендатора и поставщика, являются государствами - участниками Конвенции; при этом местонахождение поставщика может быть как в государстве одной из сторон договора (арендодателя или арендатора), так и в третьей стране - участнике Конвенции. В случае "</w:t>
      </w:r>
      <w:r w:rsidR="005D6FA1">
        <w:rPr>
          <w:rFonts w:ascii="Times New Roman" w:hAnsi="Times New Roman" w:cs="Times New Roman"/>
          <w:sz w:val="28"/>
          <w:szCs w:val="28"/>
        </w:rPr>
        <w:t>б</w:t>
      </w:r>
      <w:r w:rsidRPr="00633C22">
        <w:rPr>
          <w:rFonts w:ascii="Times New Roman" w:hAnsi="Times New Roman" w:cs="Times New Roman"/>
          <w:sz w:val="28"/>
          <w:szCs w:val="28"/>
        </w:rPr>
        <w:t>" договор поставки и договор лизинга регулируются правом государства - участника Конвенции; при этом государства, в которых находятся коммерческие предприятия арендодателя и арендатора, могут и не участвовать в Конвенции, главное - чтобы это были два разных государства.</w:t>
      </w:r>
      <w:r w:rsidR="00242B85">
        <w:rPr>
          <w:rStyle w:val="a6"/>
          <w:rFonts w:ascii="Times New Roman" w:hAnsi="Times New Roman" w:cs="Times New Roman"/>
          <w:sz w:val="28"/>
          <w:szCs w:val="28"/>
        </w:rPr>
        <w:footnoteReference w:id="23"/>
      </w:r>
      <w:r w:rsidRPr="00633C22">
        <w:rPr>
          <w:rFonts w:ascii="Times New Roman" w:hAnsi="Times New Roman" w:cs="Times New Roman"/>
          <w:sz w:val="28"/>
          <w:szCs w:val="28"/>
        </w:rPr>
        <w:t xml:space="preserve"> Таким образом, если, например, местонахождение арендодателя и арендатора в России, а поставщик за границей, договор лизинга не подпадает под действие Конвенции УНИДРУА, даже если и договор поставки, и договор лизинга регулируются правом государства - участника Конвенции. </w:t>
      </w:r>
    </w:p>
    <w:p w:rsidR="00633C22"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Например, в одном из дел американская некоммерческая организация предъявила в МКАС иск к российскому ООО о взыскании денежной суммы в связи с нарушением российским ООО заключенного сторонами договора международного финансового лизинга. Согласно договору истец (лизингодатель) приобрел у российской компании (поставщика) указанное в договоре оборудование и предоставил его во временное владение и пользование ответчику (лизингополучателю), а ответчик обязался выплачивать истцу лизинговые платежи. В связи с прекращением выплаты лизингополучателем платежей истец расторг договор лизинга и потребовал выплатить долг и договорную неустойку. В договоре стороны установили, что он регулируется и толкуется в соответствии с материальным правом России. МКАС пришел к выводу, что к договору в силу пп. "б" п. 1 ст. 3 Конвенции УНИДРУА применяется эта Конвенция, поскольку коммерческие предприятия арендодателя и арендатора находятся в разных государствах (России и США) и при этом как договор поставки, так и договор лизинга регулируются правом России: к договору купли-продажи оборудования применяется российское право в соответствии с коллизионной нормой ст. 1211 ГК РФ (как право страны продавца). Поскольку и договор поставки, и договор лизинга регулируются правом России, которая является участницей Конвенции, МКАС обоснованно пришел к выводу о применении к отношениям сторон положений этой Конвенции, а в субсидиарном порядке - права России</w:t>
      </w:r>
      <w:r w:rsidR="00242B85">
        <w:rPr>
          <w:rFonts w:ascii="Times New Roman" w:hAnsi="Times New Roman" w:cs="Times New Roman"/>
          <w:sz w:val="28"/>
          <w:szCs w:val="28"/>
        </w:rPr>
        <w:t>.</w:t>
      </w:r>
      <w:r w:rsidR="00927DFE">
        <w:rPr>
          <w:rStyle w:val="a6"/>
          <w:rFonts w:ascii="Times New Roman" w:hAnsi="Times New Roman" w:cs="Times New Roman"/>
          <w:sz w:val="28"/>
          <w:szCs w:val="28"/>
        </w:rPr>
        <w:footnoteReference w:id="24"/>
      </w:r>
      <w:r w:rsidRPr="00633C22">
        <w:rPr>
          <w:rFonts w:ascii="Times New Roman" w:hAnsi="Times New Roman" w:cs="Times New Roman"/>
          <w:sz w:val="28"/>
          <w:szCs w:val="28"/>
        </w:rPr>
        <w:t xml:space="preserve">. </w:t>
      </w:r>
    </w:p>
    <w:p w:rsidR="00927DFE"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Правовая природа лизинга по Конвенции в литературе понимается неоднозначно. Распространенным является подход рассматривать лизинг в качестве трехсторонней сделки, в которой участвуют арендодатель, арендатор и поставщ</w:t>
      </w:r>
      <w:r w:rsidR="00927DFE">
        <w:rPr>
          <w:rFonts w:ascii="Times New Roman" w:hAnsi="Times New Roman" w:cs="Times New Roman"/>
          <w:sz w:val="28"/>
          <w:szCs w:val="28"/>
        </w:rPr>
        <w:t>ик.</w:t>
      </w:r>
      <w:r w:rsidR="00927DFE">
        <w:rPr>
          <w:rStyle w:val="a6"/>
          <w:rFonts w:ascii="Times New Roman" w:hAnsi="Times New Roman" w:cs="Times New Roman"/>
          <w:sz w:val="28"/>
          <w:szCs w:val="28"/>
        </w:rPr>
        <w:footnoteReference w:id="25"/>
      </w:r>
      <w:r w:rsidRPr="00633C22">
        <w:rPr>
          <w:rFonts w:ascii="Times New Roman" w:hAnsi="Times New Roman" w:cs="Times New Roman"/>
          <w:sz w:val="28"/>
          <w:szCs w:val="28"/>
        </w:rPr>
        <w:t xml:space="preserve"> </w:t>
      </w:r>
      <w:r w:rsidR="00927DFE" w:rsidRPr="001136C1">
        <w:rPr>
          <w:rFonts w:ascii="Times New Roman" w:hAnsi="Times New Roman" w:cs="Times New Roman"/>
          <w:sz w:val="28"/>
          <w:szCs w:val="28"/>
        </w:rPr>
        <w:t>Е.В. Кабатова, посвятившая лизингу монографическое исследование, отмечает два подхода к лизингу в законодательстве и практике зарубежных стран: в первом случае лизинг анализируется с точки зрения традиционных институтов гражданского права - договоров аренды, купли-продажи, поручения; в других случаях лизинг рассматривается как самостоятельный тип договорных отношений.</w:t>
      </w:r>
      <w:r w:rsidR="00927DFE" w:rsidRPr="001136C1">
        <w:rPr>
          <w:rStyle w:val="a6"/>
          <w:rFonts w:ascii="Times New Roman" w:hAnsi="Times New Roman" w:cs="Times New Roman"/>
          <w:sz w:val="28"/>
          <w:szCs w:val="28"/>
        </w:rPr>
        <w:footnoteReference w:id="26"/>
      </w:r>
    </w:p>
    <w:p w:rsidR="00633C22"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 xml:space="preserve">С точки зрения Е.В. Кабатовой, авторы Конвенции исходили из: </w:t>
      </w:r>
    </w:p>
    <w:p w:rsidR="00633C22"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 xml:space="preserve">а) признания лизинга самостоятельным правовым институтом; </w:t>
      </w:r>
    </w:p>
    <w:p w:rsidR="000B5A50" w:rsidRPr="00633C22" w:rsidRDefault="00633C22" w:rsidP="00633C22">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б) рассмотрения двух контрактов - купли-продажи и непосредственно лизинга - как</w:t>
      </w:r>
      <w:r w:rsidR="00927DFE">
        <w:rPr>
          <w:rFonts w:ascii="Times New Roman" w:hAnsi="Times New Roman" w:cs="Times New Roman"/>
          <w:sz w:val="28"/>
          <w:szCs w:val="28"/>
        </w:rPr>
        <w:t xml:space="preserve"> единой трехсторонней сделки</w:t>
      </w:r>
      <w:r w:rsidRPr="00633C22">
        <w:rPr>
          <w:rFonts w:ascii="Times New Roman" w:hAnsi="Times New Roman" w:cs="Times New Roman"/>
          <w:sz w:val="28"/>
          <w:szCs w:val="28"/>
        </w:rPr>
        <w:t>.</w:t>
      </w:r>
      <w:r w:rsidR="00927DFE">
        <w:rPr>
          <w:rStyle w:val="a6"/>
          <w:rFonts w:ascii="Times New Roman" w:hAnsi="Times New Roman" w:cs="Times New Roman"/>
          <w:sz w:val="28"/>
          <w:szCs w:val="28"/>
        </w:rPr>
        <w:footnoteReference w:id="27"/>
      </w:r>
    </w:p>
    <w:p w:rsidR="00927DFE" w:rsidRDefault="00633C22" w:rsidP="00927DFE">
      <w:pPr>
        <w:autoSpaceDE w:val="0"/>
        <w:autoSpaceDN w:val="0"/>
        <w:adjustRightInd w:val="0"/>
        <w:spacing w:after="0" w:line="360" w:lineRule="auto"/>
        <w:ind w:firstLine="709"/>
        <w:jc w:val="both"/>
        <w:rPr>
          <w:rFonts w:ascii="Times New Roman" w:hAnsi="Times New Roman"/>
          <w:color w:val="000000"/>
          <w:sz w:val="28"/>
          <w:szCs w:val="28"/>
        </w:rPr>
      </w:pPr>
      <w:r w:rsidRPr="00633C22">
        <w:rPr>
          <w:rFonts w:ascii="Times New Roman" w:hAnsi="Times New Roman"/>
          <w:color w:val="000000"/>
          <w:sz w:val="28"/>
          <w:szCs w:val="28"/>
        </w:rPr>
        <w:t>Основанием для такого вывода служит в том числе положение преамбулы Конвенции о том, что "правовые нормы, регулирующие традиционный договор аренды, нуждаются в адаптации к самостоя</w:t>
      </w:r>
      <w:r w:rsidR="00927DFE">
        <w:rPr>
          <w:rFonts w:ascii="Times New Roman" w:hAnsi="Times New Roman"/>
          <w:color w:val="000000"/>
          <w:sz w:val="28"/>
          <w:szCs w:val="28"/>
        </w:rPr>
        <w:t>тельным трехсторонним отношениям</w:t>
      </w:r>
      <w:r w:rsidRPr="00633C22">
        <w:rPr>
          <w:rFonts w:ascii="Times New Roman" w:hAnsi="Times New Roman"/>
          <w:color w:val="000000"/>
          <w:sz w:val="28"/>
          <w:szCs w:val="28"/>
        </w:rPr>
        <w:t>, возникающим из сделки финансового лизинга"</w:t>
      </w:r>
      <w:r w:rsidR="00927DFE">
        <w:rPr>
          <w:rFonts w:ascii="Times New Roman" w:hAnsi="Times New Roman"/>
          <w:color w:val="000000"/>
          <w:sz w:val="28"/>
          <w:szCs w:val="28"/>
        </w:rPr>
        <w:t>.</w:t>
      </w:r>
    </w:p>
    <w:p w:rsidR="00633C22" w:rsidRPr="00633C22" w:rsidRDefault="00633C22" w:rsidP="00927DFE">
      <w:pPr>
        <w:autoSpaceDE w:val="0"/>
        <w:autoSpaceDN w:val="0"/>
        <w:adjustRightInd w:val="0"/>
        <w:spacing w:after="0" w:line="360" w:lineRule="auto"/>
        <w:ind w:firstLine="709"/>
        <w:jc w:val="both"/>
        <w:rPr>
          <w:rFonts w:ascii="Times New Roman" w:hAnsi="Times New Roman"/>
          <w:color w:val="000000"/>
          <w:sz w:val="28"/>
          <w:szCs w:val="28"/>
        </w:rPr>
      </w:pPr>
      <w:r w:rsidRPr="00633C22">
        <w:rPr>
          <w:rFonts w:ascii="Times New Roman" w:hAnsi="Times New Roman"/>
          <w:color w:val="000000"/>
          <w:sz w:val="28"/>
          <w:szCs w:val="28"/>
        </w:rPr>
        <w:t>М.Ю. Савранский считает, что признание договоров поставки и собственно лизинга единой трехсторонней сделкой является одним из принципов, на которых</w:t>
      </w:r>
      <w:r w:rsidR="00927DFE">
        <w:rPr>
          <w:rFonts w:ascii="Times New Roman" w:hAnsi="Times New Roman"/>
          <w:color w:val="000000"/>
          <w:sz w:val="28"/>
          <w:szCs w:val="28"/>
        </w:rPr>
        <w:t xml:space="preserve"> основана Конвенция.</w:t>
      </w:r>
      <w:r w:rsidR="00927DFE">
        <w:rPr>
          <w:rStyle w:val="a6"/>
          <w:rFonts w:ascii="Times New Roman" w:hAnsi="Times New Roman"/>
          <w:color w:val="000000"/>
          <w:sz w:val="28"/>
          <w:szCs w:val="28"/>
        </w:rPr>
        <w:footnoteReference w:id="28"/>
      </w:r>
    </w:p>
    <w:p w:rsidR="00633C22" w:rsidRPr="00633C22" w:rsidRDefault="00633C22" w:rsidP="00633C22">
      <w:pPr>
        <w:autoSpaceDE w:val="0"/>
        <w:autoSpaceDN w:val="0"/>
        <w:adjustRightInd w:val="0"/>
        <w:spacing w:after="0" w:line="360" w:lineRule="auto"/>
        <w:ind w:firstLine="709"/>
        <w:jc w:val="both"/>
        <w:rPr>
          <w:rFonts w:ascii="Times New Roman" w:hAnsi="Times New Roman"/>
          <w:color w:val="000000"/>
          <w:sz w:val="28"/>
          <w:szCs w:val="28"/>
        </w:rPr>
      </w:pPr>
      <w:r w:rsidRPr="00633C22">
        <w:rPr>
          <w:rFonts w:ascii="Times New Roman" w:hAnsi="Times New Roman"/>
          <w:color w:val="000000"/>
          <w:sz w:val="28"/>
          <w:szCs w:val="28"/>
        </w:rPr>
        <w:t>Вместе с тем в своих статьях Конвенция говорит о двух самостоятельных, хотя и взаимосвязанных договорах - поставки и лизинга. Обоснованным</w:t>
      </w:r>
      <w:r w:rsidR="002D37B7">
        <w:rPr>
          <w:rFonts w:ascii="Times New Roman" w:hAnsi="Times New Roman"/>
          <w:color w:val="000000"/>
          <w:sz w:val="28"/>
          <w:szCs w:val="28"/>
        </w:rPr>
        <w:t xml:space="preserve"> видится</w:t>
      </w:r>
      <w:r w:rsidRPr="00633C22">
        <w:rPr>
          <w:rFonts w:ascii="Times New Roman" w:hAnsi="Times New Roman"/>
          <w:color w:val="000000"/>
          <w:sz w:val="28"/>
          <w:szCs w:val="28"/>
        </w:rPr>
        <w:t xml:space="preserve"> подход Т.П. Лазаревой. По ее мнению, из Конвенции следует, что лизинг представляет собой сделку, оформляемую двумя видами договоров: купли-продажи (поставки) - между лизингодателем и поставщиком оборудования - и лизинга - между лизингодателем и лизингополучателем</w:t>
      </w:r>
      <w:r w:rsidR="008C081B">
        <w:rPr>
          <w:rStyle w:val="a6"/>
          <w:rFonts w:ascii="Times New Roman" w:hAnsi="Times New Roman"/>
          <w:color w:val="000000"/>
          <w:sz w:val="28"/>
          <w:szCs w:val="28"/>
        </w:rPr>
        <w:footnoteReference w:id="29"/>
      </w:r>
      <w:r w:rsidRPr="00633C22">
        <w:rPr>
          <w:rFonts w:ascii="Times New Roman" w:hAnsi="Times New Roman"/>
          <w:color w:val="000000"/>
          <w:sz w:val="28"/>
          <w:szCs w:val="28"/>
        </w:rPr>
        <w:t xml:space="preserve">. </w:t>
      </w:r>
    </w:p>
    <w:p w:rsidR="00633C22" w:rsidRPr="00633C22" w:rsidRDefault="00633C22" w:rsidP="00255F27">
      <w:pPr>
        <w:autoSpaceDE w:val="0"/>
        <w:autoSpaceDN w:val="0"/>
        <w:adjustRightInd w:val="0"/>
        <w:spacing w:after="0" w:line="360" w:lineRule="auto"/>
        <w:ind w:firstLine="709"/>
        <w:jc w:val="both"/>
        <w:rPr>
          <w:rFonts w:ascii="Times New Roman" w:hAnsi="Times New Roman"/>
          <w:color w:val="000000"/>
          <w:sz w:val="28"/>
          <w:szCs w:val="28"/>
        </w:rPr>
      </w:pPr>
      <w:r w:rsidRPr="00633C22">
        <w:rPr>
          <w:rFonts w:ascii="Times New Roman" w:hAnsi="Times New Roman"/>
          <w:color w:val="000000"/>
          <w:sz w:val="28"/>
          <w:szCs w:val="28"/>
        </w:rPr>
        <w:t xml:space="preserve">Правовая природа </w:t>
      </w:r>
      <w:r w:rsidR="00255F27">
        <w:rPr>
          <w:rFonts w:ascii="Times New Roman" w:hAnsi="Times New Roman"/>
          <w:color w:val="000000"/>
          <w:sz w:val="28"/>
          <w:szCs w:val="28"/>
        </w:rPr>
        <w:t xml:space="preserve">международного финансового </w:t>
      </w:r>
      <w:r w:rsidRPr="00633C22">
        <w:rPr>
          <w:rFonts w:ascii="Times New Roman" w:hAnsi="Times New Roman"/>
          <w:color w:val="000000"/>
          <w:sz w:val="28"/>
          <w:szCs w:val="28"/>
        </w:rPr>
        <w:t>лизинга главным образом применительно к положениям гражданского законодательства РФ обстоятельно исследована В.В. Витрянским</w:t>
      </w:r>
      <w:r w:rsidR="00255F27">
        <w:rPr>
          <w:rFonts w:ascii="Times New Roman" w:hAnsi="Times New Roman"/>
          <w:color w:val="000000"/>
          <w:sz w:val="28"/>
          <w:szCs w:val="28"/>
        </w:rPr>
        <w:t>.</w:t>
      </w:r>
      <w:r w:rsidR="00255F27">
        <w:rPr>
          <w:rStyle w:val="a6"/>
          <w:rFonts w:ascii="Times New Roman" w:hAnsi="Times New Roman"/>
          <w:color w:val="000000"/>
          <w:sz w:val="28"/>
          <w:szCs w:val="28"/>
        </w:rPr>
        <w:footnoteReference w:id="30"/>
      </w:r>
      <w:r w:rsidR="00255F27">
        <w:rPr>
          <w:rFonts w:ascii="Times New Roman" w:hAnsi="Times New Roman"/>
          <w:color w:val="000000"/>
          <w:sz w:val="28"/>
          <w:szCs w:val="28"/>
        </w:rPr>
        <w:t xml:space="preserve"> </w:t>
      </w:r>
      <w:r w:rsidRPr="00633C22">
        <w:rPr>
          <w:rFonts w:ascii="Times New Roman" w:hAnsi="Times New Roman"/>
          <w:color w:val="000000"/>
          <w:sz w:val="28"/>
          <w:szCs w:val="28"/>
        </w:rPr>
        <w:t>С его точки зрения, лизинговые отношения в целом представляют собой не единую трехстороннюю сделку, а сложную структуру договорных связей, состоящую из договоров двух типов: договора купли-продажи, заключаемого между продавцом и лизингодателем, а также собственно договора лизинга, заключаемого между лизингодателем и лизингополучателем. Две самостоятельные двусторонние сделки - купли-продажи и аренды - даже при самой тесной их взаимосвязи не могут образовать третью сделку. При этом купля-продажа предстает как договор в пользу третьего лица, причем данное положение исключает применение нормы о возложении должником исполнения своего обязательств</w:t>
      </w:r>
      <w:r w:rsidR="00255F27">
        <w:rPr>
          <w:rFonts w:ascii="Times New Roman" w:hAnsi="Times New Roman"/>
          <w:color w:val="000000"/>
          <w:sz w:val="28"/>
          <w:szCs w:val="28"/>
        </w:rPr>
        <w:t>а на третье лицо</w:t>
      </w:r>
      <w:r w:rsidRPr="00633C22">
        <w:rPr>
          <w:rFonts w:ascii="Times New Roman" w:hAnsi="Times New Roman"/>
          <w:color w:val="000000"/>
          <w:sz w:val="28"/>
          <w:szCs w:val="28"/>
        </w:rPr>
        <w:t>. Обязанность арендодателя приобрести имущество, принадлежащее продавцу, охватывается содержанием обязательства, возн</w:t>
      </w:r>
      <w:r w:rsidR="00255F27">
        <w:rPr>
          <w:rFonts w:ascii="Times New Roman" w:hAnsi="Times New Roman"/>
          <w:color w:val="000000"/>
          <w:sz w:val="28"/>
          <w:szCs w:val="28"/>
        </w:rPr>
        <w:t>икающего из договора лизинга</w:t>
      </w:r>
      <w:r w:rsidRPr="00633C22">
        <w:rPr>
          <w:rFonts w:ascii="Times New Roman" w:hAnsi="Times New Roman"/>
          <w:color w:val="000000"/>
          <w:sz w:val="28"/>
          <w:szCs w:val="28"/>
        </w:rPr>
        <w:t>.</w:t>
      </w:r>
      <w:r w:rsidR="00255F27">
        <w:rPr>
          <w:rStyle w:val="a6"/>
          <w:rFonts w:ascii="Times New Roman" w:hAnsi="Times New Roman"/>
          <w:color w:val="000000"/>
          <w:sz w:val="28"/>
          <w:szCs w:val="28"/>
        </w:rPr>
        <w:footnoteReference w:id="31"/>
      </w:r>
      <w:r w:rsidRPr="00633C22">
        <w:rPr>
          <w:rFonts w:ascii="Times New Roman" w:hAnsi="Times New Roman"/>
          <w:color w:val="000000"/>
          <w:sz w:val="28"/>
          <w:szCs w:val="28"/>
        </w:rPr>
        <w:t xml:space="preserve"> Схожей точки зрения придерживается В. Медников, по мнению которого лизинг - это комбинация двух взаимозависимых, но самостоятельных договоров - поставки и лизинга. Причем их взаимообусловленность выражается в том, что вступление в силу одного договора завис</w:t>
      </w:r>
      <w:r w:rsidR="00255F27">
        <w:rPr>
          <w:rFonts w:ascii="Times New Roman" w:hAnsi="Times New Roman"/>
          <w:color w:val="000000"/>
          <w:sz w:val="28"/>
          <w:szCs w:val="28"/>
        </w:rPr>
        <w:t>ит от вступления в силу другого.</w:t>
      </w:r>
      <w:r w:rsidR="00255F27">
        <w:rPr>
          <w:rStyle w:val="a6"/>
          <w:rFonts w:ascii="Times New Roman" w:hAnsi="Times New Roman"/>
          <w:color w:val="000000"/>
          <w:sz w:val="28"/>
          <w:szCs w:val="28"/>
        </w:rPr>
        <w:footnoteReference w:id="32"/>
      </w:r>
    </w:p>
    <w:p w:rsidR="00633C22" w:rsidRPr="00633C22" w:rsidRDefault="004F3045" w:rsidP="00633C22">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Следует отметить, что с</w:t>
      </w:r>
      <w:r w:rsidR="00633C22" w:rsidRPr="00633C22">
        <w:rPr>
          <w:rFonts w:ascii="Times New Roman" w:hAnsi="Times New Roman"/>
          <w:color w:val="000000"/>
          <w:sz w:val="28"/>
          <w:szCs w:val="28"/>
        </w:rPr>
        <w:t>тороны договора поставки и договора лизинга вправе по соглашению между собой исключить применение Конвенции</w:t>
      </w:r>
      <w:r w:rsidR="00255F27">
        <w:rPr>
          <w:rFonts w:ascii="Times New Roman" w:hAnsi="Times New Roman"/>
          <w:color w:val="000000"/>
          <w:sz w:val="28"/>
          <w:szCs w:val="28"/>
        </w:rPr>
        <w:t xml:space="preserve"> или отступить от ее положений, </w:t>
      </w:r>
      <w:r w:rsidR="00633C22" w:rsidRPr="00633C22">
        <w:rPr>
          <w:rFonts w:ascii="Times New Roman" w:hAnsi="Times New Roman"/>
          <w:color w:val="000000"/>
          <w:sz w:val="28"/>
          <w:szCs w:val="28"/>
        </w:rPr>
        <w:t>кроме тех, которые предусмотрены</w:t>
      </w:r>
      <w:r w:rsidR="00255F27">
        <w:rPr>
          <w:rFonts w:ascii="Times New Roman" w:hAnsi="Times New Roman"/>
          <w:color w:val="000000"/>
          <w:sz w:val="28"/>
          <w:szCs w:val="28"/>
        </w:rPr>
        <w:t xml:space="preserve"> в ней</w:t>
      </w:r>
      <w:r w:rsidR="00633C22" w:rsidRPr="00633C22">
        <w:rPr>
          <w:rFonts w:ascii="Times New Roman" w:hAnsi="Times New Roman"/>
          <w:color w:val="000000"/>
          <w:sz w:val="28"/>
          <w:szCs w:val="28"/>
        </w:rPr>
        <w:t>. Согласно ст. 6 Конвенции при ее толковании надлежит учитывать ее предмет и цели, изложенные в преамбуле, ее международный характер и необходимость содействовать достижению единообразия в ее применении и соблюдению добросовестности в международной торговле. Вопросы, относящиеся к предмету регулирования Конвенции, которые прямо в ней не разрешены, подлежат разрешению в соответствии с общими принципами, на которых она основана, а при отсутствии таких принципов - в соответствии с правом, применимым в силу норм международного частного права.</w:t>
      </w:r>
      <w:r w:rsidR="00255F27">
        <w:rPr>
          <w:rStyle w:val="a6"/>
          <w:rFonts w:ascii="Times New Roman" w:hAnsi="Times New Roman"/>
          <w:color w:val="000000"/>
          <w:sz w:val="28"/>
          <w:szCs w:val="28"/>
        </w:rPr>
        <w:footnoteReference w:id="33"/>
      </w:r>
      <w:r w:rsidR="00633C22" w:rsidRPr="00633C22">
        <w:rPr>
          <w:rFonts w:ascii="Times New Roman" w:hAnsi="Times New Roman"/>
          <w:color w:val="000000"/>
          <w:sz w:val="28"/>
          <w:szCs w:val="28"/>
        </w:rPr>
        <w:t xml:space="preserve"> </w:t>
      </w:r>
    </w:p>
    <w:p w:rsidR="004F3045" w:rsidRPr="004F3045" w:rsidRDefault="004F3045" w:rsidP="00BE4D94">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Предметом финансового лизинга является, как правило, движимое имущество (оборудование): производственное оборудование, включая комплектующее оборудование и средства производства. Им</w:t>
      </w:r>
      <w:r w:rsidR="005D6FA1">
        <w:rPr>
          <w:rFonts w:ascii="Times New Roman" w:hAnsi="Times New Roman"/>
          <w:sz w:val="28"/>
          <w:szCs w:val="28"/>
        </w:rPr>
        <w:t>и</w:t>
      </w:r>
      <w:r w:rsidRPr="004F3045">
        <w:rPr>
          <w:rFonts w:ascii="Times New Roman" w:hAnsi="Times New Roman"/>
          <w:sz w:val="28"/>
          <w:szCs w:val="28"/>
        </w:rPr>
        <w:t>, кроме того, могут быть транспортные средства всякого рода, а также оборудование, тесно связанное с недвижимым имуществом и являющееся принадлежностью земельного участка либо присоединенным к земельному участку имуществом (например, буровая установка).</w:t>
      </w:r>
      <w:r w:rsidR="00BE4D94">
        <w:rPr>
          <w:rFonts w:ascii="Times New Roman" w:hAnsi="Times New Roman"/>
          <w:sz w:val="28"/>
          <w:szCs w:val="28"/>
        </w:rPr>
        <w:t xml:space="preserve"> </w:t>
      </w:r>
      <w:r w:rsidRPr="004F3045">
        <w:rPr>
          <w:rFonts w:ascii="Times New Roman" w:hAnsi="Times New Roman"/>
          <w:sz w:val="28"/>
          <w:szCs w:val="28"/>
        </w:rPr>
        <w:t>В течение срока действия договора финансового лизинга собственником арендуемого имущества остается лизингодатель, права которого защищаются в случае банкротства лизингополучателя. На это имущество не может быть обращено взыскание по требованиям кредиторов лизингополучателя.</w:t>
      </w:r>
      <w:r w:rsidR="00BE4D94">
        <w:rPr>
          <w:rStyle w:val="a6"/>
          <w:rFonts w:ascii="Times New Roman" w:hAnsi="Times New Roman"/>
          <w:sz w:val="28"/>
          <w:szCs w:val="28"/>
        </w:rPr>
        <w:footnoteReference w:id="34"/>
      </w:r>
    </w:p>
    <w:p w:rsidR="004F3045" w:rsidRPr="004F3045" w:rsidRDefault="004F3045" w:rsidP="00BE4D94">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По договору финансового лизинга на лизингодателя возлагаются обязанности приобрести в собственность имущество для передачи в лизинг, а также обеспечить его передачу лизингополучателю в состоянии, соответствующем условиям договора и назначению имущества.</w:t>
      </w:r>
      <w:r w:rsidR="00BE4D94">
        <w:rPr>
          <w:rFonts w:ascii="Times New Roman" w:hAnsi="Times New Roman"/>
          <w:sz w:val="28"/>
          <w:szCs w:val="28"/>
        </w:rPr>
        <w:t xml:space="preserve"> </w:t>
      </w:r>
      <w:r w:rsidRPr="004F3045">
        <w:rPr>
          <w:rFonts w:ascii="Times New Roman" w:hAnsi="Times New Roman"/>
          <w:sz w:val="28"/>
          <w:szCs w:val="28"/>
        </w:rPr>
        <w:t>Поскольку выбор поставщика и оборудования по данному договору лежит на пользователе оборудования (лизингополучателе), а не на приобретателе (лизингодателе), в Конвенции, как общее правило, предусмотрено освобождение лизингодателя от ответственности перед лизингополучателем в отношении проданного оборудования. При этом лизингополучатель вправе обращаться с претензиями, относящимися к основным характеристикам оборудования (к качеству, комплектности оборудования и т.д.), которое он сам выбирал, не к лизингодателю, а непосредственно к поставщику оборудования.</w:t>
      </w:r>
    </w:p>
    <w:p w:rsidR="004F3045" w:rsidRPr="004F3045" w:rsidRDefault="004F3045" w:rsidP="004F3045">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Это, однако, не освобождает лизингодателя от обязанности обеспечить передачу оборудования лизингополучателю. Если оборудование не поставлено или поставлено с просрочкой, или не соответствует условиям договора поставки, лизингополучателю предоставлены права: а) отказаться от предоставляемого в лизинг оборудования или расторгнуть договор лизинга; б) приостановить периодические платежи, подлежащие уплате по договору лизинга, до тех пор, пока лизингодатель не обеспечит надлежащее исполнение, предложив лизингополучателю соответствующее оборудование.</w:t>
      </w:r>
      <w:r w:rsidR="00BE4D94">
        <w:rPr>
          <w:rStyle w:val="a6"/>
          <w:rFonts w:ascii="Times New Roman" w:hAnsi="Times New Roman"/>
          <w:sz w:val="28"/>
          <w:szCs w:val="28"/>
        </w:rPr>
        <w:footnoteReference w:id="35"/>
      </w:r>
    </w:p>
    <w:p w:rsidR="004F3045" w:rsidRPr="004F3045" w:rsidRDefault="004F3045" w:rsidP="004F3045">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Как отмечает Т.П. Лазарева, обязанности лизингополучателя перед лизингодателем по договору финансового лизинга совпадают с обычными обязанностями арендатора по договору аренды. Он обязан выплачивать периодические платежи, проявлять надлежащую заботу в отношении оборудования, использовать его разумным образом и поддерживать в состоянии, в котором получил, с учетом нормального износа и тех изменений, которые согласованы сторонами. По истечении срока действия договора лизинга лизингополучатель обязан возвратить имущество в указанном состоянии, если только он не воспользовался правом покупки или продолжения его лизинга на последующий период.</w:t>
      </w:r>
      <w:r w:rsidR="00AF50A3">
        <w:rPr>
          <w:rStyle w:val="a6"/>
          <w:rFonts w:ascii="Times New Roman" w:hAnsi="Times New Roman"/>
          <w:sz w:val="28"/>
          <w:szCs w:val="28"/>
        </w:rPr>
        <w:footnoteReference w:id="36"/>
      </w:r>
    </w:p>
    <w:p w:rsidR="004F3045" w:rsidRPr="004F3045" w:rsidRDefault="004F3045" w:rsidP="004F3045">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Вопросы, которые прямо не регулируются в Оттавской конвенции, подлежат разрешению в соответствии с общими принципами, на которых она основана, а при отсутствии таковых - в соответствии с правом, применимым в силу норм международного частного права. В самой Конвенции предусмотрены отдельные коллизионные нормы, с помощью которых определяются подлежащие применению правовые нормы, регулирующие вещные права на различные виды имущества. В частности, в случаях, когда предметом лизинга является оборудование, присоединенное к земельному участку или ставшее принадлежностью земельного участка, вопрос о том, стало или нет указанное оборудование такой принадлежностью (или было присоединено к земельному участку), и возникающие в связи с этим правовые последствия для лизингодателя и обладателя вещных прав на данный земельный участок определяются законом государства местонахождения этого земельного участка.</w:t>
      </w:r>
      <w:r w:rsidR="00AF50A3">
        <w:rPr>
          <w:rStyle w:val="a6"/>
          <w:rFonts w:ascii="Times New Roman" w:hAnsi="Times New Roman"/>
          <w:sz w:val="28"/>
          <w:szCs w:val="28"/>
        </w:rPr>
        <w:footnoteReference w:id="37"/>
      </w:r>
    </w:p>
    <w:p w:rsidR="004F3045" w:rsidRPr="00AF50A3" w:rsidRDefault="004F3045" w:rsidP="00AF50A3">
      <w:pPr>
        <w:autoSpaceDE w:val="0"/>
        <w:autoSpaceDN w:val="0"/>
        <w:adjustRightInd w:val="0"/>
        <w:spacing w:after="0" w:line="360" w:lineRule="auto"/>
        <w:ind w:firstLine="540"/>
        <w:jc w:val="both"/>
        <w:rPr>
          <w:rFonts w:ascii="Times New Roman" w:hAnsi="Times New Roman"/>
          <w:sz w:val="28"/>
          <w:szCs w:val="28"/>
        </w:rPr>
      </w:pPr>
      <w:r w:rsidRPr="004F3045">
        <w:rPr>
          <w:rFonts w:ascii="Times New Roman" w:hAnsi="Times New Roman"/>
          <w:sz w:val="28"/>
          <w:szCs w:val="28"/>
        </w:rPr>
        <w:t>В зависимости от вида оборудования, являющегося предметом лизинга, решается вопрос о выборе норм законодательства для признания вещных прав за лизингод</w:t>
      </w:r>
      <w:r w:rsidR="00AF50A3">
        <w:rPr>
          <w:rFonts w:ascii="Times New Roman" w:hAnsi="Times New Roman"/>
          <w:sz w:val="28"/>
          <w:szCs w:val="28"/>
        </w:rPr>
        <w:t>ателем, конкурсным управляющим</w:t>
      </w:r>
      <w:r w:rsidRPr="004F3045">
        <w:rPr>
          <w:rFonts w:ascii="Times New Roman" w:hAnsi="Times New Roman"/>
          <w:sz w:val="28"/>
          <w:szCs w:val="28"/>
        </w:rPr>
        <w:t xml:space="preserve"> либо кредиторами в случае банкротства лизингополучателя. Так, в отношении зарегистрированного морского либо воздушного судна в этом случае подлежит применению право государства их регистрации; в отношении оборудования, которое обычно перемещается из одной страны в другую, включая авиационные двигатели, - право государства, в котором находится основное коммерческое предприятие арендатора; в отношении другого </w:t>
      </w:r>
      <w:r w:rsidRPr="00AF50A3">
        <w:rPr>
          <w:rFonts w:ascii="Times New Roman" w:hAnsi="Times New Roman"/>
          <w:sz w:val="28"/>
          <w:szCs w:val="28"/>
        </w:rPr>
        <w:t>оборудования - право государства местонахождения этого оборудования.</w:t>
      </w:r>
    </w:p>
    <w:p w:rsidR="00AF50A3" w:rsidRDefault="00AF50A3" w:rsidP="00AF50A3">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Следует отметить, что м</w:t>
      </w:r>
      <w:r w:rsidRPr="00AF50A3">
        <w:rPr>
          <w:rFonts w:ascii="Times New Roman" w:hAnsi="Times New Roman"/>
          <w:sz w:val="28"/>
          <w:szCs w:val="28"/>
        </w:rPr>
        <w:t>ежду странами СНГ была в 1998 г. заключена Конвенция о межгосударственном лизинге (ее подписали Армения, Белоруссия, Киргизия, Таджикистан, Украина), но она не вступила в силу, поскольку не была ратифицирована необходимым числом государств.</w:t>
      </w:r>
    </w:p>
    <w:p w:rsidR="00AF50A3" w:rsidRDefault="00AF50A3" w:rsidP="00AF50A3">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В преамбуле Конвенции сказано, что она разработана исходя из положений Договора о создании Экономического союза СНГ и Конвенции УНИДРУА 1988 г. Конвенция СНГ применяется только в том случае, если осуществление лизинговых проектов ведут лизинговые компании и хозяйствующие субъекты не менее двух государств - участников Конвенции. Конвенция СНГ определяет лизинг (финансовую аренду) как вид инвестиционно-предпринимательской деятельности.</w:t>
      </w:r>
      <w:r>
        <w:rPr>
          <w:rStyle w:val="a6"/>
          <w:rFonts w:ascii="Times New Roman" w:hAnsi="Times New Roman" w:cs="Times New Roman"/>
          <w:sz w:val="28"/>
          <w:szCs w:val="28"/>
        </w:rPr>
        <w:footnoteReference w:id="38"/>
      </w:r>
      <w:r w:rsidRPr="00633C22">
        <w:rPr>
          <w:rFonts w:ascii="Times New Roman" w:hAnsi="Times New Roman" w:cs="Times New Roman"/>
          <w:sz w:val="28"/>
          <w:szCs w:val="28"/>
        </w:rPr>
        <w:t xml:space="preserve"> </w:t>
      </w:r>
    </w:p>
    <w:p w:rsidR="00AF50A3" w:rsidRPr="00633C22" w:rsidRDefault="00AF50A3" w:rsidP="00AF50A3">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 xml:space="preserve">В отличие от Конвенции УНИДРУА в Конвенции СНГ урегулированы вопросы, связанные с исполнением поставщиком своей обязанности по передаче предмета лизинга, обязанностями лизингополучателя по принятию предмета лизинга, переходом риска и др. При формулировании обязательств по поставке лизингового оборудования, а также переходе риска ощутимо влияние Венской конвенции 1980 г. </w:t>
      </w:r>
    </w:p>
    <w:p w:rsidR="00AF50A3" w:rsidRDefault="00AF50A3" w:rsidP="00AF50A3">
      <w:pPr>
        <w:pStyle w:val="Default"/>
        <w:spacing w:line="360" w:lineRule="auto"/>
        <w:ind w:firstLine="709"/>
        <w:jc w:val="both"/>
        <w:rPr>
          <w:rFonts w:ascii="Times New Roman" w:hAnsi="Times New Roman" w:cs="Times New Roman"/>
          <w:sz w:val="28"/>
          <w:szCs w:val="28"/>
        </w:rPr>
      </w:pPr>
      <w:r w:rsidRPr="00633C22">
        <w:rPr>
          <w:rFonts w:ascii="Times New Roman" w:hAnsi="Times New Roman" w:cs="Times New Roman"/>
          <w:sz w:val="28"/>
          <w:szCs w:val="28"/>
        </w:rPr>
        <w:t>После вступления в силу Конвенция СНГ сможет применяться наряду с Конвенцией УНИДРУА: согласно положениям обеих Конвенций они не затрагивают действие</w:t>
      </w:r>
      <w:r>
        <w:rPr>
          <w:rFonts w:ascii="Times New Roman" w:hAnsi="Times New Roman" w:cs="Times New Roman"/>
          <w:sz w:val="28"/>
          <w:szCs w:val="28"/>
        </w:rPr>
        <w:t xml:space="preserve"> других международных договоров</w:t>
      </w:r>
      <w:r w:rsidRPr="00633C22">
        <w:rPr>
          <w:rFonts w:ascii="Times New Roman" w:hAnsi="Times New Roman" w:cs="Times New Roman"/>
          <w:sz w:val="28"/>
          <w:szCs w:val="28"/>
        </w:rPr>
        <w:t xml:space="preserve">. Думается, что при совпадении сферы действия Конвенций в первоочередном порядке следует применять Конвенцию УНИДРУА, поскольку в преамбуле Конвенции СНГ сказано, что она исходит из положений Конвенции УНИДРУА. </w:t>
      </w:r>
    </w:p>
    <w:p w:rsidR="00AF50A3" w:rsidRPr="00C32F4B" w:rsidRDefault="000D4430" w:rsidP="00C32F4B">
      <w:pPr>
        <w:pStyle w:val="Defaul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России действует Федеральный з</w:t>
      </w:r>
      <w:r w:rsidR="00AF50A3" w:rsidRPr="00AF50A3">
        <w:rPr>
          <w:rFonts w:ascii="Times New Roman" w:hAnsi="Times New Roman" w:cs="Times New Roman"/>
          <w:sz w:val="28"/>
          <w:szCs w:val="28"/>
        </w:rPr>
        <w:t xml:space="preserve">акон </w:t>
      </w:r>
      <w:r>
        <w:rPr>
          <w:rFonts w:ascii="Times New Roman" w:hAnsi="Times New Roman" w:cs="Times New Roman"/>
          <w:sz w:val="28"/>
          <w:szCs w:val="28"/>
        </w:rPr>
        <w:t>«О</w:t>
      </w:r>
      <w:r w:rsidR="00AF50A3" w:rsidRPr="00AF50A3">
        <w:rPr>
          <w:rFonts w:ascii="Times New Roman" w:hAnsi="Times New Roman" w:cs="Times New Roman"/>
          <w:sz w:val="28"/>
          <w:szCs w:val="28"/>
        </w:rPr>
        <w:t xml:space="preserve"> </w:t>
      </w:r>
      <w:r>
        <w:rPr>
          <w:rFonts w:ascii="Times New Roman" w:hAnsi="Times New Roman" w:cs="Times New Roman"/>
          <w:sz w:val="28"/>
          <w:szCs w:val="28"/>
        </w:rPr>
        <w:t>финансовой аренде (</w:t>
      </w:r>
      <w:r w:rsidR="00AF50A3" w:rsidRPr="00AF50A3">
        <w:rPr>
          <w:rFonts w:ascii="Times New Roman" w:hAnsi="Times New Roman" w:cs="Times New Roman"/>
          <w:sz w:val="28"/>
          <w:szCs w:val="28"/>
        </w:rPr>
        <w:t>лизинге</w:t>
      </w:r>
      <w:r>
        <w:rPr>
          <w:rFonts w:ascii="Times New Roman" w:hAnsi="Times New Roman" w:cs="Times New Roman"/>
          <w:sz w:val="28"/>
          <w:szCs w:val="28"/>
        </w:rPr>
        <w:t>)»</w:t>
      </w:r>
      <w:r w:rsidR="00AF50A3" w:rsidRPr="00AF50A3">
        <w:rPr>
          <w:rFonts w:ascii="Times New Roman" w:hAnsi="Times New Roman" w:cs="Times New Roman"/>
          <w:sz w:val="28"/>
          <w:szCs w:val="28"/>
        </w:rPr>
        <w:t xml:space="preserve">, согласно которому вопрос о применении права решается по соглашению сторон в соответствии с Конвенцией УНИДРУА о </w:t>
      </w:r>
      <w:r w:rsidR="00AF50A3" w:rsidRPr="00C32F4B">
        <w:rPr>
          <w:rFonts w:ascii="Times New Roman" w:hAnsi="Times New Roman" w:cs="Times New Roman"/>
          <w:sz w:val="28"/>
          <w:szCs w:val="28"/>
        </w:rPr>
        <w:t xml:space="preserve">международном финансовом лизинге </w:t>
      </w:r>
      <w:r w:rsidRPr="00C32F4B">
        <w:rPr>
          <w:rFonts w:ascii="Times New Roman" w:hAnsi="Times New Roman" w:cs="Times New Roman"/>
          <w:sz w:val="28"/>
          <w:szCs w:val="28"/>
        </w:rPr>
        <w:t>.</w:t>
      </w:r>
      <w:r w:rsidRPr="00C32F4B">
        <w:rPr>
          <w:rStyle w:val="a6"/>
          <w:rFonts w:ascii="Times New Roman" w:hAnsi="Times New Roman" w:cs="Times New Roman"/>
          <w:sz w:val="28"/>
          <w:szCs w:val="28"/>
        </w:rPr>
        <w:footnoteReference w:id="39"/>
      </w:r>
    </w:p>
    <w:p w:rsidR="000D4430" w:rsidRPr="009D14BA" w:rsidRDefault="000D4430" w:rsidP="00C32F4B">
      <w:pPr>
        <w:spacing w:after="0" w:line="360" w:lineRule="auto"/>
        <w:ind w:firstLine="709"/>
        <w:jc w:val="both"/>
        <w:rPr>
          <w:rFonts w:ascii="Times New Roman" w:hAnsi="Times New Roman"/>
          <w:sz w:val="28"/>
          <w:szCs w:val="28"/>
        </w:rPr>
      </w:pPr>
      <w:r w:rsidRPr="00C32F4B">
        <w:rPr>
          <w:rFonts w:ascii="Times New Roman" w:hAnsi="Times New Roman"/>
          <w:sz w:val="28"/>
          <w:szCs w:val="28"/>
        </w:rPr>
        <w:t>В законе отмечено, что «о</w:t>
      </w:r>
      <w:r w:rsidRPr="009D14BA">
        <w:rPr>
          <w:rFonts w:ascii="Times New Roman" w:hAnsi="Times New Roman"/>
          <w:sz w:val="28"/>
          <w:szCs w:val="28"/>
        </w:rPr>
        <w:t>сновными формами лизинга являются внутренний лизинг и международный лизинг.</w:t>
      </w:r>
      <w:r w:rsidR="004B5B03">
        <w:rPr>
          <w:rFonts w:ascii="Times New Roman" w:hAnsi="Times New Roman"/>
          <w:sz w:val="28"/>
          <w:szCs w:val="28"/>
        </w:rPr>
        <w:t xml:space="preserve"> </w:t>
      </w:r>
      <w:r w:rsidRPr="009D14BA">
        <w:rPr>
          <w:rFonts w:ascii="Times New Roman" w:hAnsi="Times New Roman"/>
          <w:sz w:val="28"/>
          <w:szCs w:val="28"/>
        </w:rPr>
        <w:t>При осуществлении внутреннего лизинга лизингодатель и лизингополучатель являются резидентами Российской Федерации.</w:t>
      </w:r>
      <w:r w:rsidRPr="00C32F4B">
        <w:rPr>
          <w:rFonts w:ascii="Times New Roman" w:hAnsi="Times New Roman"/>
          <w:sz w:val="28"/>
          <w:szCs w:val="28"/>
        </w:rPr>
        <w:t xml:space="preserve"> </w:t>
      </w:r>
      <w:r w:rsidRPr="009D14BA">
        <w:rPr>
          <w:rFonts w:ascii="Times New Roman" w:hAnsi="Times New Roman"/>
          <w:sz w:val="28"/>
          <w:szCs w:val="28"/>
        </w:rPr>
        <w:t>При осуществлении международного лизинга лизингодатель или лизингополучатель является нерезидентом Российской Федерации</w:t>
      </w:r>
      <w:r w:rsidRPr="00C32F4B">
        <w:rPr>
          <w:rFonts w:ascii="Times New Roman" w:hAnsi="Times New Roman"/>
          <w:sz w:val="28"/>
          <w:szCs w:val="28"/>
        </w:rPr>
        <w:t>»</w:t>
      </w:r>
      <w:r w:rsidRPr="009D14BA">
        <w:rPr>
          <w:rFonts w:ascii="Times New Roman" w:hAnsi="Times New Roman"/>
          <w:sz w:val="28"/>
          <w:szCs w:val="28"/>
        </w:rPr>
        <w:t>.</w:t>
      </w:r>
      <w:r w:rsidRPr="00C32F4B">
        <w:rPr>
          <w:rStyle w:val="a6"/>
          <w:rFonts w:ascii="Times New Roman" w:hAnsi="Times New Roman"/>
          <w:sz w:val="28"/>
          <w:szCs w:val="28"/>
        </w:rPr>
        <w:footnoteReference w:id="40"/>
      </w:r>
    </w:p>
    <w:p w:rsidR="000D4430" w:rsidRPr="00C32F4B" w:rsidRDefault="000D4430" w:rsidP="00C32F4B">
      <w:pPr>
        <w:autoSpaceDE w:val="0"/>
        <w:autoSpaceDN w:val="0"/>
        <w:adjustRightInd w:val="0"/>
        <w:spacing w:after="0" w:line="360" w:lineRule="auto"/>
        <w:ind w:firstLine="540"/>
        <w:jc w:val="both"/>
        <w:rPr>
          <w:rFonts w:ascii="Times New Roman" w:hAnsi="Times New Roman"/>
          <w:sz w:val="28"/>
          <w:szCs w:val="28"/>
        </w:rPr>
      </w:pPr>
    </w:p>
    <w:p w:rsidR="000B5A50" w:rsidRPr="00C32F4B" w:rsidRDefault="000B5A50" w:rsidP="00C32F4B">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Default="008C081B" w:rsidP="00633C22">
      <w:pPr>
        <w:pStyle w:val="Default"/>
        <w:spacing w:line="360" w:lineRule="auto"/>
        <w:ind w:firstLine="709"/>
        <w:jc w:val="both"/>
        <w:rPr>
          <w:rFonts w:ascii="Times New Roman" w:hAnsi="Times New Roman" w:cs="Times New Roman"/>
          <w:sz w:val="28"/>
          <w:szCs w:val="28"/>
        </w:rPr>
      </w:pPr>
    </w:p>
    <w:p w:rsidR="008C081B" w:rsidRPr="00633C22" w:rsidRDefault="008C081B" w:rsidP="00633C22">
      <w:pPr>
        <w:pStyle w:val="Default"/>
        <w:spacing w:line="360" w:lineRule="auto"/>
        <w:ind w:firstLine="709"/>
        <w:jc w:val="both"/>
        <w:rPr>
          <w:rFonts w:ascii="Times New Roman" w:hAnsi="Times New Roman" w:cs="Times New Roman"/>
          <w:sz w:val="28"/>
          <w:szCs w:val="28"/>
        </w:rPr>
      </w:pPr>
    </w:p>
    <w:p w:rsidR="00E65B0C" w:rsidRDefault="00E65B0C" w:rsidP="00E215B9">
      <w:pPr>
        <w:spacing w:after="0" w:line="360" w:lineRule="auto"/>
        <w:ind w:firstLine="709"/>
        <w:jc w:val="both"/>
        <w:rPr>
          <w:rFonts w:ascii="Times New Roman" w:hAnsi="Times New Roman"/>
          <w:sz w:val="28"/>
          <w:szCs w:val="28"/>
        </w:rPr>
      </w:pPr>
    </w:p>
    <w:p w:rsidR="00C32F4B" w:rsidRDefault="00C32F4B" w:rsidP="00E215B9">
      <w:pPr>
        <w:spacing w:after="0" w:line="360" w:lineRule="auto"/>
        <w:ind w:firstLine="709"/>
        <w:jc w:val="both"/>
        <w:rPr>
          <w:rFonts w:ascii="Times New Roman" w:hAnsi="Times New Roman"/>
          <w:sz w:val="28"/>
          <w:szCs w:val="28"/>
        </w:rPr>
      </w:pPr>
    </w:p>
    <w:p w:rsidR="00C32F4B" w:rsidRDefault="00C32F4B" w:rsidP="00E215B9">
      <w:pPr>
        <w:spacing w:after="0" w:line="360" w:lineRule="auto"/>
        <w:ind w:firstLine="709"/>
        <w:jc w:val="both"/>
        <w:rPr>
          <w:rFonts w:ascii="Times New Roman" w:hAnsi="Times New Roman"/>
          <w:sz w:val="28"/>
          <w:szCs w:val="28"/>
        </w:rPr>
      </w:pPr>
    </w:p>
    <w:p w:rsidR="00C32F4B" w:rsidRDefault="00C32F4B" w:rsidP="00E215B9">
      <w:pPr>
        <w:spacing w:after="0" w:line="360" w:lineRule="auto"/>
        <w:ind w:firstLine="709"/>
        <w:jc w:val="both"/>
        <w:rPr>
          <w:rFonts w:ascii="Times New Roman" w:hAnsi="Times New Roman"/>
          <w:sz w:val="28"/>
          <w:szCs w:val="28"/>
        </w:rPr>
      </w:pPr>
    </w:p>
    <w:p w:rsidR="00C32F4B" w:rsidRDefault="00C32F4B" w:rsidP="00E215B9">
      <w:pPr>
        <w:spacing w:after="0" w:line="360" w:lineRule="auto"/>
        <w:ind w:firstLine="709"/>
        <w:jc w:val="both"/>
        <w:rPr>
          <w:rFonts w:ascii="Times New Roman" w:hAnsi="Times New Roman"/>
          <w:sz w:val="28"/>
          <w:szCs w:val="28"/>
        </w:rPr>
      </w:pPr>
    </w:p>
    <w:p w:rsidR="00C32F4B" w:rsidRDefault="00C32F4B" w:rsidP="00E215B9">
      <w:pPr>
        <w:spacing w:after="0" w:line="360" w:lineRule="auto"/>
        <w:ind w:firstLine="709"/>
        <w:jc w:val="both"/>
        <w:rPr>
          <w:rFonts w:ascii="Times New Roman" w:hAnsi="Times New Roman"/>
          <w:sz w:val="28"/>
          <w:szCs w:val="28"/>
        </w:rPr>
      </w:pPr>
    </w:p>
    <w:p w:rsidR="00A828D0" w:rsidRDefault="007F4F6F" w:rsidP="00A828D0">
      <w:pPr>
        <w:pStyle w:val="a3"/>
        <w:spacing w:after="0" w:line="240" w:lineRule="auto"/>
        <w:ind w:left="0"/>
        <w:jc w:val="center"/>
        <w:rPr>
          <w:rFonts w:ascii="Times New Roman" w:hAnsi="Times New Roman"/>
          <w:sz w:val="28"/>
          <w:szCs w:val="28"/>
        </w:rPr>
      </w:pPr>
      <w:r>
        <w:rPr>
          <w:rFonts w:ascii="Times New Roman" w:hAnsi="Times New Roman"/>
          <w:sz w:val="28"/>
          <w:szCs w:val="28"/>
        </w:rPr>
        <w:t>СПИСОК ИСПОЛЬЗУЕМЫХ ИСТОЧНИКОВ И ЛИТЕРАТУРЫ</w:t>
      </w:r>
    </w:p>
    <w:p w:rsidR="007F4F6F" w:rsidRDefault="007F4F6F" w:rsidP="00A828D0">
      <w:pPr>
        <w:pStyle w:val="a3"/>
        <w:spacing w:after="0" w:line="240" w:lineRule="auto"/>
        <w:ind w:left="0"/>
        <w:jc w:val="center"/>
        <w:rPr>
          <w:rFonts w:ascii="Times New Roman" w:hAnsi="Times New Roman"/>
          <w:sz w:val="28"/>
          <w:szCs w:val="28"/>
        </w:rPr>
      </w:pPr>
    </w:p>
    <w:p w:rsidR="007F4F6F" w:rsidRPr="007F4F6F" w:rsidRDefault="007F4F6F" w:rsidP="007F4F6F">
      <w:pPr>
        <w:pStyle w:val="a3"/>
        <w:spacing w:after="0"/>
        <w:ind w:left="0"/>
        <w:jc w:val="center"/>
        <w:rPr>
          <w:rFonts w:ascii="Times New Roman" w:hAnsi="Times New Roman"/>
          <w:b/>
          <w:sz w:val="24"/>
          <w:szCs w:val="24"/>
        </w:rPr>
      </w:pPr>
      <w:r w:rsidRPr="007F4F6F">
        <w:rPr>
          <w:rFonts w:ascii="Times New Roman" w:hAnsi="Times New Roman"/>
          <w:b/>
          <w:sz w:val="24"/>
          <w:szCs w:val="24"/>
        </w:rPr>
        <w:t>Источники</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 xml:space="preserve">Конвенция ООН о договорах международной купли-продажи товаров (Вена, 11 апреля 1980 года) // Вестник Высшего Арбитражного Суда Российской Федерации. 1994. N 1. </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Конвенция о международном финансовом лизинге 1988 г.// Международное частное право. Сборник нормативных актов / Сост. Г.К. Дмитриева, М.В. Филимонова. М., 2004.</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Конвенция о межгосударственном лизинге, принята в 1998 г в рамках СНГ// Содружество. Информационный вестник глав государств и Совета глав правительств СНГ. N 3 (30).</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Основы гражданского законодательства Союза ССР и республик (утв. ВС СССР 31 мая 1991 года N 2211-1) // Ведомости Верховного Совета СССР от 26 июня 1991 года. N 26. Ст. 733.</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Гражданский кодекс Российской Федерации (часть третья) от 26.11.2001 г. № 146-ФЗ (в ред. от 30.06.2008) // "Собрание законодательства РФ", 03.12.2001, N 49, ст. 4552.</w:t>
      </w:r>
    </w:p>
    <w:p w:rsidR="00A828D0" w:rsidRPr="007F4F6F" w:rsidRDefault="00A828D0" w:rsidP="007F4F6F">
      <w:pPr>
        <w:pStyle w:val="a3"/>
        <w:numPr>
          <w:ilvl w:val="0"/>
          <w:numId w:val="10"/>
        </w:numPr>
        <w:autoSpaceDE w:val="0"/>
        <w:autoSpaceDN w:val="0"/>
        <w:adjustRightInd w:val="0"/>
        <w:spacing w:after="0"/>
        <w:ind w:left="0"/>
        <w:jc w:val="both"/>
        <w:rPr>
          <w:rFonts w:ascii="Times New Roman" w:hAnsi="Times New Roman"/>
          <w:sz w:val="24"/>
          <w:szCs w:val="24"/>
        </w:rPr>
      </w:pPr>
      <w:r w:rsidRPr="007F4F6F">
        <w:rPr>
          <w:rFonts w:ascii="Times New Roman" w:hAnsi="Times New Roman"/>
          <w:sz w:val="24"/>
          <w:szCs w:val="24"/>
        </w:rPr>
        <w:t>Федеральный закон от 29.10.1998 N 164-ФЗ (ред. от 26.07.2006)  «О финансовой аренде (лизинге) // "Российская газета", N 211, 05.11.1998.</w:t>
      </w:r>
    </w:p>
    <w:p w:rsidR="00A828D0" w:rsidRPr="007F4F6F" w:rsidRDefault="00A828D0" w:rsidP="007F4F6F">
      <w:pPr>
        <w:pStyle w:val="a3"/>
        <w:spacing w:after="0"/>
        <w:ind w:left="0"/>
        <w:jc w:val="both"/>
        <w:rPr>
          <w:rFonts w:ascii="Times New Roman" w:hAnsi="Times New Roman"/>
          <w:b/>
          <w:sz w:val="24"/>
          <w:szCs w:val="24"/>
        </w:rPr>
      </w:pPr>
    </w:p>
    <w:p w:rsidR="00A828D0" w:rsidRPr="007F4F6F" w:rsidRDefault="00A828D0" w:rsidP="007F4F6F">
      <w:pPr>
        <w:pStyle w:val="a3"/>
        <w:spacing w:after="0"/>
        <w:ind w:left="0"/>
        <w:jc w:val="center"/>
        <w:rPr>
          <w:rFonts w:ascii="Times New Roman" w:hAnsi="Times New Roman"/>
          <w:b/>
          <w:sz w:val="24"/>
          <w:szCs w:val="24"/>
        </w:rPr>
      </w:pPr>
      <w:r w:rsidRPr="007F4F6F">
        <w:rPr>
          <w:rFonts w:ascii="Times New Roman" w:hAnsi="Times New Roman"/>
          <w:b/>
          <w:sz w:val="24"/>
          <w:szCs w:val="24"/>
        </w:rPr>
        <w:t>Литература</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 xml:space="preserve">Ануфриева Л.П. Международное частное право: В 3-х т. Том 2. Особенная часть: Учебник. 2-е изд., перераб. и доп. М.: Издательство БЕК, 2002. </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color w:val="000000"/>
          <w:sz w:val="24"/>
          <w:szCs w:val="24"/>
        </w:rPr>
        <w:t xml:space="preserve">Брагинский М.И., Витрянский В.В. Договорное право. Книга вторая. Глава XIX. </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Кабатова Е.В. Лизинг: Правовое регулирование, практика. М., 1997.</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 xml:space="preserve">Канашевский В.А. Внешнеэкономические сделки материально - правовое и коллизионное регулирование. - Волтерс Клувер, 2008. </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Лунц Л.А. Курс международного частного права: В 3 т. М.: Спарк, 2002.</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color w:val="000000"/>
          <w:sz w:val="24"/>
          <w:szCs w:val="24"/>
        </w:rPr>
        <w:t>Медников В. Лизинг в международном праве // Закон. 1999. N 8. С. 40.</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Международное частное право: Учебник. / Под ред. Гетьман-Павлова И.В. - М.: Изд-во Эксмо, 2005.</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 xml:space="preserve">Международное частное право: Учебник / Л.П. Ануфриева, К.А. Бекяшев, Г.К. Дмитриева и др.; Отв. ред. Г.К. Дмитриева. 2-е изд., перераб. и доп. М.: ТК Велби; Изд-во "Проспект", 2007. </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Международное частное право: Учебник (5-е издание, переработанное и дополненное) / Под ред. Богуславского М.М. - "Юристъ", 2005.</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color w:val="000000"/>
          <w:sz w:val="24"/>
          <w:szCs w:val="24"/>
        </w:rPr>
        <w:t>Международное частное право: Учебник / Отв. ред. Н.И. Марышева. М., 2004.</w:t>
      </w:r>
    </w:p>
    <w:p w:rsidR="00A828D0" w:rsidRP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sz w:val="24"/>
          <w:szCs w:val="24"/>
        </w:rPr>
        <w:t>О правовой природе сделки как категории международного частного права. Под ред. Шелудякова П.М. //Бюллетень нотариальной практики. -2004. - № 3</w:t>
      </w:r>
    </w:p>
    <w:p w:rsidR="007F4F6F" w:rsidRDefault="00A828D0" w:rsidP="007F4F6F">
      <w:pPr>
        <w:pStyle w:val="a3"/>
        <w:numPr>
          <w:ilvl w:val="0"/>
          <w:numId w:val="12"/>
        </w:numPr>
        <w:spacing w:after="0"/>
        <w:ind w:left="0"/>
        <w:jc w:val="both"/>
        <w:rPr>
          <w:rFonts w:ascii="Times New Roman" w:hAnsi="Times New Roman"/>
          <w:b/>
          <w:sz w:val="24"/>
          <w:szCs w:val="24"/>
        </w:rPr>
      </w:pPr>
      <w:r w:rsidRPr="007F4F6F">
        <w:rPr>
          <w:rFonts w:ascii="Times New Roman" w:hAnsi="Times New Roman"/>
          <w:color w:val="000000"/>
          <w:sz w:val="24"/>
          <w:szCs w:val="24"/>
        </w:rPr>
        <w:t>Савранский М.Ю. Значение Конвенции УНИДРУА о международном финансовом лизинге и проблемы ее применения в России // МЧП: Сборник статей / Под ред. М.М. Богуславского и А.Г. Светланова.</w:t>
      </w:r>
    </w:p>
    <w:p w:rsidR="007F4F6F" w:rsidRDefault="007F4F6F" w:rsidP="007F4F6F">
      <w:pPr>
        <w:pStyle w:val="a3"/>
        <w:spacing w:after="0"/>
        <w:ind w:left="0"/>
        <w:jc w:val="both"/>
        <w:rPr>
          <w:rFonts w:ascii="Times New Roman" w:hAnsi="Times New Roman"/>
          <w:b/>
          <w:sz w:val="24"/>
          <w:szCs w:val="24"/>
        </w:rPr>
      </w:pPr>
    </w:p>
    <w:p w:rsidR="007F4F6F" w:rsidRDefault="007F4F6F" w:rsidP="007F4F6F">
      <w:pPr>
        <w:pStyle w:val="a3"/>
        <w:spacing w:after="0"/>
        <w:ind w:left="0"/>
        <w:jc w:val="both"/>
        <w:rPr>
          <w:rFonts w:ascii="Times New Roman" w:hAnsi="Times New Roman"/>
          <w:b/>
          <w:sz w:val="24"/>
          <w:szCs w:val="24"/>
        </w:rPr>
      </w:pPr>
      <w:bookmarkStart w:id="0" w:name="_GoBack"/>
      <w:bookmarkEnd w:id="0"/>
    </w:p>
    <w:sectPr w:rsidR="007F4F6F" w:rsidSect="007F4F6F">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107" w:rsidRDefault="001C2107" w:rsidP="00E215B9">
      <w:pPr>
        <w:spacing w:after="0" w:line="240" w:lineRule="auto"/>
      </w:pPr>
      <w:r>
        <w:separator/>
      </w:r>
    </w:p>
  </w:endnote>
  <w:endnote w:type="continuationSeparator" w:id="0">
    <w:p w:rsidR="001C2107" w:rsidRDefault="001C2107" w:rsidP="00E21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F6F" w:rsidRDefault="007F4F6F">
    <w:pPr>
      <w:pStyle w:val="af1"/>
      <w:jc w:val="right"/>
    </w:pPr>
    <w:r>
      <w:fldChar w:fldCharType="begin"/>
    </w:r>
    <w:r>
      <w:instrText>PAGE   \* MERGEFORMAT</w:instrText>
    </w:r>
    <w:r>
      <w:fldChar w:fldCharType="separate"/>
    </w:r>
    <w:r w:rsidR="00A264AE">
      <w:rPr>
        <w:noProof/>
      </w:rPr>
      <w:t>20</w:t>
    </w:r>
    <w:r>
      <w:fldChar w:fldCharType="end"/>
    </w:r>
  </w:p>
  <w:p w:rsidR="00A828D0" w:rsidRDefault="00A828D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107" w:rsidRDefault="001C2107" w:rsidP="00E215B9">
      <w:pPr>
        <w:spacing w:after="0" w:line="240" w:lineRule="auto"/>
      </w:pPr>
      <w:r>
        <w:separator/>
      </w:r>
    </w:p>
  </w:footnote>
  <w:footnote w:type="continuationSeparator" w:id="0">
    <w:p w:rsidR="001C2107" w:rsidRDefault="001C2107" w:rsidP="00E215B9">
      <w:pPr>
        <w:spacing w:after="0" w:line="240" w:lineRule="auto"/>
      </w:pPr>
      <w:r>
        <w:continuationSeparator/>
      </w:r>
    </w:p>
  </w:footnote>
  <w:footnote w:id="1">
    <w:p w:rsidR="00633C22" w:rsidRPr="00C1069E" w:rsidRDefault="00633C22" w:rsidP="00C1069E">
      <w:pPr>
        <w:autoSpaceDE w:val="0"/>
        <w:autoSpaceDN w:val="0"/>
        <w:adjustRightInd w:val="0"/>
        <w:spacing w:after="0" w:line="240" w:lineRule="auto"/>
        <w:jc w:val="both"/>
        <w:rPr>
          <w:rFonts w:ascii="Times New Roman" w:hAnsi="Times New Roman"/>
          <w:sz w:val="18"/>
          <w:szCs w:val="18"/>
        </w:rPr>
      </w:pPr>
      <w:r>
        <w:rPr>
          <w:rStyle w:val="a6"/>
        </w:rPr>
        <w:footnoteRef/>
      </w:r>
      <w:r>
        <w:t xml:space="preserve"> </w:t>
      </w:r>
      <w:r w:rsidRPr="00C1069E">
        <w:rPr>
          <w:rFonts w:ascii="Times New Roman" w:hAnsi="Times New Roman"/>
          <w:sz w:val="18"/>
          <w:szCs w:val="18"/>
        </w:rPr>
        <w:t>Международное частное право: Учебник. / Под ред. Гетьман-Павлова И.В. - М.: Изд-во Эксмо, 2005.С-190.</w:t>
      </w:r>
    </w:p>
  </w:footnote>
  <w:footnote w:id="2">
    <w:p w:rsidR="00633C22" w:rsidRPr="00C1069E" w:rsidRDefault="00633C22" w:rsidP="00C1069E">
      <w:pPr>
        <w:spacing w:after="0" w:line="240" w:lineRule="auto"/>
        <w:jc w:val="both"/>
        <w:rPr>
          <w:rFonts w:ascii="Times New Roman" w:hAnsi="Times New Roman"/>
          <w:sz w:val="18"/>
          <w:szCs w:val="18"/>
        </w:rPr>
      </w:pPr>
      <w:r w:rsidRPr="00C1069E">
        <w:rPr>
          <w:rStyle w:val="a6"/>
          <w:rFonts w:ascii="Times New Roman" w:hAnsi="Times New Roman"/>
          <w:sz w:val="18"/>
          <w:szCs w:val="18"/>
        </w:rPr>
        <w:footnoteRef/>
      </w:r>
      <w:r w:rsidRPr="00C1069E">
        <w:rPr>
          <w:rFonts w:ascii="Times New Roman" w:hAnsi="Times New Roman"/>
          <w:sz w:val="18"/>
          <w:szCs w:val="18"/>
        </w:rPr>
        <w:t xml:space="preserve"> Лунц Л.А. Курс международного частного права: В 3 т. М.: Спарк, 2002. С. 446 - 449.</w:t>
      </w:r>
    </w:p>
  </w:footnote>
  <w:footnote w:id="3">
    <w:p w:rsidR="00633C22" w:rsidRPr="00C1069E" w:rsidRDefault="00633C22" w:rsidP="00C1069E">
      <w:pPr>
        <w:spacing w:after="0" w:line="240" w:lineRule="auto"/>
        <w:jc w:val="both"/>
        <w:rPr>
          <w:rFonts w:ascii="Times New Roman" w:hAnsi="Times New Roman"/>
          <w:sz w:val="18"/>
          <w:szCs w:val="18"/>
        </w:rPr>
      </w:pPr>
      <w:r w:rsidRPr="00C1069E">
        <w:rPr>
          <w:rStyle w:val="a6"/>
          <w:rFonts w:ascii="Times New Roman" w:hAnsi="Times New Roman"/>
          <w:sz w:val="18"/>
          <w:szCs w:val="18"/>
        </w:rPr>
        <w:footnoteRef/>
      </w:r>
      <w:r w:rsidRPr="00C1069E">
        <w:rPr>
          <w:rFonts w:ascii="Times New Roman" w:hAnsi="Times New Roman"/>
          <w:sz w:val="18"/>
          <w:szCs w:val="18"/>
        </w:rPr>
        <w:t xml:space="preserve"> Основы гражданского законодательства Союза ССР и республик (утв. ВС СССР 31 мая 1991 года N 2211-1) // Ведомости Верховного Совета СССР от 26 июня 1991 года. N 26. Ст. 733.</w:t>
      </w:r>
    </w:p>
  </w:footnote>
  <w:footnote w:id="4">
    <w:p w:rsidR="00633C22" w:rsidRPr="004F5A38" w:rsidRDefault="00633C22" w:rsidP="000A5AF4">
      <w:pPr>
        <w:pStyle w:val="a4"/>
        <w:jc w:val="both"/>
        <w:rPr>
          <w:rFonts w:ascii="Times New Roman" w:hAnsi="Times New Roman"/>
          <w:sz w:val="18"/>
          <w:szCs w:val="18"/>
        </w:rPr>
      </w:pPr>
      <w:r>
        <w:rPr>
          <w:rStyle w:val="a6"/>
        </w:rPr>
        <w:footnoteRef/>
      </w:r>
      <w:r>
        <w:t xml:space="preserve"> </w:t>
      </w:r>
      <w:r w:rsidRPr="000A5AF4">
        <w:rPr>
          <w:rFonts w:ascii="Times New Roman" w:hAnsi="Times New Roman"/>
          <w:sz w:val="18"/>
          <w:szCs w:val="18"/>
        </w:rPr>
        <w:t xml:space="preserve">Международное частное право: Учебник / Л.П. Ануфриева, К.А. Бекяшев, Г.К. Дмитриева и др.; Отв. ред. Г.К. </w:t>
      </w:r>
      <w:r w:rsidRPr="004F5A38">
        <w:rPr>
          <w:rFonts w:ascii="Times New Roman" w:hAnsi="Times New Roman"/>
          <w:sz w:val="18"/>
          <w:szCs w:val="18"/>
        </w:rPr>
        <w:t>Дмитриева. 2-е изд., перераб. и доп. М.: ТК Велби; Изд-во "Проспект", 2007. С. 357.</w:t>
      </w:r>
    </w:p>
  </w:footnote>
  <w:footnote w:id="5">
    <w:p w:rsidR="00633C22" w:rsidRPr="004F5A38" w:rsidRDefault="00633C22">
      <w:pPr>
        <w:pStyle w:val="a4"/>
        <w:rPr>
          <w:rFonts w:ascii="Times New Roman" w:hAnsi="Times New Roman"/>
          <w:sz w:val="18"/>
          <w:szCs w:val="18"/>
        </w:rPr>
      </w:pPr>
      <w:r w:rsidRPr="004F5A38">
        <w:rPr>
          <w:rStyle w:val="a6"/>
          <w:rFonts w:ascii="Times New Roman" w:hAnsi="Times New Roman"/>
          <w:sz w:val="18"/>
          <w:szCs w:val="18"/>
        </w:rPr>
        <w:footnoteRef/>
      </w:r>
      <w:r w:rsidRPr="004F5A38">
        <w:rPr>
          <w:rFonts w:ascii="Times New Roman" w:hAnsi="Times New Roman"/>
          <w:sz w:val="18"/>
          <w:szCs w:val="18"/>
        </w:rPr>
        <w:t xml:space="preserve"> Там же. С. – 363-364.</w:t>
      </w:r>
    </w:p>
  </w:footnote>
  <w:footnote w:id="6">
    <w:p w:rsidR="00633C22" w:rsidRPr="004F5A38" w:rsidRDefault="00633C22" w:rsidP="000A5AF4">
      <w:pPr>
        <w:pStyle w:val="a4"/>
        <w:jc w:val="both"/>
        <w:rPr>
          <w:rFonts w:ascii="Times New Roman" w:hAnsi="Times New Roman"/>
          <w:sz w:val="18"/>
          <w:szCs w:val="18"/>
        </w:rPr>
      </w:pPr>
      <w:r>
        <w:rPr>
          <w:rStyle w:val="a6"/>
        </w:rPr>
        <w:footnoteRef/>
      </w:r>
      <w:r>
        <w:t xml:space="preserve"> </w:t>
      </w:r>
      <w:r w:rsidRPr="004F5A38">
        <w:rPr>
          <w:rFonts w:ascii="Times New Roman" w:hAnsi="Times New Roman"/>
          <w:sz w:val="18"/>
          <w:szCs w:val="18"/>
        </w:rPr>
        <w:t>Международное частное право: Учебник / Л.П. Ануфриева, К.А. Бекяшев, Г.К. Дмитриева и др.; Отв. ред. Г.К. Дмитриева. 2-е изд., перераб. и доп. М.: ТК Велби; Изд-во "Проспект", 2007. С. 357.</w:t>
      </w:r>
    </w:p>
  </w:footnote>
  <w:footnote w:id="7">
    <w:p w:rsidR="00633C22" w:rsidRPr="004F5A38" w:rsidRDefault="00633C22" w:rsidP="000C5D20">
      <w:pPr>
        <w:spacing w:after="0" w:line="240" w:lineRule="auto"/>
        <w:jc w:val="both"/>
        <w:rPr>
          <w:rFonts w:ascii="Times New Roman" w:hAnsi="Times New Roman"/>
          <w:sz w:val="18"/>
          <w:szCs w:val="18"/>
        </w:rPr>
      </w:pPr>
      <w:r w:rsidRPr="004F5A38">
        <w:rPr>
          <w:rStyle w:val="a6"/>
          <w:rFonts w:ascii="Times New Roman" w:hAnsi="Times New Roman"/>
          <w:sz w:val="18"/>
          <w:szCs w:val="18"/>
        </w:rPr>
        <w:footnoteRef/>
      </w:r>
      <w:r w:rsidRPr="004F5A38">
        <w:rPr>
          <w:rFonts w:ascii="Times New Roman" w:hAnsi="Times New Roman"/>
          <w:sz w:val="18"/>
          <w:szCs w:val="18"/>
        </w:rPr>
        <w:t xml:space="preserve"> Ануфриева Л.П. Международное частное право: В 3-х т. Том 2. Особенная часть: Учебник. 2-е изд., перераб. и доп. М.: Издательство БЕК, 2002. С. 192.</w:t>
      </w:r>
    </w:p>
  </w:footnote>
  <w:footnote w:id="8">
    <w:p w:rsidR="00633C22" w:rsidRPr="004F5A38" w:rsidRDefault="00633C22" w:rsidP="000C5D20">
      <w:pPr>
        <w:pStyle w:val="a4"/>
        <w:jc w:val="both"/>
        <w:rPr>
          <w:rFonts w:ascii="Times New Roman" w:hAnsi="Times New Roman"/>
          <w:sz w:val="18"/>
          <w:szCs w:val="18"/>
        </w:rPr>
      </w:pPr>
      <w:r w:rsidRPr="004F5A38">
        <w:rPr>
          <w:rStyle w:val="a6"/>
          <w:rFonts w:ascii="Times New Roman" w:hAnsi="Times New Roman"/>
          <w:sz w:val="18"/>
          <w:szCs w:val="18"/>
        </w:rPr>
        <w:footnoteRef/>
      </w:r>
      <w:r w:rsidRPr="004F5A38">
        <w:rPr>
          <w:rFonts w:ascii="Times New Roman" w:hAnsi="Times New Roman"/>
          <w:sz w:val="18"/>
          <w:szCs w:val="18"/>
        </w:rPr>
        <w:t xml:space="preserve"> Канашевский В.А. Внешнеэкономические сделки материально - правовое и коллизионное регулирование. - Волтерс Клувер, 2008. С. – 5.</w:t>
      </w:r>
    </w:p>
  </w:footnote>
  <w:footnote w:id="9">
    <w:p w:rsidR="00633C22" w:rsidRPr="00217366" w:rsidRDefault="00633C22">
      <w:pPr>
        <w:pStyle w:val="a4"/>
        <w:rPr>
          <w:rFonts w:ascii="Times New Roman" w:hAnsi="Times New Roman"/>
          <w:sz w:val="18"/>
          <w:szCs w:val="18"/>
        </w:rPr>
      </w:pPr>
      <w:r>
        <w:rPr>
          <w:rStyle w:val="a6"/>
        </w:rPr>
        <w:footnoteRef/>
      </w:r>
      <w:r>
        <w:t xml:space="preserve"> </w:t>
      </w:r>
      <w:r w:rsidRPr="00217366">
        <w:rPr>
          <w:rFonts w:ascii="Times New Roman" w:hAnsi="Times New Roman"/>
          <w:sz w:val="18"/>
          <w:szCs w:val="18"/>
        </w:rPr>
        <w:t>Конвенция ООН о договорах международной купли-продажи товаров (Вена, 11 апреля 1980 года) // Вестник Высшего Арбитражного Суда Р</w:t>
      </w:r>
      <w:r>
        <w:rPr>
          <w:rFonts w:ascii="Times New Roman" w:hAnsi="Times New Roman"/>
          <w:sz w:val="18"/>
          <w:szCs w:val="18"/>
        </w:rPr>
        <w:t>оссийской Федерации. 1994. N 1.</w:t>
      </w:r>
    </w:p>
  </w:footnote>
  <w:footnote w:id="10">
    <w:p w:rsidR="00633C22" w:rsidRPr="00BF6324" w:rsidRDefault="00633C22" w:rsidP="00BF6324">
      <w:pPr>
        <w:pStyle w:val="a4"/>
        <w:jc w:val="both"/>
        <w:rPr>
          <w:rFonts w:ascii="Times New Roman" w:hAnsi="Times New Roman"/>
          <w:sz w:val="18"/>
          <w:szCs w:val="18"/>
        </w:rPr>
      </w:pPr>
      <w:r>
        <w:rPr>
          <w:rStyle w:val="a6"/>
        </w:rPr>
        <w:footnoteRef/>
      </w:r>
      <w:r w:rsidRPr="00A612D3">
        <w:rPr>
          <w:rFonts w:ascii="Times New Roman" w:hAnsi="Times New Roman"/>
          <w:sz w:val="18"/>
          <w:szCs w:val="18"/>
        </w:rPr>
        <w:t xml:space="preserve"> Канашевский В.А. Внешнеэкономические сделки материально - правовое и коллизионное регулирование. - Волтерс Клувер, 2008.</w:t>
      </w:r>
      <w:r>
        <w:rPr>
          <w:rFonts w:ascii="Times New Roman" w:hAnsi="Times New Roman"/>
          <w:sz w:val="18"/>
          <w:szCs w:val="18"/>
        </w:rPr>
        <w:t xml:space="preserve"> С. – 15.</w:t>
      </w:r>
    </w:p>
  </w:footnote>
  <w:footnote w:id="11">
    <w:p w:rsidR="00633C22" w:rsidRPr="00BF6324" w:rsidRDefault="00633C22" w:rsidP="00BF6324">
      <w:pPr>
        <w:pStyle w:val="a4"/>
        <w:jc w:val="both"/>
        <w:rPr>
          <w:rFonts w:ascii="Times New Roman" w:hAnsi="Times New Roman"/>
          <w:sz w:val="18"/>
          <w:szCs w:val="18"/>
        </w:rPr>
      </w:pPr>
      <w:r>
        <w:rPr>
          <w:rStyle w:val="a6"/>
        </w:rPr>
        <w:footnoteRef/>
      </w:r>
      <w:r>
        <w:t xml:space="preserve"> </w:t>
      </w:r>
      <w:r w:rsidRPr="00A612D3">
        <w:rPr>
          <w:rFonts w:ascii="Times New Roman" w:hAnsi="Times New Roman"/>
          <w:sz w:val="18"/>
          <w:szCs w:val="18"/>
        </w:rPr>
        <w:t>Канашевский В.А. Внешнеэкономические сделки материально - правовое и коллизионное регулирование. - Волтерс Клувер, 2008.</w:t>
      </w:r>
      <w:r>
        <w:rPr>
          <w:rFonts w:ascii="Times New Roman" w:hAnsi="Times New Roman"/>
          <w:sz w:val="18"/>
          <w:szCs w:val="18"/>
        </w:rPr>
        <w:t xml:space="preserve"> С. – 16.</w:t>
      </w:r>
    </w:p>
  </w:footnote>
  <w:footnote w:id="12">
    <w:p w:rsidR="00633C22" w:rsidRPr="004F5A38" w:rsidRDefault="00633C22">
      <w:pPr>
        <w:pStyle w:val="a4"/>
        <w:rPr>
          <w:rFonts w:ascii="Times New Roman" w:hAnsi="Times New Roman"/>
          <w:sz w:val="18"/>
          <w:szCs w:val="18"/>
        </w:rPr>
      </w:pPr>
      <w:r>
        <w:rPr>
          <w:rStyle w:val="a6"/>
        </w:rPr>
        <w:footnoteRef/>
      </w:r>
      <w:r w:rsidRPr="00157BBB">
        <w:rPr>
          <w:rFonts w:ascii="Times New Roman" w:hAnsi="Times New Roman"/>
          <w:sz w:val="18"/>
          <w:szCs w:val="18"/>
        </w:rPr>
        <w:t>О правовой природе сделки как категории международного частного права. Под ред. Шелудякова П.М. //Бюллетень нотариальной практики. -2004. - № 3.</w:t>
      </w:r>
    </w:p>
  </w:footnote>
  <w:footnote w:id="13">
    <w:p w:rsidR="00633C22" w:rsidRPr="00157BBB" w:rsidRDefault="00633C22">
      <w:pPr>
        <w:pStyle w:val="a4"/>
        <w:rPr>
          <w:rFonts w:ascii="Times New Roman" w:hAnsi="Times New Roman"/>
          <w:sz w:val="18"/>
          <w:szCs w:val="18"/>
        </w:rPr>
      </w:pPr>
      <w:r w:rsidRPr="00157BBB">
        <w:rPr>
          <w:rStyle w:val="a6"/>
          <w:rFonts w:ascii="Times New Roman" w:hAnsi="Times New Roman"/>
          <w:sz w:val="18"/>
          <w:szCs w:val="18"/>
        </w:rPr>
        <w:footnoteRef/>
      </w:r>
      <w:r w:rsidRPr="00157BBB">
        <w:rPr>
          <w:rFonts w:ascii="Times New Roman" w:hAnsi="Times New Roman"/>
          <w:sz w:val="18"/>
          <w:szCs w:val="18"/>
        </w:rPr>
        <w:t xml:space="preserve"> О правовой природе сделки как категории международного частного права. Под ред. Шелудякова П.М. //Бюллетень нотариальной практики. -2004. - № 3.</w:t>
      </w:r>
    </w:p>
  </w:footnote>
  <w:footnote w:id="14">
    <w:p w:rsidR="00633C22" w:rsidRPr="008F0E16" w:rsidRDefault="00633C22" w:rsidP="008F0E16">
      <w:pPr>
        <w:pStyle w:val="a4"/>
        <w:rPr>
          <w:rFonts w:ascii="Times New Roman" w:hAnsi="Times New Roman"/>
          <w:sz w:val="18"/>
          <w:szCs w:val="18"/>
        </w:rPr>
      </w:pPr>
      <w:r w:rsidRPr="008F0E16">
        <w:rPr>
          <w:rStyle w:val="a6"/>
          <w:rFonts w:ascii="Times New Roman" w:hAnsi="Times New Roman"/>
          <w:sz w:val="18"/>
          <w:szCs w:val="18"/>
        </w:rPr>
        <w:footnoteRef/>
      </w:r>
      <w:r w:rsidRPr="008F0E16">
        <w:rPr>
          <w:rFonts w:ascii="Times New Roman" w:hAnsi="Times New Roman"/>
          <w:sz w:val="18"/>
          <w:szCs w:val="18"/>
        </w:rPr>
        <w:t xml:space="preserve"> Гражданский кодекс Российской Федерации (часть третья) от 26.11.2001 г. № 146-ФЗ (в ред. от 30.06.2008) п. 1 ст. 1209  // "Собрание законодательства РФ", 03.12.2001, N 49, ст. 4552.</w:t>
      </w:r>
    </w:p>
  </w:footnote>
  <w:footnote w:id="15">
    <w:p w:rsidR="00633C22" w:rsidRPr="00D762D8" w:rsidRDefault="00633C22">
      <w:pPr>
        <w:pStyle w:val="a4"/>
        <w:rPr>
          <w:rFonts w:ascii="Times New Roman" w:hAnsi="Times New Roman"/>
          <w:sz w:val="18"/>
          <w:szCs w:val="18"/>
        </w:rPr>
      </w:pPr>
      <w:r w:rsidRPr="00D762D8">
        <w:rPr>
          <w:rStyle w:val="a6"/>
          <w:rFonts w:ascii="Times New Roman" w:hAnsi="Times New Roman"/>
          <w:sz w:val="18"/>
          <w:szCs w:val="18"/>
        </w:rPr>
        <w:footnoteRef/>
      </w:r>
      <w:r w:rsidRPr="00D762D8">
        <w:rPr>
          <w:rFonts w:ascii="Times New Roman" w:hAnsi="Times New Roman"/>
          <w:sz w:val="18"/>
          <w:szCs w:val="18"/>
        </w:rPr>
        <w:t xml:space="preserve"> Там же, п. 2 ст. 1209</w:t>
      </w:r>
    </w:p>
  </w:footnote>
  <w:footnote w:id="16">
    <w:p w:rsidR="00633C22" w:rsidRPr="00DF2ADE" w:rsidRDefault="00633C22" w:rsidP="00DF2ADE">
      <w:pPr>
        <w:autoSpaceDE w:val="0"/>
        <w:autoSpaceDN w:val="0"/>
        <w:adjustRightInd w:val="0"/>
        <w:spacing w:after="0" w:line="240" w:lineRule="auto"/>
        <w:jc w:val="both"/>
        <w:rPr>
          <w:rFonts w:ascii="Times New Roman" w:hAnsi="Times New Roman"/>
          <w:sz w:val="18"/>
          <w:szCs w:val="18"/>
        </w:rPr>
      </w:pPr>
      <w:r>
        <w:rPr>
          <w:rStyle w:val="a6"/>
        </w:rPr>
        <w:footnoteRef/>
      </w:r>
      <w:r w:rsidRPr="00DF2ADE">
        <w:rPr>
          <w:rFonts w:ascii="Times New Roman" w:hAnsi="Times New Roman"/>
          <w:sz w:val="18"/>
          <w:szCs w:val="18"/>
        </w:rPr>
        <w:t>Междун</w:t>
      </w:r>
      <w:r>
        <w:rPr>
          <w:rFonts w:ascii="Times New Roman" w:hAnsi="Times New Roman"/>
          <w:sz w:val="18"/>
          <w:szCs w:val="18"/>
        </w:rPr>
        <w:t xml:space="preserve">ародное частное право: Учебник </w:t>
      </w:r>
      <w:r w:rsidRPr="00DF2ADE">
        <w:rPr>
          <w:rFonts w:ascii="Times New Roman" w:hAnsi="Times New Roman"/>
          <w:sz w:val="18"/>
          <w:szCs w:val="18"/>
        </w:rPr>
        <w:t>(5-е издание</w:t>
      </w:r>
      <w:r>
        <w:rPr>
          <w:rFonts w:ascii="Times New Roman" w:hAnsi="Times New Roman"/>
          <w:sz w:val="18"/>
          <w:szCs w:val="18"/>
        </w:rPr>
        <w:t>, переработанное и дополненное) / Под ред. Богуславского М.М. - "Юристъ", 2005, С. – 257.</w:t>
      </w:r>
    </w:p>
  </w:footnote>
  <w:footnote w:id="17">
    <w:p w:rsidR="00633C22" w:rsidRPr="00DF2ADE" w:rsidRDefault="00633C22">
      <w:pPr>
        <w:pStyle w:val="a4"/>
        <w:rPr>
          <w:rFonts w:ascii="Times New Roman" w:hAnsi="Times New Roman"/>
          <w:sz w:val="18"/>
          <w:szCs w:val="18"/>
        </w:rPr>
      </w:pPr>
      <w:r>
        <w:rPr>
          <w:rStyle w:val="a6"/>
        </w:rPr>
        <w:footnoteRef/>
      </w:r>
      <w:r>
        <w:t xml:space="preserve"> </w:t>
      </w:r>
      <w:r w:rsidRPr="00217366">
        <w:rPr>
          <w:rFonts w:ascii="Times New Roman" w:hAnsi="Times New Roman"/>
          <w:sz w:val="18"/>
          <w:szCs w:val="18"/>
        </w:rPr>
        <w:t xml:space="preserve">Конвенция ООН о договорах международной купли-продажи товаров (Вена, 11 апреля 1980 года) </w:t>
      </w:r>
      <w:r>
        <w:rPr>
          <w:rFonts w:ascii="Times New Roman" w:hAnsi="Times New Roman"/>
          <w:sz w:val="18"/>
          <w:szCs w:val="18"/>
        </w:rPr>
        <w:t xml:space="preserve">ст. 11 </w:t>
      </w:r>
      <w:r w:rsidRPr="00217366">
        <w:rPr>
          <w:rFonts w:ascii="Times New Roman" w:hAnsi="Times New Roman"/>
          <w:sz w:val="18"/>
          <w:szCs w:val="18"/>
        </w:rPr>
        <w:t>// Вестник Высшего Арбитражного Суда Р</w:t>
      </w:r>
      <w:r>
        <w:rPr>
          <w:rFonts w:ascii="Times New Roman" w:hAnsi="Times New Roman"/>
          <w:sz w:val="18"/>
          <w:szCs w:val="18"/>
        </w:rPr>
        <w:t>оссийской Федерации. 1994. N 1.</w:t>
      </w:r>
    </w:p>
  </w:footnote>
  <w:footnote w:id="18">
    <w:p w:rsidR="00633C22" w:rsidRPr="003C789A" w:rsidRDefault="00633C22">
      <w:pPr>
        <w:pStyle w:val="a4"/>
        <w:rPr>
          <w:rFonts w:ascii="Times New Roman" w:hAnsi="Times New Roman"/>
          <w:sz w:val="18"/>
          <w:szCs w:val="18"/>
        </w:rPr>
      </w:pPr>
      <w:r>
        <w:rPr>
          <w:rStyle w:val="a6"/>
        </w:rPr>
        <w:footnoteRef/>
      </w:r>
      <w:r>
        <w:t xml:space="preserve"> </w:t>
      </w:r>
      <w:r w:rsidRPr="00217366">
        <w:rPr>
          <w:rFonts w:ascii="Times New Roman" w:hAnsi="Times New Roman"/>
          <w:sz w:val="18"/>
          <w:szCs w:val="18"/>
        </w:rPr>
        <w:t xml:space="preserve">Конвенция ООН о договорах международной купли-продажи товаров (Вена, 11 апреля 1980 года) </w:t>
      </w:r>
      <w:r>
        <w:rPr>
          <w:rFonts w:ascii="Times New Roman" w:hAnsi="Times New Roman"/>
          <w:sz w:val="18"/>
          <w:szCs w:val="18"/>
        </w:rPr>
        <w:t xml:space="preserve">ст. 96 </w:t>
      </w:r>
      <w:r w:rsidRPr="00217366">
        <w:rPr>
          <w:rFonts w:ascii="Times New Roman" w:hAnsi="Times New Roman"/>
          <w:sz w:val="18"/>
          <w:szCs w:val="18"/>
        </w:rPr>
        <w:t>// Вестник Высшего Арбитражного Суда Р</w:t>
      </w:r>
      <w:r>
        <w:rPr>
          <w:rFonts w:ascii="Times New Roman" w:hAnsi="Times New Roman"/>
          <w:sz w:val="18"/>
          <w:szCs w:val="18"/>
        </w:rPr>
        <w:t>оссийской Федерации. 1994. N 1.</w:t>
      </w:r>
    </w:p>
  </w:footnote>
  <w:footnote w:id="19">
    <w:p w:rsidR="00633C22" w:rsidRPr="003C789A" w:rsidRDefault="00633C22" w:rsidP="003C789A">
      <w:pPr>
        <w:autoSpaceDE w:val="0"/>
        <w:autoSpaceDN w:val="0"/>
        <w:adjustRightInd w:val="0"/>
        <w:spacing w:after="0" w:line="240" w:lineRule="auto"/>
        <w:jc w:val="both"/>
        <w:rPr>
          <w:rFonts w:ascii="Times New Roman" w:hAnsi="Times New Roman"/>
          <w:sz w:val="18"/>
          <w:szCs w:val="18"/>
        </w:rPr>
      </w:pPr>
      <w:r>
        <w:rPr>
          <w:rStyle w:val="a6"/>
        </w:rPr>
        <w:footnoteRef/>
      </w:r>
      <w:r>
        <w:t xml:space="preserve"> </w:t>
      </w:r>
      <w:r w:rsidRPr="00DF2ADE">
        <w:rPr>
          <w:rFonts w:ascii="Times New Roman" w:hAnsi="Times New Roman"/>
          <w:sz w:val="18"/>
          <w:szCs w:val="18"/>
        </w:rPr>
        <w:t>Междун</w:t>
      </w:r>
      <w:r>
        <w:rPr>
          <w:rFonts w:ascii="Times New Roman" w:hAnsi="Times New Roman"/>
          <w:sz w:val="18"/>
          <w:szCs w:val="18"/>
        </w:rPr>
        <w:t xml:space="preserve">ародное частное право: Учебник </w:t>
      </w:r>
      <w:r w:rsidRPr="00DF2ADE">
        <w:rPr>
          <w:rFonts w:ascii="Times New Roman" w:hAnsi="Times New Roman"/>
          <w:sz w:val="18"/>
          <w:szCs w:val="18"/>
        </w:rPr>
        <w:t>(5-е издание</w:t>
      </w:r>
      <w:r>
        <w:rPr>
          <w:rFonts w:ascii="Times New Roman" w:hAnsi="Times New Roman"/>
          <w:sz w:val="18"/>
          <w:szCs w:val="18"/>
        </w:rPr>
        <w:t>, переработанное и дополненное) / Под ред. Богуславского М.М. - "Юристъ", 2005, С. – 258.</w:t>
      </w:r>
    </w:p>
  </w:footnote>
  <w:footnote w:id="20">
    <w:p w:rsidR="00242B85" w:rsidRPr="006A233A" w:rsidRDefault="00242B85">
      <w:pPr>
        <w:pStyle w:val="a4"/>
        <w:rPr>
          <w:rFonts w:ascii="Times New Roman" w:hAnsi="Times New Roman"/>
          <w:sz w:val="18"/>
          <w:szCs w:val="18"/>
        </w:rPr>
      </w:pPr>
      <w:r w:rsidRPr="006A233A">
        <w:rPr>
          <w:rStyle w:val="a6"/>
          <w:rFonts w:ascii="Times New Roman" w:hAnsi="Times New Roman"/>
          <w:sz w:val="18"/>
          <w:szCs w:val="18"/>
        </w:rPr>
        <w:footnoteRef/>
      </w:r>
      <w:r w:rsidRPr="006A233A">
        <w:rPr>
          <w:rFonts w:ascii="Times New Roman" w:hAnsi="Times New Roman"/>
          <w:sz w:val="18"/>
          <w:szCs w:val="18"/>
        </w:rPr>
        <w:t xml:space="preserve"> </w:t>
      </w:r>
      <w:r w:rsidR="006A233A" w:rsidRPr="006A233A">
        <w:rPr>
          <w:rFonts w:ascii="Times New Roman" w:hAnsi="Times New Roman"/>
          <w:sz w:val="18"/>
          <w:szCs w:val="18"/>
        </w:rPr>
        <w:t>Конвенция о международном финансовом лизинге</w:t>
      </w:r>
      <w:r w:rsidR="006A233A">
        <w:rPr>
          <w:rFonts w:ascii="Times New Roman" w:hAnsi="Times New Roman"/>
          <w:sz w:val="18"/>
          <w:szCs w:val="18"/>
        </w:rPr>
        <w:t xml:space="preserve"> 1988 г.// Международное частное право. Сборник нормативных актов / Сост. Г.К. Дмитриева, М.В. Филимонова. М., 2004. С. 209-216.</w:t>
      </w:r>
    </w:p>
  </w:footnote>
  <w:footnote w:id="21">
    <w:p w:rsidR="00242B85" w:rsidRPr="006A233A" w:rsidRDefault="00242B85">
      <w:pPr>
        <w:pStyle w:val="a4"/>
        <w:rPr>
          <w:rFonts w:ascii="Times New Roman" w:hAnsi="Times New Roman"/>
          <w:sz w:val="18"/>
          <w:szCs w:val="18"/>
        </w:rPr>
      </w:pPr>
      <w:r w:rsidRPr="006A233A">
        <w:rPr>
          <w:rStyle w:val="a6"/>
          <w:rFonts w:ascii="Times New Roman" w:hAnsi="Times New Roman"/>
          <w:sz w:val="18"/>
          <w:szCs w:val="18"/>
        </w:rPr>
        <w:footnoteRef/>
      </w:r>
      <w:r w:rsidRPr="006A233A">
        <w:rPr>
          <w:rFonts w:ascii="Times New Roman" w:hAnsi="Times New Roman"/>
          <w:sz w:val="18"/>
          <w:szCs w:val="18"/>
        </w:rPr>
        <w:t xml:space="preserve"> </w:t>
      </w:r>
      <w:r w:rsidR="006A233A" w:rsidRPr="006A233A">
        <w:rPr>
          <w:rFonts w:ascii="Times New Roman" w:hAnsi="Times New Roman"/>
          <w:sz w:val="18"/>
          <w:szCs w:val="18"/>
        </w:rPr>
        <w:t xml:space="preserve">Там же, </w:t>
      </w:r>
      <w:r w:rsidR="006A233A">
        <w:rPr>
          <w:rFonts w:ascii="Times New Roman" w:hAnsi="Times New Roman"/>
          <w:sz w:val="18"/>
          <w:szCs w:val="18"/>
        </w:rPr>
        <w:t>п</w:t>
      </w:r>
      <w:r w:rsidRPr="006A233A">
        <w:rPr>
          <w:rFonts w:ascii="Times New Roman" w:hAnsi="Times New Roman"/>
          <w:sz w:val="18"/>
          <w:szCs w:val="18"/>
        </w:rPr>
        <w:t>.1 ст</w:t>
      </w:r>
      <w:r w:rsidR="006A233A">
        <w:rPr>
          <w:rFonts w:ascii="Times New Roman" w:hAnsi="Times New Roman"/>
          <w:sz w:val="18"/>
          <w:szCs w:val="18"/>
        </w:rPr>
        <w:t xml:space="preserve">. </w:t>
      </w:r>
      <w:r w:rsidRPr="006A233A">
        <w:rPr>
          <w:rFonts w:ascii="Times New Roman" w:hAnsi="Times New Roman"/>
          <w:sz w:val="18"/>
          <w:szCs w:val="18"/>
        </w:rPr>
        <w:t>1</w:t>
      </w:r>
    </w:p>
  </w:footnote>
  <w:footnote w:id="22">
    <w:p w:rsidR="00242B85" w:rsidRPr="005E0818" w:rsidRDefault="00242B85" w:rsidP="005E0818">
      <w:pPr>
        <w:pStyle w:val="a4"/>
        <w:jc w:val="both"/>
        <w:rPr>
          <w:rFonts w:ascii="Times New Roman" w:hAnsi="Times New Roman"/>
          <w:sz w:val="18"/>
          <w:szCs w:val="18"/>
        </w:rPr>
      </w:pPr>
      <w:r w:rsidRPr="005E0818">
        <w:rPr>
          <w:rStyle w:val="a6"/>
          <w:rFonts w:ascii="Times New Roman" w:hAnsi="Times New Roman"/>
          <w:sz w:val="18"/>
          <w:szCs w:val="18"/>
        </w:rPr>
        <w:footnoteRef/>
      </w:r>
      <w:r w:rsidRPr="005E0818">
        <w:rPr>
          <w:rFonts w:ascii="Times New Roman" w:hAnsi="Times New Roman"/>
          <w:sz w:val="18"/>
          <w:szCs w:val="18"/>
        </w:rPr>
        <w:t xml:space="preserve"> </w:t>
      </w:r>
      <w:r w:rsidR="005E0818" w:rsidRPr="005E0818">
        <w:rPr>
          <w:rFonts w:ascii="Times New Roman" w:hAnsi="Times New Roman"/>
          <w:sz w:val="18"/>
          <w:szCs w:val="18"/>
        </w:rPr>
        <w:t>Конвенция о международном финансовом лизинге 1988 г. п. 1 ст. 3 // Международное частное право. Сборник нормативных актов / Сост. Г.К. Дмитриева, М.В. Филимонова. М., 2004. С. 209-216.</w:t>
      </w:r>
    </w:p>
  </w:footnote>
  <w:footnote w:id="23">
    <w:p w:rsidR="00242B85" w:rsidRPr="00242B85" w:rsidRDefault="00242B85" w:rsidP="00242B85">
      <w:pPr>
        <w:pStyle w:val="a4"/>
        <w:jc w:val="both"/>
        <w:rPr>
          <w:rFonts w:ascii="Times New Roman" w:hAnsi="Times New Roman"/>
          <w:sz w:val="18"/>
          <w:szCs w:val="18"/>
        </w:rPr>
      </w:pPr>
      <w:r>
        <w:rPr>
          <w:rStyle w:val="a6"/>
        </w:rPr>
        <w:footnoteRef/>
      </w:r>
      <w:r>
        <w:t xml:space="preserve"> </w:t>
      </w:r>
      <w:r w:rsidRPr="00A612D3">
        <w:rPr>
          <w:rFonts w:ascii="Times New Roman" w:hAnsi="Times New Roman"/>
          <w:sz w:val="18"/>
          <w:szCs w:val="18"/>
        </w:rPr>
        <w:t>Канашевский В.А. Внешнеэкономические сделки материально - правовое и коллизионное регулирование. - Волтерс Клувер, 2008.</w:t>
      </w:r>
      <w:r>
        <w:rPr>
          <w:rFonts w:ascii="Times New Roman" w:hAnsi="Times New Roman"/>
          <w:sz w:val="18"/>
          <w:szCs w:val="18"/>
        </w:rPr>
        <w:t xml:space="preserve"> С. – 178.</w:t>
      </w:r>
    </w:p>
  </w:footnote>
  <w:footnote w:id="24">
    <w:p w:rsidR="00927DFE" w:rsidRPr="00AF50A3" w:rsidRDefault="00927DFE" w:rsidP="00AF50A3">
      <w:pPr>
        <w:pStyle w:val="a4"/>
        <w:rPr>
          <w:rFonts w:ascii="Times New Roman" w:hAnsi="Times New Roman"/>
          <w:sz w:val="18"/>
          <w:szCs w:val="18"/>
        </w:rPr>
      </w:pPr>
      <w:r w:rsidRPr="00927DFE">
        <w:rPr>
          <w:rStyle w:val="a6"/>
          <w:rFonts w:ascii="Times New Roman" w:hAnsi="Times New Roman"/>
          <w:sz w:val="18"/>
          <w:szCs w:val="18"/>
        </w:rPr>
        <w:footnoteRef/>
      </w:r>
      <w:r w:rsidRPr="00927DFE">
        <w:rPr>
          <w:rFonts w:ascii="Times New Roman" w:hAnsi="Times New Roman"/>
          <w:sz w:val="18"/>
          <w:szCs w:val="18"/>
        </w:rPr>
        <w:t xml:space="preserve"> </w:t>
      </w:r>
      <w:r w:rsidRPr="00AF50A3">
        <w:rPr>
          <w:rFonts w:ascii="Times New Roman" w:hAnsi="Times New Roman"/>
          <w:sz w:val="18"/>
          <w:szCs w:val="18"/>
        </w:rPr>
        <w:t>Дело N 152/2004, решение МКАС от 9 августа 2005 г</w:t>
      </w:r>
    </w:p>
  </w:footnote>
  <w:footnote w:id="25">
    <w:p w:rsidR="00927DFE" w:rsidRPr="00AF50A3" w:rsidRDefault="00927DFE" w:rsidP="00AF50A3">
      <w:pPr>
        <w:pStyle w:val="a4"/>
        <w:jc w:val="both"/>
        <w:rPr>
          <w:rFonts w:ascii="Times New Roman" w:hAnsi="Times New Roman"/>
          <w:sz w:val="18"/>
          <w:szCs w:val="18"/>
        </w:rPr>
      </w:pPr>
      <w:r w:rsidRPr="00AF50A3">
        <w:rPr>
          <w:rStyle w:val="a6"/>
          <w:rFonts w:ascii="Times New Roman" w:hAnsi="Times New Roman"/>
          <w:sz w:val="18"/>
          <w:szCs w:val="18"/>
        </w:rPr>
        <w:footnoteRef/>
      </w:r>
      <w:r w:rsidRPr="00AF50A3">
        <w:rPr>
          <w:rFonts w:ascii="Times New Roman" w:hAnsi="Times New Roman"/>
          <w:sz w:val="18"/>
          <w:szCs w:val="18"/>
        </w:rPr>
        <w:t xml:space="preserve"> Международное частное право: Учебник / Л.П. Ануфриева, К.А. Бекяшев, Г.К. Дмитриева и др.; Отв. ред. Г.К. Дмитриева. 2-е изд., перераб. и доп. М.: ТК Велби; Изд-во "Проспект", 2007. С. 408.</w:t>
      </w:r>
    </w:p>
  </w:footnote>
  <w:footnote w:id="26">
    <w:p w:rsidR="00927DFE" w:rsidRPr="00AF50A3" w:rsidRDefault="00927DFE" w:rsidP="00AF50A3">
      <w:pPr>
        <w:pStyle w:val="a4"/>
        <w:jc w:val="both"/>
        <w:rPr>
          <w:rFonts w:ascii="Times New Roman" w:hAnsi="Times New Roman"/>
          <w:sz w:val="18"/>
          <w:szCs w:val="18"/>
        </w:rPr>
      </w:pPr>
      <w:r w:rsidRPr="00AF50A3">
        <w:rPr>
          <w:rStyle w:val="a6"/>
          <w:rFonts w:ascii="Times New Roman" w:hAnsi="Times New Roman"/>
          <w:sz w:val="18"/>
          <w:szCs w:val="18"/>
        </w:rPr>
        <w:footnoteRef/>
      </w:r>
      <w:r w:rsidRPr="00AF50A3">
        <w:rPr>
          <w:rFonts w:ascii="Times New Roman" w:hAnsi="Times New Roman"/>
          <w:sz w:val="18"/>
          <w:szCs w:val="18"/>
        </w:rPr>
        <w:t xml:space="preserve"> Кабатова Е.В. Лизинг: Правовое регулирование, практика. М., 1997. С. 32.</w:t>
      </w:r>
    </w:p>
  </w:footnote>
  <w:footnote w:id="27">
    <w:p w:rsidR="00927DFE" w:rsidRPr="00AF50A3" w:rsidRDefault="00927DFE" w:rsidP="00AF50A3">
      <w:pPr>
        <w:pStyle w:val="a4"/>
        <w:jc w:val="both"/>
        <w:rPr>
          <w:rFonts w:ascii="Times New Roman" w:hAnsi="Times New Roman"/>
          <w:sz w:val="18"/>
          <w:szCs w:val="18"/>
        </w:rPr>
      </w:pPr>
      <w:r w:rsidRPr="00AF50A3">
        <w:rPr>
          <w:rStyle w:val="a6"/>
          <w:rFonts w:ascii="Times New Roman" w:hAnsi="Times New Roman"/>
          <w:sz w:val="18"/>
          <w:szCs w:val="18"/>
        </w:rPr>
        <w:footnoteRef/>
      </w:r>
      <w:r w:rsidRPr="00AF50A3">
        <w:rPr>
          <w:rFonts w:ascii="Times New Roman" w:hAnsi="Times New Roman"/>
          <w:sz w:val="18"/>
          <w:szCs w:val="18"/>
        </w:rPr>
        <w:t xml:space="preserve">  Там же, С. -78</w:t>
      </w:r>
    </w:p>
  </w:footnote>
  <w:footnote w:id="28">
    <w:p w:rsidR="00927DFE" w:rsidRPr="00927DFE" w:rsidRDefault="00927DFE" w:rsidP="00927DFE">
      <w:pPr>
        <w:autoSpaceDE w:val="0"/>
        <w:autoSpaceDN w:val="0"/>
        <w:adjustRightInd w:val="0"/>
        <w:spacing w:after="0" w:line="240" w:lineRule="auto"/>
        <w:jc w:val="both"/>
        <w:rPr>
          <w:rFonts w:ascii="Times New Roman" w:hAnsi="Times New Roman"/>
          <w:color w:val="000000"/>
          <w:sz w:val="18"/>
          <w:szCs w:val="18"/>
        </w:rPr>
      </w:pPr>
      <w:r w:rsidRPr="00927DFE">
        <w:rPr>
          <w:rStyle w:val="a6"/>
          <w:rFonts w:ascii="Times New Roman" w:hAnsi="Times New Roman"/>
          <w:sz w:val="18"/>
          <w:szCs w:val="18"/>
        </w:rPr>
        <w:footnoteRef/>
      </w:r>
      <w:r w:rsidRPr="00927DFE">
        <w:rPr>
          <w:rFonts w:ascii="Times New Roman" w:hAnsi="Times New Roman"/>
          <w:sz w:val="18"/>
          <w:szCs w:val="18"/>
        </w:rPr>
        <w:t xml:space="preserve"> </w:t>
      </w:r>
      <w:r w:rsidRPr="00927DFE">
        <w:rPr>
          <w:rFonts w:ascii="Times New Roman" w:hAnsi="Times New Roman"/>
          <w:color w:val="000000"/>
          <w:sz w:val="18"/>
          <w:szCs w:val="18"/>
        </w:rPr>
        <w:t xml:space="preserve">Савранский М.Ю. Значение Конвенции УНИДРУА о международном финансовом лизинге и проблемы ее применения в России // МЧП: Сборник статей / Под ред. М.М. Богуславского и А.Г. Светланова. С. 99 - 100. </w:t>
      </w:r>
    </w:p>
  </w:footnote>
  <w:footnote w:id="29">
    <w:p w:rsidR="008C081B" w:rsidRPr="008C081B" w:rsidRDefault="008C081B" w:rsidP="008C081B">
      <w:pPr>
        <w:autoSpaceDE w:val="0"/>
        <w:autoSpaceDN w:val="0"/>
        <w:adjustRightInd w:val="0"/>
        <w:spacing w:after="0" w:line="240" w:lineRule="auto"/>
        <w:jc w:val="both"/>
        <w:rPr>
          <w:rFonts w:ascii="Times New Roman" w:hAnsi="Times New Roman"/>
          <w:color w:val="000000"/>
          <w:sz w:val="18"/>
          <w:szCs w:val="18"/>
        </w:rPr>
      </w:pPr>
      <w:r>
        <w:rPr>
          <w:rStyle w:val="a6"/>
        </w:rPr>
        <w:footnoteRef/>
      </w:r>
      <w:r>
        <w:t xml:space="preserve"> </w:t>
      </w:r>
      <w:r w:rsidRPr="008C081B">
        <w:rPr>
          <w:rFonts w:ascii="Times New Roman" w:hAnsi="Times New Roman"/>
          <w:color w:val="000000"/>
          <w:sz w:val="18"/>
          <w:szCs w:val="18"/>
        </w:rPr>
        <w:t xml:space="preserve">Международное частное право: Учебник / Отв. ред. Н.И. Марышева. М., 2004. С. 290 - 291. </w:t>
      </w:r>
    </w:p>
  </w:footnote>
  <w:footnote w:id="30">
    <w:p w:rsidR="00255F27" w:rsidRPr="00255F27" w:rsidRDefault="00255F27" w:rsidP="00255F27">
      <w:pPr>
        <w:pStyle w:val="a4"/>
        <w:jc w:val="both"/>
        <w:rPr>
          <w:sz w:val="18"/>
          <w:szCs w:val="18"/>
        </w:rPr>
      </w:pPr>
      <w:r>
        <w:rPr>
          <w:rStyle w:val="a6"/>
        </w:rPr>
        <w:footnoteRef/>
      </w:r>
      <w:r>
        <w:t xml:space="preserve"> </w:t>
      </w:r>
      <w:r w:rsidRPr="00255F27">
        <w:rPr>
          <w:rFonts w:ascii="Times New Roman" w:hAnsi="Times New Roman"/>
          <w:color w:val="000000"/>
          <w:sz w:val="18"/>
          <w:szCs w:val="18"/>
        </w:rPr>
        <w:t>Брагинский М.И., Витрянский В.В. Договорное право. Книга вторая. Глава XIX.</w:t>
      </w:r>
      <w:r>
        <w:rPr>
          <w:rFonts w:ascii="Times New Roman" w:hAnsi="Times New Roman"/>
          <w:color w:val="000000"/>
          <w:sz w:val="18"/>
          <w:szCs w:val="18"/>
        </w:rPr>
        <w:t xml:space="preserve"> </w:t>
      </w:r>
    </w:p>
  </w:footnote>
  <w:footnote w:id="31">
    <w:p w:rsidR="00255F27" w:rsidRPr="00955BB1" w:rsidRDefault="00255F27" w:rsidP="00955BB1">
      <w:pPr>
        <w:pStyle w:val="a4"/>
        <w:jc w:val="both"/>
        <w:rPr>
          <w:rFonts w:ascii="Times New Roman" w:hAnsi="Times New Roman"/>
          <w:sz w:val="18"/>
          <w:szCs w:val="18"/>
        </w:rPr>
      </w:pPr>
      <w:r>
        <w:rPr>
          <w:rStyle w:val="a6"/>
        </w:rPr>
        <w:footnoteRef/>
      </w:r>
      <w:r>
        <w:t xml:space="preserve">  </w:t>
      </w:r>
      <w:r w:rsidRPr="00955BB1">
        <w:rPr>
          <w:rFonts w:ascii="Times New Roman" w:hAnsi="Times New Roman"/>
          <w:color w:val="000000"/>
          <w:sz w:val="18"/>
          <w:szCs w:val="18"/>
        </w:rPr>
        <w:t>Брагинский М.И., Витрянский В.В. Договорное право. Книга вторая. Глава XIX. С. -580.</w:t>
      </w:r>
    </w:p>
  </w:footnote>
  <w:footnote w:id="32">
    <w:p w:rsidR="00255F27" w:rsidRPr="00955BB1" w:rsidRDefault="00255F27" w:rsidP="00955BB1">
      <w:pPr>
        <w:autoSpaceDE w:val="0"/>
        <w:autoSpaceDN w:val="0"/>
        <w:adjustRightInd w:val="0"/>
        <w:spacing w:after="0" w:line="240" w:lineRule="auto"/>
        <w:jc w:val="both"/>
        <w:rPr>
          <w:rFonts w:ascii="Times New Roman" w:hAnsi="Times New Roman"/>
          <w:color w:val="000000"/>
          <w:sz w:val="18"/>
          <w:szCs w:val="18"/>
        </w:rPr>
      </w:pPr>
      <w:r w:rsidRPr="00955BB1">
        <w:rPr>
          <w:rStyle w:val="a6"/>
          <w:rFonts w:ascii="Times New Roman" w:hAnsi="Times New Roman"/>
          <w:sz w:val="18"/>
          <w:szCs w:val="18"/>
        </w:rPr>
        <w:footnoteRef/>
      </w:r>
      <w:r w:rsidRPr="00955BB1">
        <w:rPr>
          <w:rFonts w:ascii="Times New Roman" w:hAnsi="Times New Roman"/>
          <w:sz w:val="18"/>
          <w:szCs w:val="18"/>
        </w:rPr>
        <w:t xml:space="preserve"> </w:t>
      </w:r>
      <w:r w:rsidRPr="00955BB1">
        <w:rPr>
          <w:rFonts w:ascii="Times New Roman" w:hAnsi="Times New Roman"/>
          <w:color w:val="000000"/>
          <w:sz w:val="18"/>
          <w:szCs w:val="18"/>
        </w:rPr>
        <w:t xml:space="preserve">Медников В. Лизинг в международном праве // Закон. 1999. N 8. С. 40. </w:t>
      </w:r>
    </w:p>
  </w:footnote>
  <w:footnote w:id="33">
    <w:p w:rsidR="00255F27" w:rsidRPr="00955BB1" w:rsidRDefault="00255F27" w:rsidP="00955BB1">
      <w:pPr>
        <w:pStyle w:val="a4"/>
        <w:jc w:val="both"/>
        <w:rPr>
          <w:rFonts w:ascii="Times New Roman" w:hAnsi="Times New Roman"/>
          <w:sz w:val="18"/>
          <w:szCs w:val="18"/>
        </w:rPr>
      </w:pPr>
      <w:r w:rsidRPr="00955BB1">
        <w:rPr>
          <w:rStyle w:val="a6"/>
          <w:rFonts w:ascii="Times New Roman" w:hAnsi="Times New Roman"/>
          <w:sz w:val="18"/>
          <w:szCs w:val="18"/>
        </w:rPr>
        <w:footnoteRef/>
      </w:r>
      <w:r w:rsidR="00955BB1" w:rsidRPr="00955BB1">
        <w:rPr>
          <w:rFonts w:ascii="Times New Roman" w:hAnsi="Times New Roman"/>
          <w:sz w:val="18"/>
          <w:szCs w:val="18"/>
        </w:rPr>
        <w:t xml:space="preserve"> Конвенция о международном финансовом лизинге 1988 г., ст. 6 // Международное частное право. Сборник нормативных актов / Сост. Г.К. Дмитриева, М.В. Филимонова. М., 2004. С. 209-216.</w:t>
      </w:r>
    </w:p>
  </w:footnote>
  <w:footnote w:id="34">
    <w:p w:rsidR="00BE4D94" w:rsidRPr="00BE4D94" w:rsidRDefault="00BE4D94" w:rsidP="00BE4D94">
      <w:pPr>
        <w:autoSpaceDE w:val="0"/>
        <w:autoSpaceDN w:val="0"/>
        <w:adjustRightInd w:val="0"/>
        <w:spacing w:after="0" w:line="240" w:lineRule="auto"/>
        <w:jc w:val="both"/>
        <w:rPr>
          <w:rFonts w:ascii="Times New Roman" w:hAnsi="Times New Roman"/>
          <w:sz w:val="18"/>
          <w:szCs w:val="18"/>
        </w:rPr>
      </w:pPr>
      <w:r>
        <w:rPr>
          <w:rStyle w:val="a6"/>
        </w:rPr>
        <w:footnoteRef/>
      </w:r>
      <w:r>
        <w:t xml:space="preserve"> </w:t>
      </w:r>
      <w:r w:rsidRPr="00DF2ADE">
        <w:rPr>
          <w:rFonts w:ascii="Times New Roman" w:hAnsi="Times New Roman"/>
          <w:sz w:val="18"/>
          <w:szCs w:val="18"/>
        </w:rPr>
        <w:t>Междун</w:t>
      </w:r>
      <w:r>
        <w:rPr>
          <w:rFonts w:ascii="Times New Roman" w:hAnsi="Times New Roman"/>
          <w:sz w:val="18"/>
          <w:szCs w:val="18"/>
        </w:rPr>
        <w:t xml:space="preserve">ародное частное право: Учебник </w:t>
      </w:r>
      <w:r w:rsidRPr="00DF2ADE">
        <w:rPr>
          <w:rFonts w:ascii="Times New Roman" w:hAnsi="Times New Roman"/>
          <w:sz w:val="18"/>
          <w:szCs w:val="18"/>
        </w:rPr>
        <w:t>(5-е издание</w:t>
      </w:r>
      <w:r>
        <w:rPr>
          <w:rFonts w:ascii="Times New Roman" w:hAnsi="Times New Roman"/>
          <w:sz w:val="18"/>
          <w:szCs w:val="18"/>
        </w:rPr>
        <w:t>, переработанное и дополненное) / Под ред. Богуславского М.М. - "Юристъ", 2005, С. – 169.</w:t>
      </w:r>
    </w:p>
  </w:footnote>
  <w:footnote w:id="35">
    <w:p w:rsidR="00BE4D94" w:rsidRPr="007E6A4D" w:rsidRDefault="00BE4D94" w:rsidP="007E6A4D">
      <w:pPr>
        <w:autoSpaceDE w:val="0"/>
        <w:autoSpaceDN w:val="0"/>
        <w:adjustRightInd w:val="0"/>
        <w:spacing w:after="0" w:line="240" w:lineRule="auto"/>
        <w:jc w:val="both"/>
        <w:rPr>
          <w:rFonts w:ascii="Times New Roman" w:hAnsi="Times New Roman"/>
          <w:sz w:val="18"/>
          <w:szCs w:val="18"/>
        </w:rPr>
      </w:pPr>
      <w:r>
        <w:rPr>
          <w:rStyle w:val="a6"/>
        </w:rPr>
        <w:footnoteRef/>
      </w:r>
      <w:r>
        <w:t xml:space="preserve"> </w:t>
      </w:r>
      <w:r>
        <w:rPr>
          <w:rFonts w:ascii="Times New Roman" w:hAnsi="Times New Roman"/>
          <w:sz w:val="18"/>
          <w:szCs w:val="18"/>
        </w:rPr>
        <w:t>Там же, С. – 170.</w:t>
      </w:r>
    </w:p>
  </w:footnote>
  <w:footnote w:id="36">
    <w:p w:rsidR="00AF50A3" w:rsidRPr="00955BB1" w:rsidRDefault="00AF50A3" w:rsidP="00955BB1">
      <w:pPr>
        <w:autoSpaceDE w:val="0"/>
        <w:autoSpaceDN w:val="0"/>
        <w:adjustRightInd w:val="0"/>
        <w:spacing w:after="0" w:line="240" w:lineRule="auto"/>
        <w:jc w:val="both"/>
        <w:rPr>
          <w:rFonts w:ascii="Times New Roman" w:hAnsi="Times New Roman"/>
          <w:color w:val="000000"/>
          <w:sz w:val="18"/>
          <w:szCs w:val="18"/>
        </w:rPr>
      </w:pPr>
      <w:r>
        <w:rPr>
          <w:rStyle w:val="a6"/>
        </w:rPr>
        <w:footnoteRef/>
      </w:r>
      <w:r>
        <w:t xml:space="preserve"> </w:t>
      </w:r>
      <w:r w:rsidRPr="00955BB1">
        <w:rPr>
          <w:rFonts w:ascii="Times New Roman" w:hAnsi="Times New Roman"/>
          <w:color w:val="000000"/>
          <w:sz w:val="18"/>
          <w:szCs w:val="18"/>
        </w:rPr>
        <w:t xml:space="preserve">Международное частное право: Учебник / Отв. ред. Н.И. Марышева. М., 2004. С. 292. </w:t>
      </w:r>
    </w:p>
  </w:footnote>
  <w:footnote w:id="37">
    <w:p w:rsidR="00AF50A3" w:rsidRPr="00955BB1" w:rsidRDefault="00AF50A3" w:rsidP="00955BB1">
      <w:pPr>
        <w:pStyle w:val="a4"/>
        <w:jc w:val="both"/>
        <w:rPr>
          <w:rFonts w:ascii="Times New Roman" w:hAnsi="Times New Roman"/>
          <w:sz w:val="18"/>
          <w:szCs w:val="18"/>
        </w:rPr>
      </w:pPr>
      <w:r w:rsidRPr="00955BB1">
        <w:rPr>
          <w:rStyle w:val="a6"/>
          <w:rFonts w:ascii="Times New Roman" w:hAnsi="Times New Roman"/>
          <w:sz w:val="18"/>
          <w:szCs w:val="18"/>
        </w:rPr>
        <w:footnoteRef/>
      </w:r>
      <w:r w:rsidR="00955BB1" w:rsidRPr="00955BB1">
        <w:rPr>
          <w:rFonts w:ascii="Times New Roman" w:hAnsi="Times New Roman"/>
          <w:sz w:val="18"/>
          <w:szCs w:val="18"/>
        </w:rPr>
        <w:t xml:space="preserve"> Конвенция о международном финансовом лизинге 1988 г., ст. 4 // Международное частное право. Сборник нормативных актов / Сост. Г.К. Дмитриева, М.В. Филимонова. М., 2004. С. 209-216.</w:t>
      </w:r>
    </w:p>
  </w:footnote>
  <w:footnote w:id="38">
    <w:p w:rsidR="00AF50A3" w:rsidRPr="00AF50A3" w:rsidRDefault="00AF50A3">
      <w:pPr>
        <w:pStyle w:val="a4"/>
        <w:rPr>
          <w:rFonts w:ascii="Times New Roman" w:hAnsi="Times New Roman"/>
          <w:sz w:val="18"/>
          <w:szCs w:val="18"/>
        </w:rPr>
      </w:pPr>
      <w:r w:rsidRPr="00AF50A3">
        <w:rPr>
          <w:rStyle w:val="a6"/>
          <w:rFonts w:ascii="Times New Roman" w:hAnsi="Times New Roman"/>
          <w:sz w:val="18"/>
          <w:szCs w:val="18"/>
          <w:vertAlign w:val="baseline"/>
        </w:rPr>
        <w:footnoteRef/>
      </w:r>
      <w:r w:rsidRPr="00AF50A3">
        <w:rPr>
          <w:rFonts w:ascii="Times New Roman" w:hAnsi="Times New Roman"/>
          <w:sz w:val="18"/>
          <w:szCs w:val="18"/>
        </w:rPr>
        <w:t xml:space="preserve"> Конвенция о межгосударственном лизинге</w:t>
      </w:r>
      <w:r>
        <w:rPr>
          <w:rFonts w:ascii="Times New Roman" w:hAnsi="Times New Roman"/>
          <w:sz w:val="18"/>
          <w:szCs w:val="18"/>
        </w:rPr>
        <w:t>, принята в 1998 г в рамках СНГ</w:t>
      </w:r>
      <w:r w:rsidRPr="00AF50A3">
        <w:rPr>
          <w:rFonts w:ascii="Times New Roman" w:hAnsi="Times New Roman"/>
          <w:sz w:val="18"/>
          <w:szCs w:val="18"/>
        </w:rPr>
        <w:t>// Содружество. Информационный вестник глав государств и Совета глав правительств СНГ. N 3 (30).</w:t>
      </w:r>
    </w:p>
  </w:footnote>
  <w:footnote w:id="39">
    <w:p w:rsidR="000D4430" w:rsidRPr="004B5B03" w:rsidRDefault="000D4430" w:rsidP="004B5B03">
      <w:pPr>
        <w:spacing w:after="0" w:line="240" w:lineRule="auto"/>
        <w:rPr>
          <w:rFonts w:ascii="Times New Roman" w:hAnsi="Times New Roman"/>
          <w:sz w:val="18"/>
          <w:szCs w:val="18"/>
        </w:rPr>
      </w:pPr>
      <w:r w:rsidRPr="004B5B03">
        <w:rPr>
          <w:rStyle w:val="a6"/>
          <w:rFonts w:ascii="Times New Roman" w:hAnsi="Times New Roman"/>
          <w:sz w:val="18"/>
          <w:szCs w:val="18"/>
        </w:rPr>
        <w:footnoteRef/>
      </w:r>
      <w:r w:rsidRPr="004B5B03">
        <w:rPr>
          <w:rFonts w:ascii="Times New Roman" w:hAnsi="Times New Roman"/>
          <w:sz w:val="18"/>
          <w:szCs w:val="18"/>
        </w:rPr>
        <w:t xml:space="preserve"> Федеральный закон от 29.10.1998 N 164-ФЗ (ред. от 26.07.2006)  «О финансовой аренде (лизинге)», п. 3 ст. 10 // "Российская газета", N 211, 05.11.1998.</w:t>
      </w:r>
    </w:p>
  </w:footnote>
  <w:footnote w:id="40">
    <w:p w:rsidR="000D4430" w:rsidRPr="004B5B03" w:rsidRDefault="000D4430" w:rsidP="004B5B03">
      <w:pPr>
        <w:pStyle w:val="a4"/>
        <w:rPr>
          <w:rFonts w:ascii="Times New Roman" w:hAnsi="Times New Roman"/>
          <w:sz w:val="18"/>
          <w:szCs w:val="18"/>
        </w:rPr>
      </w:pPr>
      <w:r w:rsidRPr="004B5B03">
        <w:rPr>
          <w:rStyle w:val="a6"/>
          <w:rFonts w:ascii="Times New Roman" w:hAnsi="Times New Roman"/>
          <w:sz w:val="18"/>
          <w:szCs w:val="18"/>
        </w:rPr>
        <w:footnoteRef/>
      </w:r>
      <w:r w:rsidRPr="004B5B03">
        <w:rPr>
          <w:rFonts w:ascii="Times New Roman" w:hAnsi="Times New Roman"/>
          <w:sz w:val="18"/>
          <w:szCs w:val="18"/>
        </w:rPr>
        <w:t xml:space="preserve"> </w:t>
      </w:r>
      <w:r w:rsidR="004B5B03">
        <w:rPr>
          <w:rFonts w:ascii="Times New Roman" w:hAnsi="Times New Roman"/>
          <w:sz w:val="18"/>
          <w:szCs w:val="18"/>
        </w:rPr>
        <w:t xml:space="preserve"> Там же, </w:t>
      </w:r>
      <w:r w:rsidR="00C32F4B" w:rsidRPr="004B5B03">
        <w:rPr>
          <w:rFonts w:ascii="Times New Roman" w:hAnsi="Times New Roman"/>
          <w:sz w:val="18"/>
          <w:szCs w:val="18"/>
        </w:rPr>
        <w:t>Ст.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B6A17"/>
    <w:multiLevelType w:val="hybridMultilevel"/>
    <w:tmpl w:val="E724F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9C0874"/>
    <w:multiLevelType w:val="hybridMultilevel"/>
    <w:tmpl w:val="21B0D40E"/>
    <w:lvl w:ilvl="0" w:tplc="1638BBC6">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FB11DE"/>
    <w:multiLevelType w:val="singleLevel"/>
    <w:tmpl w:val="41DE647A"/>
    <w:lvl w:ilvl="0">
      <w:start w:val="2"/>
      <w:numFmt w:val="bullet"/>
      <w:lvlText w:val="-"/>
      <w:lvlJc w:val="left"/>
      <w:pPr>
        <w:tabs>
          <w:tab w:val="num" w:pos="1069"/>
        </w:tabs>
        <w:ind w:left="1069" w:hanging="360"/>
      </w:pPr>
      <w:rPr>
        <w:rFonts w:hint="default"/>
      </w:rPr>
    </w:lvl>
  </w:abstractNum>
  <w:abstractNum w:abstractNumId="3">
    <w:nsid w:val="1FBA4DA4"/>
    <w:multiLevelType w:val="hybridMultilevel"/>
    <w:tmpl w:val="35C65370"/>
    <w:lvl w:ilvl="0" w:tplc="6D3858F6">
      <w:start w:val="1"/>
      <w:numFmt w:val="decimal"/>
      <w:lvlText w:val="%1)"/>
      <w:lvlJc w:val="left"/>
      <w:pPr>
        <w:ind w:left="720" w:hanging="360"/>
      </w:pPr>
      <w:rPr>
        <w:rFonts w:ascii="Times New Roman" w:eastAsia="Times New Roman" w:hAnsi="Times New Roman" w:cs="Times New Roman"/>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BD33FC"/>
    <w:multiLevelType w:val="hybridMultilevel"/>
    <w:tmpl w:val="77B4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2C74F3"/>
    <w:multiLevelType w:val="hybridMultilevel"/>
    <w:tmpl w:val="DCE28140"/>
    <w:lvl w:ilvl="0" w:tplc="6D3858F6">
      <w:start w:val="1"/>
      <w:numFmt w:val="decimal"/>
      <w:lvlText w:val="%1)"/>
      <w:lvlJc w:val="left"/>
      <w:pPr>
        <w:ind w:left="720" w:hanging="360"/>
      </w:pPr>
      <w:rPr>
        <w:rFonts w:ascii="Times New Roman" w:eastAsia="Times New Roman" w:hAnsi="Times New Roman" w:cs="Times New Roman"/>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61DE0"/>
    <w:multiLevelType w:val="hybridMultilevel"/>
    <w:tmpl w:val="308CD00E"/>
    <w:lvl w:ilvl="0" w:tplc="2E6E872A">
      <w:start w:val="1"/>
      <w:numFmt w:val="decimal"/>
      <w:lvlText w:val="%1)"/>
      <w:lvlJc w:val="left"/>
      <w:pPr>
        <w:ind w:left="360" w:hanging="360"/>
      </w:pPr>
      <w:rPr>
        <w:rFonts w:ascii="Times New Roman" w:eastAsia="Times New Roman" w:hAnsi="Times New Roman" w:cs="Times New Roman"/>
        <w:b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2C304CF"/>
    <w:multiLevelType w:val="hybridMultilevel"/>
    <w:tmpl w:val="BEECDF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2CA0394"/>
    <w:multiLevelType w:val="hybridMultilevel"/>
    <w:tmpl w:val="2E7A6A3E"/>
    <w:lvl w:ilvl="0" w:tplc="D576D26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51B6180"/>
    <w:multiLevelType w:val="hybridMultilevel"/>
    <w:tmpl w:val="529E0A88"/>
    <w:lvl w:ilvl="0" w:tplc="675C8CEA">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BE0A39"/>
    <w:multiLevelType w:val="hybridMultilevel"/>
    <w:tmpl w:val="1368CF0E"/>
    <w:lvl w:ilvl="0" w:tplc="DBF4D4A6">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3DE3733"/>
    <w:multiLevelType w:val="hybridMultilevel"/>
    <w:tmpl w:val="51A0EE20"/>
    <w:lvl w:ilvl="0" w:tplc="85F817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1"/>
  </w:num>
  <w:num w:numId="3">
    <w:abstractNumId w:val="0"/>
  </w:num>
  <w:num w:numId="4">
    <w:abstractNumId w:val="10"/>
  </w:num>
  <w:num w:numId="5">
    <w:abstractNumId w:val="8"/>
  </w:num>
  <w:num w:numId="6">
    <w:abstractNumId w:val="2"/>
  </w:num>
  <w:num w:numId="7">
    <w:abstractNumId w:val="9"/>
  </w:num>
  <w:num w:numId="8">
    <w:abstractNumId w:val="3"/>
  </w:num>
  <w:num w:numId="9">
    <w:abstractNumId w:val="1"/>
  </w:num>
  <w:num w:numId="10">
    <w:abstractNumId w:val="7"/>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5B9"/>
    <w:rsid w:val="000A5AF4"/>
    <w:rsid w:val="000B5A50"/>
    <w:rsid w:val="000C5D20"/>
    <w:rsid w:val="000D4430"/>
    <w:rsid w:val="000F1FEE"/>
    <w:rsid w:val="001136C1"/>
    <w:rsid w:val="00157BBB"/>
    <w:rsid w:val="00170086"/>
    <w:rsid w:val="001739D0"/>
    <w:rsid w:val="001C2107"/>
    <w:rsid w:val="00217366"/>
    <w:rsid w:val="00242B85"/>
    <w:rsid w:val="002539A7"/>
    <w:rsid w:val="00255F27"/>
    <w:rsid w:val="0026503F"/>
    <w:rsid w:val="00277D04"/>
    <w:rsid w:val="002D37B7"/>
    <w:rsid w:val="003A3E89"/>
    <w:rsid w:val="003B35C1"/>
    <w:rsid w:val="003C789A"/>
    <w:rsid w:val="004A019D"/>
    <w:rsid w:val="004B5B03"/>
    <w:rsid w:val="004E45B1"/>
    <w:rsid w:val="004F3045"/>
    <w:rsid w:val="004F5A38"/>
    <w:rsid w:val="00540F38"/>
    <w:rsid w:val="00546B09"/>
    <w:rsid w:val="005C4B45"/>
    <w:rsid w:val="005D6FA1"/>
    <w:rsid w:val="005E0818"/>
    <w:rsid w:val="00617D3E"/>
    <w:rsid w:val="00633C22"/>
    <w:rsid w:val="006549EC"/>
    <w:rsid w:val="00657E72"/>
    <w:rsid w:val="006761C4"/>
    <w:rsid w:val="006A233A"/>
    <w:rsid w:val="006B1DF5"/>
    <w:rsid w:val="006B2B64"/>
    <w:rsid w:val="007357D3"/>
    <w:rsid w:val="007E6A4D"/>
    <w:rsid w:val="007F4F6F"/>
    <w:rsid w:val="00834BB4"/>
    <w:rsid w:val="00892211"/>
    <w:rsid w:val="008C081B"/>
    <w:rsid w:val="008F0E16"/>
    <w:rsid w:val="009244D6"/>
    <w:rsid w:val="00927DFE"/>
    <w:rsid w:val="00950BC4"/>
    <w:rsid w:val="0095519F"/>
    <w:rsid w:val="0095592F"/>
    <w:rsid w:val="00955BB1"/>
    <w:rsid w:val="0099060A"/>
    <w:rsid w:val="00A16C19"/>
    <w:rsid w:val="00A264AE"/>
    <w:rsid w:val="00A612D3"/>
    <w:rsid w:val="00A828D0"/>
    <w:rsid w:val="00AF50A3"/>
    <w:rsid w:val="00BC0F0E"/>
    <w:rsid w:val="00BE4D94"/>
    <w:rsid w:val="00BF6324"/>
    <w:rsid w:val="00C1069E"/>
    <w:rsid w:val="00C32F4B"/>
    <w:rsid w:val="00C35B40"/>
    <w:rsid w:val="00C62A57"/>
    <w:rsid w:val="00C7294B"/>
    <w:rsid w:val="00C84EFB"/>
    <w:rsid w:val="00CB0F9D"/>
    <w:rsid w:val="00D6727E"/>
    <w:rsid w:val="00D762D8"/>
    <w:rsid w:val="00DF2ADE"/>
    <w:rsid w:val="00E215B9"/>
    <w:rsid w:val="00E42986"/>
    <w:rsid w:val="00E65B0C"/>
    <w:rsid w:val="00E87A61"/>
    <w:rsid w:val="00EA7387"/>
    <w:rsid w:val="00FB1BC2"/>
    <w:rsid w:val="00FC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B40D5C-7420-4219-BF6E-C889CBFE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3">
    <w:name w:val="heading 3"/>
    <w:basedOn w:val="a"/>
    <w:next w:val="a"/>
    <w:link w:val="30"/>
    <w:qFormat/>
    <w:rsid w:val="006A233A"/>
    <w:pPr>
      <w:keepNext/>
      <w:spacing w:after="0" w:line="360" w:lineRule="auto"/>
      <w:jc w:val="center"/>
      <w:outlineLvl w:val="2"/>
    </w:pPr>
    <w:rPr>
      <w:rFonts w:ascii="Times New Roman" w:hAnsi="Times New Roman"/>
      <w:b/>
      <w:bCs/>
      <w:i/>
      <w:smallCaps/>
      <w:sz w:val="28"/>
      <w:szCs w:val="28"/>
    </w:rPr>
  </w:style>
  <w:style w:type="paragraph" w:styleId="4">
    <w:name w:val="heading 4"/>
    <w:basedOn w:val="a"/>
    <w:next w:val="a"/>
    <w:link w:val="40"/>
    <w:qFormat/>
    <w:rsid w:val="006A233A"/>
    <w:pPr>
      <w:keepNext/>
      <w:spacing w:after="0" w:line="360" w:lineRule="auto"/>
      <w:jc w:val="center"/>
      <w:outlineLvl w:val="3"/>
    </w:pPr>
    <w:rPr>
      <w:rFonts w:ascii="Times New Roman" w:hAnsi="Times New Roman"/>
      <w:smallCap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5B9"/>
    <w:pPr>
      <w:ind w:left="720"/>
      <w:contextualSpacing/>
    </w:pPr>
  </w:style>
  <w:style w:type="paragraph" w:styleId="a4">
    <w:name w:val="footnote text"/>
    <w:basedOn w:val="a"/>
    <w:link w:val="a5"/>
    <w:semiHidden/>
    <w:unhideWhenUsed/>
    <w:rsid w:val="00E215B9"/>
    <w:pPr>
      <w:spacing w:after="0" w:line="240" w:lineRule="auto"/>
    </w:pPr>
    <w:rPr>
      <w:sz w:val="20"/>
      <w:szCs w:val="20"/>
    </w:rPr>
  </w:style>
  <w:style w:type="character" w:customStyle="1" w:styleId="a5">
    <w:name w:val="Текст сноски Знак"/>
    <w:link w:val="a4"/>
    <w:semiHidden/>
    <w:rsid w:val="00E215B9"/>
    <w:rPr>
      <w:sz w:val="20"/>
      <w:szCs w:val="20"/>
    </w:rPr>
  </w:style>
  <w:style w:type="character" w:styleId="a6">
    <w:name w:val="footnote reference"/>
    <w:uiPriority w:val="99"/>
    <w:semiHidden/>
    <w:unhideWhenUsed/>
    <w:rsid w:val="00E215B9"/>
    <w:rPr>
      <w:vertAlign w:val="superscript"/>
    </w:rPr>
  </w:style>
  <w:style w:type="paragraph" w:customStyle="1" w:styleId="Default">
    <w:name w:val="Default"/>
    <w:rsid w:val="00A612D3"/>
    <w:pPr>
      <w:autoSpaceDE w:val="0"/>
      <w:autoSpaceDN w:val="0"/>
      <w:adjustRightInd w:val="0"/>
    </w:pPr>
    <w:rPr>
      <w:rFonts w:ascii="Arial" w:hAnsi="Arial" w:cs="Arial"/>
      <w:color w:val="000000"/>
      <w:sz w:val="24"/>
      <w:szCs w:val="24"/>
    </w:rPr>
  </w:style>
  <w:style w:type="character" w:customStyle="1" w:styleId="mailru-hilighted">
    <w:name w:val="mail.ru-hilighted"/>
    <w:basedOn w:val="a0"/>
    <w:rsid w:val="00BC0F0E"/>
  </w:style>
  <w:style w:type="paragraph" w:styleId="a7">
    <w:name w:val="Document Map"/>
    <w:basedOn w:val="a"/>
    <w:link w:val="a8"/>
    <w:uiPriority w:val="99"/>
    <w:semiHidden/>
    <w:unhideWhenUsed/>
    <w:rsid w:val="001136C1"/>
    <w:pPr>
      <w:spacing w:after="0" w:line="240" w:lineRule="auto"/>
    </w:pPr>
    <w:rPr>
      <w:rFonts w:ascii="Tahoma" w:hAnsi="Tahoma" w:cs="Tahoma"/>
      <w:sz w:val="16"/>
      <w:szCs w:val="16"/>
    </w:rPr>
  </w:style>
  <w:style w:type="character" w:customStyle="1" w:styleId="a8">
    <w:name w:val="Схема документа Знак"/>
    <w:link w:val="a7"/>
    <w:uiPriority w:val="99"/>
    <w:semiHidden/>
    <w:rsid w:val="001136C1"/>
    <w:rPr>
      <w:rFonts w:ascii="Tahoma" w:hAnsi="Tahoma" w:cs="Tahoma"/>
      <w:sz w:val="16"/>
      <w:szCs w:val="16"/>
    </w:rPr>
  </w:style>
  <w:style w:type="paragraph" w:customStyle="1" w:styleId="ConsPlusDocList">
    <w:name w:val="ConsPlusDocList"/>
    <w:uiPriority w:val="99"/>
    <w:rsid w:val="00EA7387"/>
    <w:pPr>
      <w:widowControl w:val="0"/>
      <w:autoSpaceDE w:val="0"/>
      <w:autoSpaceDN w:val="0"/>
      <w:adjustRightInd w:val="0"/>
    </w:pPr>
    <w:rPr>
      <w:rFonts w:ascii="Courier New" w:hAnsi="Courier New" w:cs="Courier New"/>
    </w:rPr>
  </w:style>
  <w:style w:type="character" w:customStyle="1" w:styleId="30">
    <w:name w:val="Заголовок 3 Знак"/>
    <w:link w:val="3"/>
    <w:rsid w:val="006A233A"/>
    <w:rPr>
      <w:rFonts w:ascii="Times New Roman" w:eastAsia="Times New Roman" w:hAnsi="Times New Roman" w:cs="Times New Roman"/>
      <w:b/>
      <w:bCs/>
      <w:i/>
      <w:smallCaps/>
      <w:sz w:val="28"/>
      <w:szCs w:val="28"/>
    </w:rPr>
  </w:style>
  <w:style w:type="character" w:customStyle="1" w:styleId="40">
    <w:name w:val="Заголовок 4 Знак"/>
    <w:link w:val="4"/>
    <w:rsid w:val="006A233A"/>
    <w:rPr>
      <w:rFonts w:ascii="Times New Roman" w:eastAsia="Times New Roman" w:hAnsi="Times New Roman" w:cs="Times New Roman"/>
      <w:smallCaps/>
      <w:color w:val="000000"/>
      <w:sz w:val="28"/>
      <w:szCs w:val="28"/>
    </w:rPr>
  </w:style>
  <w:style w:type="paragraph" w:styleId="a9">
    <w:name w:val="Title"/>
    <w:basedOn w:val="a"/>
    <w:link w:val="aa"/>
    <w:qFormat/>
    <w:rsid w:val="006A233A"/>
    <w:pPr>
      <w:spacing w:after="0" w:line="360" w:lineRule="auto"/>
      <w:jc w:val="center"/>
    </w:pPr>
    <w:rPr>
      <w:rFonts w:ascii="Times New Roman" w:hAnsi="Times New Roman"/>
      <w:smallCaps/>
      <w:sz w:val="28"/>
      <w:szCs w:val="28"/>
    </w:rPr>
  </w:style>
  <w:style w:type="character" w:customStyle="1" w:styleId="aa">
    <w:name w:val="Название Знак"/>
    <w:link w:val="a9"/>
    <w:rsid w:val="006A233A"/>
    <w:rPr>
      <w:rFonts w:ascii="Times New Roman" w:eastAsia="Times New Roman" w:hAnsi="Times New Roman" w:cs="Times New Roman"/>
      <w:smallCaps/>
      <w:sz w:val="28"/>
      <w:szCs w:val="28"/>
    </w:rPr>
  </w:style>
  <w:style w:type="paragraph" w:styleId="ab">
    <w:name w:val="Body Text"/>
    <w:basedOn w:val="a"/>
    <w:link w:val="ac"/>
    <w:rsid w:val="006A233A"/>
    <w:pPr>
      <w:spacing w:after="0" w:line="360" w:lineRule="auto"/>
    </w:pPr>
    <w:rPr>
      <w:rFonts w:ascii="Times New Roman" w:hAnsi="Times New Roman"/>
      <w:sz w:val="28"/>
      <w:szCs w:val="24"/>
    </w:rPr>
  </w:style>
  <w:style w:type="character" w:customStyle="1" w:styleId="ac">
    <w:name w:val="Основной текст Знак"/>
    <w:link w:val="ab"/>
    <w:rsid w:val="006A233A"/>
    <w:rPr>
      <w:rFonts w:ascii="Times New Roman" w:eastAsia="Times New Roman" w:hAnsi="Times New Roman" w:cs="Times New Roman"/>
      <w:sz w:val="28"/>
      <w:szCs w:val="24"/>
    </w:rPr>
  </w:style>
  <w:style w:type="paragraph" w:styleId="ad">
    <w:name w:val="Body Text Indent"/>
    <w:basedOn w:val="a"/>
    <w:link w:val="ae"/>
    <w:uiPriority w:val="99"/>
    <w:unhideWhenUsed/>
    <w:rsid w:val="009244D6"/>
    <w:pPr>
      <w:spacing w:after="120"/>
      <w:ind w:left="283"/>
    </w:pPr>
  </w:style>
  <w:style w:type="character" w:customStyle="1" w:styleId="ae">
    <w:name w:val="Основной текст с отступом Знак"/>
    <w:basedOn w:val="a0"/>
    <w:link w:val="ad"/>
    <w:uiPriority w:val="99"/>
    <w:rsid w:val="009244D6"/>
  </w:style>
  <w:style w:type="paragraph" w:styleId="af">
    <w:name w:val="header"/>
    <w:basedOn w:val="a"/>
    <w:link w:val="af0"/>
    <w:uiPriority w:val="99"/>
    <w:unhideWhenUsed/>
    <w:rsid w:val="00A828D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828D0"/>
  </w:style>
  <w:style w:type="paragraph" w:styleId="af1">
    <w:name w:val="footer"/>
    <w:basedOn w:val="a"/>
    <w:link w:val="af2"/>
    <w:uiPriority w:val="99"/>
    <w:unhideWhenUsed/>
    <w:rsid w:val="00A828D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82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011048">
      <w:bodyDiv w:val="1"/>
      <w:marLeft w:val="0"/>
      <w:marRight w:val="0"/>
      <w:marTop w:val="0"/>
      <w:marBottom w:val="0"/>
      <w:divBdr>
        <w:top w:val="none" w:sz="0" w:space="0" w:color="auto"/>
        <w:left w:val="none" w:sz="0" w:space="0" w:color="auto"/>
        <w:bottom w:val="none" w:sz="0" w:space="0" w:color="auto"/>
        <w:right w:val="none" w:sz="0" w:space="0" w:color="auto"/>
      </w:divBdr>
      <w:divsChild>
        <w:div w:id="1819422857">
          <w:marLeft w:val="0"/>
          <w:marRight w:val="0"/>
          <w:marTop w:val="0"/>
          <w:marBottom w:val="0"/>
          <w:divBdr>
            <w:top w:val="none" w:sz="0" w:space="0" w:color="auto"/>
            <w:left w:val="none" w:sz="0" w:space="0" w:color="auto"/>
            <w:bottom w:val="none" w:sz="0" w:space="0" w:color="auto"/>
            <w:right w:val="none" w:sz="0" w:space="0" w:color="auto"/>
          </w:divBdr>
        </w:div>
        <w:div w:id="191770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9CCFC-8D28-4DC0-8A6B-5EFCCF172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4703</Words>
  <Characters>26812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2</cp:revision>
  <dcterms:created xsi:type="dcterms:W3CDTF">2014-07-09T21:33:00Z</dcterms:created>
  <dcterms:modified xsi:type="dcterms:W3CDTF">2014-07-09T21:33:00Z</dcterms:modified>
</cp:coreProperties>
</file>