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67C" w:rsidRDefault="0042367C">
      <w:pPr>
        <w:jc w:val="center"/>
      </w:pPr>
      <w:r>
        <w:t>Российская академия государственной службы при Президенте Российской Федерации</w:t>
      </w:r>
    </w:p>
    <w:p w:rsidR="0042367C" w:rsidRDefault="0042367C">
      <w:pPr>
        <w:jc w:val="center"/>
        <w:rPr>
          <w:caps/>
        </w:rPr>
      </w:pPr>
      <w:r>
        <w:rPr>
          <w:caps/>
        </w:rPr>
        <w:t>Северо-Западная академия государственной службы</w:t>
      </w:r>
    </w:p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>
      <w:pPr>
        <w:jc w:val="center"/>
        <w:rPr>
          <w:b/>
          <w:bCs/>
          <w:caps/>
        </w:rPr>
      </w:pPr>
      <w:r>
        <w:rPr>
          <w:b/>
          <w:bCs/>
          <w:caps/>
        </w:rPr>
        <w:t>Реферат</w:t>
      </w:r>
    </w:p>
    <w:p w:rsidR="0042367C" w:rsidRDefault="0042367C"/>
    <w:p w:rsidR="0042367C" w:rsidRDefault="0042367C">
      <w:pPr>
        <w:jc w:val="center"/>
      </w:pPr>
      <w:r>
        <w:t xml:space="preserve">По курсу: </w:t>
      </w:r>
      <w:r>
        <w:rPr>
          <w:caps/>
        </w:rPr>
        <w:t>“Судебное право Российской Федерации”</w:t>
      </w:r>
    </w:p>
    <w:p w:rsidR="0042367C" w:rsidRDefault="0042367C">
      <w:pPr>
        <w:jc w:val="center"/>
      </w:pPr>
      <w:r>
        <w:t xml:space="preserve">Тема: </w:t>
      </w:r>
      <w:r>
        <w:rPr>
          <w:b/>
          <w:bCs/>
          <w:caps/>
        </w:rPr>
        <w:t>“Подведомственность дел и принципы арбитражного судопроизводства”</w:t>
      </w:r>
    </w:p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>
      <w:pPr>
        <w:ind w:left="4320"/>
        <w:rPr>
          <w:u w:val="single"/>
        </w:rPr>
      </w:pPr>
      <w:r>
        <w:t>Работа выполнена:</w:t>
      </w:r>
    </w:p>
    <w:p w:rsidR="0042367C" w:rsidRDefault="0042367C">
      <w:pPr>
        <w:ind w:left="4320"/>
      </w:pPr>
      <w:r>
        <w:t>студенткой 6 курса</w:t>
      </w:r>
    </w:p>
    <w:p w:rsidR="0042367C" w:rsidRDefault="0042367C">
      <w:pPr>
        <w:ind w:left="4320"/>
      </w:pPr>
      <w:r>
        <w:t>заочного отделения</w:t>
      </w:r>
    </w:p>
    <w:p w:rsidR="0042367C" w:rsidRDefault="0042367C">
      <w:pPr>
        <w:ind w:left="4320"/>
      </w:pPr>
      <w:r>
        <w:t>Орловой Ольгой, гр.№</w:t>
      </w:r>
      <w:r>
        <w:rPr>
          <w:u w:val="single"/>
        </w:rPr>
        <w:tab/>
      </w:r>
      <w:r>
        <w:rPr>
          <w:u w:val="single"/>
        </w:rPr>
        <w:tab/>
      </w:r>
    </w:p>
    <w:p w:rsidR="0042367C" w:rsidRDefault="0042367C">
      <w:pPr>
        <w:ind w:left="4320"/>
        <w:rPr>
          <w:u w:val="single"/>
        </w:rPr>
      </w:pPr>
      <w:r>
        <w:t>Работа проверена: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/>
    <w:p w:rsidR="0042367C" w:rsidRDefault="0042367C">
      <w:pPr>
        <w:jc w:val="center"/>
      </w:pPr>
      <w:r>
        <w:t>Санкт-Петербург, 1998 г.</w:t>
      </w:r>
    </w:p>
    <w:p w:rsidR="0042367C" w:rsidRDefault="0042367C">
      <w:pPr>
        <w:jc w:val="center"/>
        <w:rPr>
          <w:b/>
          <w:bCs/>
          <w:caps/>
          <w:u w:val="single"/>
        </w:rPr>
      </w:pPr>
      <w:r>
        <w:br w:type="page"/>
      </w:r>
      <w:r>
        <w:rPr>
          <w:b/>
          <w:bCs/>
          <w:caps/>
          <w:u w:val="single"/>
        </w:rPr>
        <w:t>Содержание работы:</w:t>
      </w:r>
    </w:p>
    <w:p w:rsidR="0042367C" w:rsidRDefault="0042367C"/>
    <w:p w:rsidR="0042367C" w:rsidRDefault="0042367C"/>
    <w:p w:rsidR="0042367C" w:rsidRDefault="0042367C" w:rsidP="0042367C">
      <w:pPr>
        <w:numPr>
          <w:ilvl w:val="0"/>
          <w:numId w:val="1"/>
        </w:numPr>
      </w:pPr>
      <w:r>
        <w:t>Введение.</w:t>
      </w:r>
    </w:p>
    <w:p w:rsidR="0042367C" w:rsidRDefault="0042367C" w:rsidP="0042367C">
      <w:pPr>
        <w:numPr>
          <w:ilvl w:val="0"/>
          <w:numId w:val="1"/>
        </w:numPr>
      </w:pPr>
      <w:r>
        <w:t>Высший Арбитражный Суд Российской Федерации и система арбитражных судов: состав, задачи и функции.</w:t>
      </w:r>
    </w:p>
    <w:p w:rsidR="0042367C" w:rsidRDefault="0042367C" w:rsidP="0042367C">
      <w:pPr>
        <w:numPr>
          <w:ilvl w:val="0"/>
          <w:numId w:val="1"/>
        </w:numPr>
      </w:pPr>
      <w:r>
        <w:t>Подведомственность и подсудность дел арбитражному суду.</w:t>
      </w:r>
    </w:p>
    <w:p w:rsidR="0042367C" w:rsidRDefault="0042367C" w:rsidP="0042367C">
      <w:pPr>
        <w:numPr>
          <w:ilvl w:val="0"/>
          <w:numId w:val="1"/>
        </w:numPr>
      </w:pPr>
      <w:r>
        <w:t>Принципы арбитражного судопроизводства:</w:t>
      </w:r>
    </w:p>
    <w:p w:rsidR="0042367C" w:rsidRDefault="0042367C" w:rsidP="0042367C">
      <w:pPr>
        <w:numPr>
          <w:ilvl w:val="1"/>
          <w:numId w:val="1"/>
        </w:numPr>
      </w:pPr>
      <w:r>
        <w:t>Принцип законности в арбитражном процессе</w:t>
      </w:r>
    </w:p>
    <w:p w:rsidR="0042367C" w:rsidRDefault="0042367C" w:rsidP="0042367C">
      <w:pPr>
        <w:numPr>
          <w:ilvl w:val="1"/>
          <w:numId w:val="1"/>
        </w:numPr>
      </w:pPr>
      <w:r>
        <w:t>Принципы организации системы арбитражных судов</w:t>
      </w:r>
    </w:p>
    <w:p w:rsidR="0042367C" w:rsidRDefault="0042367C" w:rsidP="0042367C">
      <w:pPr>
        <w:numPr>
          <w:ilvl w:val="1"/>
          <w:numId w:val="1"/>
        </w:numPr>
      </w:pPr>
      <w:r>
        <w:t>Функциональные принципы арбитражного процесса</w:t>
      </w:r>
    </w:p>
    <w:p w:rsidR="0042367C" w:rsidRDefault="0042367C" w:rsidP="0042367C">
      <w:pPr>
        <w:numPr>
          <w:ilvl w:val="0"/>
          <w:numId w:val="1"/>
        </w:numPr>
      </w:pPr>
      <w:r>
        <w:t>Заключение</w:t>
      </w:r>
    </w:p>
    <w:p w:rsidR="0042367C" w:rsidRDefault="0042367C"/>
    <w:p w:rsidR="0042367C" w:rsidRDefault="0042367C">
      <w:pPr>
        <w:jc w:val="center"/>
        <w:rPr>
          <w:caps/>
        </w:rPr>
      </w:pPr>
      <w:r>
        <w:rPr>
          <w:b/>
          <w:bCs/>
          <w:caps/>
        </w:rPr>
        <w:br w:type="page"/>
      </w:r>
      <w:r>
        <w:rPr>
          <w:caps/>
        </w:rPr>
        <w:t>1. Введение.</w:t>
      </w:r>
    </w:p>
    <w:p w:rsidR="0042367C" w:rsidRDefault="0042367C"/>
    <w:p w:rsidR="0042367C" w:rsidRDefault="0042367C">
      <w:r>
        <w:t>Система арбитражных судов Российской Федерации пришла на смену государственному и ведомственному арбитражу. Точкой отсчета процесса постепенной замены арбитражей судами является принятие Закона “Об арбитражном суде”, введенного в действие в РФ с 1 октября 1991 г.</w:t>
      </w:r>
    </w:p>
    <w:p w:rsidR="0042367C" w:rsidRDefault="0042367C"/>
    <w:p w:rsidR="0042367C" w:rsidRDefault="0042367C">
      <w:r>
        <w:t>Понятие “государственный арбитраж”, применявшееся в нашей правовой системе длительное время, не идентично принятому в иных системах права понятию “арбитраж”. Под “арбитражем” в практике других государств понимается процесс разрешения споров судами, которым стороны по соглашению передают свои правовые споры и принимают обязательства добровольно подчиниться решению арбитров, т.е. третейскими судами.</w:t>
      </w:r>
    </w:p>
    <w:p w:rsidR="0042367C" w:rsidRDefault="0042367C"/>
    <w:p w:rsidR="0042367C" w:rsidRDefault="0042367C">
      <w:r>
        <w:t>Арбитражный суд в России осуществляет судебную власть при разрешении возникающих в процессе предпринимательской деятельности споров, вытекающих из гражданских правоотношений (экономические споры) либо из правоотношений в сфере управления. Арбитражные суды разрешают споры, если они вытекают из отношений организаций и граждан-предпринимателей между собой, а также из отношений организаций и граждан с государственными или иными органами.</w:t>
      </w:r>
    </w:p>
    <w:p w:rsidR="0042367C" w:rsidRDefault="0042367C"/>
    <w:p w:rsidR="0042367C" w:rsidRDefault="0042367C">
      <w:r>
        <w:t xml:space="preserve">Прототипом арбитражных судов в дореволюционной России были коммерческие суды, рассматривавшие торговые и вексельные дела, дела о торговой несостоятельности. </w:t>
      </w:r>
    </w:p>
    <w:p w:rsidR="0042367C" w:rsidRDefault="0042367C"/>
    <w:p w:rsidR="0042367C" w:rsidRDefault="0042367C">
      <w:r>
        <w:t>В первые годы после октябрьской революции в условиях слаборазвитых товарно-денежных отношений судебные споры между казенными учреждениями не допускались. Возникающие же разногласия между предприятиями и организациями решались в административном порядке вышестоящими органами управления.</w:t>
      </w:r>
    </w:p>
    <w:p w:rsidR="0042367C" w:rsidRDefault="0042367C"/>
    <w:p w:rsidR="0042367C" w:rsidRDefault="0042367C">
      <w:r>
        <w:t>Однако с развитием хозяйственных отношений возникла необходимость в создании специального органа по разрешению споров между государственными предприятиями и организациями. С этой целью в 1922 г. в России были созданы арбитражные комиссии.</w:t>
      </w:r>
    </w:p>
    <w:p w:rsidR="0042367C" w:rsidRDefault="0042367C"/>
    <w:p w:rsidR="0042367C" w:rsidRDefault="0042367C">
      <w:r>
        <w:t>В мае 1931 г. в системе органов государственного управления был образован государственный арбитраж, призванный разрешать имущественные споры между учреждениями, предприятиями и организациями социалистического хозяйства в направлении, обеспечивающем укрепление договорной и плановой дисциплины и хозяйственного расчета.</w:t>
      </w:r>
    </w:p>
    <w:p w:rsidR="0042367C" w:rsidRDefault="0042367C"/>
    <w:p w:rsidR="0042367C" w:rsidRDefault="0042367C">
      <w:r>
        <w:t>С момента образования арбитраж существовал в двух видах - государственный и ведомственный. В государственном арбитраже разрешались споры предприятий и организаций различного подчинения, в ведомственном - подчинения одному ведомству (министерству, комитету и т.д.)</w:t>
      </w:r>
    </w:p>
    <w:p w:rsidR="0042367C" w:rsidRDefault="0042367C"/>
    <w:p w:rsidR="0042367C" w:rsidRDefault="0042367C">
      <w:r>
        <w:t>Последний этап развития госарбитража связан с принятием законодательства о нем после принятия Конституции СССР 1977 г. Арбитраж был признан конституционным органом. Организация и порядок деятельности органов государственного арбитража впервые определялись Законом “О государственном арбитраже в СССР”, принятым Верховным Советом СССР 30 ноября 1979 г.</w:t>
      </w:r>
    </w:p>
    <w:p w:rsidR="0042367C" w:rsidRDefault="0042367C"/>
    <w:p w:rsidR="0042367C" w:rsidRDefault="0042367C">
      <w:r>
        <w:t>Система арбитражей была упразднена с 1 октября 1991 г. Постановлением Верховного Совета РСФСР о введении в действие Закона РСФСР “Об арбитражном суде”. Органы государственного арбитража в отдельных областях России исполняли свои функции и сохраняли свои полномочия до избрания арбитражных судов в соответствии с законом РСФСР “об арбитражном суде”, принятым 4 июля 1991 г., с изменениями и дополнениями, внесенными Законом РФ от 24 июня 1992 г.</w:t>
      </w:r>
    </w:p>
    <w:p w:rsidR="0042367C" w:rsidRDefault="0042367C"/>
    <w:p w:rsidR="0042367C" w:rsidRDefault="0042367C">
      <w:r>
        <w:t>Замена системы арбитражей арбитражными судами предопределялась новыми экономическими условиями перехода к рыночным отношениям, существования нескольких форм собственности.</w:t>
      </w:r>
    </w:p>
    <w:p w:rsidR="0042367C" w:rsidRDefault="0042367C"/>
    <w:p w:rsidR="0042367C" w:rsidRDefault="0042367C">
      <w:r>
        <w:t>Принятие 12 декабря 1993 г. Конституции РФ, первой части нового Гражданского кодекса РФ, вступившего в действие с 1 января 1995 г., другого законодательства, а также внутренние потребности дальнейшего совершенствования арбитражной судебной системы и ее функционирования вызвали потребность принятия нового Закона “Об арбитражных судах в Российской Федерации” и нового Арбитражного процессуального кодекса Российской Федерации, которые в настоящее время и определяют систему, состав и структуру арбитражных судов и процессуальную форму их деятельности.</w:t>
      </w:r>
    </w:p>
    <w:p w:rsidR="0042367C" w:rsidRDefault="0042367C"/>
    <w:p w:rsidR="0042367C" w:rsidRDefault="0042367C">
      <w:pPr>
        <w:jc w:val="center"/>
        <w:rPr>
          <w:caps/>
        </w:rPr>
      </w:pPr>
      <w:r>
        <w:rPr>
          <w:caps/>
        </w:rPr>
        <w:t>2. Высший Арбитражный Суд Российской Федерации и система арбитражных судов: состав, задачи и функции.</w:t>
      </w:r>
    </w:p>
    <w:p w:rsidR="0042367C" w:rsidRDefault="0042367C"/>
    <w:p w:rsidR="0042367C" w:rsidRDefault="0042367C">
      <w:r>
        <w:t>Арбитражные суды в РФ составляют единую систему, определяемую Законом “Об арбитражных судах в Российской Федерации”. Согласно этому закону в России действует Высший Арбитражный Суд Российской Федерации, десять федеральных арбитражных судов округов, арбитражные суды субъектов РФ.</w:t>
      </w:r>
    </w:p>
    <w:p w:rsidR="0042367C" w:rsidRDefault="0042367C"/>
    <w:p w:rsidR="0042367C" w:rsidRDefault="0042367C">
      <w:r>
        <w:t>Высший Арбитражный Суд РФ является судебным органом по разрешению экономических споров и иных дел, рассматриваемых арбитражными судами,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практики.</w:t>
      </w:r>
    </w:p>
    <w:p w:rsidR="0042367C" w:rsidRDefault="0042367C"/>
    <w:p w:rsidR="0042367C" w:rsidRDefault="0042367C">
      <w:r>
        <w:t>Высший Арбитражный Суд РФ действует в составе:</w:t>
      </w:r>
    </w:p>
    <w:p w:rsidR="0042367C" w:rsidRDefault="0042367C" w:rsidP="0042367C">
      <w:pPr>
        <w:numPr>
          <w:ilvl w:val="0"/>
          <w:numId w:val="2"/>
        </w:numPr>
      </w:pPr>
      <w:r>
        <w:t>Пленума Высшего Арбитражного Суда РФ;</w:t>
      </w:r>
    </w:p>
    <w:p w:rsidR="0042367C" w:rsidRDefault="0042367C" w:rsidP="0042367C">
      <w:pPr>
        <w:numPr>
          <w:ilvl w:val="0"/>
          <w:numId w:val="2"/>
        </w:numPr>
      </w:pPr>
      <w:r>
        <w:t>Президиума Высшего Арбитражного Суда РФ;</w:t>
      </w:r>
    </w:p>
    <w:p w:rsidR="0042367C" w:rsidRDefault="0042367C" w:rsidP="0042367C">
      <w:pPr>
        <w:numPr>
          <w:ilvl w:val="0"/>
          <w:numId w:val="2"/>
        </w:numPr>
      </w:pPr>
      <w:r>
        <w:t>судебной коллегии по рассмотрению споров, возникающих из гражданских и иных правоотношений;</w:t>
      </w:r>
    </w:p>
    <w:p w:rsidR="0042367C" w:rsidRDefault="0042367C" w:rsidP="0042367C">
      <w:pPr>
        <w:numPr>
          <w:ilvl w:val="0"/>
          <w:numId w:val="2"/>
        </w:numPr>
      </w:pPr>
      <w:r>
        <w:t>судебной коллегии по рассмотрению споров, возникающих из административных правоотношений.</w:t>
      </w:r>
    </w:p>
    <w:p w:rsidR="0042367C" w:rsidRDefault="0042367C"/>
    <w:p w:rsidR="0042367C" w:rsidRDefault="0042367C">
      <w:r>
        <w:t>Для подготовки и прохождения материалов судебных дел, изучения практики применения законодательства, разработки предложений по совершенствованию законодательства, выполнению иных функций арбитражных судов создается аппарат арбитражного суда, включающий отделы и другие подразделения. Аппарат арбитражного суда организует предварительный досудебный прием лиц, участвующих в деле, принимает и выдает документы, удостоверяет копии документов арбитражного суда, производит рассылку и вручение документов, проверяет уплату государственной пошлины, судебных расходов и т.п.</w:t>
      </w:r>
    </w:p>
    <w:p w:rsidR="0042367C" w:rsidRDefault="0042367C"/>
    <w:p w:rsidR="0042367C" w:rsidRDefault="0042367C">
      <w:r>
        <w:t>Судьи - члены арбитражного суда являются носителями судебной власти. Судья организует разрешение дел, способствуя достижению мирового соглашения между спорящими сторонами; участвует в рассмотрении жалоб (протестов) на решение арбитражных судов, изучает и обобщает практику применения законодательства арбитражными судами, разрабатывает предложения по совершенствованию законодательства, осуществляет другие функции, возложенные на него законом.</w:t>
      </w:r>
    </w:p>
    <w:p w:rsidR="0042367C" w:rsidRDefault="0042367C"/>
    <w:p w:rsidR="0042367C" w:rsidRDefault="0042367C">
      <w:r>
        <w:t>Что касается состава арбитражных судов первой инстанции, дела в них, как правило, рассматриваются судьей единолично. В подобных случаях судья действует от имени арбитражного суда. Дела о признании недействительными актов государственных органов, органов местного самоуправления и иных органов и дела о несостоятельности (банкротстве) рассматриваются судом коллегиально.</w:t>
      </w:r>
    </w:p>
    <w:p w:rsidR="0042367C" w:rsidRDefault="0042367C"/>
    <w:p w:rsidR="0042367C" w:rsidRDefault="0042367C">
      <w:r>
        <w:t>В апелляционной, кассационной и надзорной инстанциях все дела рассматриваются коллегиально (т.е. в состав суда должно входить трое или другое нечетное количество судей).</w:t>
      </w:r>
    </w:p>
    <w:p w:rsidR="0042367C" w:rsidRDefault="0042367C"/>
    <w:p w:rsidR="0042367C" w:rsidRDefault="0042367C">
      <w:r>
        <w:t>Существуют две категории задач, стоящих перед арбитражными судами:</w:t>
      </w:r>
    </w:p>
    <w:p w:rsidR="0042367C" w:rsidRDefault="0042367C"/>
    <w:p w:rsidR="0042367C" w:rsidRDefault="0042367C" w:rsidP="0042367C">
      <w:pPr>
        <w:numPr>
          <w:ilvl w:val="0"/>
          <w:numId w:val="3"/>
        </w:numPr>
      </w:pPr>
      <w:r>
        <w:t>Свойственные всем арбитражным судам (защита охраняемых законом прав и интересов граждан и организаций, единообразное и правильное применение законодательства, содействие правовыми средствами укреплению законности в экономических отношениях)</w:t>
      </w:r>
    </w:p>
    <w:p w:rsidR="0042367C" w:rsidRDefault="0042367C" w:rsidP="0042367C">
      <w:pPr>
        <w:numPr>
          <w:ilvl w:val="0"/>
          <w:numId w:val="3"/>
        </w:numPr>
      </w:pPr>
      <w:r>
        <w:t>Возложенные только на Высший Арбитражный Суд РФ (изучать и обобщать практику применения законодательства арбитражными судами, подготавливать и осуществлять предложения по ее совершенствованию и унификации; на основе изучения и с учетом предложений арбитражных судов разрабатывать и вносить предложения по совершенствованию законодательства в порядке законодательной инициативы)</w:t>
      </w:r>
    </w:p>
    <w:p w:rsidR="0042367C" w:rsidRDefault="0042367C"/>
    <w:p w:rsidR="0042367C" w:rsidRDefault="0042367C">
      <w:r>
        <w:t>Для решения задач арбитражные суды выполняют органично связанные между собой функции:</w:t>
      </w:r>
    </w:p>
    <w:p w:rsidR="0042367C" w:rsidRDefault="0042367C"/>
    <w:p w:rsidR="0042367C" w:rsidRDefault="0042367C" w:rsidP="0042367C">
      <w:pPr>
        <w:numPr>
          <w:ilvl w:val="0"/>
          <w:numId w:val="2"/>
        </w:numPr>
      </w:pPr>
      <w:r>
        <w:t>разрешают возникающие в процессе предпринимательской деятельности споры;</w:t>
      </w:r>
    </w:p>
    <w:p w:rsidR="0042367C" w:rsidRDefault="0042367C" w:rsidP="0042367C">
      <w:pPr>
        <w:numPr>
          <w:ilvl w:val="0"/>
          <w:numId w:val="2"/>
        </w:numPr>
      </w:pPr>
      <w:r>
        <w:t>предупреждают нарушения законодательства;</w:t>
      </w:r>
    </w:p>
    <w:p w:rsidR="0042367C" w:rsidRDefault="0042367C" w:rsidP="0042367C">
      <w:pPr>
        <w:numPr>
          <w:ilvl w:val="0"/>
          <w:numId w:val="2"/>
        </w:numPr>
      </w:pPr>
      <w:r>
        <w:t>ведут статистический учет и осуществляют анализ статистических данных о своей деятельности;</w:t>
      </w:r>
    </w:p>
    <w:p w:rsidR="0042367C" w:rsidRDefault="0042367C" w:rsidP="0042367C">
      <w:pPr>
        <w:numPr>
          <w:ilvl w:val="0"/>
          <w:numId w:val="2"/>
        </w:numPr>
      </w:pPr>
      <w:r>
        <w:t>осуществляют международные связи в установленном порядке.</w:t>
      </w:r>
    </w:p>
    <w:p w:rsidR="0042367C" w:rsidRDefault="0042367C"/>
    <w:p w:rsidR="0042367C" w:rsidRDefault="0042367C">
      <w:pPr>
        <w:jc w:val="center"/>
        <w:rPr>
          <w:caps/>
        </w:rPr>
      </w:pPr>
      <w:r>
        <w:rPr>
          <w:caps/>
        </w:rPr>
        <w:t>3. подведомственность и подсудность дел арбитражному суду.</w:t>
      </w:r>
    </w:p>
    <w:p w:rsidR="0042367C" w:rsidRDefault="0042367C"/>
    <w:p w:rsidR="0042367C" w:rsidRDefault="0042367C">
      <w:r>
        <w:t>Подведомственность - это круг дел, отнесенных законодательством к рассмотрению и разрешению системы арбитражных судов РФ. Критерии подведомственности: субъектный состав участников спора и характер спорного правоотношения.</w:t>
      </w:r>
    </w:p>
    <w:p w:rsidR="0042367C" w:rsidRDefault="0042367C"/>
    <w:p w:rsidR="0042367C" w:rsidRDefault="0042367C" w:rsidP="0042367C">
      <w:pPr>
        <w:numPr>
          <w:ilvl w:val="0"/>
          <w:numId w:val="4"/>
        </w:numPr>
      </w:pPr>
      <w:r>
        <w:t>Арбитражный суд рассматривает споры между юридическими лицами, гражданами, осуществляющими предпринимательскую деятельность без образования юридического лица и имеющими статус предпринимателя. Арбитражный суд рассматривает дела с участием организаций, не являющихся юридическими лицами, и граждан, не имеющих статуса предпринимателя в случает обжалования отказа в государственной регистрации в положенный срок, когда такая регистрация предусмотрена законом и т.п. Участниками спора в арбитражном суде могут быть государственные органы, органы местного самоуправления и т.п. (в качестве ответчиков по делам о признании недействительными изданных ими ненормативных актов, об обжаловании отказа в государственной регистрации и т.п. и в качестве истцов по делам о взыскании с организаций и граждан-предпринимателей различного рода штрафов)</w:t>
      </w:r>
    </w:p>
    <w:p w:rsidR="0042367C" w:rsidRDefault="0042367C" w:rsidP="0042367C">
      <w:pPr>
        <w:numPr>
          <w:ilvl w:val="0"/>
          <w:numId w:val="4"/>
        </w:numPr>
      </w:pPr>
      <w:r>
        <w:t>Арбитражный суд осуществляет правосудие путем разрешения экономических споров и иных дел, отнесенных к его компетенции Кодексом и др. федеральными законами. К экономическим спорам, в частности, относятся:</w:t>
      </w:r>
    </w:p>
    <w:p w:rsidR="0042367C" w:rsidRDefault="0042367C" w:rsidP="0042367C">
      <w:pPr>
        <w:numPr>
          <w:ilvl w:val="12"/>
          <w:numId w:val="0"/>
        </w:numPr>
        <w:ind w:left="283" w:hanging="283"/>
      </w:pPr>
    </w:p>
    <w:p w:rsidR="0042367C" w:rsidRDefault="0042367C" w:rsidP="0042367C">
      <w:pPr>
        <w:numPr>
          <w:ilvl w:val="0"/>
          <w:numId w:val="5"/>
        </w:numPr>
      </w:pPr>
      <w:r>
        <w:t>экономические споры, возникающие из гражданских правоотношений:</w:t>
      </w:r>
    </w:p>
    <w:p w:rsidR="0042367C" w:rsidRDefault="0042367C" w:rsidP="0042367C">
      <w:pPr>
        <w:numPr>
          <w:ilvl w:val="1"/>
          <w:numId w:val="5"/>
        </w:numPr>
      </w:pPr>
      <w:r>
        <w:t>о разногласиях по договору, заключение которого предусмотрено законом или передача разногласий по которому на разрешение арбитражного суда согласована сторонами;</w:t>
      </w:r>
    </w:p>
    <w:p w:rsidR="0042367C" w:rsidRDefault="0042367C" w:rsidP="0042367C">
      <w:pPr>
        <w:numPr>
          <w:ilvl w:val="1"/>
          <w:numId w:val="5"/>
        </w:numPr>
      </w:pPr>
      <w:r>
        <w:t>об изменении условий или о расторжении договоров;</w:t>
      </w:r>
    </w:p>
    <w:p w:rsidR="0042367C" w:rsidRDefault="0042367C" w:rsidP="0042367C">
      <w:pPr>
        <w:numPr>
          <w:ilvl w:val="1"/>
          <w:numId w:val="5"/>
        </w:numPr>
      </w:pPr>
      <w:r>
        <w:t>о неисполнении или ненадлежащем исполнении обязательств;</w:t>
      </w:r>
    </w:p>
    <w:p w:rsidR="0042367C" w:rsidRDefault="0042367C" w:rsidP="0042367C">
      <w:pPr>
        <w:numPr>
          <w:ilvl w:val="1"/>
          <w:numId w:val="5"/>
        </w:numPr>
      </w:pPr>
      <w:r>
        <w:t>о признании права собственности;</w:t>
      </w:r>
    </w:p>
    <w:p w:rsidR="0042367C" w:rsidRDefault="0042367C" w:rsidP="0042367C">
      <w:pPr>
        <w:numPr>
          <w:ilvl w:val="1"/>
          <w:numId w:val="5"/>
        </w:numPr>
      </w:pPr>
      <w:r>
        <w:t>об истребовании собственником или иным законным владельцем имущества из чужого незаконного владения;</w:t>
      </w:r>
    </w:p>
    <w:p w:rsidR="0042367C" w:rsidRDefault="0042367C" w:rsidP="0042367C">
      <w:pPr>
        <w:numPr>
          <w:ilvl w:val="1"/>
          <w:numId w:val="5"/>
        </w:numPr>
      </w:pPr>
      <w:r>
        <w:t>о возмещении убытков;</w:t>
      </w:r>
    </w:p>
    <w:p w:rsidR="0042367C" w:rsidRDefault="0042367C" w:rsidP="0042367C">
      <w:pPr>
        <w:numPr>
          <w:ilvl w:val="1"/>
          <w:numId w:val="5"/>
        </w:numPr>
      </w:pPr>
      <w:r>
        <w:t>о защите чести, достоинства и деловой репутации;</w:t>
      </w:r>
    </w:p>
    <w:p w:rsidR="0042367C" w:rsidRDefault="0042367C" w:rsidP="0042367C">
      <w:pPr>
        <w:numPr>
          <w:ilvl w:val="0"/>
          <w:numId w:val="5"/>
        </w:numPr>
      </w:pPr>
      <w:r>
        <w:t>экономические споры, возникающие из административных правоотношений:</w:t>
      </w:r>
    </w:p>
    <w:p w:rsidR="0042367C" w:rsidRDefault="0042367C" w:rsidP="0042367C">
      <w:pPr>
        <w:numPr>
          <w:ilvl w:val="1"/>
          <w:numId w:val="5"/>
        </w:numPr>
      </w:pPr>
      <w:r>
        <w:t>о признании недействительными (полностью или частично) ненормативных актов государственных органов, органов местного самоуправления и иных органов, не соответствующих законам и иным нормативным правовым актам и нарушающих права и законные интересы организаций и граждан;</w:t>
      </w:r>
    </w:p>
    <w:p w:rsidR="0042367C" w:rsidRDefault="0042367C" w:rsidP="0042367C">
      <w:pPr>
        <w:numPr>
          <w:ilvl w:val="1"/>
          <w:numId w:val="5"/>
        </w:numPr>
      </w:pPr>
      <w:r>
        <w:t>о признании не подлежащим исполнению исполнительного или иного другого документа, по которому взыскание производится в бесспорном (безакцептном) порядке;</w:t>
      </w:r>
    </w:p>
    <w:p w:rsidR="0042367C" w:rsidRDefault="0042367C" w:rsidP="0042367C">
      <w:pPr>
        <w:numPr>
          <w:ilvl w:val="1"/>
          <w:numId w:val="5"/>
        </w:numPr>
      </w:pPr>
      <w:r>
        <w:t>об обжаловании отказа в государственной регистрации либо уклонения от государственной регистрации в установленный срок организации или гражданина и в других случаях, когда такая регистрация предусмотрена законом;</w:t>
      </w:r>
    </w:p>
    <w:p w:rsidR="0042367C" w:rsidRDefault="0042367C" w:rsidP="0042367C">
      <w:pPr>
        <w:numPr>
          <w:ilvl w:val="1"/>
          <w:numId w:val="5"/>
        </w:numPr>
      </w:pPr>
      <w:r>
        <w:t>о взыскании с организаций и граждан штрафов государственными органами, органами местного самоуправления и иными органами, осуществляющими контрольные функции, если федеральным законом не предусмотрен бесспорный (безакцептный) порядок их взыскания;</w:t>
      </w:r>
    </w:p>
    <w:p w:rsidR="0042367C" w:rsidRDefault="0042367C" w:rsidP="0042367C">
      <w:pPr>
        <w:numPr>
          <w:ilvl w:val="1"/>
          <w:numId w:val="5"/>
        </w:numPr>
      </w:pPr>
      <w:r>
        <w:t>о возврате из бюджета денежных средств, списанных органами, осуществляющими контрольные функции, в бесспорном (безакцептном) порядке с нарушением требований закона или иного нормативного правового акта.</w:t>
      </w:r>
    </w:p>
    <w:p w:rsidR="0042367C" w:rsidRDefault="0042367C"/>
    <w:p w:rsidR="0042367C" w:rsidRDefault="0042367C">
      <w:r>
        <w:t>Институт подсудности в арбитражном процессе позволяет распределить дела, подведомственные арбитражным судам, между различными элементами арбитражно-судебной системы. Подсудность делится на родовую и территориальную.</w:t>
      </w:r>
    </w:p>
    <w:p w:rsidR="0042367C" w:rsidRDefault="0042367C"/>
    <w:p w:rsidR="0042367C" w:rsidRDefault="0042367C" w:rsidP="0042367C">
      <w:pPr>
        <w:numPr>
          <w:ilvl w:val="0"/>
          <w:numId w:val="6"/>
        </w:numPr>
      </w:pPr>
      <w:r>
        <w:t>Арбитражное процессуальное законодательство разграничивает предметную компетенцию Высшего Арбитражного Суда РФ и арбитражных судов субъектов РФ. Высшему Арбитражному Суду подсудны:</w:t>
      </w:r>
    </w:p>
    <w:p w:rsidR="0042367C" w:rsidRDefault="0042367C" w:rsidP="0042367C">
      <w:pPr>
        <w:numPr>
          <w:ilvl w:val="1"/>
          <w:numId w:val="6"/>
        </w:numPr>
      </w:pPr>
      <w:r>
        <w:t>экономические споры между РФ и субъектами РФ, между субъектами РФ;</w:t>
      </w:r>
    </w:p>
    <w:p w:rsidR="0042367C" w:rsidRDefault="0042367C" w:rsidP="0042367C">
      <w:pPr>
        <w:numPr>
          <w:ilvl w:val="1"/>
          <w:numId w:val="6"/>
        </w:numPr>
      </w:pPr>
      <w:r>
        <w:t>дела о признании недействительными (полностью или частично) ненормативных актов Президента РФ, Совета Федерации И Государственной Думы Федерального Собрания РФ, Правительства РФ, не соответствующих закону и нарушающих права и законные интересы организаций и граждан.</w:t>
      </w:r>
    </w:p>
    <w:p w:rsidR="0042367C" w:rsidRDefault="0042367C" w:rsidP="0042367C">
      <w:pPr>
        <w:numPr>
          <w:ilvl w:val="12"/>
          <w:numId w:val="0"/>
        </w:numPr>
        <w:ind w:left="284" w:hanging="284"/>
      </w:pPr>
      <w:r>
        <w:t>В отличие от системы судов общей юрисдикции, Высший Арбитражный Суд РФ не может принять к производству и разрешить любое конкретное дело, подсудное нижестоящему суду и находящееся в производстве последнего.</w:t>
      </w:r>
    </w:p>
    <w:p w:rsidR="0042367C" w:rsidRDefault="0042367C" w:rsidP="0042367C">
      <w:pPr>
        <w:numPr>
          <w:ilvl w:val="0"/>
          <w:numId w:val="6"/>
        </w:numPr>
      </w:pPr>
      <w:r>
        <w:t>Территориальная подсудность позволяет разграничить предметную компетенцию арбитражных судов одного уровня в зависимости от места рассмотрения спора; ее виды:</w:t>
      </w:r>
    </w:p>
    <w:p w:rsidR="0042367C" w:rsidRDefault="0042367C" w:rsidP="0042367C">
      <w:pPr>
        <w:numPr>
          <w:ilvl w:val="1"/>
          <w:numId w:val="6"/>
        </w:numPr>
      </w:pPr>
      <w:r>
        <w:t>общая территориальная подсудность (иск предъявляется в арбитражный суд по месту нахождения ответчика);</w:t>
      </w:r>
    </w:p>
    <w:p w:rsidR="0042367C" w:rsidRDefault="0042367C" w:rsidP="0042367C">
      <w:pPr>
        <w:numPr>
          <w:ilvl w:val="1"/>
          <w:numId w:val="6"/>
        </w:numPr>
      </w:pPr>
      <w:r>
        <w:t>альтернативная подсудность (истцу предоставляется возможность выбора арбитражного суда, в который будет предъявлен иск);</w:t>
      </w:r>
    </w:p>
    <w:p w:rsidR="0042367C" w:rsidRDefault="0042367C" w:rsidP="0042367C">
      <w:pPr>
        <w:numPr>
          <w:ilvl w:val="1"/>
          <w:numId w:val="6"/>
        </w:numPr>
      </w:pPr>
      <w:r>
        <w:t>исключительная подсудность “исключает” возможность выбора истцом подсудности иной, чем та, которая установлена арбитражным процессуальным законом для рассмотрения данной категории споров;</w:t>
      </w:r>
    </w:p>
    <w:p w:rsidR="0042367C" w:rsidRDefault="0042367C" w:rsidP="0042367C">
      <w:pPr>
        <w:numPr>
          <w:ilvl w:val="1"/>
          <w:numId w:val="6"/>
        </w:numPr>
      </w:pPr>
      <w:r>
        <w:t>подсудность по связи дел имеет место в случае тесной связи последних, наличие которой позволяет рассмотреть все требования в одном процессе;</w:t>
      </w:r>
    </w:p>
    <w:p w:rsidR="0042367C" w:rsidRDefault="0042367C" w:rsidP="0042367C">
      <w:pPr>
        <w:numPr>
          <w:ilvl w:val="1"/>
          <w:numId w:val="6"/>
        </w:numPr>
      </w:pPr>
      <w:r>
        <w:t>специальные правила территориальной подсудности установлены арбитражным законодательством в отношении дел об установлении фактов, имеющих юридическое значение, и дел о несостоятельности (1 - по месту нахождения заявителя, 2 - по месту нахождения должника);</w:t>
      </w:r>
    </w:p>
    <w:p w:rsidR="0042367C" w:rsidRDefault="0042367C" w:rsidP="0042367C">
      <w:pPr>
        <w:numPr>
          <w:ilvl w:val="1"/>
          <w:numId w:val="6"/>
        </w:numPr>
      </w:pPr>
      <w:r>
        <w:t>договорная подсудность (стороны определяют место рассмотрения спора по соглашению).</w:t>
      </w:r>
    </w:p>
    <w:p w:rsidR="0042367C" w:rsidRDefault="0042367C"/>
    <w:p w:rsidR="0042367C" w:rsidRDefault="0042367C">
      <w:r>
        <w:t xml:space="preserve">Арбитражное процессуальное законодательство регулирует также вопросы, связанные с передачей дел из одного арбитражного суда в другой арбитражный суд. Дело, принятое арбитражным судом к своему производству с соблюдением правил подсудности, должно быть рассмотрено им по существу, хотя бы в дальнейшем оно стало подсудным другому арбитражному суду. Дело, направленное из одного арбитражного суда в другой, </w:t>
      </w:r>
      <w:r>
        <w:rPr>
          <w:u w:val="single"/>
        </w:rPr>
        <w:t>должно</w:t>
      </w:r>
      <w:r>
        <w:t xml:space="preserve"> быть принято к рассмотрению судом, которому оно направлено. Споры о подсудности между арбитражными судами в Российской Федерации не допускаются.</w:t>
      </w:r>
    </w:p>
    <w:p w:rsidR="0042367C" w:rsidRDefault="0042367C"/>
    <w:p w:rsidR="0042367C" w:rsidRDefault="0042367C">
      <w:pPr>
        <w:jc w:val="center"/>
        <w:rPr>
          <w:caps/>
        </w:rPr>
      </w:pPr>
      <w:r>
        <w:rPr>
          <w:caps/>
        </w:rPr>
        <w:t>4. Принципы арбитражного судопроизводства:</w:t>
      </w:r>
    </w:p>
    <w:p w:rsidR="0042367C" w:rsidRDefault="0042367C"/>
    <w:p w:rsidR="0042367C" w:rsidRDefault="0042367C">
      <w:r>
        <w:t>Принципами арбитражного процессуального права называют фундаментальные его положения, основополагающие правовые идеи, пронизывающие все арбитражные процессуальные нормы и институты, определяющие такое построение арбитражного процесса, который обеспечивал бы вынесение законных и обоснованных решений</w:t>
      </w:r>
    </w:p>
    <w:p w:rsidR="0042367C" w:rsidRDefault="0042367C"/>
    <w:p w:rsidR="0042367C" w:rsidRDefault="0042367C">
      <w:r>
        <w:t>В принципах арбитражного процессуального права концентрируются взгляды законодателя на характер и содержание современного судопроизводства по рассмотрению и разрешению арбитражными судами экономических и иных, отнесенных к их ведению, споров.</w:t>
      </w:r>
    </w:p>
    <w:p w:rsidR="0042367C" w:rsidRDefault="0042367C"/>
    <w:p w:rsidR="0042367C" w:rsidRDefault="0042367C">
      <w:r>
        <w:t>Принципы арбитражного процессуального права выражаются как в отдельных нормах наиболее общего содержания, так и в целом ряде процессуальных норм, в которых содержатся гарантии реализации на практике общих правовых предписаний.</w:t>
      </w:r>
    </w:p>
    <w:p w:rsidR="0042367C" w:rsidRDefault="0042367C"/>
    <w:p w:rsidR="0042367C" w:rsidRDefault="0042367C">
      <w:r>
        <w:t>Арбитражный процесс имеет тенденцию сближения его процессуальной формы с гражданским процессом. Поэтому состав принципов и арбитражного и гражданского процесса аналогичен. Однако это не означает, что полностью совпадает содержание каждого принципа, их проявление в процессе защиты права и гарантии.</w:t>
      </w:r>
    </w:p>
    <w:p w:rsidR="0042367C" w:rsidRDefault="0042367C"/>
    <w:p w:rsidR="0042367C" w:rsidRDefault="0042367C">
      <w:pPr>
        <w:jc w:val="center"/>
        <w:rPr>
          <w:u w:val="single"/>
        </w:rPr>
      </w:pPr>
      <w:r>
        <w:rPr>
          <w:u w:val="single"/>
        </w:rPr>
        <w:t>4.1. Принцип законности в арбитражном процессе</w:t>
      </w:r>
    </w:p>
    <w:p w:rsidR="0042367C" w:rsidRDefault="0042367C"/>
    <w:p w:rsidR="0042367C" w:rsidRDefault="0042367C">
      <w:r>
        <w:t>Арбитражный процесс является одной из форм защиты права. Законность в деятельности арбитражных судов означает полное соответствие всех постановлений арбитражных судов и процессуальных действий судов и участников процесса, совершаемых при рассмотрении и разрешении экономических и иных споров, нормам материального и процессуального права, т.е. закону.</w:t>
      </w:r>
    </w:p>
    <w:p w:rsidR="0042367C" w:rsidRDefault="0042367C"/>
    <w:p w:rsidR="0042367C" w:rsidRDefault="0042367C">
      <w:r>
        <w:t>Принцип законности провозглашен в качестве основного принципа деятельности арбитражных судов в Российской Федерации. По своему содержанию он включает в себя требование к судам правильно применять нормы материального (регулятивного) права и совершать процессуальные действия, руководствуясь законодательством о судопроизводстве в арбитражных судах. Арбитражные суды разрешают споры на основании Конституции Российской Федерации, федеральных законов, нормативных указов Президента Российской Федерации и постановлений Правительства Российской Федерации, нормативных правовых актов федеральных органов исполнительной власти, нормативных правовых актов субъектов Российской Федерации и международных договоров Российской Федерации.</w:t>
      </w:r>
    </w:p>
    <w:p w:rsidR="0042367C" w:rsidRDefault="0042367C"/>
    <w:p w:rsidR="0042367C" w:rsidRDefault="0042367C">
      <w:r>
        <w:t>Реализация принципа законности в арбитражном процессе обеспечивается целым рядом процессуальных гарантий (гарантия независимости судей арбитражного суда и подчинение их только Конституции РФ и федеральному закону, равенства сторон перед законом и судом, состязательности процесса и равноправия сторон, гласности разбирательства в арбитражных судах, непосредственности и непрерывности судебного разбирательства).</w:t>
      </w:r>
    </w:p>
    <w:p w:rsidR="0042367C" w:rsidRDefault="0042367C"/>
    <w:p w:rsidR="0042367C" w:rsidRDefault="0042367C">
      <w:r>
        <w:t>Законодатель, детально регламентируя арбитражный процесс, все же допускает возможность судебных ошибок. Поэтому для их устранения и восстановления законности предусмотрены стадии пересмотра арбитражных судебных постановлений (апелляционная, кассационная и надзорная инстанции и пересмотр по вновь открывшимся обстоятельствам).</w:t>
      </w:r>
    </w:p>
    <w:p w:rsidR="0042367C" w:rsidRDefault="0042367C"/>
    <w:p w:rsidR="0042367C" w:rsidRDefault="0042367C">
      <w:pPr>
        <w:jc w:val="center"/>
        <w:rPr>
          <w:u w:val="single"/>
        </w:rPr>
      </w:pPr>
      <w:r>
        <w:rPr>
          <w:u w:val="single"/>
        </w:rPr>
        <w:t>4.2. Принципы организации системы арбитражных судов</w:t>
      </w:r>
    </w:p>
    <w:p w:rsidR="0042367C" w:rsidRDefault="0042367C"/>
    <w:p w:rsidR="0042367C" w:rsidRDefault="0042367C">
      <w:r>
        <w:t>В арбитражном судопроизводстве различают шесть принципов организации системы арбитражных судов:</w:t>
      </w:r>
    </w:p>
    <w:p w:rsidR="0042367C" w:rsidRDefault="0042367C"/>
    <w:p w:rsidR="0042367C" w:rsidRDefault="0042367C" w:rsidP="0042367C">
      <w:pPr>
        <w:numPr>
          <w:ilvl w:val="0"/>
          <w:numId w:val="7"/>
        </w:numPr>
      </w:pPr>
      <w:r>
        <w:t>Принцип назначаемости судей арбитражных судов на должность</w:t>
      </w:r>
    </w:p>
    <w:p w:rsidR="0042367C" w:rsidRDefault="0042367C" w:rsidP="0042367C">
      <w:pPr>
        <w:numPr>
          <w:ilvl w:val="0"/>
          <w:numId w:val="7"/>
        </w:numPr>
      </w:pPr>
      <w:r>
        <w:t>Принцип сочетания единоличного и коллегиального состава суда при рассмотрении дел</w:t>
      </w:r>
    </w:p>
    <w:p w:rsidR="0042367C" w:rsidRDefault="0042367C" w:rsidP="0042367C">
      <w:pPr>
        <w:numPr>
          <w:ilvl w:val="0"/>
          <w:numId w:val="7"/>
        </w:numPr>
      </w:pPr>
      <w:r>
        <w:t>Принцип независимости судей арбитражного суда.</w:t>
      </w:r>
    </w:p>
    <w:p w:rsidR="0042367C" w:rsidRDefault="0042367C" w:rsidP="0042367C">
      <w:pPr>
        <w:numPr>
          <w:ilvl w:val="0"/>
          <w:numId w:val="7"/>
        </w:numPr>
      </w:pPr>
      <w:r>
        <w:t>Принцип равенства организаций и граждан перед законом и судом.</w:t>
      </w:r>
    </w:p>
    <w:p w:rsidR="0042367C" w:rsidRDefault="0042367C" w:rsidP="0042367C">
      <w:pPr>
        <w:numPr>
          <w:ilvl w:val="0"/>
          <w:numId w:val="7"/>
        </w:numPr>
      </w:pPr>
      <w:r>
        <w:t>Принцип гласности.</w:t>
      </w:r>
    </w:p>
    <w:p w:rsidR="0042367C" w:rsidRDefault="0042367C" w:rsidP="0042367C">
      <w:pPr>
        <w:numPr>
          <w:ilvl w:val="0"/>
          <w:numId w:val="7"/>
        </w:numPr>
      </w:pPr>
      <w:r>
        <w:t>Государственный язык судопроизводства в арбитражном суде.</w:t>
      </w:r>
    </w:p>
    <w:p w:rsidR="0042367C" w:rsidRDefault="0042367C"/>
    <w:p w:rsidR="0042367C" w:rsidRDefault="0042367C">
      <w:r>
        <w:t>1. Изначальным организационным принципом арбитражного процесса являлся принцип выборности судей арбитражных судов. В настоящее время арбитражные суды формируются иначе и судьи арбитражных судов не избираются, а назначаются на должность.</w:t>
      </w:r>
    </w:p>
    <w:p w:rsidR="0042367C" w:rsidRDefault="0042367C"/>
    <w:p w:rsidR="0042367C" w:rsidRDefault="0042367C">
      <w:r>
        <w:t>Существуют два пути назначения:</w:t>
      </w:r>
    </w:p>
    <w:p w:rsidR="0042367C" w:rsidRDefault="0042367C" w:rsidP="0042367C">
      <w:pPr>
        <w:numPr>
          <w:ilvl w:val="0"/>
          <w:numId w:val="2"/>
        </w:numPr>
      </w:pPr>
      <w:r>
        <w:t>Советом Федерации Федерального Собрания Российской Федерации</w:t>
      </w:r>
    </w:p>
    <w:p w:rsidR="0042367C" w:rsidRDefault="0042367C" w:rsidP="0042367C">
      <w:pPr>
        <w:numPr>
          <w:ilvl w:val="0"/>
          <w:numId w:val="2"/>
        </w:numPr>
      </w:pPr>
      <w:r>
        <w:t>Президентом Российской Федерации</w:t>
      </w:r>
    </w:p>
    <w:p w:rsidR="0042367C" w:rsidRDefault="0042367C"/>
    <w:p w:rsidR="0042367C" w:rsidRDefault="0042367C">
      <w:r>
        <w:t>Полномочия судей арбитражных судов не ограничены каким-либо сроком. Прекращение полномочий судьи допускается только по решению соответствующей квалификационной коллегии судей.</w:t>
      </w:r>
    </w:p>
    <w:p w:rsidR="0042367C" w:rsidRDefault="0042367C"/>
    <w:p w:rsidR="0042367C" w:rsidRDefault="0042367C">
      <w:r>
        <w:t>2. Дела в первой инстанции рассматриваются судьями арбитражного суда единолично. При этом они действуют от имени суда. По решению председателя суда любое дело может быть рассмотрено в суде первой инстанции коллегиально. При коллегиальном рассмотрении и разрешении дела в состав суда должно входить трое или другое нечетное количество судей.</w:t>
      </w:r>
    </w:p>
    <w:p w:rsidR="0042367C" w:rsidRDefault="0042367C"/>
    <w:p w:rsidR="0042367C" w:rsidRDefault="0042367C">
      <w:r>
        <w:t>Обязательный коллегиальный состав суда предусмотрен при рассмотрении в суде первой инстанции дел о признании недействительными актов государственных органов, органов местного самоуправления и иных органов, а также дел о несостоятельности (банкротстве). Все дела апелляционной, кассационной и надзорной инстанции рассматриваются только коллегиальным составом суда.</w:t>
      </w:r>
    </w:p>
    <w:p w:rsidR="0042367C" w:rsidRDefault="0042367C"/>
    <w:p w:rsidR="0042367C" w:rsidRDefault="0042367C">
      <w:r>
        <w:t>3. Этот принцип отнесен к числу основных принципов деятельности арбитражных судов в РФ. Он означает, что при осуществлении правосудия судьи арбитражного суда независимы, подчиняются только Конституции РФ и федеральному закону.</w:t>
      </w:r>
    </w:p>
    <w:p w:rsidR="0042367C" w:rsidRDefault="0042367C"/>
    <w:p w:rsidR="0042367C" w:rsidRDefault="0042367C">
      <w:r>
        <w:t>Независимость судей обеспечивается политическими, экономическими, правовыми гарантиями. Деление гарантий на три вида условно, т.к. все гарантии закреплены в различных нормах права.</w:t>
      </w:r>
    </w:p>
    <w:p w:rsidR="0042367C" w:rsidRDefault="0042367C"/>
    <w:p w:rsidR="0042367C" w:rsidRDefault="0042367C">
      <w:r>
        <w:t>Независимость судей гарантируется неприкосновенностью личности судьи, судья не может быть привлечен к административной и дисциплинарной ответственности.</w:t>
      </w:r>
    </w:p>
    <w:p w:rsidR="0042367C" w:rsidRDefault="0042367C"/>
    <w:p w:rsidR="0042367C" w:rsidRDefault="0042367C">
      <w:r>
        <w:t>4. Правосудие в арбитражном суде осуществляется на началах равенства перед законом и судом организаций независимо от места нахождения, подчиненности и формы собственности.</w:t>
      </w:r>
    </w:p>
    <w:p w:rsidR="0042367C" w:rsidRDefault="0042367C"/>
    <w:p w:rsidR="0042367C" w:rsidRDefault="0042367C">
      <w:r>
        <w:t>Равенство граждан перед законом и арбитражным судом не зависит от пола, расы, национальности, языка, происхождения, имущественного и должностного положения, места жительства, отношения к религии, убеждений, принадлежности к общественным объединениям и других обстоятельств.</w:t>
      </w:r>
    </w:p>
    <w:p w:rsidR="0042367C" w:rsidRDefault="0042367C"/>
    <w:p w:rsidR="0042367C" w:rsidRDefault="0042367C">
      <w:r>
        <w:t>5. В арбитражном процессе рассмотрение и разрешение дел происходит в открытом заседании суда. Закон допускает исключение из принципа гласности в интересах сохранения различного рода тайны. Слушание дела в закрытом заседании допускается в случаях, предусмотренных федеральным законом о государственной тайне, а также при удовлетворении судом ходатайства участвующего в деле лица, ссылающегося на необходимость сохранения коммерческой или иной тайны и в других случаях, предусмотренных федеральным законом.</w:t>
      </w:r>
    </w:p>
    <w:p w:rsidR="0042367C" w:rsidRDefault="0042367C"/>
    <w:p w:rsidR="0042367C" w:rsidRDefault="0042367C">
      <w:r>
        <w:t>6. Этот принцип введен в арбитражный процесс впервые в 1992 г. Судопроизводство в арбитражном суде ведется на государственном языке РФ, т.е. на русском. Судебные документы вручаются лицам, участвующим в деле, на русском языке, а по их ходатайству - в переводе на язык, который они использовали в судебных действиях через переводчика.</w:t>
      </w:r>
    </w:p>
    <w:p w:rsidR="0042367C" w:rsidRDefault="0042367C"/>
    <w:p w:rsidR="0042367C" w:rsidRDefault="0042367C">
      <w:pPr>
        <w:jc w:val="center"/>
        <w:rPr>
          <w:u w:val="single"/>
        </w:rPr>
      </w:pPr>
      <w:r>
        <w:rPr>
          <w:u w:val="single"/>
        </w:rPr>
        <w:t>4.3. Функциональные принципы арбитражного процесса</w:t>
      </w:r>
    </w:p>
    <w:p w:rsidR="0042367C" w:rsidRDefault="0042367C"/>
    <w:p w:rsidR="0042367C" w:rsidRDefault="0042367C" w:rsidP="0042367C">
      <w:pPr>
        <w:numPr>
          <w:ilvl w:val="0"/>
          <w:numId w:val="8"/>
        </w:numPr>
      </w:pPr>
      <w:r>
        <w:t>Принцип диспозитивности</w:t>
      </w:r>
    </w:p>
    <w:p w:rsidR="0042367C" w:rsidRDefault="0042367C" w:rsidP="0042367C">
      <w:pPr>
        <w:numPr>
          <w:ilvl w:val="0"/>
          <w:numId w:val="8"/>
        </w:numPr>
      </w:pPr>
      <w:r>
        <w:t>Принцип состязательности</w:t>
      </w:r>
    </w:p>
    <w:p w:rsidR="0042367C" w:rsidRDefault="0042367C" w:rsidP="0042367C">
      <w:pPr>
        <w:numPr>
          <w:ilvl w:val="0"/>
          <w:numId w:val="8"/>
        </w:numPr>
      </w:pPr>
      <w:r>
        <w:t>Принцип процессуального равноправия сторон</w:t>
      </w:r>
    </w:p>
    <w:p w:rsidR="0042367C" w:rsidRDefault="0042367C" w:rsidP="0042367C">
      <w:pPr>
        <w:numPr>
          <w:ilvl w:val="0"/>
          <w:numId w:val="8"/>
        </w:numPr>
      </w:pPr>
      <w:r>
        <w:t>Принцип сочетания устности и письменности</w:t>
      </w:r>
    </w:p>
    <w:p w:rsidR="0042367C" w:rsidRDefault="0042367C" w:rsidP="0042367C">
      <w:pPr>
        <w:numPr>
          <w:ilvl w:val="0"/>
          <w:numId w:val="8"/>
        </w:numPr>
      </w:pPr>
      <w:r>
        <w:t>Принцип непосредственности</w:t>
      </w:r>
    </w:p>
    <w:p w:rsidR="0042367C" w:rsidRDefault="0042367C" w:rsidP="0042367C">
      <w:pPr>
        <w:numPr>
          <w:ilvl w:val="0"/>
          <w:numId w:val="8"/>
        </w:numPr>
      </w:pPr>
      <w:r>
        <w:t>Принцип непрерывности</w:t>
      </w:r>
    </w:p>
    <w:p w:rsidR="0042367C" w:rsidRDefault="0042367C"/>
    <w:p w:rsidR="0042367C" w:rsidRDefault="0042367C">
      <w:r>
        <w:t>1. Заключается в возможности участвующих в деле лиц распоряжаться своими материальными и процессуальными правами. Кредитор может прекратить обязательство прощением долга. Арбитражный процесс по конкретному спору возникает только по заявлению заинтересованных лиц; отказ от права на обращение в суд недействителен. Свобода распорядительных действий сторон имеет некоторые пределы, т.е. ограничения, определяемые в интересах принципа законности. Арбитражный суд не принимает, в частности, отказа от иска, уменьшения размера исковых требований, признания иска, не утверждает мирового соглашения, если эти действия противоречат законам и иным нормативным правовым актам или нарушают права и законные интересы других лиц.</w:t>
      </w:r>
    </w:p>
    <w:p w:rsidR="0042367C" w:rsidRDefault="0042367C"/>
    <w:p w:rsidR="0042367C" w:rsidRDefault="0042367C">
      <w:r>
        <w:t>2. Весь ход судебного заседания имеет состязательную форму. Эта форма проявляется в определенной очередности выступлений лиц, участвующих в деле, в порядке исследования доказательств и в последовательности разрешения арбитражным судом заявленных ходатайств. В арбитражном процессе при реализации принципа состязательности определенная активная роль отводится арбитражному суду в интересах обеспечения законности.</w:t>
      </w:r>
    </w:p>
    <w:p w:rsidR="0042367C" w:rsidRDefault="0042367C"/>
    <w:p w:rsidR="0042367C" w:rsidRDefault="0042367C">
      <w:r>
        <w:t>3. Суть принципа равноправия выражается в установленных законом равных возможностях сторон и гарантированных правах на защиту своих интересов. При разрешении спора обе стороны в равной мере имеют право рассчитывать на оказание помощи со стороны суда. Принцип процессуального равноправия сторон имеет важное значение на всех стадиях процесса и является предпосылкой состязательности процесса.</w:t>
      </w:r>
    </w:p>
    <w:p w:rsidR="0042367C" w:rsidRDefault="0042367C"/>
    <w:p w:rsidR="0042367C" w:rsidRDefault="0042367C">
      <w:r>
        <w:t>4. Арбитражный процесс строится на сочетании двух начал: устности и письменности. Традиционно преобладающее значение в этом сочетании придается устности, хотя известно, что сторонам, арбитражному суду и другим участникам процесса приходится преимущественно закреплять свои отношения и совершать процессуальные действия в письменной форме.</w:t>
      </w:r>
    </w:p>
    <w:p w:rsidR="0042367C" w:rsidRDefault="0042367C"/>
    <w:p w:rsidR="0042367C" w:rsidRDefault="0042367C">
      <w:r>
        <w:t>5. Принцип непосредственности определяет способы и методы восприятия арбитражным судом материалов дела. В силу данного принципа суд должен основывать свое решение по делу исключительно на доказательствах, проверенных и исследованных в арбитражном заседании.</w:t>
      </w:r>
    </w:p>
    <w:p w:rsidR="0042367C" w:rsidRDefault="0042367C"/>
    <w:p w:rsidR="0042367C" w:rsidRDefault="0042367C">
      <w:r>
        <w:t>6. В соответствии с принципом непрерывности разбирательство дела осуществляется при неизменном составе суда. Перерыв в судебном разбирательстве может быть назначен только для отдыха. В исключительных случаях (болезнь судьи, необходимость получения доказательства) арбитражный суд вправе объявить перерыв в заседании на срок не более 3-х дней. До принятия решения по делу или до отложения его рассмотрения арбитражный суд не вправе рассматривать другие дела.</w:t>
      </w:r>
    </w:p>
    <w:p w:rsidR="0042367C" w:rsidRDefault="0042367C"/>
    <w:p w:rsidR="0042367C" w:rsidRDefault="0042367C">
      <w:pPr>
        <w:jc w:val="center"/>
        <w:rPr>
          <w:caps/>
        </w:rPr>
      </w:pPr>
      <w:r>
        <w:rPr>
          <w:caps/>
        </w:rPr>
        <w:t>5. Заключение</w:t>
      </w:r>
    </w:p>
    <w:p w:rsidR="0042367C" w:rsidRDefault="0042367C"/>
    <w:p w:rsidR="0042367C" w:rsidRDefault="0042367C">
      <w:r>
        <w:t>Все нормы права и соответственно отрасли делятся на материально-правовые (регулятивные) и процессуальные. Ни у кого в юридической науке не вызывает сомнения факт, что к процессуальным отраслям права относятся уголовное процессуальное и гражданское процессуальное право.</w:t>
      </w:r>
    </w:p>
    <w:p w:rsidR="0042367C" w:rsidRDefault="0042367C"/>
    <w:p w:rsidR="0042367C" w:rsidRDefault="0042367C">
      <w:r>
        <w:t>Проблема отраслевой принадлежности правовых норм, регулирующих арбитражную деятельность по рассмотрению хозяйственных споров, длительное время была дискуссионной. В настоящее время существование арбитражного процессуального права как самостоятельной правовой отрасли подтверждается всем ходом преобразования арбитража в арбитражный суд и развитием законодательства о нем.</w:t>
      </w:r>
    </w:p>
    <w:p w:rsidR="0042367C" w:rsidRDefault="0042367C"/>
    <w:p w:rsidR="0042367C" w:rsidRDefault="0042367C">
      <w:r>
        <w:t>Представления об арбитражном процессуальном праве как самостоятельной отрасли основываются не только на том, что она призвана обслуживать систему арбитражных судов, имеющих принципиально важное значение для развития экономики, но и на степени  развития источников этой отрасли права.</w:t>
      </w:r>
    </w:p>
    <w:p w:rsidR="0042367C" w:rsidRDefault="0042367C"/>
    <w:p w:rsidR="0042367C" w:rsidRDefault="0042367C">
      <w:r>
        <w:t>Арбитражное процессуально право имеет обособленные источники, включающие нормы организационные, закрепляющие систему судов, норы процессуальные, специальные процессуальные нормы, содержащиеся в законах материально-правового характера.</w:t>
      </w:r>
    </w:p>
    <w:p w:rsidR="0042367C" w:rsidRDefault="0042367C"/>
    <w:p w:rsidR="0042367C" w:rsidRDefault="0042367C">
      <w:r>
        <w:t>С определенной долей условности арбитражное процессуальное право делится на общую и особенную части. Процессуальные нормы, объединения норм (институты), имеющие значение для всего арбитражного процесса, всех его стадий, составляют общую часть; нормы и институты, относящиеся к отдельным стадиям процесса, - особенную часть.</w:t>
      </w:r>
    </w:p>
    <w:p w:rsidR="0042367C" w:rsidRDefault="0042367C"/>
    <w:p w:rsidR="0042367C" w:rsidRDefault="0042367C">
      <w:r>
        <w:t>Арбитражное процессуальное право включает и специальные процессуальные нормы, предусматривающие специфику возбуждения, рассмотрения и разрешения отдельных категорий дел в арбитражном суде.</w:t>
      </w:r>
    </w:p>
    <w:p w:rsidR="0042367C" w:rsidRDefault="0042367C"/>
    <w:p w:rsidR="0042367C" w:rsidRDefault="0042367C">
      <w:r>
        <w:t>В заключении я хотела бы еще заметить, что арбитражное процессуальное право по своей системе, институтам, стадиям имеет большое сходство с гражданским процессуальным правом. И то и другое право регулирует правоотношения, возникающие в процессе осуществления правосудия, только разными судебными системами.</w:t>
      </w:r>
    </w:p>
    <w:p w:rsidR="0042367C" w:rsidRDefault="0042367C"/>
    <w:p w:rsidR="0042367C" w:rsidRDefault="0042367C">
      <w:pPr>
        <w:jc w:val="center"/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Список используемой литературы:</w:t>
      </w:r>
    </w:p>
    <w:p w:rsidR="0042367C" w:rsidRDefault="0042367C"/>
    <w:p w:rsidR="0042367C" w:rsidRDefault="0042367C"/>
    <w:p w:rsidR="0042367C" w:rsidRDefault="0042367C" w:rsidP="0042367C">
      <w:pPr>
        <w:numPr>
          <w:ilvl w:val="0"/>
          <w:numId w:val="9"/>
        </w:numPr>
      </w:pPr>
      <w:r>
        <w:t>Арбитражный процессуальный кодекс Российской Федерации от 5 мая 1995 г. Российская газета, 16.05.1995 г.</w:t>
      </w:r>
    </w:p>
    <w:p w:rsidR="0042367C" w:rsidRDefault="0042367C" w:rsidP="0042367C">
      <w:pPr>
        <w:numPr>
          <w:ilvl w:val="0"/>
          <w:numId w:val="9"/>
        </w:numPr>
      </w:pPr>
      <w:r>
        <w:t>ФКЗ “об арбитражных судах в Российской Федерации” от 5.05.1995 г. Российская газета, 16.05.1995 г.</w:t>
      </w:r>
    </w:p>
    <w:p w:rsidR="0042367C" w:rsidRDefault="0042367C" w:rsidP="0042367C">
      <w:pPr>
        <w:numPr>
          <w:ilvl w:val="0"/>
          <w:numId w:val="9"/>
        </w:numPr>
      </w:pPr>
      <w:r>
        <w:t>Арбитражный процесс. Под ред. Треушникова М.К. М.1995 г.</w:t>
      </w:r>
    </w:p>
    <w:p w:rsidR="0042367C" w:rsidRDefault="0042367C" w:rsidP="0042367C">
      <w:pPr>
        <w:numPr>
          <w:ilvl w:val="0"/>
          <w:numId w:val="9"/>
        </w:numPr>
      </w:pPr>
      <w:r>
        <w:t>Абова Т.Е. Арбитражный процесс в СССР. М.1985.</w:t>
      </w:r>
      <w:bookmarkStart w:id="0" w:name="_GoBack"/>
      <w:bookmarkEnd w:id="0"/>
    </w:p>
    <w:sectPr w:rsidR="0042367C">
      <w:headerReference w:type="default" r:id="rId7"/>
      <w:pgSz w:w="11907" w:h="16840" w:code="9"/>
      <w:pgMar w:top="1701" w:right="1134" w:bottom="170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5D6" w:rsidRDefault="00E025D6">
      <w:r>
        <w:separator/>
      </w:r>
    </w:p>
  </w:endnote>
  <w:endnote w:type="continuationSeparator" w:id="0">
    <w:p w:rsidR="00E025D6" w:rsidRDefault="00E02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5D6" w:rsidRDefault="00E025D6">
      <w:r>
        <w:separator/>
      </w:r>
    </w:p>
  </w:footnote>
  <w:footnote w:type="continuationSeparator" w:id="0">
    <w:p w:rsidR="00E025D6" w:rsidRDefault="00E025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67C" w:rsidRDefault="00B50C86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10</w:t>
    </w:r>
  </w:p>
  <w:p w:rsidR="0042367C" w:rsidRDefault="0042367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4CAC322"/>
    <w:lvl w:ilvl="0">
      <w:numFmt w:val="decimal"/>
      <w:lvlText w:val="*"/>
      <w:lvlJc w:val="left"/>
    </w:lvl>
  </w:abstractNum>
  <w:abstractNum w:abstractNumId="1">
    <w:nsid w:val="12254DAB"/>
    <w:multiLevelType w:val="singleLevel"/>
    <w:tmpl w:val="44B441A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389A24F9"/>
    <w:multiLevelType w:val="singleLevel"/>
    <w:tmpl w:val="44B441A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3D743C45"/>
    <w:multiLevelType w:val="multilevel"/>
    <w:tmpl w:val="AC420F7E"/>
    <w:lvl w:ilvl="0">
      <w:start w:val="1"/>
      <w:numFmt w:val="decimal"/>
      <w:lvlText w:val="%1)"/>
      <w:legacy w:legacy="1" w:legacySpace="0" w:legacyIndent="284"/>
      <w:lvlJc w:val="left"/>
      <w:pPr>
        <w:ind w:left="284" w:hanging="284"/>
      </w:pPr>
    </w:lvl>
    <w:lvl w:ilvl="1">
      <w:start w:val="1"/>
      <w:numFmt w:val="none"/>
      <w:lvlText w:val=""/>
      <w:legacy w:legacy="1" w:legacySpace="0" w:legacyIndent="284"/>
      <w:lvlJc w:val="left"/>
      <w:pPr>
        <w:ind w:left="568" w:hanging="284"/>
      </w:pPr>
      <w:rPr>
        <w:rFonts w:ascii="Symbol" w:hAnsi="Symbol" w:cs="Symbol" w:hint="default"/>
      </w:rPr>
    </w:lvl>
    <w:lvl w:ilvl="2">
      <w:start w:val="1"/>
      <w:numFmt w:val="decimal"/>
      <w:lvlText w:val="%3."/>
      <w:legacy w:legacy="1" w:legacySpace="0" w:legacyIndent="708"/>
      <w:lvlJc w:val="left"/>
      <w:pPr>
        <w:ind w:left="1276" w:hanging="708"/>
      </w:pPr>
    </w:lvl>
    <w:lvl w:ilvl="3">
      <w:start w:val="1"/>
      <w:numFmt w:val="decimal"/>
      <w:lvlText w:val="%3.%4."/>
      <w:legacy w:legacy="1" w:legacySpace="0" w:legacyIndent="708"/>
      <w:lvlJc w:val="left"/>
      <w:pPr>
        <w:ind w:left="1984" w:hanging="708"/>
      </w:pPr>
    </w:lvl>
    <w:lvl w:ilvl="4">
      <w:start w:val="1"/>
      <w:numFmt w:val="decimal"/>
      <w:lvlText w:val="%3.%4.%5."/>
      <w:legacy w:legacy="1" w:legacySpace="0" w:legacyIndent="708"/>
      <w:lvlJc w:val="left"/>
      <w:pPr>
        <w:ind w:left="2692" w:hanging="708"/>
      </w:pPr>
    </w:lvl>
    <w:lvl w:ilvl="5">
      <w:start w:val="1"/>
      <w:numFmt w:val="decimal"/>
      <w:lvlText w:val="%3.%4.%5.%6."/>
      <w:legacy w:legacy="1" w:legacySpace="0" w:legacyIndent="708"/>
      <w:lvlJc w:val="left"/>
      <w:pPr>
        <w:ind w:left="3400" w:hanging="708"/>
      </w:pPr>
    </w:lvl>
    <w:lvl w:ilvl="6">
      <w:start w:val="1"/>
      <w:numFmt w:val="decimal"/>
      <w:lvlText w:val="%3.%4.%5.%6.%7."/>
      <w:legacy w:legacy="1" w:legacySpace="0" w:legacyIndent="708"/>
      <w:lvlJc w:val="left"/>
      <w:pPr>
        <w:ind w:left="4108" w:hanging="708"/>
      </w:pPr>
    </w:lvl>
    <w:lvl w:ilvl="7">
      <w:start w:val="1"/>
      <w:numFmt w:val="decimal"/>
      <w:lvlText w:val="%3.%4.%5.%6.%7.%8."/>
      <w:legacy w:legacy="1" w:legacySpace="0" w:legacyIndent="708"/>
      <w:lvlJc w:val="left"/>
      <w:pPr>
        <w:ind w:left="4816" w:hanging="708"/>
      </w:pPr>
    </w:lvl>
    <w:lvl w:ilvl="8">
      <w:start w:val="1"/>
      <w:numFmt w:val="decimal"/>
      <w:lvlText w:val="%3.%4.%5.%6.%7.%8.%9."/>
      <w:legacy w:legacy="1" w:legacySpace="0" w:legacyIndent="708"/>
      <w:lvlJc w:val="left"/>
      <w:pPr>
        <w:ind w:left="5524" w:hanging="708"/>
      </w:pPr>
    </w:lvl>
  </w:abstractNum>
  <w:abstractNum w:abstractNumId="4">
    <w:nsid w:val="40BB751B"/>
    <w:multiLevelType w:val="singleLevel"/>
    <w:tmpl w:val="A8C2A77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5">
    <w:nsid w:val="56F54D92"/>
    <w:multiLevelType w:val="singleLevel"/>
    <w:tmpl w:val="44B441A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76C65478"/>
    <w:multiLevelType w:val="multilevel"/>
    <w:tmpl w:val="AC420F7E"/>
    <w:lvl w:ilvl="0">
      <w:start w:val="1"/>
      <w:numFmt w:val="decimal"/>
      <w:lvlText w:val="%1)"/>
      <w:legacy w:legacy="1" w:legacySpace="0" w:legacyIndent="284"/>
      <w:lvlJc w:val="left"/>
      <w:pPr>
        <w:ind w:left="284" w:hanging="284"/>
      </w:pPr>
    </w:lvl>
    <w:lvl w:ilvl="1">
      <w:start w:val="1"/>
      <w:numFmt w:val="none"/>
      <w:lvlText w:val=""/>
      <w:legacy w:legacy="1" w:legacySpace="0" w:legacyIndent="284"/>
      <w:lvlJc w:val="left"/>
      <w:pPr>
        <w:ind w:left="568" w:hanging="284"/>
      </w:pPr>
      <w:rPr>
        <w:rFonts w:ascii="Symbol" w:hAnsi="Symbol" w:cs="Symbol" w:hint="default"/>
      </w:rPr>
    </w:lvl>
    <w:lvl w:ilvl="2">
      <w:start w:val="1"/>
      <w:numFmt w:val="decimal"/>
      <w:lvlText w:val="%3."/>
      <w:legacy w:legacy="1" w:legacySpace="0" w:legacyIndent="708"/>
      <w:lvlJc w:val="left"/>
      <w:pPr>
        <w:ind w:left="1276" w:hanging="708"/>
      </w:pPr>
    </w:lvl>
    <w:lvl w:ilvl="3">
      <w:start w:val="1"/>
      <w:numFmt w:val="decimal"/>
      <w:lvlText w:val="%3.%4."/>
      <w:legacy w:legacy="1" w:legacySpace="0" w:legacyIndent="708"/>
      <w:lvlJc w:val="left"/>
      <w:pPr>
        <w:ind w:left="1984" w:hanging="708"/>
      </w:pPr>
    </w:lvl>
    <w:lvl w:ilvl="4">
      <w:start w:val="1"/>
      <w:numFmt w:val="decimal"/>
      <w:lvlText w:val="%3.%4.%5."/>
      <w:legacy w:legacy="1" w:legacySpace="0" w:legacyIndent="708"/>
      <w:lvlJc w:val="left"/>
      <w:pPr>
        <w:ind w:left="2692" w:hanging="708"/>
      </w:pPr>
    </w:lvl>
    <w:lvl w:ilvl="5">
      <w:start w:val="1"/>
      <w:numFmt w:val="decimal"/>
      <w:lvlText w:val="%3.%4.%5.%6."/>
      <w:legacy w:legacy="1" w:legacySpace="0" w:legacyIndent="708"/>
      <w:lvlJc w:val="left"/>
      <w:pPr>
        <w:ind w:left="3400" w:hanging="708"/>
      </w:pPr>
    </w:lvl>
    <w:lvl w:ilvl="6">
      <w:start w:val="1"/>
      <w:numFmt w:val="decimal"/>
      <w:lvlText w:val="%3.%4.%5.%6.%7."/>
      <w:legacy w:legacy="1" w:legacySpace="0" w:legacyIndent="708"/>
      <w:lvlJc w:val="left"/>
      <w:pPr>
        <w:ind w:left="4108" w:hanging="708"/>
      </w:pPr>
    </w:lvl>
    <w:lvl w:ilvl="7">
      <w:start w:val="1"/>
      <w:numFmt w:val="decimal"/>
      <w:lvlText w:val="%3.%4.%5.%6.%7.%8."/>
      <w:legacy w:legacy="1" w:legacySpace="0" w:legacyIndent="708"/>
      <w:lvlJc w:val="left"/>
      <w:pPr>
        <w:ind w:left="4816" w:hanging="708"/>
      </w:pPr>
    </w:lvl>
    <w:lvl w:ilvl="8">
      <w:start w:val="1"/>
      <w:numFmt w:val="decimal"/>
      <w:lvlText w:val="%3.%4.%5.%6.%7.%8.%9."/>
      <w:legacy w:legacy="1" w:legacySpace="0" w:legacyIndent="708"/>
      <w:lvlJc w:val="left"/>
      <w:pPr>
        <w:ind w:left="5524" w:hanging="708"/>
      </w:pPr>
    </w:lvl>
  </w:abstractNum>
  <w:abstractNum w:abstractNumId="7">
    <w:nsid w:val="7DCB2515"/>
    <w:multiLevelType w:val="singleLevel"/>
    <w:tmpl w:val="A8C2A77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8">
    <w:nsid w:val="7E7D4A3E"/>
    <w:multiLevelType w:val="multilevel"/>
    <w:tmpl w:val="AC420F7E"/>
    <w:lvl w:ilvl="0">
      <w:start w:val="1"/>
      <w:numFmt w:val="decimal"/>
      <w:lvlText w:val="%1)"/>
      <w:legacy w:legacy="1" w:legacySpace="0" w:legacyIndent="284"/>
      <w:lvlJc w:val="left"/>
      <w:pPr>
        <w:ind w:left="284" w:hanging="284"/>
      </w:pPr>
    </w:lvl>
    <w:lvl w:ilvl="1">
      <w:start w:val="1"/>
      <w:numFmt w:val="none"/>
      <w:lvlText w:val=""/>
      <w:legacy w:legacy="1" w:legacySpace="0" w:legacyIndent="284"/>
      <w:lvlJc w:val="left"/>
      <w:pPr>
        <w:ind w:left="568" w:hanging="284"/>
      </w:pPr>
      <w:rPr>
        <w:rFonts w:ascii="Symbol" w:hAnsi="Symbol" w:cs="Symbol" w:hint="default"/>
      </w:rPr>
    </w:lvl>
    <w:lvl w:ilvl="2">
      <w:start w:val="1"/>
      <w:numFmt w:val="decimal"/>
      <w:lvlText w:val="%3."/>
      <w:legacy w:legacy="1" w:legacySpace="0" w:legacyIndent="708"/>
      <w:lvlJc w:val="left"/>
      <w:pPr>
        <w:ind w:left="1276" w:hanging="708"/>
      </w:pPr>
    </w:lvl>
    <w:lvl w:ilvl="3">
      <w:start w:val="1"/>
      <w:numFmt w:val="decimal"/>
      <w:lvlText w:val="%3.%4."/>
      <w:legacy w:legacy="1" w:legacySpace="0" w:legacyIndent="708"/>
      <w:lvlJc w:val="left"/>
      <w:pPr>
        <w:ind w:left="1984" w:hanging="708"/>
      </w:pPr>
    </w:lvl>
    <w:lvl w:ilvl="4">
      <w:start w:val="1"/>
      <w:numFmt w:val="decimal"/>
      <w:lvlText w:val="%3.%4.%5."/>
      <w:legacy w:legacy="1" w:legacySpace="0" w:legacyIndent="708"/>
      <w:lvlJc w:val="left"/>
      <w:pPr>
        <w:ind w:left="2692" w:hanging="708"/>
      </w:pPr>
    </w:lvl>
    <w:lvl w:ilvl="5">
      <w:start w:val="1"/>
      <w:numFmt w:val="decimal"/>
      <w:lvlText w:val="%3.%4.%5.%6."/>
      <w:legacy w:legacy="1" w:legacySpace="0" w:legacyIndent="708"/>
      <w:lvlJc w:val="left"/>
      <w:pPr>
        <w:ind w:left="3400" w:hanging="708"/>
      </w:pPr>
    </w:lvl>
    <w:lvl w:ilvl="6">
      <w:start w:val="1"/>
      <w:numFmt w:val="decimal"/>
      <w:lvlText w:val="%3.%4.%5.%6.%7."/>
      <w:legacy w:legacy="1" w:legacySpace="0" w:legacyIndent="708"/>
      <w:lvlJc w:val="left"/>
      <w:pPr>
        <w:ind w:left="4108" w:hanging="708"/>
      </w:pPr>
    </w:lvl>
    <w:lvl w:ilvl="7">
      <w:start w:val="1"/>
      <w:numFmt w:val="decimal"/>
      <w:lvlText w:val="%3.%4.%5.%6.%7.%8."/>
      <w:legacy w:legacy="1" w:legacySpace="0" w:legacyIndent="708"/>
      <w:lvlJc w:val="left"/>
      <w:pPr>
        <w:ind w:left="4816" w:hanging="708"/>
      </w:pPr>
    </w:lvl>
    <w:lvl w:ilvl="8">
      <w:start w:val="1"/>
      <w:numFmt w:val="decimal"/>
      <w:lvlText w:val="%3.%4.%5.%6.%7.%8.%9."/>
      <w:legacy w:legacy="1" w:legacySpace="0" w:legacyIndent="708"/>
      <w:lvlJc w:val="left"/>
      <w:pPr>
        <w:ind w:left="5524" w:hanging="708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367C"/>
    <w:rsid w:val="000E40AA"/>
    <w:rsid w:val="001958CF"/>
    <w:rsid w:val="0042367C"/>
    <w:rsid w:val="00B50C86"/>
    <w:rsid w:val="00E025D6"/>
    <w:rsid w:val="00E3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05CD722-2E18-4D99-AE23-C7CCE80C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3821</Words>
  <Characters>21786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академия государственной службы при Президенте Российской Федерации</vt:lpstr>
    </vt:vector>
  </TitlesOfParts>
  <Company>Elcom Ltd</Company>
  <LinksUpToDate>false</LinksUpToDate>
  <CharactersWithSpaces>25556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академия государственной службы при Президенте Российской Федерации</dc:title>
  <dc:subject/>
  <dc:creator>Alexandre Katalov</dc:creator>
  <cp:keywords/>
  <dc:description/>
  <cp:lastModifiedBy>admin</cp:lastModifiedBy>
  <cp:revision>2</cp:revision>
  <cp:lastPrinted>1998-01-07T14:13:00Z</cp:lastPrinted>
  <dcterms:created xsi:type="dcterms:W3CDTF">2014-02-17T22:49:00Z</dcterms:created>
  <dcterms:modified xsi:type="dcterms:W3CDTF">2014-02-17T22:49:00Z</dcterms:modified>
</cp:coreProperties>
</file>