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42F" w:rsidRDefault="005E742F" w:rsidP="00A52A56">
      <w:pPr>
        <w:jc w:val="center"/>
        <w:rPr>
          <w:sz w:val="28"/>
          <w:szCs w:val="28"/>
        </w:rPr>
      </w:pPr>
    </w:p>
    <w:p w:rsidR="00A52A56" w:rsidRPr="00E001DD" w:rsidRDefault="00A52A56" w:rsidP="00A52A56">
      <w:pPr>
        <w:jc w:val="center"/>
        <w:rPr>
          <w:sz w:val="28"/>
          <w:szCs w:val="28"/>
        </w:rPr>
      </w:pPr>
      <w:r w:rsidRPr="00E001DD">
        <w:rPr>
          <w:sz w:val="28"/>
          <w:szCs w:val="28"/>
        </w:rPr>
        <w:t>НИЖЕГОРОДСКИЙ ИНСТИТУТ МЕНЕДЖМЕНТА И БИЗНЕСА</w:t>
      </w: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rPr>
          <w:sz w:val="28"/>
          <w:szCs w:val="28"/>
        </w:rPr>
      </w:pPr>
    </w:p>
    <w:p w:rsidR="00A52A56" w:rsidRPr="00E001DD" w:rsidRDefault="00A52A56" w:rsidP="00A52A56">
      <w:pPr>
        <w:jc w:val="center"/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sz w:val="28"/>
          <w:szCs w:val="28"/>
        </w:rPr>
        <w:t xml:space="preserve">РЕФЕРАТ НА ТЕМУ: </w:t>
      </w:r>
    </w:p>
    <w:p w:rsidR="00FD4A0F" w:rsidRDefault="00A52A56" w:rsidP="00A52A56">
      <w:pPr>
        <w:tabs>
          <w:tab w:val="left" w:pos="3450"/>
        </w:tabs>
        <w:jc w:val="center"/>
        <w:rPr>
          <w:b/>
          <w:sz w:val="28"/>
          <w:szCs w:val="28"/>
        </w:rPr>
      </w:pPr>
      <w:r w:rsidRPr="00E001DD">
        <w:rPr>
          <w:b/>
          <w:sz w:val="28"/>
          <w:szCs w:val="28"/>
        </w:rPr>
        <w:t xml:space="preserve">«ИСПЫТАТЕЛЬНЫЙ СРОК </w:t>
      </w: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b/>
          <w:sz w:val="28"/>
          <w:szCs w:val="28"/>
        </w:rPr>
        <w:t>КАК ЭЛЕМЕНТ ТРУДОВОГО ДОГОВОРА»</w:t>
      </w: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sz w:val="28"/>
          <w:szCs w:val="28"/>
        </w:rPr>
        <w:t>ПО ДИСЦИПЛИНЕ «ТРУДОВОЕ ПРАВО»</w:t>
      </w: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jc w:val="right"/>
        <w:rPr>
          <w:sz w:val="28"/>
          <w:szCs w:val="28"/>
        </w:rPr>
      </w:pPr>
      <w:r w:rsidRPr="00E001DD">
        <w:rPr>
          <w:sz w:val="28"/>
          <w:szCs w:val="28"/>
        </w:rPr>
        <w:t>ВЫПОЛНИЛ:</w:t>
      </w:r>
    </w:p>
    <w:p w:rsidR="00A52A56" w:rsidRPr="00E001DD" w:rsidRDefault="00A52A56" w:rsidP="00A52A56">
      <w:pPr>
        <w:tabs>
          <w:tab w:val="left" w:pos="3450"/>
        </w:tabs>
        <w:jc w:val="right"/>
        <w:rPr>
          <w:sz w:val="28"/>
          <w:szCs w:val="28"/>
        </w:rPr>
      </w:pPr>
      <w:r w:rsidRPr="00E001DD">
        <w:rPr>
          <w:sz w:val="28"/>
          <w:szCs w:val="28"/>
        </w:rPr>
        <w:t>ГАЛКИНА ТАТЬЯНА ЮРЬЕВНА</w:t>
      </w:r>
    </w:p>
    <w:p w:rsidR="00A52A56" w:rsidRPr="00E001DD" w:rsidRDefault="00A52A56" w:rsidP="00A52A56">
      <w:pPr>
        <w:tabs>
          <w:tab w:val="left" w:pos="3450"/>
        </w:tabs>
        <w:jc w:val="right"/>
        <w:rPr>
          <w:sz w:val="28"/>
          <w:szCs w:val="28"/>
        </w:rPr>
      </w:pPr>
      <w:r w:rsidRPr="00E001DD">
        <w:rPr>
          <w:sz w:val="28"/>
          <w:szCs w:val="28"/>
        </w:rPr>
        <w:t>ФЭФ (ДО) 33у</w:t>
      </w:r>
    </w:p>
    <w:p w:rsidR="00A52A56" w:rsidRPr="00E001DD" w:rsidRDefault="00A52A56" w:rsidP="00A52A56">
      <w:pPr>
        <w:tabs>
          <w:tab w:val="left" w:pos="3450"/>
        </w:tabs>
        <w:jc w:val="right"/>
        <w:rPr>
          <w:sz w:val="28"/>
          <w:szCs w:val="28"/>
        </w:rPr>
      </w:pPr>
      <w:r w:rsidRPr="00E001DD">
        <w:rPr>
          <w:sz w:val="28"/>
          <w:szCs w:val="28"/>
        </w:rPr>
        <w:t>ПРОВЕРИЛ:</w:t>
      </w: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  <w:lang w:val="en-US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sz w:val="28"/>
          <w:szCs w:val="28"/>
        </w:rPr>
        <w:t>ЧКАЛОВСК</w:t>
      </w: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sz w:val="28"/>
          <w:szCs w:val="28"/>
        </w:rPr>
        <w:t>2009г.</w:t>
      </w: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  <w:r w:rsidRPr="00E001DD">
        <w:rPr>
          <w:sz w:val="28"/>
          <w:szCs w:val="28"/>
        </w:rPr>
        <w:t>ОГЛАВЛЕНИЕ</w:t>
      </w:r>
    </w:p>
    <w:p w:rsidR="00A52A56" w:rsidRPr="00E001DD" w:rsidRDefault="00A52A56" w:rsidP="00A52A56">
      <w:pPr>
        <w:tabs>
          <w:tab w:val="left" w:pos="3450"/>
        </w:tabs>
        <w:jc w:val="center"/>
        <w:rPr>
          <w:sz w:val="28"/>
          <w:szCs w:val="28"/>
        </w:rPr>
      </w:pPr>
    </w:p>
    <w:p w:rsidR="00A52A56" w:rsidRPr="00E001DD" w:rsidRDefault="00645EEE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>ВВЕДЕНИЕ…………………………………………………………</w:t>
      </w:r>
      <w:r w:rsidR="00FD4A0F">
        <w:rPr>
          <w:sz w:val="28"/>
          <w:szCs w:val="28"/>
        </w:rPr>
        <w:t>……</w:t>
      </w:r>
      <w:r w:rsidR="00E001DD">
        <w:rPr>
          <w:sz w:val="28"/>
          <w:szCs w:val="28"/>
        </w:rPr>
        <w:t>…3</w:t>
      </w:r>
    </w:p>
    <w:p w:rsidR="00A52A56" w:rsidRPr="00E001DD" w:rsidRDefault="00A52A56" w:rsidP="00A52A56">
      <w:pPr>
        <w:tabs>
          <w:tab w:val="left" w:pos="3450"/>
        </w:tabs>
        <w:ind w:left="360"/>
        <w:rPr>
          <w:sz w:val="28"/>
          <w:szCs w:val="28"/>
        </w:rPr>
      </w:pPr>
    </w:p>
    <w:p w:rsidR="00A52A56" w:rsidRPr="00E001DD" w:rsidRDefault="002A51E6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>ОСНОВНЫЕ ЭЛЕМЕНТЫ ИСПЫТАТЕЛЬНОГО СРОКА…</w:t>
      </w:r>
      <w:r w:rsidR="00E001DD">
        <w:rPr>
          <w:sz w:val="28"/>
          <w:szCs w:val="28"/>
        </w:rPr>
        <w:t>……</w:t>
      </w:r>
      <w:r w:rsidR="00FD4A0F">
        <w:rPr>
          <w:sz w:val="28"/>
          <w:szCs w:val="28"/>
        </w:rPr>
        <w:t>…...</w:t>
      </w:r>
      <w:r w:rsidR="00E001DD">
        <w:rPr>
          <w:sz w:val="28"/>
          <w:szCs w:val="28"/>
        </w:rPr>
        <w:t>..4</w:t>
      </w:r>
    </w:p>
    <w:p w:rsidR="00A52A56" w:rsidRPr="00E001DD" w:rsidRDefault="00A52A56" w:rsidP="00A52A56">
      <w:pPr>
        <w:tabs>
          <w:tab w:val="left" w:pos="3450"/>
        </w:tabs>
        <w:ind w:left="360"/>
        <w:rPr>
          <w:sz w:val="28"/>
          <w:szCs w:val="28"/>
        </w:rPr>
      </w:pPr>
    </w:p>
    <w:p w:rsidR="00A52A56" w:rsidRPr="00E001DD" w:rsidRDefault="002A51E6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>ПРОТИВОРЕЧИЯ И НЮАНСЫ ИСПЫТАТЕЛЬНОГО СРОКА…</w:t>
      </w:r>
      <w:r w:rsidR="00FD4A0F">
        <w:rPr>
          <w:sz w:val="28"/>
          <w:szCs w:val="28"/>
        </w:rPr>
        <w:t>……6</w:t>
      </w:r>
    </w:p>
    <w:p w:rsidR="00A52A56" w:rsidRPr="00E001DD" w:rsidRDefault="00A52A56" w:rsidP="00A52A56">
      <w:pPr>
        <w:tabs>
          <w:tab w:val="left" w:pos="3450"/>
        </w:tabs>
        <w:ind w:left="360"/>
        <w:rPr>
          <w:sz w:val="28"/>
          <w:szCs w:val="28"/>
        </w:rPr>
      </w:pPr>
    </w:p>
    <w:p w:rsidR="00A52A56" w:rsidRPr="00E001DD" w:rsidRDefault="002A51E6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>ПОНЯТИЕ ТРУДОВОГО ДОГОВОРА С ИСПЫТАТЕЛЬНЫМ СРОКОМ</w:t>
      </w:r>
      <w:r w:rsidR="00645EEE" w:rsidRPr="00E001DD">
        <w:rPr>
          <w:sz w:val="28"/>
          <w:szCs w:val="28"/>
        </w:rPr>
        <w:t>……………………………………………………………</w:t>
      </w:r>
      <w:r w:rsidR="00FD4A0F">
        <w:rPr>
          <w:sz w:val="28"/>
          <w:szCs w:val="28"/>
        </w:rPr>
        <w:t>……..10</w:t>
      </w: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2A51E6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 xml:space="preserve">ДОПУСТИМЫЕ СРОКИ ИСПЫТАНИЯ ПО ТРУДОВОМУ </w:t>
      </w:r>
      <w:r w:rsidR="00645EEE" w:rsidRPr="00E001DD">
        <w:rPr>
          <w:sz w:val="28"/>
          <w:szCs w:val="28"/>
        </w:rPr>
        <w:t>ДОГОВОРУ</w:t>
      </w:r>
      <w:r w:rsidR="00A52A56" w:rsidRPr="00E001DD">
        <w:rPr>
          <w:sz w:val="28"/>
          <w:szCs w:val="28"/>
        </w:rPr>
        <w:t>……</w:t>
      </w:r>
      <w:r w:rsidR="00645EEE" w:rsidRPr="00E001DD">
        <w:rPr>
          <w:sz w:val="28"/>
          <w:szCs w:val="28"/>
        </w:rPr>
        <w:t>…</w:t>
      </w:r>
      <w:r w:rsidR="00A52A56" w:rsidRPr="00E001DD">
        <w:rPr>
          <w:sz w:val="28"/>
          <w:szCs w:val="28"/>
        </w:rPr>
        <w:t>…………………………………………………</w:t>
      </w:r>
      <w:r w:rsidR="00FD4A0F">
        <w:rPr>
          <w:sz w:val="28"/>
          <w:szCs w:val="28"/>
        </w:rPr>
        <w:t>….....12</w:t>
      </w: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Default="00645EEE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 w:rsidRPr="00E001DD">
        <w:rPr>
          <w:sz w:val="28"/>
          <w:szCs w:val="28"/>
        </w:rPr>
        <w:t>ПРИЛОЖЕНИЯ К ТРУДОВОМУ ДОГОВОРУ С ИСПЫТАТЕЛЬНЫМ СРОКОМ………………………………………………………….</w:t>
      </w:r>
      <w:r w:rsidR="00FD4A0F">
        <w:rPr>
          <w:sz w:val="28"/>
          <w:szCs w:val="28"/>
        </w:rPr>
        <w:t>…….…13</w:t>
      </w:r>
    </w:p>
    <w:p w:rsidR="00E001DD" w:rsidRDefault="00E001DD" w:rsidP="00E001DD">
      <w:pPr>
        <w:tabs>
          <w:tab w:val="left" w:pos="3450"/>
        </w:tabs>
        <w:rPr>
          <w:sz w:val="28"/>
          <w:szCs w:val="28"/>
        </w:rPr>
      </w:pPr>
    </w:p>
    <w:p w:rsidR="00E001DD" w:rsidRPr="00E001DD" w:rsidRDefault="00E001DD" w:rsidP="00A52A56">
      <w:pPr>
        <w:numPr>
          <w:ilvl w:val="0"/>
          <w:numId w:val="5"/>
        </w:num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</w:t>
      </w:r>
      <w:r w:rsidR="00FD4A0F">
        <w:rPr>
          <w:sz w:val="28"/>
          <w:szCs w:val="28"/>
        </w:rPr>
        <w:t>…..</w:t>
      </w:r>
      <w:r>
        <w:rPr>
          <w:sz w:val="28"/>
          <w:szCs w:val="28"/>
        </w:rPr>
        <w:t>.</w:t>
      </w:r>
      <w:r w:rsidR="00FD4A0F">
        <w:rPr>
          <w:sz w:val="28"/>
          <w:szCs w:val="28"/>
        </w:rPr>
        <w:t>15</w:t>
      </w: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A52A56" w:rsidRPr="00E001DD" w:rsidRDefault="00A52A56" w:rsidP="00A52A56">
      <w:pPr>
        <w:tabs>
          <w:tab w:val="left" w:pos="3450"/>
        </w:tabs>
        <w:rPr>
          <w:sz w:val="28"/>
          <w:szCs w:val="28"/>
        </w:rPr>
      </w:pPr>
    </w:p>
    <w:p w:rsidR="00645EEE" w:rsidRPr="00E001DD" w:rsidRDefault="00645EEE" w:rsidP="00A52A56">
      <w:pPr>
        <w:tabs>
          <w:tab w:val="left" w:pos="3450"/>
        </w:tabs>
        <w:rPr>
          <w:sz w:val="28"/>
          <w:szCs w:val="28"/>
        </w:rPr>
      </w:pPr>
    </w:p>
    <w:p w:rsidR="00E001DD" w:rsidRDefault="00E001DD" w:rsidP="00E001DD">
      <w:pPr>
        <w:pStyle w:val="a3"/>
        <w:spacing w:after="240" w:afterAutospacing="0"/>
        <w:rPr>
          <w:sz w:val="28"/>
          <w:szCs w:val="28"/>
        </w:rPr>
      </w:pPr>
    </w:p>
    <w:p w:rsidR="00A52A56" w:rsidRPr="00195A75" w:rsidRDefault="00195A75" w:rsidP="00E001DD">
      <w:pPr>
        <w:pStyle w:val="a3"/>
        <w:spacing w:after="240" w:afterAutospacing="0"/>
        <w:jc w:val="center"/>
        <w:rPr>
          <w:b/>
          <w:color w:val="000000"/>
          <w:sz w:val="28"/>
          <w:szCs w:val="28"/>
        </w:rPr>
      </w:pPr>
      <w:r w:rsidRPr="00195A75">
        <w:rPr>
          <w:b/>
          <w:color w:val="000000"/>
          <w:sz w:val="28"/>
          <w:szCs w:val="28"/>
        </w:rPr>
        <w:t>Введение</w:t>
      </w:r>
    </w:p>
    <w:p w:rsidR="001F634D" w:rsidRPr="00E001DD" w:rsidRDefault="002A51E6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E001DD">
        <w:rPr>
          <w:color w:val="000000"/>
          <w:sz w:val="28"/>
          <w:szCs w:val="28"/>
        </w:rPr>
        <w:t xml:space="preserve">                 </w:t>
      </w:r>
      <w:r w:rsidR="001F634D" w:rsidRPr="00E001DD">
        <w:rPr>
          <w:color w:val="000000"/>
          <w:sz w:val="28"/>
          <w:szCs w:val="28"/>
        </w:rPr>
        <w:t>Найти работу так же, как и найти организацией подходящего работника, очень сложно. Согласно статье 70 Трудового кодекса (ТК)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работе. Испытательный срок призван помочь работодателю определить, насколько новый сотрудник отвечает предъявляемым компанией требованиям, а работнику, в свою очередь, оценить соответствие предлагаемой работы своим интересам и ожиданиям.</w:t>
      </w:r>
      <w:r w:rsidR="001F634D" w:rsidRPr="00E001DD">
        <w:rPr>
          <w:color w:val="000000"/>
          <w:sz w:val="28"/>
          <w:szCs w:val="28"/>
        </w:rPr>
        <w:br/>
      </w:r>
      <w:r w:rsidR="001F634D" w:rsidRPr="00E001DD">
        <w:rPr>
          <w:color w:val="000000"/>
          <w:sz w:val="28"/>
          <w:szCs w:val="28"/>
        </w:rPr>
        <w:br/>
        <w:t xml:space="preserve">Однако положения трудового законодательства об испытаниях при приеме на работу таят в себе множество неопределенностей, проблем и нюансов. </w:t>
      </w:r>
      <w:r w:rsidR="001F634D" w:rsidRPr="00E001DD">
        <w:rPr>
          <w:color w:val="000000"/>
          <w:sz w:val="28"/>
          <w:szCs w:val="28"/>
        </w:rPr>
        <w:br/>
      </w:r>
      <w:r w:rsidR="001F634D" w:rsidRPr="00E001DD">
        <w:rPr>
          <w:color w:val="000000"/>
          <w:sz w:val="28"/>
          <w:szCs w:val="28"/>
        </w:rPr>
        <w:br/>
        <w:t>Установление, прохождение и результаты прохождения испытательного срока требуют не только грамотного оформления от работодателя, но и немалой юридической осведомленности нанимающегося работника, чтобы не допустить использования своего труда в корыстных целях. Для этого, безусловно, необходимо внимательное прочтение соответствующих статей Трудового кодекса.</w:t>
      </w:r>
    </w:p>
    <w:p w:rsidR="002A51E6" w:rsidRPr="00E001DD" w:rsidRDefault="002A51E6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2A51E6" w:rsidRPr="00E001DD" w:rsidRDefault="002A51E6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2A51E6" w:rsidRPr="00E001DD" w:rsidRDefault="002A51E6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2A51E6" w:rsidRDefault="002A51E6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pStyle w:val="a3"/>
        <w:spacing w:after="240" w:afterAutospacing="0" w:line="360" w:lineRule="auto"/>
        <w:jc w:val="both"/>
        <w:rPr>
          <w:color w:val="000000"/>
          <w:sz w:val="28"/>
          <w:szCs w:val="28"/>
        </w:rPr>
      </w:pPr>
    </w:p>
    <w:p w:rsidR="00645EEE" w:rsidRPr="00E001DD" w:rsidRDefault="00645EEE" w:rsidP="00A52A56">
      <w:pPr>
        <w:spacing w:line="360" w:lineRule="auto"/>
        <w:ind w:left="1440"/>
        <w:jc w:val="both"/>
        <w:rPr>
          <w:color w:val="000000"/>
          <w:sz w:val="28"/>
          <w:szCs w:val="28"/>
        </w:rPr>
      </w:pPr>
    </w:p>
    <w:p w:rsidR="00645EEE" w:rsidRPr="00E001DD" w:rsidRDefault="00645EEE" w:rsidP="00A52A56">
      <w:pPr>
        <w:spacing w:line="360" w:lineRule="auto"/>
        <w:ind w:left="1440"/>
        <w:jc w:val="both"/>
        <w:rPr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Основные элементы испытательного срока</w:t>
      </w: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br/>
        <w:t xml:space="preserve">Испытание устанавливается лишь по соглашению сторон с обязательным включением в текст трудового договора.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Срок испытания не должен превышать 3 месяцев. Исключение сделано лишь для руководителей организаций, главных бухгалтеров и их заместителей, а также для руководителей филиалов, представительств и иных обособленных структурных подразделений. Испытание деловых и профессиональных качеств этих работников может длиться до 6 месяцев. В некоторых случаях устанавливается большая продолжительность испытательного срока. Например, в отношении государственных служащих: согласно статье 27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E001DD">
          <w:rPr>
            <w:color w:val="000000"/>
            <w:sz w:val="28"/>
            <w:szCs w:val="28"/>
          </w:rPr>
          <w:t>2004 г</w:t>
        </w:r>
      </w:smartTag>
      <w:r w:rsidRPr="00E001DD">
        <w:rPr>
          <w:color w:val="000000"/>
          <w:sz w:val="28"/>
          <w:szCs w:val="28"/>
        </w:rPr>
        <w:t xml:space="preserve">. №79-ФЗ "О государственной гражданской службе Российской Федерации" для гражданина, впервые принятого на государственную должность, в том числе по итогам конкурса документов, или для государственного служащего при переводе на государственную должность иной группы или иной специализации испытание устанавливается на срок от 3 до 6 месяцев, то есть не менее 3 и не более 6 месяцев.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Кроме того, существует круг лиц, которым работодатель не вправе даже предлагать испытательный срок. В эту группу входят: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беременные женщины;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женщины, имеющие детей до полутора лет;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лица, не достигшие 18 лет;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сотрудники, приглашенные на работу в порядке перевода от другого работодателя;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молодые специалисты, впервые поступающие на работу по специальности в течение одного года со дня окончания образовательного учреждения, лица, избранные по конкурсу на замещение соответствующей должности, проведенному в порядке, установленном трудовым законодательством и иными нормативными правовыми актами, содержащими нормы трудового права; </w:t>
      </w:r>
    </w:p>
    <w:p w:rsidR="001F634D" w:rsidRPr="00E001DD" w:rsidRDefault="001F634D" w:rsidP="00A52A5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лица, заключившие трудовой договор на срок до 2 месяцев. </w:t>
      </w:r>
    </w:p>
    <w:p w:rsidR="001F634D" w:rsidRPr="00E001DD" w:rsidRDefault="001F634D" w:rsidP="00A52A56">
      <w:pPr>
        <w:spacing w:after="240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br/>
        <w:t>Если профессиональные качества работника окажутся неудовлетворительными, организация имеет право, предупредив за три дня, расторгнуть с ним трудовой договор без учета мнения профсоюза и без выплаты выходного пособия.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Периоды отсутствия, включая отпуск, временную нетрудоспособность и другие, в срок испытания не засчитываются.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Если срок испытания истек, а работник продолжает работу, то он считается выдержавшим испытание и последующее расторжение трудового договора допускается только на общих основаниях.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Если в период испытания работник придет к выводу, что предложенная ему работа не является для него подходящей, то он имеет право расторгнуть трудовой договор по собственному желанию, предупредив об этом работодателя в письменной форме за 3 дня.</w:t>
      </w:r>
    </w:p>
    <w:p w:rsidR="002A51E6" w:rsidRPr="00E001DD" w:rsidRDefault="002A51E6" w:rsidP="00A52A56">
      <w:pPr>
        <w:spacing w:after="240" w:line="360" w:lineRule="auto"/>
        <w:jc w:val="both"/>
        <w:rPr>
          <w:color w:val="000000"/>
          <w:sz w:val="28"/>
          <w:szCs w:val="28"/>
        </w:rPr>
      </w:pPr>
    </w:p>
    <w:p w:rsidR="002A51E6" w:rsidRPr="00E001DD" w:rsidRDefault="002A51E6" w:rsidP="00A52A56">
      <w:pPr>
        <w:spacing w:after="240" w:line="360" w:lineRule="auto"/>
        <w:jc w:val="both"/>
        <w:rPr>
          <w:color w:val="000000"/>
          <w:sz w:val="28"/>
          <w:szCs w:val="28"/>
        </w:rPr>
      </w:pPr>
    </w:p>
    <w:p w:rsidR="00645EEE" w:rsidRDefault="00645EEE" w:rsidP="00A52A56">
      <w:pPr>
        <w:spacing w:line="360" w:lineRule="auto"/>
        <w:ind w:left="1440"/>
        <w:jc w:val="both"/>
        <w:rPr>
          <w:b/>
          <w:bCs/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ind w:left="1440"/>
        <w:jc w:val="both"/>
        <w:rPr>
          <w:b/>
          <w:bCs/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ind w:left="1440"/>
        <w:jc w:val="both"/>
        <w:rPr>
          <w:b/>
          <w:bCs/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ind w:left="1440"/>
        <w:jc w:val="both"/>
        <w:rPr>
          <w:b/>
          <w:bCs/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Противоречия и нюансы испытательного срока</w:t>
      </w:r>
    </w:p>
    <w:p w:rsidR="008748E4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E001DD">
        <w:rPr>
          <w:color w:val="000000"/>
          <w:sz w:val="28"/>
          <w:szCs w:val="28"/>
        </w:rPr>
        <w:br/>
      </w:r>
      <w:r w:rsidR="00645EEE" w:rsidRPr="00E001DD">
        <w:rPr>
          <w:color w:val="000000"/>
          <w:sz w:val="28"/>
          <w:szCs w:val="28"/>
        </w:rPr>
        <w:t xml:space="preserve">           </w:t>
      </w:r>
      <w:r w:rsidRPr="00E001DD">
        <w:rPr>
          <w:color w:val="000000"/>
          <w:sz w:val="28"/>
          <w:szCs w:val="28"/>
        </w:rPr>
        <w:t>Испытательный срок может быть установлен лишь при обоюдном волеизъявлении, следовательно, важнейшим обстоятельством следует признать согласие работодателя и работника при заключении соглашения об испытательном сроке или трудового договора, которым оговариваются условия прохождения испытательного срока.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В случае отказа работника от испытания его профессиональных качеств обязать его равно и отказать в приеме на работу никто не вправе. Иначе это может рассматриваться как необоснованный отказ в приеме на работу, и у соискателя появляется повод для обращения в суд. Решение об установлении испытательного срока должно быть обоюдным.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В трудовом договоре должны быть четкие указания на длительность испытательного срока. Их отсутствие лишает условие об испытательном сроке силы, поскольку само понятие срока подразумевает определенный отрезок времени.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Испытательный срок устанавливается только до начала роботы, а не в какой угодно работодателю период. Продление срока испытания не допускается.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Заработная плата сотрудника в период испытательного срока не должна быть снижена, ведь согласно статье 135 ТК условия оплаты труда, определенные трудовым договором, не могут быть ухудшены по сравнению с действующим законодательством. Испытательный срок должен использоваться для проверки квалификации работника, а не как средство экономии предприятием затрат на оплату труда.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Срок испытания продолжительностью до 6 месяцев, кроме руководителя организации, его заместителей, главного бухгалтера и его заместителей, может быть установлен также руководителю филиала, представительства или иного обособленного структурного подразделения, но не начальнику цеха, отдела, сектора и других подобных структурных подразделений.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Испытание устанавливается только для принимаемых на работу сотрудников, а не уже работающих на предприятии, например при переводе на более высокую должность.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Весь период испытательного срока включается в стаж работы, дающий право на ежегодный основной оплачиваемый отпуск. То есть в случае увольнении работника во время прохождения испытательного срока ему выплачивается компенсация за неиспользованный отпуск пропорционально проработанному в компании времени.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Наиболее распространенной ошибкой выступает непонимание сущности неудовлетворительных результатов испытаний как со стороны работников, так и со стороны работодателей.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Трудовое законодательство предусматривает испытательный срок в качестве проверки профессионализма сотрудника, а решение об увольнении, соответственно, должно быть </w:t>
      </w:r>
      <w:r w:rsidR="002D367F" w:rsidRPr="00E001DD">
        <w:rPr>
          <w:color w:val="000000"/>
          <w:sz w:val="28"/>
          <w:szCs w:val="28"/>
        </w:rPr>
        <w:t>аргументировано</w:t>
      </w:r>
      <w:r w:rsidRPr="00E001DD">
        <w:rPr>
          <w:color w:val="000000"/>
          <w:sz w:val="28"/>
          <w:szCs w:val="28"/>
        </w:rPr>
        <w:t xml:space="preserve">. Все обстоятельства оформляются, протоколируются. Сам сотрудник должен представить письменные объяснения о причинах допущенных им нарушений.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Важно отметить, что у работодателя отсутствует возможность увольнения сотрудника по причине нарушения трудовой дисциплины, поскольку не отражает вывода о его профессионализме.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Работнику в период испытания должны быть обеспечены все необходимые условия для нормальной работы и безопасные условия труда (исправное оборудование, обеспечение сырьем, транспорт, телефон), иначе все ссылки на ненадлежащие деловые качества работника не будут иметь никакой силы. 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Работодатель вправе принять решение о несоответствии работника порученной работе только в период испытательного срока. Однако очень часто имеет место несоблюдение срока и формы предупреждения работника о предстоящем увольнении. По закону уведомление о неудовлетворительном результате испытания должно быть составлено в письменной форме в двух экземплярах: один - для работника, второй - для работодателя, и объявлено работнику под личную подпись за 3 дня. Увольнение работника не может быть произведено ранее 4-го дня со дня вручения ему уведомления. Само письменное предупреждение должно содержать четко сформулированную причину увольнения, основанную на документах, дату, исходящий номер, подпись уполномоченного лица, оттиск печати.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 xml:space="preserve">В случае отказа ознакомления с уведомлением составляется соответствующий акт. В противном случае у работодателя не будет доказательств того, что в определенное время, в определенном месте и в присутствии определенных лиц работнику предлагалось ознакомиться с уведомлением о результатах испытательного срока. Акт должен содержать конкретные </w:t>
      </w:r>
      <w:r w:rsidR="002D367F" w:rsidRPr="00E001DD">
        <w:rPr>
          <w:color w:val="000000"/>
          <w:sz w:val="28"/>
          <w:szCs w:val="28"/>
        </w:rPr>
        <w:t>обстоятельства</w:t>
      </w:r>
      <w:r w:rsidRPr="00E001DD">
        <w:rPr>
          <w:color w:val="000000"/>
          <w:sz w:val="28"/>
          <w:szCs w:val="28"/>
        </w:rPr>
        <w:t xml:space="preserve"> как предоставления самого уведомления, так и составления акта: место (адрес офиса, номер кабинета и т.д.); время (дата, час, минуты). Подписать такой акт должны сотрудники, желательно незаинтересованные, например, различных подразделений предприятия, а не непосредственные начальники либо подчиненные сотрудника, с обязательной расшифровкой и указанием должностей. Копию уведомления можно направить по домашнему адресу работника заказным письмом с уведомлением о вручении. Письмо должно быть передано в почтовый орган не менее чем за 3 дня до истечения срока испытания, установленного работнику, что подтверждается оттиском почтового штемпеля на квитанции и возвращаемом работодателю уведомлении о вручении письма.</w:t>
      </w:r>
      <w:r w:rsidRPr="00E001DD">
        <w:rPr>
          <w:color w:val="000000"/>
          <w:sz w:val="28"/>
          <w:szCs w:val="28"/>
        </w:rPr>
        <w:br/>
      </w:r>
      <w:r w:rsidRPr="00E001DD">
        <w:rPr>
          <w:color w:val="000000"/>
          <w:sz w:val="28"/>
          <w:szCs w:val="28"/>
        </w:rPr>
        <w:br/>
        <w:t>В период испытательного срока на работника распространяются все положения федеральных законов, иных нормативных правовых актов, локальных актов, а также коллективных соглашений и договоров при условии, что в них содержатся нормы трудового права, в том числе и нормы и гарантии, касающиеся оснований увольнения по инициативе работодателя.</w:t>
      </w: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A51E6" w:rsidRPr="00E001DD" w:rsidRDefault="002A51E6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A51E6" w:rsidRDefault="002A51E6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A51E6" w:rsidRPr="00E001DD" w:rsidRDefault="002A51E6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A51E6" w:rsidRPr="00E001DD" w:rsidRDefault="002A51E6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A51E6" w:rsidRPr="00E001DD" w:rsidRDefault="002A51E6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2D367F" w:rsidRPr="00E001DD" w:rsidRDefault="002D367F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2D367F">
      <w:pPr>
        <w:spacing w:before="100" w:beforeAutospacing="1" w:after="100" w:afterAutospacing="1" w:line="360" w:lineRule="auto"/>
        <w:jc w:val="center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Понятие трудового договора с испытательным сроком.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Трудовой договор (трудовой контракт, трудовое соглашение)</w:t>
      </w:r>
      <w:r w:rsidRPr="00E001DD">
        <w:rPr>
          <w:color w:val="000000"/>
          <w:sz w:val="28"/>
          <w:szCs w:val="28"/>
        </w:rPr>
        <w:t xml:space="preserve"> - это соглашение между работодателем и работником о характере трудовых отношений. Именно трудовой договор юридически оформляет взаимные права и обязанности участников трудового процесса. Грамотно составленный трудовой договор защитит интересы работодателя, не ущемляя при этом прав работника, и поможет избежать многих нежелательных правовых последствий.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Сегодня большинство работодателей стараются брать сотрудников с испытательным сроком, в течение которого за работником наблюдают, тестируют, и, в конце концов, решают, нужен ли он фирме. Причем это касается не только крупных компаний, но и мелких фирм и работодателей физических лиц. Однако решение об испытательном сроке, его продолжительности и условиях прохождения не должны противоречить требованиям действующего законодательства. В связи с этим необходимо соблюдать требования ТК РФ, а также знать особенности правового регулирования испытания при приёме на работу.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При заключении трудового договора по соглашению сторон может быть предусмотрено испытание работника в целях проверки его соответствия поручаемой работе, профессионализма, личных качеств и т.д.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Условие об испытании должно быть обязательно отражено в трудовом договоре с работником и в приказе о приеме его на работу. При отсутствии в трудовом договоре условия об испытании считается, что работник принят на работу без него.</w:t>
      </w: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Законодательством установлен круг работников, для которых при приеме на работу испытание не устанавливается (</w:t>
      </w:r>
      <w:hyperlink r:id="rId7" w:anchor="sub_70" w:tgtFrame="_blank" w:history="1">
        <w:r w:rsidRPr="00E001DD">
          <w:rPr>
            <w:sz w:val="28"/>
            <w:szCs w:val="28"/>
            <w:u w:val="single"/>
          </w:rPr>
          <w:t>абз.4 ст.70 ТК РФ</w:t>
        </w:r>
      </w:hyperlink>
      <w:r w:rsidRPr="00E001DD">
        <w:rPr>
          <w:color w:val="000000"/>
          <w:sz w:val="28"/>
          <w:szCs w:val="28"/>
        </w:rPr>
        <w:t xml:space="preserve">):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избранных по конкурсу на замещение соответствующей должности, проведенному в порядке, установленном ТК РФ;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беременных женщин и женщин, имеющих детей в возрасте до полутора лет;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не достигших возраста восемнадцати лет;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окончивших имеющие государственную аккредитацию образовательные учреждения начального,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избранных на выборную должность на оплачиваемую работу;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приглашенных на работу в порядке перевода от другого работодателя по согласованию между работодателями;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лиц, заключающих трудовой договор на срок до двух месяцев; </w:t>
      </w:r>
    </w:p>
    <w:p w:rsidR="001F634D" w:rsidRPr="00E001DD" w:rsidRDefault="001F634D" w:rsidP="00A52A56">
      <w:pPr>
        <w:numPr>
          <w:ilvl w:val="0"/>
          <w:numId w:val="2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иных лиц в случаях, предусмотренных настоящим Кодексом, иными федеральными законами, коллективным договором.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Также работодателю и работнику необходимо помнить и о других требованиях ТК РФ к условию об испытании в трудовом договоре.</w:t>
      </w:r>
    </w:p>
    <w:p w:rsidR="002A51E6" w:rsidRDefault="002A51E6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2D367F" w:rsidRPr="00E001DD" w:rsidRDefault="002D367F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2D367F" w:rsidRPr="00E001DD" w:rsidRDefault="002D367F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2D367F">
      <w:pPr>
        <w:spacing w:before="100" w:beforeAutospacing="1" w:after="100" w:afterAutospacing="1" w:line="360" w:lineRule="auto"/>
        <w:jc w:val="center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Допустимые сроки испытания по трудовому договору.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Испытательный срок</w:t>
      </w:r>
      <w:r w:rsidRPr="00E001DD">
        <w:rPr>
          <w:color w:val="000000"/>
          <w:sz w:val="28"/>
          <w:szCs w:val="28"/>
        </w:rPr>
        <w:t xml:space="preserve"> по трудовому договору не может превышать трех месяцев, а для руководителей организаций и их заместителей, главных бухгалтеров и их заместителей, руководителей филиалов, представительств или иных обособленных структурных подразделений организаций - шести месяцев, если иное не установлено федеральным законом. При заключении трудового договора на срок от двух до шести месяцев испытание не может превышать двух недель.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К концу испытательного срока работодателю необходимо определиться с дальнейшей судьбой работника. Если его профессиональные качества окажутся неудовлетворительными, работодатель имеет право, предупредив работника в письменной форме за три дня до окончания оговоренного в трудовом договоре испытательного срока, расторгнуть с ним трудовые отношения. Причем необходимо четко изложить причины, послужившие основанием для признания работника не выдержавшим испытание.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Работник, не выдержавший испытания, увольняется без учета мнения выборного профсоюзного органа и без выплаты выходного пособия. Если работник продолжает работу по истечении срока испытания, то он считается выдержавшим испытание и его последующее увольнение возможно только на общих основаниях.</w:t>
      </w:r>
    </w:p>
    <w:p w:rsidR="001F634D" w:rsidRDefault="001F634D" w:rsidP="00A52A56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В период испытания работник имеет право сам расторгнуть трудовой договор по собственному желанию, если придет к выводу, что предложенная ему работа не является для него подходящей. В этом случае работнику достаточно предупредить работодателя о расторжении трудового договора по данному основанию в письменной форме за 3 дня, а не за 2 недели, как это предусмотрено </w:t>
      </w:r>
      <w:hyperlink r:id="rId8" w:anchor="sub_80" w:tgtFrame="_blank" w:history="1">
        <w:r w:rsidRPr="00E001DD">
          <w:rPr>
            <w:sz w:val="28"/>
            <w:szCs w:val="28"/>
            <w:u w:val="single"/>
          </w:rPr>
          <w:t>ст.80 ТК РФ</w:t>
        </w:r>
      </w:hyperlink>
      <w:r w:rsidRPr="00E001DD">
        <w:rPr>
          <w:sz w:val="28"/>
          <w:szCs w:val="28"/>
        </w:rPr>
        <w:t>.</w:t>
      </w:r>
    </w:p>
    <w:p w:rsidR="00E001DD" w:rsidRPr="00E001DD" w:rsidRDefault="00E001D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E001DD">
      <w:pPr>
        <w:spacing w:before="100" w:beforeAutospacing="1" w:after="100" w:afterAutospacing="1" w:line="360" w:lineRule="auto"/>
        <w:jc w:val="center"/>
        <w:rPr>
          <w:color w:val="000000"/>
          <w:sz w:val="28"/>
          <w:szCs w:val="28"/>
        </w:rPr>
      </w:pPr>
      <w:r w:rsidRPr="00E001DD">
        <w:rPr>
          <w:b/>
          <w:bCs/>
          <w:color w:val="000000"/>
          <w:sz w:val="28"/>
          <w:szCs w:val="28"/>
        </w:rPr>
        <w:t>Приложения к трудовому договору с испытательным сроком.</w:t>
      </w: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В трудовом договоре с испытательным сроком используются следующие приложения: </w:t>
      </w:r>
    </w:p>
    <w:p w:rsidR="001F634D" w:rsidRPr="00E001DD" w:rsidRDefault="00321197" w:rsidP="00A52A56">
      <w:pPr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hyperlink r:id="rId9" w:tooltip="Должностная инструкция" w:history="1">
        <w:r w:rsidR="001F634D" w:rsidRPr="00E001DD">
          <w:rPr>
            <w:sz w:val="28"/>
            <w:szCs w:val="28"/>
            <w:u w:val="single"/>
          </w:rPr>
          <w:t>Должностная инструкция</w:t>
        </w:r>
      </w:hyperlink>
      <w:r w:rsidR="001F634D" w:rsidRPr="00E001DD">
        <w:rPr>
          <w:sz w:val="28"/>
          <w:szCs w:val="28"/>
        </w:rPr>
        <w:t xml:space="preserve">; </w:t>
      </w:r>
    </w:p>
    <w:p w:rsidR="001F634D" w:rsidRPr="00E001DD" w:rsidRDefault="00321197" w:rsidP="00A52A56">
      <w:pPr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hyperlink r:id="rId10" w:tooltip="График работы" w:history="1">
        <w:r w:rsidR="001F634D" w:rsidRPr="00E001DD">
          <w:rPr>
            <w:sz w:val="28"/>
            <w:szCs w:val="28"/>
            <w:u w:val="single"/>
          </w:rPr>
          <w:t>График работы</w:t>
        </w:r>
      </w:hyperlink>
      <w:r w:rsidR="001F634D" w:rsidRPr="00E001DD">
        <w:rPr>
          <w:sz w:val="28"/>
          <w:szCs w:val="28"/>
        </w:rPr>
        <w:t xml:space="preserve">; </w:t>
      </w:r>
    </w:p>
    <w:p w:rsidR="001F634D" w:rsidRPr="00E001DD" w:rsidRDefault="00321197" w:rsidP="00A52A56">
      <w:pPr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hyperlink r:id="rId11" w:tooltip="Перечень расценок работ" w:history="1">
        <w:r w:rsidR="001F634D" w:rsidRPr="00E001DD">
          <w:rPr>
            <w:sz w:val="28"/>
            <w:szCs w:val="28"/>
            <w:u w:val="single"/>
          </w:rPr>
          <w:t>Перечень расценок работ</w:t>
        </w:r>
      </w:hyperlink>
      <w:r w:rsidR="001F634D" w:rsidRPr="00E001DD">
        <w:rPr>
          <w:sz w:val="28"/>
          <w:szCs w:val="28"/>
        </w:rPr>
        <w:t xml:space="preserve">; </w:t>
      </w:r>
    </w:p>
    <w:p w:rsidR="001F634D" w:rsidRPr="00E001DD" w:rsidRDefault="00321197" w:rsidP="00A52A56">
      <w:pPr>
        <w:numPr>
          <w:ilvl w:val="0"/>
          <w:numId w:val="3"/>
        </w:numPr>
        <w:spacing w:line="360" w:lineRule="auto"/>
        <w:ind w:firstLine="0"/>
        <w:jc w:val="both"/>
        <w:rPr>
          <w:color w:val="000000"/>
          <w:sz w:val="28"/>
          <w:szCs w:val="28"/>
        </w:rPr>
      </w:pPr>
      <w:hyperlink r:id="rId12" w:tooltip="Соглашение о неразглашении конфиденциальной информации" w:history="1">
        <w:r w:rsidR="001F634D" w:rsidRPr="00E001DD">
          <w:rPr>
            <w:sz w:val="28"/>
            <w:szCs w:val="28"/>
            <w:u w:val="single"/>
          </w:rPr>
          <w:t>Соглашение о неразглашении конфиденциальной информации</w:t>
        </w:r>
      </w:hyperlink>
      <w:r w:rsidR="001F634D" w:rsidRPr="00E001DD">
        <w:rPr>
          <w:color w:val="000000"/>
          <w:sz w:val="28"/>
          <w:szCs w:val="28"/>
        </w:rPr>
        <w:t xml:space="preserve">. </w:t>
      </w: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1F634D" w:rsidRPr="00E001DD" w:rsidRDefault="001F634D" w:rsidP="00A52A56">
      <w:pPr>
        <w:spacing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В трудовом договоре с испытательным сроком используются следующие сопутствующие документы: </w:t>
      </w:r>
    </w:p>
    <w:p w:rsidR="001F634D" w:rsidRPr="00E001DD" w:rsidRDefault="00321197" w:rsidP="00A52A56">
      <w:pPr>
        <w:numPr>
          <w:ilvl w:val="0"/>
          <w:numId w:val="4"/>
        </w:numPr>
        <w:spacing w:line="360" w:lineRule="auto"/>
        <w:ind w:firstLine="0"/>
        <w:jc w:val="both"/>
        <w:rPr>
          <w:sz w:val="28"/>
          <w:szCs w:val="28"/>
        </w:rPr>
      </w:pPr>
      <w:hyperlink r:id="rId13" w:tooltip="Дополнительное соглашение" w:history="1">
        <w:r w:rsidR="001F634D" w:rsidRPr="00E001DD">
          <w:rPr>
            <w:sz w:val="28"/>
            <w:szCs w:val="28"/>
            <w:u w:val="single"/>
          </w:rPr>
          <w:t>Дополнительное соглашение</w:t>
        </w:r>
      </w:hyperlink>
      <w:r w:rsidR="001F634D" w:rsidRPr="00E001DD">
        <w:rPr>
          <w:sz w:val="28"/>
          <w:szCs w:val="28"/>
        </w:rPr>
        <w:t xml:space="preserve">. </w:t>
      </w:r>
    </w:p>
    <w:p w:rsidR="001F634D" w:rsidRPr="00E001DD" w:rsidRDefault="001F634D" w:rsidP="00A52A5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Очень часто после заключения какого-либо договора, в момент его действия и исполнения возникают определенные обстоятельства, в соответствии с которыми отдельные пункты такого договора необходимо отменить, изменить или добавить новые условия договора. Данные изменения оформляются дополнительным соглашением. Дополнительное соглашение к договору – это тот же самый договор, а соответственно, его подписание возможно и законно при обоюдном согласии обеих сторон по договору.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Дополнительное соглашение к договору, по своей сути, изменяет или расторгает основной договор. Все новые, установленные дополнительным соглашениям условия, отменяют и делают недействительными предыдущие условия, установленные в договоре. В связи с чем, дополнительное соглашение к договору, является частью основного договора, причем неотъемлемой частью. Являясь частью основного договора, дополнительное соглашение к договору должно соответствовать всем требованиям, предъявляемым к основному договору. При заключении дополнительного соглашения к договору, применяются правила используемые при заключении основного договора. В дополнительном соглашении к договору должны быть указаны место и время заключения, а также стороны дополнительного соглашения к договору. Следует отметить, что условия дополнительного соглашения вступают в силу с момента заключения дополнительного соглашения к договору (если иное не предусмотрено законом или договором). Еще, необходимо указывать частью какого договора является дополнительное соглашение, а также все те условия, по которым должны быть достигнуты соглашения.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 xml:space="preserve">При заключении дополнительного соглашения к договору, следует учитывать, что дополнительное соглашение совершается в той же форме, что и основной договор </w:t>
      </w:r>
      <w:r w:rsidRPr="00E001DD">
        <w:rPr>
          <w:sz w:val="28"/>
          <w:szCs w:val="28"/>
        </w:rPr>
        <w:t>(</w:t>
      </w:r>
      <w:hyperlink r:id="rId14" w:anchor="sub_452" w:tgtFrame="_blank" w:history="1">
        <w:r w:rsidRPr="00E001DD">
          <w:rPr>
            <w:sz w:val="28"/>
            <w:szCs w:val="28"/>
            <w:u w:val="single"/>
          </w:rPr>
          <w:t>ст.452 ГК РФ</w:t>
        </w:r>
      </w:hyperlink>
      <w:r w:rsidRPr="00E001DD">
        <w:rPr>
          <w:sz w:val="28"/>
          <w:szCs w:val="28"/>
        </w:rPr>
        <w:t>).</w:t>
      </w:r>
      <w:r w:rsidRPr="00E001DD">
        <w:rPr>
          <w:color w:val="000000"/>
          <w:sz w:val="28"/>
          <w:szCs w:val="28"/>
        </w:rPr>
        <w:t xml:space="preserve"> Так как большинство сделок с недвижимостью требуют государственной регистрации, то и дополнительное соглашение к договору также требует государственной регистрации.</w:t>
      </w:r>
    </w:p>
    <w:p w:rsidR="001F634D" w:rsidRPr="00E001DD" w:rsidRDefault="001F634D" w:rsidP="00A52A56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Таким образом, дополнительное соглашение – это документ, изменяющий или расторгающий основной договор, который подписывается при обоюдном согласии обеих сторон.</w:t>
      </w: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E001DD" w:rsidRPr="00E001DD" w:rsidRDefault="00E001DD" w:rsidP="00A52A56">
      <w:pPr>
        <w:spacing w:line="360" w:lineRule="auto"/>
        <w:jc w:val="both"/>
        <w:rPr>
          <w:color w:val="000000"/>
          <w:sz w:val="28"/>
          <w:szCs w:val="28"/>
        </w:rPr>
      </w:pPr>
    </w:p>
    <w:p w:rsidR="00FD4A0F" w:rsidRDefault="00E001DD" w:rsidP="00FD4A0F">
      <w:pPr>
        <w:spacing w:line="360" w:lineRule="auto"/>
        <w:jc w:val="center"/>
        <w:rPr>
          <w:color w:val="000000"/>
          <w:sz w:val="28"/>
          <w:szCs w:val="28"/>
        </w:rPr>
      </w:pPr>
      <w:r w:rsidRPr="00E001DD">
        <w:rPr>
          <w:color w:val="000000"/>
          <w:sz w:val="28"/>
          <w:szCs w:val="28"/>
        </w:rPr>
        <w:t>СПИСОК ЛИТЕРАТУРЫ</w:t>
      </w:r>
    </w:p>
    <w:p w:rsidR="00FD4A0F" w:rsidRDefault="00FD4A0F" w:rsidP="00FD4A0F">
      <w:pPr>
        <w:numPr>
          <w:ilvl w:val="1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ТРУДОВОЙ КОДЕКС РОССИЙСКОЙ ФЕДЕРАЦИИ ОТ 30 ДЕКАБРЯ 2001 ГОДА №197-ФЗ</w:t>
      </w:r>
    </w:p>
    <w:p w:rsidR="001F634D" w:rsidRPr="00FD4A0F" w:rsidRDefault="00FD4A0F" w:rsidP="00FD4A0F">
      <w:pPr>
        <w:numPr>
          <w:ilvl w:val="1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ГРАЖДАНСКИЙ КОДЕКС РОССИЙСКОЙ ФЕДЕРАЦИИ ОТ 30 НОЯБРЯ 1994 ГОДА № 51-ФЗ</w:t>
      </w:r>
      <w:bookmarkStart w:id="0" w:name="_GoBack"/>
      <w:bookmarkEnd w:id="0"/>
    </w:p>
    <w:sectPr w:rsidR="001F634D" w:rsidRPr="00FD4A0F" w:rsidSect="00E001DD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A88" w:rsidRDefault="00DA6A88">
      <w:r>
        <w:separator/>
      </w:r>
    </w:p>
  </w:endnote>
  <w:endnote w:type="continuationSeparator" w:id="0">
    <w:p w:rsidR="00DA6A88" w:rsidRDefault="00DA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DD" w:rsidRDefault="00E001DD" w:rsidP="00DA6A8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01DD" w:rsidRDefault="00E001DD" w:rsidP="00E001D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DD" w:rsidRDefault="00E001DD" w:rsidP="00DA6A8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A75">
      <w:rPr>
        <w:rStyle w:val="a6"/>
        <w:noProof/>
      </w:rPr>
      <w:t>4</w:t>
    </w:r>
    <w:r>
      <w:rPr>
        <w:rStyle w:val="a6"/>
      </w:rPr>
      <w:fldChar w:fldCharType="end"/>
    </w:r>
  </w:p>
  <w:p w:rsidR="00E001DD" w:rsidRDefault="00E001DD" w:rsidP="00E00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A88" w:rsidRDefault="00DA6A88">
      <w:r>
        <w:separator/>
      </w:r>
    </w:p>
  </w:footnote>
  <w:footnote w:type="continuationSeparator" w:id="0">
    <w:p w:rsidR="00DA6A88" w:rsidRDefault="00DA6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6376D"/>
    <w:multiLevelType w:val="multilevel"/>
    <w:tmpl w:val="1D3AB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B65822"/>
    <w:multiLevelType w:val="multilevel"/>
    <w:tmpl w:val="9D3A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591614"/>
    <w:multiLevelType w:val="multilevel"/>
    <w:tmpl w:val="5748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D4D71"/>
    <w:multiLevelType w:val="hybridMultilevel"/>
    <w:tmpl w:val="0A34F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4E2B92"/>
    <w:multiLevelType w:val="multilevel"/>
    <w:tmpl w:val="59E6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34D"/>
    <w:rsid w:val="000B731C"/>
    <w:rsid w:val="00195A75"/>
    <w:rsid w:val="001F634D"/>
    <w:rsid w:val="002A51E6"/>
    <w:rsid w:val="002D367F"/>
    <w:rsid w:val="00321197"/>
    <w:rsid w:val="00463811"/>
    <w:rsid w:val="005E742F"/>
    <w:rsid w:val="00645EEE"/>
    <w:rsid w:val="008748E4"/>
    <w:rsid w:val="00955B66"/>
    <w:rsid w:val="00A52A56"/>
    <w:rsid w:val="00B22E35"/>
    <w:rsid w:val="00DA6A88"/>
    <w:rsid w:val="00E001DD"/>
    <w:rsid w:val="00FD2E5F"/>
    <w:rsid w:val="00FD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A0DE-1315-48C4-9C8B-EB3AE089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34D"/>
    <w:pPr>
      <w:spacing w:before="100" w:beforeAutospacing="1" w:after="100" w:afterAutospacing="1"/>
    </w:pPr>
  </w:style>
  <w:style w:type="character" w:styleId="a4">
    <w:name w:val="Hyperlink"/>
    <w:basedOn w:val="a0"/>
    <w:rsid w:val="001F634D"/>
    <w:rPr>
      <w:color w:val="3F4BA2"/>
      <w:u w:val="single"/>
    </w:rPr>
  </w:style>
  <w:style w:type="paragraph" w:styleId="a5">
    <w:name w:val="footer"/>
    <w:basedOn w:val="a"/>
    <w:rsid w:val="00E00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001DD"/>
  </w:style>
  <w:style w:type="paragraph" w:customStyle="1" w:styleId="ConsPlusTitle">
    <w:name w:val="ConsPlusTitle"/>
    <w:rsid w:val="00FD4A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ckdoc.ru/addons/codex/tk/sub_1013.php" TargetMode="External"/><Relationship Id="rId13" Type="http://schemas.openxmlformats.org/officeDocument/2006/relationships/hyperlink" Target="http://www.quickdoc.ru/dogovor/trudovye_dogovory/_trudovoy_dogovor_s_ispytatelnym_srokom/dopolnitelnoe_soglashenie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quickdoc.ru/addons/codex/tk/sub_1011.php" TargetMode="External"/><Relationship Id="rId12" Type="http://schemas.openxmlformats.org/officeDocument/2006/relationships/hyperlink" Target="http://www.quickdoc.ru/dogovor/trudovye_dogovory/_trudovoy_dogovor_s_ispytatelnym_srokom/soglashenie_o_nerazglashenii_konfidencialnoy_informacii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quickdoc.ru/dogovor/trudovye_dogovory/_trudovoy_dogovor_s_ispytatelnym_srokom/perechen_rascenok_rabot.ph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quickdoc.ru/dogovor/trudovye_dogovory/_trudovoy_dogovor_s_ispytatelnym_srokom/grafik_raboty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ickdoc.ru/dogovor/trudovye_dogovory/_trudovoy_dogovor_s_ispytatelnym_srokom/doljnostnaya_instrukciya.php" TargetMode="External"/><Relationship Id="rId14" Type="http://schemas.openxmlformats.org/officeDocument/2006/relationships/hyperlink" Target="http://www.quickdoc.ru/addons/codex/gk/sub_1029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Solidarnost</Company>
  <LinksUpToDate>false</LinksUpToDate>
  <CharactersWithSpaces>17538</CharactersWithSpaces>
  <SharedDoc>false</SharedDoc>
  <HLinks>
    <vt:vector size="48" baseType="variant">
      <vt:variant>
        <vt:i4>2949157</vt:i4>
      </vt:variant>
      <vt:variant>
        <vt:i4>21</vt:i4>
      </vt:variant>
      <vt:variant>
        <vt:i4>0</vt:i4>
      </vt:variant>
      <vt:variant>
        <vt:i4>5</vt:i4>
      </vt:variant>
      <vt:variant>
        <vt:lpwstr>http://www.quickdoc.ru/addons/codex/gk/sub_1029.php</vt:lpwstr>
      </vt:variant>
      <vt:variant>
        <vt:lpwstr>sub_452</vt:lpwstr>
      </vt:variant>
      <vt:variant>
        <vt:i4>4784237</vt:i4>
      </vt:variant>
      <vt:variant>
        <vt:i4>18</vt:i4>
      </vt:variant>
      <vt:variant>
        <vt:i4>0</vt:i4>
      </vt:variant>
      <vt:variant>
        <vt:i4>5</vt:i4>
      </vt:variant>
      <vt:variant>
        <vt:lpwstr>http://www.quickdoc.ru/dogovor/trudovye_dogovory/_trudovoy_dogovor_s_ispytatelnym_srokom/dopolnitelnoe_soglashenie.php</vt:lpwstr>
      </vt:variant>
      <vt:variant>
        <vt:lpwstr/>
      </vt:variant>
      <vt:variant>
        <vt:i4>2293807</vt:i4>
      </vt:variant>
      <vt:variant>
        <vt:i4>15</vt:i4>
      </vt:variant>
      <vt:variant>
        <vt:i4>0</vt:i4>
      </vt:variant>
      <vt:variant>
        <vt:i4>5</vt:i4>
      </vt:variant>
      <vt:variant>
        <vt:lpwstr>http://www.quickdoc.ru/dogovor/trudovye_dogovory/_trudovoy_dogovor_s_ispytatelnym_srokom/soglashenie_o_nerazglashenii_konfidencialnoy_informacii.php</vt:lpwstr>
      </vt:variant>
      <vt:variant>
        <vt:lpwstr/>
      </vt:variant>
      <vt:variant>
        <vt:i4>1572875</vt:i4>
      </vt:variant>
      <vt:variant>
        <vt:i4>12</vt:i4>
      </vt:variant>
      <vt:variant>
        <vt:i4>0</vt:i4>
      </vt:variant>
      <vt:variant>
        <vt:i4>5</vt:i4>
      </vt:variant>
      <vt:variant>
        <vt:lpwstr>http://www.quickdoc.ru/dogovor/trudovye_dogovory/_trudovoy_dogovor_s_ispytatelnym_srokom/perechen_rascenok_rabot.php</vt:lpwstr>
      </vt:variant>
      <vt:variant>
        <vt:lpwstr/>
      </vt:variant>
      <vt:variant>
        <vt:i4>6750284</vt:i4>
      </vt:variant>
      <vt:variant>
        <vt:i4>9</vt:i4>
      </vt:variant>
      <vt:variant>
        <vt:i4>0</vt:i4>
      </vt:variant>
      <vt:variant>
        <vt:i4>5</vt:i4>
      </vt:variant>
      <vt:variant>
        <vt:lpwstr>http://www.quickdoc.ru/dogovor/trudovye_dogovory/_trudovoy_dogovor_s_ispytatelnym_srokom/grafik_raboty.php</vt:lpwstr>
      </vt:variant>
      <vt:variant>
        <vt:lpwstr/>
      </vt:variant>
      <vt:variant>
        <vt:i4>5111924</vt:i4>
      </vt:variant>
      <vt:variant>
        <vt:i4>6</vt:i4>
      </vt:variant>
      <vt:variant>
        <vt:i4>0</vt:i4>
      </vt:variant>
      <vt:variant>
        <vt:i4>5</vt:i4>
      </vt:variant>
      <vt:variant>
        <vt:lpwstr>http://www.quickdoc.ru/dogovor/trudovye_dogovory/_trudovoy_dogovor_s_ispytatelnym_srokom/doljnostnaya_instrukciya.php</vt:lpwstr>
      </vt:variant>
      <vt:variant>
        <vt:lpwstr/>
      </vt:variant>
      <vt:variant>
        <vt:i4>2818096</vt:i4>
      </vt:variant>
      <vt:variant>
        <vt:i4>3</vt:i4>
      </vt:variant>
      <vt:variant>
        <vt:i4>0</vt:i4>
      </vt:variant>
      <vt:variant>
        <vt:i4>5</vt:i4>
      </vt:variant>
      <vt:variant>
        <vt:lpwstr>http://www.quickdoc.ru/addons/codex/tk/sub_1013.php</vt:lpwstr>
      </vt:variant>
      <vt:variant>
        <vt:lpwstr>sub_80</vt:lpwstr>
      </vt:variant>
      <vt:variant>
        <vt:i4>2818109</vt:i4>
      </vt:variant>
      <vt:variant>
        <vt:i4>0</vt:i4>
      </vt:variant>
      <vt:variant>
        <vt:i4>0</vt:i4>
      </vt:variant>
      <vt:variant>
        <vt:i4>5</vt:i4>
      </vt:variant>
      <vt:variant>
        <vt:lpwstr>http://www.quickdoc.ru/addons/codex/tk/sub_1011.php</vt:lpwstr>
      </vt:variant>
      <vt:variant>
        <vt:lpwstr>sub_70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cp:lastModifiedBy>admin</cp:lastModifiedBy>
  <cp:revision>2</cp:revision>
  <cp:lastPrinted>2009-07-02T09:47:00Z</cp:lastPrinted>
  <dcterms:created xsi:type="dcterms:W3CDTF">2014-05-18T14:19:00Z</dcterms:created>
  <dcterms:modified xsi:type="dcterms:W3CDTF">2014-05-18T14:19:00Z</dcterms:modified>
</cp:coreProperties>
</file>