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6C2" w:rsidRDefault="001836C2" w:rsidP="00353087">
      <w:pPr>
        <w:spacing w:line="240" w:lineRule="auto"/>
        <w:contextualSpacing/>
        <w:jc w:val="center"/>
        <w:rPr>
          <w:rFonts w:ascii="Times New Roman" w:hAnsi="Times New Roman"/>
          <w:b/>
          <w:sz w:val="29"/>
          <w:szCs w:val="29"/>
        </w:rPr>
      </w:pPr>
    </w:p>
    <w:p w:rsidR="00F27DF9" w:rsidRPr="003B7057" w:rsidRDefault="00F27DF9" w:rsidP="00353087">
      <w:pPr>
        <w:spacing w:line="240" w:lineRule="auto"/>
        <w:contextualSpacing/>
        <w:jc w:val="center"/>
        <w:rPr>
          <w:rFonts w:ascii="Times New Roman" w:hAnsi="Times New Roman"/>
          <w:b/>
          <w:sz w:val="29"/>
          <w:szCs w:val="29"/>
        </w:rPr>
      </w:pPr>
      <w:r w:rsidRPr="003B7057">
        <w:rPr>
          <w:rFonts w:ascii="Times New Roman" w:hAnsi="Times New Roman"/>
          <w:b/>
          <w:sz w:val="29"/>
          <w:szCs w:val="29"/>
        </w:rPr>
        <w:t>Содержание.</w:t>
      </w:r>
    </w:p>
    <w:p w:rsidR="00F27DF9" w:rsidRPr="003B7057" w:rsidRDefault="00F27DF9" w:rsidP="00353087">
      <w:pPr>
        <w:spacing w:line="240" w:lineRule="auto"/>
        <w:contextualSpacing/>
        <w:jc w:val="center"/>
        <w:rPr>
          <w:rFonts w:ascii="Times New Roman" w:hAnsi="Times New Roman"/>
          <w:b/>
          <w:sz w:val="29"/>
          <w:szCs w:val="29"/>
        </w:rPr>
      </w:pPr>
    </w:p>
    <w:p w:rsidR="00F27DF9" w:rsidRPr="003B7057" w:rsidRDefault="00F27DF9" w:rsidP="00103004">
      <w:pPr>
        <w:spacing w:line="240" w:lineRule="auto"/>
        <w:contextualSpacing/>
        <w:rPr>
          <w:rFonts w:ascii="Times New Roman" w:hAnsi="Times New Roman"/>
          <w:sz w:val="29"/>
          <w:szCs w:val="29"/>
        </w:rPr>
      </w:pPr>
      <w:r w:rsidRPr="003B7057">
        <w:rPr>
          <w:rFonts w:ascii="Times New Roman" w:hAnsi="Times New Roman"/>
          <w:sz w:val="29"/>
          <w:szCs w:val="29"/>
        </w:rPr>
        <w:t>Введение.</w:t>
      </w:r>
    </w:p>
    <w:p w:rsidR="00F27DF9" w:rsidRPr="003B7057" w:rsidRDefault="00F27DF9" w:rsidP="00103004">
      <w:pPr>
        <w:pStyle w:val="1"/>
        <w:numPr>
          <w:ilvl w:val="0"/>
          <w:numId w:val="1"/>
        </w:numPr>
        <w:spacing w:line="240" w:lineRule="auto"/>
        <w:rPr>
          <w:rFonts w:ascii="Times New Roman" w:hAnsi="Times New Roman"/>
          <w:sz w:val="29"/>
          <w:szCs w:val="29"/>
        </w:rPr>
      </w:pPr>
      <w:r w:rsidRPr="003B7057">
        <w:rPr>
          <w:rFonts w:ascii="Times New Roman" w:hAnsi="Times New Roman"/>
          <w:sz w:val="29"/>
          <w:szCs w:val="29"/>
        </w:rPr>
        <w:t>Понятие иска и сущность искового производства.</w:t>
      </w:r>
    </w:p>
    <w:p w:rsidR="00F27DF9" w:rsidRPr="003B7057" w:rsidRDefault="00F27DF9" w:rsidP="00103004">
      <w:pPr>
        <w:pStyle w:val="1"/>
        <w:numPr>
          <w:ilvl w:val="0"/>
          <w:numId w:val="1"/>
        </w:numPr>
        <w:spacing w:line="240" w:lineRule="auto"/>
        <w:rPr>
          <w:rFonts w:ascii="Times New Roman" w:hAnsi="Times New Roman"/>
          <w:sz w:val="29"/>
          <w:szCs w:val="29"/>
        </w:rPr>
      </w:pPr>
      <w:r w:rsidRPr="003B7057">
        <w:rPr>
          <w:rFonts w:ascii="Times New Roman" w:hAnsi="Times New Roman"/>
          <w:sz w:val="29"/>
          <w:szCs w:val="29"/>
        </w:rPr>
        <w:t>Элементы иска и их значение.</w:t>
      </w:r>
    </w:p>
    <w:p w:rsidR="00F27DF9" w:rsidRPr="003B7057" w:rsidRDefault="00F27DF9" w:rsidP="00103004">
      <w:pPr>
        <w:pStyle w:val="1"/>
        <w:numPr>
          <w:ilvl w:val="0"/>
          <w:numId w:val="1"/>
        </w:numPr>
        <w:spacing w:line="240" w:lineRule="auto"/>
        <w:rPr>
          <w:rFonts w:ascii="Times New Roman" w:hAnsi="Times New Roman"/>
          <w:sz w:val="29"/>
          <w:szCs w:val="29"/>
        </w:rPr>
      </w:pPr>
      <w:r w:rsidRPr="003B7057">
        <w:rPr>
          <w:rFonts w:ascii="Times New Roman" w:hAnsi="Times New Roman"/>
          <w:sz w:val="29"/>
          <w:szCs w:val="29"/>
        </w:rPr>
        <w:t>Понятие, виды и значение тождества исков.</w:t>
      </w:r>
    </w:p>
    <w:p w:rsidR="00F27DF9" w:rsidRPr="003B7057" w:rsidRDefault="00F27DF9" w:rsidP="00353087">
      <w:pPr>
        <w:spacing w:line="240" w:lineRule="auto"/>
        <w:contextualSpacing/>
        <w:rPr>
          <w:rFonts w:ascii="Times New Roman" w:hAnsi="Times New Roman"/>
          <w:sz w:val="29"/>
          <w:szCs w:val="29"/>
        </w:rPr>
      </w:pPr>
      <w:r w:rsidRPr="003B7057">
        <w:rPr>
          <w:rFonts w:ascii="Times New Roman" w:hAnsi="Times New Roman"/>
          <w:sz w:val="29"/>
          <w:szCs w:val="29"/>
        </w:rPr>
        <w:t>Заключение.</w:t>
      </w:r>
    </w:p>
    <w:p w:rsidR="00F27DF9" w:rsidRPr="003B7057" w:rsidRDefault="00F27DF9" w:rsidP="00353087">
      <w:pPr>
        <w:spacing w:line="240" w:lineRule="auto"/>
        <w:contextualSpacing/>
        <w:rPr>
          <w:rFonts w:ascii="Times New Roman" w:hAnsi="Times New Roman"/>
          <w:sz w:val="29"/>
          <w:szCs w:val="29"/>
        </w:rPr>
      </w:pPr>
      <w:r w:rsidRPr="003B7057">
        <w:rPr>
          <w:rFonts w:ascii="Times New Roman" w:hAnsi="Times New Roman"/>
          <w:sz w:val="29"/>
          <w:szCs w:val="29"/>
        </w:rPr>
        <w:t>Библиографический список.</w:t>
      </w: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F21A83">
      <w:pPr>
        <w:spacing w:line="240" w:lineRule="auto"/>
        <w:contextualSpacing/>
        <w:jc w:val="center"/>
        <w:rPr>
          <w:rFonts w:ascii="Times New Roman" w:hAnsi="Times New Roman"/>
          <w:b/>
          <w:sz w:val="29"/>
          <w:szCs w:val="29"/>
        </w:rPr>
      </w:pPr>
      <w:r w:rsidRPr="003B7057">
        <w:rPr>
          <w:rFonts w:ascii="Times New Roman" w:hAnsi="Times New Roman"/>
          <w:b/>
          <w:sz w:val="29"/>
          <w:szCs w:val="29"/>
        </w:rPr>
        <w:t>Введение.</w:t>
      </w:r>
    </w:p>
    <w:p w:rsidR="00F27DF9" w:rsidRPr="003B7057" w:rsidRDefault="00F27DF9" w:rsidP="00F21A83">
      <w:pPr>
        <w:spacing w:line="240" w:lineRule="auto"/>
        <w:contextualSpacing/>
        <w:jc w:val="center"/>
        <w:rPr>
          <w:rFonts w:ascii="Times New Roman" w:hAnsi="Times New Roman"/>
          <w:b/>
          <w:sz w:val="29"/>
          <w:szCs w:val="29"/>
        </w:rPr>
      </w:pP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Актуальность выбранной темы курсовой работы состоит в огромном значении иска как средства защиты.</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 условиях обновления общественных отношений, создания правового государства, в осуществлении программы социально- экономического развития общества особая роль принадлежит правосудию по гражданским делам. Рассмотрение и разрешение гражданских дел затрагивает субъективные права и законные интересы значительной части граждан и организаций. В современный период повышается роль суда в защите прав и законных интересов субъектов права. Иском в гражданском процессе называется обращение в суд заинтересованного лица с требованием о защите нарушенного или оспариваемого субъективного права или охраняемого законом интереса путем разрешения спора в суде. Конституция РФ закрепила положение о том, что защита прав и свобод человека и гражданина – обязанность государства, что каждому гарантируется судебная защита его прав и свобод. Поскольку такая защита приобретает все более актуальное значение, возникает необходимость научного исследования и совершенствования тех средств и методов, с помощью которых она осуществляется. Применительно к охране и защите прав граждан и организаций основным средством защиты является гражданский иск, а основным методом защиты – рассмотрение и разрешение гражданских дел в порядке гражданского судопроизводства.</w:t>
      </w:r>
    </w:p>
    <w:p w:rsidR="00F27DF9" w:rsidRPr="003B7057" w:rsidRDefault="00F27DF9" w:rsidP="0020282F">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 является фундаментальным понятием гражданского процессуального права, в связи с чем проблема исковой формы защиты права постоянно находится в центре внимания представителей науки гражданского процессуального права. Большой вклад в развитие теории иска внесли М.А.Гурвич и А.А.Добровольский. Их перу принадлежат такие известные работы, как «Право на иск» (1949) М.А.Гурвича, «Исковая форма защиты права» (1965) А.А.Добровольского, «Основные проблемы исковой формы защиты права» (1979) А.А.Добровольского и С.А.Ивановой.</w:t>
      </w:r>
    </w:p>
    <w:p w:rsidR="00F27DF9" w:rsidRPr="003B7057" w:rsidRDefault="00F27DF9" w:rsidP="0020282F">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Изучая данную тему, необходимо иметь в виду, что целый ряд вопросов носит дискуссионный характер, потому что в процессуальной литературе высказаны различные точки зрения по таким существенным вопросам, как понятие иска, элементы иска.</w:t>
      </w:r>
    </w:p>
    <w:p w:rsidR="00F27DF9" w:rsidRPr="003B7057" w:rsidRDefault="00F27DF9" w:rsidP="0020282F">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 является одним из наиболее сложных институтов. Для того, чтобы понять сущность основных вопросов института иска, необходимо знать, что исковое производство является основным видом защиты права, а иск является средством возбуждения этого вида производства.</w:t>
      </w:r>
    </w:p>
    <w:p w:rsidR="00F27DF9" w:rsidRPr="003B7057" w:rsidRDefault="00F27DF9" w:rsidP="0020282F">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Основное внимание ученых, исследующих исковую форму защиты права, сосредоточено на определении понятия иска. Данное обстоятельство, видимо, объясняется тем, что действующее законодательство не содержит легального толкования термина «иск», хотя широко пользуется исковой терминологией.</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Важное значение имеет вопрос об элементах иска. При изучении вопроса об элементах иска важно усвоить не только вопрос о понятии иска, содержании каждого из элементов, но и уяснить, то значение, которое имеют элементы иска.</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Следовательно, получение правовых знаний об иске, предопределяет, с одной стороны, возможность действенной защиты гражданских прав и охраняемых законом интересов граждан и организаций, с другой – идеальный образ результата судопроизводства, что позитивным образом отразится на эффективности осуществления правосудия по гражданским делам.</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Этим объясняется теоретическая ценность возникшей проблемы, а также ее обусловленная не менее значимая практическая проблема, поскольку в современный период иск позволяет удовлетворять и защищать в юридически- легитимном порядке многие вновь возникающие права и законные интересы граждан.</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Итак, цель данной курсовой работы: рассмотреть содержание такой гражданско-процессуальной категории как «иск».</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Исходя из поставленной цели, необходимо решить следующие задачи:</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изучить понятие иска;</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дать общую характеристику искового производства;</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проанализировать элементы иска и их значение;</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исследовать понятие и виды тождества иска (внутреннее и внешнее тождества исков).</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Курсовая работа имеет традиционную структуру и состоит из введения, трех глав, заключения и библиографического списка используемой литературы. Во введение обозначена актуальность выбранной темы, поставлены цель и задачи исследования, указаны основные источники информации. Во главе первой определяется понятие иска, раскрыта сущность искового производства. Во второй главе рассмотрены элементы иска и их значение. В третьей главе дано понятие тождества исков, изучены виды (внешнее и внутреннее тождества исков), а также определено их значение. По результатам исследования был раскрыт ряд проблем, имеющих отношение к рассматриваемой теме, и сделаны выводы о необходимости изучения вопроса о понятии иска и его элементов.</w:t>
      </w:r>
    </w:p>
    <w:p w:rsidR="00F27DF9" w:rsidRPr="003B7057" w:rsidRDefault="00F27DF9" w:rsidP="00223E8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При написании работы были изучены и использованы работы ученых, занимавшихся проблемами гражданского процесса, в частности, вопросами, связанными с иском и исковым производством, разработкой понятий и критериев, условиями предъявления иска.</w:t>
      </w:r>
    </w:p>
    <w:p w:rsidR="00F27DF9" w:rsidRPr="003B7057" w:rsidRDefault="00F27DF9" w:rsidP="00405F7D">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Теоретической основой написания курсовой работы послужили действующие нормативные акты, а также базовая учебная литература, теоретические труды известных в рассматриваемой области ученых, статьи в периодических изданиях и прочие актуальные источники информации.</w:t>
      </w:r>
    </w:p>
    <w:p w:rsidR="00F27DF9" w:rsidRPr="003B7057" w:rsidRDefault="00F27DF9" w:rsidP="00405F7D">
      <w:pPr>
        <w:spacing w:line="240" w:lineRule="auto"/>
        <w:ind w:firstLine="709"/>
        <w:contextualSpacing/>
        <w:jc w:val="both"/>
        <w:rPr>
          <w:rFonts w:ascii="Times New Roman" w:hAnsi="Times New Roman"/>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Default="00F27DF9" w:rsidP="00F21A83">
      <w:pPr>
        <w:spacing w:line="240" w:lineRule="auto"/>
        <w:contextualSpacing/>
        <w:jc w:val="center"/>
        <w:rPr>
          <w:rFonts w:ascii="Times New Roman" w:hAnsi="Times New Roman"/>
          <w:b/>
          <w:sz w:val="29"/>
          <w:szCs w:val="29"/>
        </w:rPr>
      </w:pPr>
    </w:p>
    <w:p w:rsidR="00F27DF9" w:rsidRPr="003B7057" w:rsidRDefault="00F27DF9" w:rsidP="00F21A83">
      <w:pPr>
        <w:spacing w:line="240" w:lineRule="auto"/>
        <w:contextualSpacing/>
        <w:jc w:val="center"/>
        <w:rPr>
          <w:rFonts w:ascii="Times New Roman" w:hAnsi="Times New Roman"/>
          <w:b/>
          <w:sz w:val="29"/>
          <w:szCs w:val="29"/>
        </w:rPr>
      </w:pPr>
    </w:p>
    <w:p w:rsidR="00F27DF9" w:rsidRPr="003B7057" w:rsidRDefault="00F27DF9" w:rsidP="00F21A83">
      <w:pPr>
        <w:spacing w:line="240" w:lineRule="auto"/>
        <w:contextualSpacing/>
        <w:jc w:val="center"/>
        <w:rPr>
          <w:rFonts w:ascii="Times New Roman" w:hAnsi="Times New Roman"/>
          <w:b/>
          <w:sz w:val="29"/>
          <w:szCs w:val="29"/>
        </w:rPr>
      </w:pPr>
    </w:p>
    <w:p w:rsidR="00F27DF9" w:rsidRPr="003B7057" w:rsidRDefault="00F27DF9" w:rsidP="00F21A83">
      <w:pPr>
        <w:spacing w:line="240" w:lineRule="auto"/>
        <w:contextualSpacing/>
        <w:jc w:val="center"/>
        <w:rPr>
          <w:rFonts w:ascii="Times New Roman" w:hAnsi="Times New Roman"/>
          <w:b/>
          <w:sz w:val="29"/>
          <w:szCs w:val="29"/>
        </w:rPr>
      </w:pPr>
      <w:r w:rsidRPr="003B7057">
        <w:rPr>
          <w:rFonts w:ascii="Times New Roman" w:hAnsi="Times New Roman"/>
          <w:b/>
          <w:sz w:val="29"/>
          <w:szCs w:val="29"/>
          <w:lang w:val="en-US"/>
        </w:rPr>
        <w:t>I</w:t>
      </w:r>
      <w:r w:rsidRPr="003B7057">
        <w:rPr>
          <w:rFonts w:ascii="Times New Roman" w:hAnsi="Times New Roman"/>
          <w:b/>
          <w:sz w:val="29"/>
          <w:szCs w:val="29"/>
        </w:rPr>
        <w:t>. Понятие иска и сущность искового производства.</w:t>
      </w: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 соответствии со ст. 46 Конституции РФ каждому гражданину гарантируется судебная защита его прав и свобод. В случае нарушения или оспаривания права всякое заинтересованное лицо может обратиться в суд с требованием о его защите. Отказ от права на обращение в суд недействителен (ст.3 ГПК РФ).</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Требование о защите нарушенного или оспоренного права или охраняемого законом интереса называется иском. При нарушении права возникает потребность «искать» его защиту. Государственным органом, который прежде всего должен предоставлять такую защиту, является суд. Иск есть то правовое средство, которым возбуждается деятельность суда по защите нарушенного или оспоренного права и охраняемого законом интереса. Процессуальный порядок, в рамках которого протекает эта деятельность, носит название искового судопроизводства.</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Для того чтобы правовой спор стал предметом рассмотрения в исковом судопроизводстве, необходимо, чтобы спорящие стороны находились в отношениях правового равенства друг к другу. Такие отношения характерны для отраслей частного права. Таким образом, в порядке искового судопроизводства рассматриваются споры частноправового (гражданско-правового) характера.</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Суд приступает к производству по гражданскому делу не иначе как по исковому заявлению заинтересованного лица. Однако в случаях, предусмотренных законом, судопроизводство может быть возбуждено иском лиц, действующих в защиту прав и  интересов другого лица, в том числе прокурора и органов государственного управления, которые выступают также в защиту государственных и общественных интересов.</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Обращаясь в суд с иском, истец просит постановить решение, восстанавливающее положение, существующее до нарушения права и пресечения действий, нарушающих право или создающих угрозу его нарушения; присуждающее к исполнению обязанности в натуре либо к возмещению убытков, взысканию неустойки или морального вреда; или признающее право, т.е. подтверждающее существование между истцом и ответчиком какого-либо гражданско-правового отношения либо приводящее к прекращению или изменению правоотношения.</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Таким образом, иском называется обращенное к суду требование вынести решение о признании судом субъективного права истца и о присуждении ответчика к совершению определенных действий,  либо о подтверждении судом наличия или отсутствия между истцом и ответчиком определенного гражданского правоотношения, либо об изменении или прекращении правоотношения между истцом и ответчиком.</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 – это средство судебной защиты субъективного права. В случае нарушения права собственности собственник может требовать восстановления нарушенного права собственности и пресечения действий, создающих угрозу праву или нарушающих его. В случае неисполнения обязательства по договору займа кредитор может просить суд о присуждении должника к принудительному исполнению своей обязанности в натуре, а также о возмещении убытков. Лицо, заключающее сделку под влиянием обмана, может предъявлением иска добиваться признания сделки недействительной. Лицо, потерпевшее от существенного нарушения договора другой стороной, вправе требовать по суду его расторжения. Потребность в защите прав возникает в случае его нарушения либо угрозы такового, вследствие неопределенности правоотношений между сторонами либо потребности их изменения. Поэтому закон говорит о защите нарушенного или оспоренного права или охраняемого законом интереса. Чаще всего защита охраняемого интереса осуществляется вместе с защитой нарушенного права. Однако правовой интерес может быть и самостоятельным объектом защиты. Так, при разделе общего имущества супругов суд вправе отступить от начала равенства долей в их общем имуществе исходя из заслуженного внимания интереса одного из супругов или интересов несовершеннолетних детей (ч.2 ст.39 СК РФ); подлежат охране интерес лица, изображенного в произведении искусства и т.д.</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Будучи средством защиты субъективных прав и охраняемых законом интересов, иск представляет собой юридическое действие, возбуждающее деятельность суда по отправлению правосудия. Он является по своей юридической природе процессуальным институтом. Вместе с тем иск находится в тесной связи с субъективным гражданским правом, в защиту которого он предъявляется. Тесная связь иска с материальным гражданским (частным) правом выражается в том, что, как правило, всякое частное право охраняется иском, равно как не может быть и иска, оторванного от частного субъективного материального права. Без субъективного материального права иск был бы беспредметным, а не защищенное иском материальное право не было бы правом. Тесная связь иска с материальным правом нашла выражение в том, что этот термин употребляют как наука процессуального права, так и наука гражданского права. Поэтому различаются понятие иска в материально-правовом смысле и понятие иска в процессуальном смысле.</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Под иском в процессуальном смысле понимается обращенное к суду требование о защите нарушенного или оспоренного права или охраняемого законом интереса.</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Под иском в материально-правовом смысле понимается обращенное через суд материально-правовое требование (притязание) истца к ответчику. Материально-правовая и процессуальная наука рассматривают иск с разных сторон. Поэтому допустимо говорить о материально-правовой и процессуальной стороне иска, тесно между собой взаимосвязанных. Следует, однако, иметь в виду, что это хотя и взаимосвязанные, но разные правовые явления.</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Близко к понятию иска в материально-правовом смысле стоит понятие требования или притязания. Взаимное их соотношение таково: требование есть притязание, допускающее осуществление его любым дозволенным законом способом (зачета, самопомощи), а иск есть притязание, осуществляемое при помощи судебной власти. Иск есть наиболее решительная форма требования.</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Понятие иска является дискуссионным в науке гражданского процесса. Высказанная точка зрения в литературе была разработана М.А.Гурвичем, который исходил из идей ученых И.Унгера (Германия) и А.Х.Гольмстена (Россия)</w:t>
      </w:r>
      <w:r w:rsidRPr="003B7057">
        <w:rPr>
          <w:rStyle w:val="a5"/>
          <w:rFonts w:ascii="Times New Roman" w:hAnsi="Times New Roman"/>
          <w:sz w:val="29"/>
          <w:szCs w:val="29"/>
        </w:rPr>
        <w:footnoteReference w:id="1"/>
      </w:r>
      <w:r w:rsidRPr="003B7057">
        <w:rPr>
          <w:rFonts w:ascii="Times New Roman" w:hAnsi="Times New Roman"/>
          <w:sz w:val="29"/>
          <w:szCs w:val="29"/>
        </w:rPr>
        <w:t>.</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Другая группа ученых (А.Ф.Клейман, А.А.Добровольский, Д.М.Чечот, И.Н.Авдеенко и др.)</w:t>
      </w:r>
      <w:r w:rsidRPr="003B7057">
        <w:rPr>
          <w:rStyle w:val="a5"/>
          <w:rFonts w:ascii="Times New Roman" w:hAnsi="Times New Roman"/>
          <w:sz w:val="29"/>
          <w:szCs w:val="29"/>
        </w:rPr>
        <w:footnoteReference w:id="2"/>
      </w:r>
      <w:r w:rsidRPr="003B7057">
        <w:rPr>
          <w:rFonts w:ascii="Times New Roman" w:hAnsi="Times New Roman"/>
          <w:sz w:val="29"/>
          <w:szCs w:val="29"/>
        </w:rPr>
        <w:t xml:space="preserve"> разделяла идею о том, что иск представляет собой единое понятие, которое имеет две стороны: процессуальную и материально-правовую. Требование к суду о защите права представляет процессуальную сторону иска, а требование истца к ответчику – материально-правовую.</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Однако, как правильно отмечается в литературе, логическая линия рассуждений двух групп ученых целиком и полностью совпадает, поскольку и те и другие понимают иск как материально-правовое требование истца к ответчику и требование к суду одновременно. То, что двум самостоятельным понятиям иска противопоставляется одно, состоящее из двух частей – материально-правовой и процессуальной, свидетельствует о различиях несущественных, в основном терминологического характера</w:t>
      </w:r>
      <w:r w:rsidRPr="003B7057">
        <w:rPr>
          <w:rStyle w:val="a5"/>
          <w:rFonts w:ascii="Times New Roman" w:hAnsi="Times New Roman"/>
          <w:sz w:val="29"/>
          <w:szCs w:val="29"/>
        </w:rPr>
        <w:footnoteReference w:id="3"/>
      </w:r>
      <w:r w:rsidRPr="003B7057">
        <w:rPr>
          <w:rFonts w:ascii="Times New Roman" w:hAnsi="Times New Roman"/>
          <w:sz w:val="29"/>
          <w:szCs w:val="29"/>
        </w:rPr>
        <w:t>.</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Наконец, третья группа ученых (К.С.Юдельсон, К.И.Комиссаров, В.И.Семенов, В.В.Яркое, Г.Л.Осокина) полагает, что иск, понимаемый как чисто процессуальный институт, достаточно охарактеризовать лишь как требование к суду о защите нарушенного или оспоренного права или охраняемого законом интереса. Последняя точка зрения игнорирует тот бесспорный факт, что обращение в суд без указания спорного требования истца к ответчику будет беспредметным. Позиция ученых этой группы представляется противоречивой. Так, Г.Л.Осокина, придерживаясь единого понятия иска только в процессуальном смысле, признает, однако, существование таких категорий, как право на иск в материальном смысле.</w:t>
      </w:r>
    </w:p>
    <w:p w:rsidR="00F27DF9" w:rsidRPr="003B7057" w:rsidRDefault="00F27DF9" w:rsidP="001E6D9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Следовательно, рассмотренные различные научные направления  определения иска, позволяют прийти к выводу о том, что иском следует считать предъявленное в суд для рассмотрения и разрешения в определенном процессуальном порядке материально-правовое требование одного лица к другому, вытекающее из спорного материально-правового отношения и основанное на определенных юридических фактах.</w:t>
      </w:r>
    </w:p>
    <w:p w:rsidR="00F27DF9" w:rsidRPr="003B7057" w:rsidRDefault="00F27DF9" w:rsidP="001E6D9A">
      <w:pPr>
        <w:spacing w:line="240" w:lineRule="auto"/>
        <w:ind w:firstLine="709"/>
        <w:contextualSpacing/>
        <w:jc w:val="both"/>
        <w:rPr>
          <w:rFonts w:ascii="Times New Roman" w:hAnsi="Times New Roman"/>
          <w:sz w:val="29"/>
          <w:szCs w:val="29"/>
        </w:rPr>
      </w:pP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b/>
          <w:sz w:val="29"/>
          <w:szCs w:val="29"/>
        </w:rPr>
        <w:t>Исковое производство</w:t>
      </w:r>
      <w:r w:rsidRPr="003B7057">
        <w:rPr>
          <w:rFonts w:ascii="Times New Roman" w:hAnsi="Times New Roman"/>
          <w:sz w:val="29"/>
          <w:szCs w:val="29"/>
        </w:rPr>
        <w:t xml:space="preserve"> – основной вид гражданского судопроизводства. Гражданские дела – это, как правило, исковые дела. Следовательно, защита права в большинстве случаев осуществляется судом в порядке искового судопроизводства. Исковая форма защиты права в значительной мере совпадает с гражданской процессуальной формой.</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Для исковой формы защиты права характерны следующие признаки:</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1) наличие материально-правового требования, вытекающего из нарушенного или оспоренного права стороны и подлежащего в силу закона рассмотрению в определенном порядке, установленном законом, т.е. иска;</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2)  наличие спора о субъективном праве;</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3) наличие двух сторон с противоположными интересами, которые наделены законом определенными полномочиями по защите их прав и интересов в суде</w:t>
      </w:r>
      <w:r w:rsidRPr="003B7057">
        <w:rPr>
          <w:rStyle w:val="a5"/>
          <w:rFonts w:ascii="Times New Roman" w:hAnsi="Times New Roman"/>
          <w:sz w:val="29"/>
          <w:szCs w:val="29"/>
        </w:rPr>
        <w:footnoteReference w:id="4"/>
      </w:r>
      <w:r w:rsidRPr="003B7057">
        <w:rPr>
          <w:rFonts w:ascii="Times New Roman" w:hAnsi="Times New Roman"/>
          <w:sz w:val="29"/>
          <w:szCs w:val="29"/>
        </w:rPr>
        <w:t>.</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 – важнейшее процессуальное средство защиты нарушенного или оспоренного права, а форма, в которой происходит защита этого права, называется исковой формой.</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Спорные требования, подлежащие рассмотрению в рамках процессуальной формы, называются исковыми.</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Исковая форма защиты является наиболее приспособленной для правильного рассмотрения и разрешения споров с вынесением решения.</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Основные черты исковой формы защиты права достаточно детально изучены в процессуальной науке и состоят в следующем:</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порядок рассмотрения и разрешения гражданских дел последовательно определен нормами гражданского процессуального закона;</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лица, участвующие в деле, имеют право лично ли через своих представителей участвовать в рассмотрении дела в заседании суда;</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лицам, участвующим в деле, закон предоставляет достаточные правовые гарантии, дающие им возможность влиять на ход процесса и добиваться вынесения законного решения;</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исковое производство носит состязательный характер</w:t>
      </w:r>
      <w:r w:rsidRPr="003B7057">
        <w:rPr>
          <w:rStyle w:val="a5"/>
          <w:rFonts w:ascii="Times New Roman" w:hAnsi="Times New Roman"/>
          <w:sz w:val="29"/>
          <w:szCs w:val="29"/>
        </w:rPr>
        <w:footnoteReference w:id="5"/>
      </w:r>
      <w:r w:rsidRPr="003B7057">
        <w:rPr>
          <w:rFonts w:ascii="Times New Roman" w:hAnsi="Times New Roman"/>
          <w:sz w:val="29"/>
          <w:szCs w:val="29"/>
        </w:rPr>
        <w:t>.</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Нарушение права заинтересованных лиц на судебную защиту, их прав и законных интересов является основанием к отмене решения суда</w:t>
      </w:r>
      <w:r w:rsidRPr="003B7057">
        <w:rPr>
          <w:rStyle w:val="a5"/>
          <w:rFonts w:ascii="Times New Roman" w:hAnsi="Times New Roman"/>
          <w:sz w:val="29"/>
          <w:szCs w:val="29"/>
        </w:rPr>
        <w:footnoteReference w:id="6"/>
      </w:r>
      <w:r w:rsidRPr="003B7057">
        <w:rPr>
          <w:rFonts w:ascii="Times New Roman" w:hAnsi="Times New Roman"/>
          <w:sz w:val="29"/>
          <w:szCs w:val="29"/>
        </w:rPr>
        <w:t>.</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Право на судебную защиту является одним из важнейших субъективных прав граждан и организаций, охраняемых законом</w:t>
      </w:r>
      <w:r w:rsidRPr="003B7057">
        <w:rPr>
          <w:rStyle w:val="a5"/>
          <w:rFonts w:ascii="Times New Roman" w:hAnsi="Times New Roman"/>
          <w:sz w:val="29"/>
          <w:szCs w:val="29"/>
        </w:rPr>
        <w:footnoteReference w:id="7"/>
      </w:r>
      <w:r w:rsidRPr="003B7057">
        <w:rPr>
          <w:rFonts w:ascii="Times New Roman" w:hAnsi="Times New Roman"/>
          <w:sz w:val="29"/>
          <w:szCs w:val="29"/>
        </w:rPr>
        <w:t>.</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Выбор способа защиты гражданских прав принадлежит непосредственно гражданам и юридическим лицам</w:t>
      </w:r>
      <w:r w:rsidRPr="003B7057">
        <w:rPr>
          <w:rStyle w:val="a5"/>
          <w:rFonts w:ascii="Times New Roman" w:hAnsi="Times New Roman"/>
          <w:sz w:val="29"/>
          <w:szCs w:val="29"/>
        </w:rPr>
        <w:footnoteReference w:id="8"/>
      </w:r>
      <w:r w:rsidRPr="003B7057">
        <w:rPr>
          <w:rFonts w:ascii="Times New Roman" w:hAnsi="Times New Roman"/>
          <w:sz w:val="29"/>
          <w:szCs w:val="29"/>
        </w:rPr>
        <w:t>.</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Исковая форма защиты права существует не только в гражданском судопроизводстве, основные ее черты присущи и арбитражному процессу. Увеличилось число норм, содержащих правовые гарантии исковой формы защиты права. Об исковой форме защиты права можно говорить применительно к третейскому разбирательству. Рассмотрение и разрешение спора в третейском суде происходит с необходимыми правовыми гарантиями соблюдения законности, и стороны обладают равными процессуальными правами. Так, в Законе РФ «О международном коммерческом арбитраже» от 7 июля 1993 года говорится о предъявлении иска, исковом заявлении, исковых требованиях, возражениях ответчика по иску, равном отношении к сторонам (ст.8, 13, 18).</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 равенстве процессуальных форм и возможностях защиты одних и тех прав, как в судах общей юрисдикции, так и в арбитражных судах указывается в литературе</w:t>
      </w:r>
      <w:r w:rsidRPr="003B7057">
        <w:rPr>
          <w:rStyle w:val="a5"/>
          <w:rFonts w:ascii="Times New Roman" w:hAnsi="Times New Roman"/>
          <w:sz w:val="29"/>
          <w:szCs w:val="29"/>
        </w:rPr>
        <w:footnoteReference w:id="9"/>
      </w:r>
      <w:r w:rsidRPr="003B7057">
        <w:rPr>
          <w:rFonts w:ascii="Times New Roman" w:hAnsi="Times New Roman"/>
          <w:sz w:val="29"/>
          <w:szCs w:val="29"/>
        </w:rPr>
        <w:t>.</w:t>
      </w:r>
    </w:p>
    <w:p w:rsidR="00F27DF9" w:rsidRPr="003B7057" w:rsidRDefault="00F27DF9" w:rsidP="00152BAA">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Несмотря на некоторые различия в исковой форме защиты права в гражданском, арбитражном процессах, при третейском разбирательстве, принципиальные черты всех исковых форм в этих юрисдикционных органах одни и те же, и поэтому некоторые особенности отдельных видов исковой формы защиты права, применяемой различными юрисдикционными органами, не меняют единой сущности исковой формы защиты права.</w:t>
      </w:r>
    </w:p>
    <w:p w:rsidR="00F27DF9" w:rsidRPr="003B7057" w:rsidRDefault="00F27DF9" w:rsidP="00152BAA">
      <w:pPr>
        <w:spacing w:line="240" w:lineRule="auto"/>
        <w:contextualSpacing/>
        <w:jc w:val="both"/>
        <w:rPr>
          <w:rFonts w:ascii="Times New Roman" w:hAnsi="Times New Roman"/>
          <w:sz w:val="29"/>
          <w:szCs w:val="29"/>
        </w:rPr>
      </w:pPr>
    </w:p>
    <w:p w:rsidR="00F27DF9" w:rsidRPr="003B7057" w:rsidRDefault="00F27DF9" w:rsidP="00152BAA">
      <w:pPr>
        <w:spacing w:line="240" w:lineRule="auto"/>
        <w:contextualSpacing/>
        <w:jc w:val="both"/>
        <w:rPr>
          <w:rFonts w:ascii="Times New Roman" w:hAnsi="Times New Roman"/>
          <w:sz w:val="29"/>
          <w:szCs w:val="29"/>
        </w:rPr>
      </w:pPr>
    </w:p>
    <w:p w:rsidR="00F27DF9" w:rsidRPr="003B7057" w:rsidRDefault="00F27DF9" w:rsidP="00353087">
      <w:pPr>
        <w:spacing w:line="240" w:lineRule="auto"/>
        <w:contextualSpacing/>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pPr>
        <w:rPr>
          <w:rFonts w:ascii="Times New Roman" w:hAnsi="Times New Roman"/>
          <w:sz w:val="29"/>
          <w:szCs w:val="29"/>
        </w:rPr>
      </w:pPr>
    </w:p>
    <w:p w:rsidR="00F27DF9" w:rsidRPr="003B7057" w:rsidRDefault="00F27DF9" w:rsidP="00103004">
      <w:pPr>
        <w:jc w:val="center"/>
        <w:rPr>
          <w:rFonts w:ascii="Times New Roman" w:hAnsi="Times New Roman"/>
          <w:b/>
          <w:sz w:val="29"/>
          <w:szCs w:val="29"/>
        </w:rPr>
      </w:pPr>
      <w:r w:rsidRPr="003B7057">
        <w:rPr>
          <w:rFonts w:ascii="Times New Roman" w:hAnsi="Times New Roman"/>
          <w:b/>
          <w:sz w:val="29"/>
          <w:szCs w:val="29"/>
          <w:lang w:val="en-US"/>
        </w:rPr>
        <w:t>II</w:t>
      </w:r>
      <w:r w:rsidRPr="003B7057">
        <w:rPr>
          <w:rFonts w:ascii="Times New Roman" w:hAnsi="Times New Roman"/>
          <w:b/>
          <w:sz w:val="29"/>
          <w:szCs w:val="29"/>
        </w:rPr>
        <w:t>. Элементы иска и их значение.</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Под элементами иска понимаются такие его составные части, которые в совокупности определяют содержание иска как требования о защите субъективного права или охраняемого законом интереса. Практическое значение элементов иска состоит в том, что они служат средствами его индивидуализации, т.е. позволяют отличить один иск от другого.</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Иск как требование о защите состоит из двух элементов: предмета и основания. </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Под </w:t>
      </w:r>
      <w:r w:rsidRPr="003B7057">
        <w:rPr>
          <w:rFonts w:ascii="Times New Roman" w:hAnsi="Times New Roman"/>
          <w:b/>
          <w:sz w:val="29"/>
          <w:szCs w:val="29"/>
        </w:rPr>
        <w:t>предметом</w:t>
      </w:r>
      <w:r w:rsidRPr="003B7057">
        <w:rPr>
          <w:rFonts w:ascii="Times New Roman" w:hAnsi="Times New Roman"/>
          <w:sz w:val="29"/>
          <w:szCs w:val="29"/>
        </w:rPr>
        <w:t xml:space="preserve"> иска понимается способ защиты субъективного права или охраняемого законом интереса. Способы защиты прав и законных интересов закреплены в нормах Гражданского, Семейного кодексов и других законодательных актов.</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 соответствии со ст.12 ГК РФ защита гражданских прав осуществляется путем признания; восстановления положения, существовавшего до нарушения права; пресечения действий, нарушающих право; признания оспоримой сделки недействительной; применения последствий недействительности сделки; присуждения к исполнению обязанности в натуре; взыскания убытков и неустойки; компенсации морального вреда; прекращения или изменения правоотношения; признания недействительным акта государственного органа или органа местного самоуправления; неприменения судом акта государственного органа или органа местного самоуправления, противоречащего закону.</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Защита гражданских прав может осуществляться также иными способами, предусмотренными законом. Например, в соответствии с Законом от 28 июня 1991 года «О медицинском страховании граждан в Росийской Федерации» (в ред. 1993г.)</w:t>
      </w:r>
      <w:r w:rsidRPr="003B7057">
        <w:rPr>
          <w:rStyle w:val="a5"/>
          <w:rFonts w:ascii="Times New Roman" w:hAnsi="Times New Roman"/>
          <w:sz w:val="29"/>
          <w:szCs w:val="29"/>
        </w:rPr>
        <w:footnoteReference w:id="10"/>
      </w:r>
      <w:r w:rsidRPr="003B7057">
        <w:rPr>
          <w:rFonts w:ascii="Times New Roman" w:hAnsi="Times New Roman"/>
          <w:sz w:val="29"/>
          <w:szCs w:val="29"/>
        </w:rPr>
        <w:t xml:space="preserve"> защита законных интересов граждан – страхователей может осуществляться таким способом, как лишением судом страховой медицинской организации лицензии на право заниматься медицинским страхованием.</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Если же говорить о традиционных способах защиты субъективных прав и законных интересов, то, например, в качестве предмета иска о взыскании долга выступает такой способ защиты права кредитора, как присуждение должника к исполнению обязанности в натуре. Предметом иска о расторжении брака является прекращение брачного правоотношения. Предметом иска о восстановлении на работе являются признание увольнения незаконным и восстановление положение, существующего до нарушения права.</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Право определения предмета иска принадлежит только истцу, который например, по спору из гражданских правоотношений должен сам выбрать надлежащий способ защиты гражданских прав.</w:t>
      </w:r>
    </w:p>
    <w:p w:rsidR="00F27DF9" w:rsidRPr="003B7057" w:rsidRDefault="00F27DF9" w:rsidP="00103004">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Так, по одному из конкретных дел истец заявил требование не чинить препятствий в пользовании садовым участком и обязании ответчика перенести построенное строение. Иск был удовлетворен, но решение суда было отменено президиумом областного суда в связи с тем, что районный суд не определил адекватность таких требований истца последствиям нарушения ответчиком норм застройки, тогда как истец мог использовать и такой способ защиты как гражданских прав, как возмещение убытков. Судебная коллегия по гражданским делам Верховного Суда РФ отменила постановление президиума областного суда и оставила в силе решение районного суда, подчеркнув, что выбор одного из способов защиты гражданских прав, предусмотренных в ст.12 ГК РФ, принадлежит не суду, а истцу, который определяет его в исковом заявлении.</w:t>
      </w:r>
      <w:r w:rsidRPr="003B7057">
        <w:rPr>
          <w:rStyle w:val="a5"/>
          <w:rFonts w:ascii="Times New Roman" w:hAnsi="Times New Roman"/>
          <w:sz w:val="29"/>
          <w:szCs w:val="29"/>
        </w:rPr>
        <w:footnoteReference w:id="11"/>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Правильное определение предмета иска определяет и будущее исполнение судебного акта, поскольку ограниченно сформулированные требования истцом могут в дальнейшем не позволить его принудительно исполнить. Например, истец предъявил иск только с требованием о признании сделки недействительной, не заявляя требование, связанные с правовыми последствиями удовлетворения иска судом. В этом случае суд вынесет решение о признании сделки недействительной, но для того чтобы наступили последствия недействительности сделки, в решении суда в соответствии с требованиями истца должны быть определены и дальнейшие действия – возврат имущества, денежных средств, совершение иных определенных действий сторонами сделки, к которым ответчик может быть присужден судом. В таком случае истец будет вправе потребовать принудительного исполнения судебного  решения в исполнительном производстве. Если же решение суда будет вынесено только в отношении заявленного требования, например о признании сделки недействительной, то принудительное исполнение такого решения будет невозможным.</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Следующим элементом иска является </w:t>
      </w:r>
      <w:r w:rsidRPr="003B7057">
        <w:rPr>
          <w:rFonts w:ascii="Times New Roman" w:hAnsi="Times New Roman"/>
          <w:b/>
          <w:sz w:val="29"/>
          <w:szCs w:val="29"/>
        </w:rPr>
        <w:t>основание</w:t>
      </w:r>
      <w:r w:rsidRPr="003B7057">
        <w:rPr>
          <w:rFonts w:ascii="Times New Roman" w:hAnsi="Times New Roman"/>
          <w:sz w:val="29"/>
          <w:szCs w:val="29"/>
        </w:rPr>
        <w:t>. Под основанием иска обычно понимаются те факты, которые обосновывают требование о защите субъективного права или интереса. В основание иска входят только юридические факты, т.е. факты, с которыми материальный закон, регулирующий спорное материальное правоотношение, связывает возникновение, изменение или прекращение субъективных прав и юридических обязанностей его субъектов, а также факты нарушения либо оспаривания субъективных прав и интересов. Факт правонарушения обосновывает иск с точки зрения необходимости оказания (предоставления) защиты нарушенному или оспоренному субъективному праву (охраняемому законом интересу) управомоченного субъекта спорного правоотношения. Остальные факты основания иска обосновывают существование в правовой действительности того субъективного права или охраняемого законом интереса, которые нуждаются в судебной защите.</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Рассматривая основание иска как элемент его содержания, необходимо различать в нем две части: юридическую (правовую) и фактическую. Необходимость выделения наряду с фактическим основанием еще и юридического объясняется тем, что иск представляет собой требование о защите права или законного интереса. Поэтому, прежде чем оказать защиту нарушенному (оспоренному) субъективному праву или охраняемому законом интересу, суд обязан в процессе судебного разбирательства дела по заявленному иску убедиться в существовании этого права или интереса и в принадлежности его лицу, которое предъявило или в интересах которого предъявлен иск</w:t>
      </w:r>
      <w:r w:rsidRPr="003B7057">
        <w:rPr>
          <w:rStyle w:val="a5"/>
          <w:rFonts w:ascii="Times New Roman" w:hAnsi="Times New Roman"/>
          <w:sz w:val="29"/>
          <w:szCs w:val="29"/>
        </w:rPr>
        <w:footnoteReference w:id="12"/>
      </w:r>
      <w:r w:rsidRPr="003B7057">
        <w:rPr>
          <w:rFonts w:ascii="Times New Roman" w:hAnsi="Times New Roman"/>
          <w:sz w:val="29"/>
          <w:szCs w:val="29"/>
        </w:rPr>
        <w:t>.</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 юридическую часть основания иска входят подлежащие защите субъективное право или законный интерес, а также материальный закон, предусматривающий условия возникновения, изменения или прекращения нарушенного (оспоренного) права или интереса, а также способы его защиты. Необходимо иметь в виду, что субъективное право входит в основание следующих исков.</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Во-первых, это </w:t>
      </w:r>
      <w:r w:rsidRPr="003B7057">
        <w:rPr>
          <w:rFonts w:ascii="Times New Roman" w:hAnsi="Times New Roman"/>
          <w:b/>
          <w:sz w:val="29"/>
          <w:szCs w:val="29"/>
        </w:rPr>
        <w:t>иски о присуждении</w:t>
      </w:r>
      <w:r w:rsidRPr="003B7057">
        <w:rPr>
          <w:rFonts w:ascii="Times New Roman" w:hAnsi="Times New Roman"/>
          <w:sz w:val="29"/>
          <w:szCs w:val="29"/>
        </w:rPr>
        <w:t>, представляющие собой требования о защите, предмет которых характеризуется такими способами защиты права, которые всегда связаны с понуждением ответчика к совершению определенных действий или воздержанию от них в пользу истца – предполагаемого субъекта спорного материального правоотношения. Поскольку иски о присуждении направлены на принудительное осуществление ответчиком своих обязанностей, они называются также исполнительными исками. Исками о присуждении являются, например, виндикационный и деликтный иски, иск о взыскании долга или алиментов.</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Во-вторых, субъективное право входит в юридическое основание </w:t>
      </w:r>
      <w:r w:rsidRPr="003B7057">
        <w:rPr>
          <w:rFonts w:ascii="Times New Roman" w:hAnsi="Times New Roman"/>
          <w:b/>
          <w:sz w:val="29"/>
          <w:szCs w:val="29"/>
        </w:rPr>
        <w:t xml:space="preserve">преобразовательных исков. </w:t>
      </w:r>
      <w:r w:rsidRPr="003B7057">
        <w:rPr>
          <w:rFonts w:ascii="Times New Roman" w:hAnsi="Times New Roman"/>
          <w:sz w:val="29"/>
          <w:szCs w:val="29"/>
        </w:rPr>
        <w:t>Преобразовательные иски представляют собой требование о защите права, как изменение или прекращение спорного материального правоотношения. К числу преобразовательных исков относятся, например, иски о расторжении договора или брака</w:t>
      </w:r>
      <w:r w:rsidRPr="003B7057">
        <w:rPr>
          <w:rFonts w:ascii="Times New Roman" w:hAnsi="Times New Roman"/>
          <w:b/>
          <w:sz w:val="29"/>
          <w:szCs w:val="29"/>
        </w:rPr>
        <w:t xml:space="preserve">, </w:t>
      </w:r>
      <w:r w:rsidRPr="003B7057">
        <w:rPr>
          <w:rFonts w:ascii="Times New Roman" w:hAnsi="Times New Roman"/>
          <w:sz w:val="29"/>
          <w:szCs w:val="29"/>
        </w:rPr>
        <w:t>иски об изменении договора, иски о выселении.</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В-третьих, субъективное право входит в юридическое основание </w:t>
      </w:r>
      <w:r w:rsidRPr="003B7057">
        <w:rPr>
          <w:rFonts w:ascii="Times New Roman" w:hAnsi="Times New Roman"/>
          <w:b/>
          <w:sz w:val="29"/>
          <w:szCs w:val="29"/>
        </w:rPr>
        <w:t xml:space="preserve">положительных исков о признании, </w:t>
      </w:r>
      <w:r w:rsidRPr="003B7057">
        <w:rPr>
          <w:rFonts w:ascii="Times New Roman" w:hAnsi="Times New Roman"/>
          <w:sz w:val="29"/>
          <w:szCs w:val="29"/>
        </w:rPr>
        <w:t>которые всегда направлены на установление и признание судом факта существования спорных прав и обязанностей, т.е. на признание правоотношения, связывающего истца и ответчика. К таким относятся, например, иски о признании права, иск об установлении отцовства.</w:t>
      </w:r>
    </w:p>
    <w:p w:rsidR="00F27DF9" w:rsidRPr="003B7057" w:rsidRDefault="00F27DF9" w:rsidP="00E30D3E">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Объектом судебной защиты могут быть не только субъективные права, но и охраняемые законом интересы. Для охраняемого законом интереса (законного интереса) как самостоятельного объекта исковой защиты характерно то, что он не опосредован конкретным субъективным правом, хотя и взят законодателем под правовую охрану и защиту</w:t>
      </w:r>
      <w:r w:rsidRPr="003B7057">
        <w:rPr>
          <w:rStyle w:val="a5"/>
          <w:rFonts w:ascii="Times New Roman" w:hAnsi="Times New Roman"/>
          <w:sz w:val="29"/>
          <w:szCs w:val="29"/>
        </w:rPr>
        <w:footnoteReference w:id="13"/>
      </w:r>
      <w:r w:rsidRPr="003B7057">
        <w:rPr>
          <w:rFonts w:ascii="Times New Roman" w:hAnsi="Times New Roman"/>
          <w:sz w:val="29"/>
          <w:szCs w:val="29"/>
        </w:rPr>
        <w:t>. В этой связи охраняемый законом интерес представляет собой отраженную в нормах объективного права либо вытекающую из его общего смысла «простую правовую дозволенность», выражающуюся в стремлении субъекта пользоваться определенным социальным благом, которая (дозволенность) хотя и не обеспечена конкретной юридической обязанностью, но взята законодателем под защиту</w:t>
      </w:r>
      <w:r w:rsidRPr="003B7057">
        <w:rPr>
          <w:rStyle w:val="a5"/>
          <w:rFonts w:ascii="Times New Roman" w:hAnsi="Times New Roman"/>
          <w:sz w:val="29"/>
          <w:szCs w:val="29"/>
        </w:rPr>
        <w:footnoteReference w:id="14"/>
      </w:r>
      <w:r w:rsidRPr="003B7057">
        <w:rPr>
          <w:rFonts w:ascii="Times New Roman" w:hAnsi="Times New Roman"/>
          <w:sz w:val="29"/>
          <w:szCs w:val="29"/>
        </w:rPr>
        <w:t xml:space="preserve">. Охраняемый законом интерес входит всегда в юридическое основание </w:t>
      </w:r>
      <w:r w:rsidRPr="003B7057">
        <w:rPr>
          <w:rFonts w:ascii="Times New Roman" w:hAnsi="Times New Roman"/>
          <w:b/>
          <w:sz w:val="29"/>
          <w:szCs w:val="29"/>
        </w:rPr>
        <w:t>отрицательных исков о признании</w:t>
      </w:r>
      <w:r w:rsidRPr="003B7057">
        <w:rPr>
          <w:rFonts w:ascii="Times New Roman" w:hAnsi="Times New Roman"/>
          <w:sz w:val="29"/>
          <w:szCs w:val="29"/>
        </w:rPr>
        <w:t>, а также некоторых разновидностей преобразовательный исков.</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Отрицательный (негативный, негационный) иск о признании направлен на установление и подтверждение судом факта отсутствия спорных прав и обязанностей, т.е. отсутствия правоотношения, связывающего стороны в материально-правовом смысле. Следовательно, отрицательный иск о признании характеризуется такими способами защиты охраняемого законом интереса, которые связаны с судебной констатацией факта отсутствия спорного материального правоотношения (например, иск о признании брака недействительным). </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Охраняемый законом интерес может выступать объектом судебной защиты и, следовательно, входить в юридическое основание преобразовательных исков определенного вида. Имеется в виду преобразовательные иски, предмет которых характеризуется таким способом защиты законного интереса, как восстановление (исцеление, возникновение) спорного материального правоотношения</w:t>
      </w:r>
      <w:r w:rsidRPr="003B7057">
        <w:rPr>
          <w:rStyle w:val="a5"/>
          <w:rFonts w:ascii="Times New Roman" w:hAnsi="Times New Roman"/>
          <w:sz w:val="29"/>
          <w:szCs w:val="29"/>
        </w:rPr>
        <w:footnoteReference w:id="15"/>
      </w:r>
      <w:r w:rsidRPr="003B7057">
        <w:rPr>
          <w:rFonts w:ascii="Times New Roman" w:hAnsi="Times New Roman"/>
          <w:sz w:val="29"/>
          <w:szCs w:val="29"/>
        </w:rPr>
        <w:t>, т.е. возвращение из юридического небытия материально-правовой связи спорящих сторон. К таким искам относится иск о признании ничтожной сделки действительной в случаях, указанных в п.2 ст.165, п.2 ст.171, п.2 ст.172 ГК РФ.</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Итак, юридическое основание иска образуют субъективное право или охраняемый законом интерес, подлежащий защите, и закон, предусматривающий условия возникновения, существования и прекращения права либо интереса, а также способы его защиты.</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Например, в юридическое основание иска о защите чести, достоинства, деловой репутации включается субъективное право на достоинство, честь и доброе имя, деловую репутацию истца как предполагаемого носителя этого права, а также ст.150 и 151 ГК РФ. В юридическое основание о расторжении брака входит субъективное право супруга на развод и ст.16, 21, 23 СК РФ, предусматривающие условия возникновения права на развод и способы его защиты.</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Фактическое основание иска образуют факты реальной действительности (имеются в виду не сами по себе факты, а их идеальный, логический образ). Это могут быть: правообразующие факты (например, факт заключения договора купли-продажи жилого дома, с соблюдением установленного законом порядка, порождает у покупателя право собственности на дом); правопрепятствующие факты (например, факт уклонения в прошлом от выполнения родительских обязанностей по содержанию детей ныне недееспособными, нуждающимися в помощи родителями); правоизменяющие факты (например, тяжелое материальное положение лица, обязанного по решению суда уплачивать алименты на содержание несовершеннолетних детей); правопрекращающие факты (например, факт истечения срока действия договора аренды имущества); факты правонарушения, т.е. факты, свидетельствующие о нарушении или угрозе нарушения субъективного права либо охраняемого законом интереса (например, факт невнесения арендной платы в установленный законом или договором срок, непредоставления имущества в обусловленный сторонами срок, факт распространения ответчиком порочащих истца сведений).</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Обе части основания иска: юридическая и фактическая взаимосвязаны и взаимообусловлены в силу того, что факты реальной действительности (действия, бездействие, события) будут иметь юридическое значение для данного конкретного дела только в том случае, если именно с ними материальный закон, регулирующий спорное правоотношение, связывает возникновение, изменение или прекращение спорного права либо интереса (юридическое основание). Включение в основание иска помимо фактов еще и норм права вызывает у некоторых авторов возражение.</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Так, С.Амосов, исследуя вопрос о предмете доказывания по гражданскому делу, пишет, что «ссылка на нормы права не должна включаться в основание иска. Основание иска – это факты и обстоятельства, подлежащие доказыванию. Юридическая квалификация не относится ни к тому, ни к другому и доказыванию не подлежит»</w:t>
      </w:r>
      <w:r w:rsidRPr="003B7057">
        <w:rPr>
          <w:rStyle w:val="a5"/>
          <w:rFonts w:ascii="Times New Roman" w:hAnsi="Times New Roman"/>
          <w:sz w:val="29"/>
          <w:szCs w:val="29"/>
        </w:rPr>
        <w:footnoteReference w:id="16"/>
      </w:r>
      <w:r w:rsidRPr="003B7057">
        <w:rPr>
          <w:rFonts w:ascii="Times New Roman" w:hAnsi="Times New Roman"/>
          <w:sz w:val="29"/>
          <w:szCs w:val="29"/>
        </w:rPr>
        <w:t>.</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Предлагая рассматривать юридическую квалификацию в качестве самостоятельного элемента иска, указанный автор неоправданно усложняет конструкцию иска. Обоснованность иска как требования о защите права или законного интереса определяется не любыми фактами и обстоятельствами, а лишь такими, которые имеют юридическое значение для правильного разрешения его судом. Поэтому юридическая квалификация фактов имеет прямое и непосредственное отношение к основанию иска и влияет на юридическую судьбу последнего через категорию «обоснованность».</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Необходимость разграничения основания иска на две его части: юридическую и фактическую обусловлена еще тем, что при решении вопроса о допустимости изменения основания иска важно знать, какая из составляющих его частей подлежит изменению.</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Содержание иска как требования о защите субъективного права или охраняемого законом интереса раскрывается и полностью исчерпывается несколькими его элементами. ГПК РФ называет среди них только предмет и основание.</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Предмет иска как элемент его содержания характеризует иск с точки зрения того, конкретно требует, чего добивается истец от суда. Например, истец просит суд восстановить его на работе и взыскать заработную плату за время вынужденного прогула либо расторгнуть договор купли-продажи и взыскать с контрагента понесенные в связи с этим убытки, или признать сделку недействительной. В указанных случаях восстановление, взыскание, расторжение, признание представляют собой предусмотренные законом способы защиты нарушенного (оспоренного) права или законного интереса.</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Основание иска как элемент его содержания отвечает на вопрос, на основании чего, т.е. каких фактов и закона, истец просит о защите субъективного права или охраняемого законом интереса. Например, прокурор – процессуальный истец, ссылаясь на ст.69 СК РФ и факт злоупотребления матерью ребенка родительскими правами, просит суд лишить ее родительских прав.</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Некоторые авторы выделяют еще один элемент иска, которым являются стороны. Стороны как элемент иска раскрывают его содержание с точки зрения того, кто и в чьих интересах ищет защиту, и того, кто отвечает по иску</w:t>
      </w:r>
      <w:r w:rsidRPr="003B7057">
        <w:rPr>
          <w:rStyle w:val="a5"/>
          <w:rFonts w:ascii="Times New Roman" w:hAnsi="Times New Roman"/>
          <w:sz w:val="29"/>
          <w:szCs w:val="29"/>
        </w:rPr>
        <w:footnoteReference w:id="17"/>
      </w:r>
      <w:r w:rsidRPr="003B7057">
        <w:rPr>
          <w:rFonts w:ascii="Times New Roman" w:hAnsi="Times New Roman"/>
          <w:sz w:val="29"/>
          <w:szCs w:val="29"/>
        </w:rPr>
        <w:t>.</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Таким образом, значение элементов иска состоит в том, что каждый из них необходим, а вместе они достаточны для индивидуализации иска, т.е. определения его тождества; решения вопроса о возможности изменения иска в процессе его судебного рассмотрения; определения предмета доказывания по делу; определения состава участвующих в деле лиц; определения возможности объединения нескольких исков в одном производстве.</w:t>
      </w: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F948C3">
      <w:pPr>
        <w:spacing w:line="240" w:lineRule="auto"/>
        <w:ind w:left="360"/>
        <w:jc w:val="center"/>
        <w:rPr>
          <w:rFonts w:ascii="Times New Roman" w:hAnsi="Times New Roman"/>
          <w:b/>
          <w:sz w:val="29"/>
          <w:szCs w:val="29"/>
        </w:rPr>
      </w:pPr>
      <w:r w:rsidRPr="003B7057">
        <w:rPr>
          <w:rFonts w:ascii="Times New Roman" w:hAnsi="Times New Roman"/>
          <w:b/>
          <w:sz w:val="29"/>
          <w:szCs w:val="29"/>
          <w:lang w:val="en-US"/>
        </w:rPr>
        <w:t>III</w:t>
      </w:r>
      <w:r w:rsidRPr="003B7057">
        <w:rPr>
          <w:rFonts w:ascii="Times New Roman" w:hAnsi="Times New Roman"/>
          <w:b/>
          <w:sz w:val="29"/>
          <w:szCs w:val="29"/>
        </w:rPr>
        <w:t>. Понятие, виды и значение тождества исков.</w:t>
      </w:r>
    </w:p>
    <w:p w:rsidR="00F27DF9" w:rsidRPr="003B7057" w:rsidRDefault="00F27DF9" w:rsidP="00F948C3">
      <w:pPr>
        <w:spacing w:line="240" w:lineRule="auto"/>
        <w:ind w:left="360"/>
        <w:jc w:val="center"/>
        <w:rPr>
          <w:rFonts w:ascii="Times New Roman" w:hAnsi="Times New Roman"/>
          <w:b/>
          <w:sz w:val="29"/>
          <w:szCs w:val="29"/>
        </w:rPr>
      </w:pP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Действующее процессуальное законодательство не содержит легального определения тождественных исков. Между тем такое понятие необходимо при решении практических вопросов, связанных с правом на предъявление иска, изменение иска, правом суда на выход за пределы заявленных исковых требований.</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В учебной литературе о тождестве иска упоминается при исследовании элементов иска и выяснении их значения. Причем само понятие тождественных исков (тождественных дел) при этом не раскрывается, хотя и обращается внимание на его практическое значение в связи с реализацией права на предъявление иска (возбуждение гражданского дела)</w:t>
      </w:r>
      <w:r w:rsidRPr="003B7057">
        <w:rPr>
          <w:rStyle w:val="a5"/>
          <w:rFonts w:ascii="Times New Roman" w:hAnsi="Times New Roman"/>
          <w:sz w:val="29"/>
          <w:szCs w:val="29"/>
        </w:rPr>
        <w:footnoteReference w:id="18"/>
      </w:r>
      <w:r w:rsidRPr="003B7057">
        <w:rPr>
          <w:rFonts w:ascii="Times New Roman" w:hAnsi="Times New Roman"/>
          <w:sz w:val="29"/>
          <w:szCs w:val="29"/>
        </w:rPr>
        <w:t>.</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Тождества иска или исков между собой определяется путем сравнения его (их) элементов: предмета, основания. Необходимо при этом различать два вида тождеств: внутреннее и внешнее.</w:t>
      </w:r>
    </w:p>
    <w:p w:rsidR="00F27DF9" w:rsidRPr="003B7057" w:rsidRDefault="00F27DF9" w:rsidP="00F948C3">
      <w:pPr>
        <w:spacing w:line="240" w:lineRule="auto"/>
        <w:ind w:firstLine="709"/>
        <w:contextualSpacing/>
        <w:jc w:val="both"/>
        <w:rPr>
          <w:rFonts w:ascii="Times New Roman" w:hAnsi="Times New Roman"/>
          <w:sz w:val="29"/>
          <w:szCs w:val="29"/>
        </w:rPr>
      </w:pP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Под </w:t>
      </w:r>
      <w:r w:rsidRPr="003B7057">
        <w:rPr>
          <w:rFonts w:ascii="Times New Roman" w:hAnsi="Times New Roman"/>
          <w:b/>
          <w:sz w:val="29"/>
          <w:szCs w:val="29"/>
        </w:rPr>
        <w:t xml:space="preserve">внутренним тождеством </w:t>
      </w:r>
      <w:r w:rsidRPr="003B7057">
        <w:rPr>
          <w:rFonts w:ascii="Times New Roman" w:hAnsi="Times New Roman"/>
          <w:sz w:val="29"/>
          <w:szCs w:val="29"/>
        </w:rPr>
        <w:t>понимается тождество первоначально заявленного и измененного в ходе судебного разбирательства иска. Данный вид тождества называется внутренним потому, что сравниваются (сопоставляются) элементы одного и того же иска в разных его положениях. Внутреннее тождество устанавливается путем сравнения элементов иска, которые были ему присущи в момент предъявления его в суд, с элементами того же иска, находящегося на любом из последующих этапов или стадий процесса по конкретному юридическому делу. Кроме того, внутреннее тождество иска определяется сопоставлением его элементов с содержанием судебного решения. Такое сравнение необходимо для того, чтобы выяснить, на ту ли просьбу заинтересованного лица дан ответ в судебном решении. Исключения из этого правила, когда суд может, не дожидаясь предъявления иска заинтересованным лицом, разрешить по своей инициативе материально-правовой спор, немногочисленны и прямо предусмотрены в законе (например, п.2 ст.24 СК РФ).</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Поскольку истец, а в некоторых случаях также суд имеют право на изменение иска в процессе судебного разбирательства (ст.39, ч.3 ст.196 ГПК РФ), то критерием сохранения иском своего тождества в случае его изменения является неизменность того субъективного права или охраняемого законом интереса, средством зашиты которого являлся первоначально заявленный иск. В связи с этим изменение в процессе судебного разбирательства дела элементов иска: предмета и основания не влечет за собой нарушение его внутреннего тождества до тех пор, пока объектом исковой защиты остается первоначально указанное истцом субъективное право или охраняемый законом интерес.</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Например, истица, предъявляя иск о расторжении брака, мотивирует свое требование тем, что ответчик систематически приходил домой в нетрезвом состоянии, постоянно сквернословит и избивает ее, вследствие чего дальнейшая совместная жизнь с ответчиком невозможна. Нарушение внутреннего тождества заявленного иска возможно в двух случаях:</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а) если истица, проживающая совместно с ответчиком в жилом помещении по договору социального найма (ст.672 ГК РФ) в процессе рассмотрения дела вместо расторжения брака заявит просьбу о выселении ответчика в связи с невозможностью совместного с ним проживания;</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б) если суд (судья) вынесет решение не о расторжении брака, о чем просила истица в исковом заявлении, а о выселении ответчика с занимаемой площади по указанным причинам.</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Иск о расторжении брака и иск о выселении ответчика за невозможностью совместного с ним проживания нетождественны по основанию и предмету. Юридическим основанием первого иска является субъективное право истицы на развод, т.е. прекращение брачного правоотношения, и ст.16, 21, 22 СК РФ. Юридическим основанием второго иска – субъективное право истицы на пользование жилым помещением без помех со стороны иных лиц, а также ст.672 ГК РФ и ст.98 ЖК РФ. Из этого следует, что предметом иска о расторжении брака является прекращение брачного правоотношения с ответчиком, а предметом иска о выселении – прекращение или изменение жилищного правоотношения с ответчиком.</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Нет сходства и по фактическому основанию. Таковым в иске о расторжении брака являются факты, свидетельствующие о невозможности совместного проживания супругов и сохранения семьи (п.1 ст.22 СК РФ), а в иске о выселении – факты, свидетельствующие не только о невозможности совместного проживания супругов на одной жилой площади, но и о безрезультатности применения к ответчику мер государственного или общественного воздействия (ч.1 ст.98 ЖК РФ). </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Практическое значение понятия «внутреннее тождество иска» состоит в том, что оно позволяет, во-первых, определить границы изменения иска в процессе судебного разбирательства, т.е. тот предел в изменении внутренней структуры (содержании) иска, выход за который по действующему законодательству запрещен. Данный запрет объясняется тем, что ст.39  ГПК РФ предоставляет истцу право лишь на изменение иска, но не замену его другим. Во-вторых, указанное понятие позволяет определить границы судебного исследования фактов и правоотношений, в силу чего суд (судья) обязан дать в своем решении ответ именно на то требование, которое было заявлено истцом, исследовать лишь те факты и правоотношения, которые относятся к заявленному иску. В соответствии с принципом диспозитивности суд не вправе разрешать дела по незаявленным искам. Исключения из этого правила немногочисленны и прямо предусмотрены законом.</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Таким образом, институт внутреннего тождества иска обеспечивает сохранение процесса, возникшего по гражданскому делу, в неизменном виде. В случаях нарушения истцом или судом внутреннего тождества иска решение суда подлежит отмене по мотиву его незаконности и необоснованности (ст.39, ч.3 ст.196, п.1, 3, 4 ст.362 ГПК РФ)</w:t>
      </w:r>
      <w:r w:rsidRPr="003B7057">
        <w:rPr>
          <w:rStyle w:val="a5"/>
          <w:rFonts w:ascii="Times New Roman" w:hAnsi="Times New Roman"/>
          <w:sz w:val="29"/>
          <w:szCs w:val="29"/>
        </w:rPr>
        <w:footnoteReference w:id="19"/>
      </w:r>
      <w:r w:rsidRPr="003B7057">
        <w:rPr>
          <w:rFonts w:ascii="Times New Roman" w:hAnsi="Times New Roman"/>
          <w:sz w:val="29"/>
          <w:szCs w:val="29"/>
        </w:rPr>
        <w:t>.</w:t>
      </w:r>
    </w:p>
    <w:p w:rsidR="00F27DF9" w:rsidRPr="003B7057" w:rsidRDefault="00F27DF9" w:rsidP="00F948C3">
      <w:pPr>
        <w:spacing w:line="240" w:lineRule="auto"/>
        <w:ind w:firstLine="709"/>
        <w:contextualSpacing/>
        <w:jc w:val="both"/>
        <w:rPr>
          <w:rFonts w:ascii="Times New Roman" w:hAnsi="Times New Roman"/>
          <w:sz w:val="29"/>
          <w:szCs w:val="29"/>
        </w:rPr>
      </w:pP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Второй вид тождества называется </w:t>
      </w:r>
      <w:r w:rsidRPr="003B7057">
        <w:rPr>
          <w:rFonts w:ascii="Times New Roman" w:hAnsi="Times New Roman"/>
          <w:b/>
          <w:sz w:val="29"/>
          <w:szCs w:val="29"/>
        </w:rPr>
        <w:t>внешним</w:t>
      </w:r>
      <w:r w:rsidRPr="003B7057">
        <w:rPr>
          <w:rFonts w:ascii="Times New Roman" w:hAnsi="Times New Roman"/>
          <w:sz w:val="29"/>
          <w:szCs w:val="29"/>
        </w:rPr>
        <w:t xml:space="preserve">. Указанный вид тождества исков получил название внешнего потому, что сравнению подлежат элементы не одного и того же, а разных исков. Под внешним тождеством понимается совпадение (сходство) элементов заявленного иска с элементами иска, который либо уже рассмотрен судом (общим, арбитражным, третейским) по существу, о чем свидетельствует вступившее в законную силу судебное решение или определение об утверждении мирового соглашения сторон; либо находится на рассмотрении соответствующего суда. Сравниваемые иски признаются тождественными при условии полного (абсолютного) совпадения (сходства) их элементов: предмета и основания. </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Практическое значение понятия «внешнее тождество исков» заключается в том, что оно является юридическим инструментом, с помощью которого реализуется законодательный запрет на повторное рассмотрение одних и тех же исков. Повторное рассмотрение одних и тех же требований запрещается законом, чтобы избежать вынесения противоречивых судебных постановлений по одним и тем же делам. Таким образом, выявление внешнего тождества исков преследует цель: воспрепятствовать возникновению тождественного процесса по уже рассмотренному либо находящемуся на рассмотрении суда иску. Указанная цель определяет характер правовых последствий обнаружения судом внешнего тождества исков.</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1. Если внешнее тождество будет обнаружено судьей в момент обращения заинтересованного лица в суд, т.е. до возбуждения гражданского дела, судья обязан отказать в принятии тождественного иска, внешней формой которого выступает исковое заявление (п. 2, 3 ст.134 ГПК РФ), либо возвратить исковое заявление (п. 5 ст.135 ГПК РФ).</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2. Факт обнаружения судом внешнего тождества после возбуждения гражданского дела влечет два вида последствий:</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а) если иск, тождественный заявленному, уже рассмотрен судом общей или третейской юрисдикции и решение суда вступило в законную силу или стало обязательным для сторон, производство по заявленному иску подлежит прекращению (ч. 4 ст. 152, абз. 3, 6 ст.220 ГПК РФ);</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б) если иск, тождественный заявленному, только находится на рассмотрении этого или другого суда, арбитражного суда, либо имеется соглашение сторон о передаче дела по тождественному иску на рассмотрение и разрешение третейского суда, заявленный иск (исковое заявление) подлежит оставлению без рассмотрения (абз. 5, 6 ст. 222 ГПК РФ).</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При сравнении элементов двух и более исков необходимо учитывать особенности фактического основания иска. Речь идет о том, что фактическое основание иска может быть альтернативным и неальтернативным. Под альтернативным основанием иска понимается такая совокупность юридических фактов, с каждой из которых нормы материального права в равной степени связывают возможность возникновения, изменения или прекращения субъективного права или охраняемого законом интереса. В этой связи требование о защите права или интереса (т.е. иск) может опираться как на одну, так и на другую совокупность юридических фактов, что, в свою очередь, обуславливает возможность удовлетворения иска или отказа в его удовлетворении по одному из альтернативных оснований.</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К искам с альтернативным основанием относится, например иск о лишении родительских прав. В соответствии со ст. 69 СК РФ родители или один из них могут быть лишены родительских прав, если они уклоняются от выполнения обязанностей родителей, в том числе при злостном уклонении от уплаты алиментов; отказываются без уважительных причин взять своего ребенка из родильного дома, либо иного учреждения; злоупотребляют родительскими обязанностями; жестоко обращаются с детьми, в том числе осуществляют физическое  или психическое насилие над ними, покушаются на их половую неприкосновенность; больны хроническим алкоголизмом или наркоманией; совершили умышленное преступление против жизни или здоровья своих детей либо против жизни своего или здоровья своего супруга.</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К искам с альтернативным основанием относятся также иск об установлении отцовства (ст. 49 СК РФ), иск о долгосрочном расторжении договора аренды (ст. 619, 620 ГК РФ), иск о долгосрочном расторжении договора безвозмездного пользования имуществом (ст. 698 ГК РФ).</w:t>
      </w:r>
    </w:p>
    <w:p w:rsidR="00F27DF9" w:rsidRPr="003B7057" w:rsidRDefault="00F27DF9" w:rsidP="00F948C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Особенность альтернативного основания иска заключается в том, что в случае отказа в удовлетворении иска по одному из альтернативных его оснований, предъявление иска по другому альтернативному основанию, которое не было  предметом судебного рассмотрения, свидетельствует об отсутствии внешнего тождества у заявленного и рассмотренного судом исков, что, в свою очередь, означает допустимость возникновения судебного процесса по новому альтернативному основанию. Например, отказ в удовлетворении иска о лишении матери родительских права в связи с недоказанностью факта хронического алкоголизма не лишает заинтересованных лиц права на повторное обращение в суд с аналогичным требованием, но по иному альтернативному основанию, например, по мотиву жестокого обращения с ребенком (ст. 69 СК РФ).</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Иначе решается вопрос о внешнем тождестве сравниваемых исков с неальтернативным основанием. Внешнее тождество рассмотренного судом и вновь заявленного исков при совпадении таких элементов,  как предмет и юридическое основание, будет иметь место лишь в том случае, если факты, образующие фактическое основание сравниваемых исков, существовали до вынесения судом решения. Если указанные факты по каким-либо причинам не были предметом судебного разбирательства, то заинтересованное лицо не вправе обращаться в суд с тождественным иском. В такой ситуации оно может лишь ставить вопрос об отмене состоявшегося по делу решения в апелляционном, кассационном, надзорном порядке или в связи с открывшимися обстоятельствами.</w:t>
      </w: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 xml:space="preserve"> Если же факты, которые могут служить основанием рассмотрения судом иска, возникли после вынесения судом решения, то они образуют новое фактическое основание иска (например, ч. 3 ст. 209 ШПК РФ). В этой ситуации рассмотренный судом и вновь заявленный иски не тождественны по фактическому основанию, что означает наличие у заинтересованного лица права на возбуждение судебного процесса, т.е. права на предъявление иска по новому фактическому основанию.</w:t>
      </w: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4A347B">
      <w:pPr>
        <w:spacing w:line="240" w:lineRule="auto"/>
        <w:ind w:firstLine="709"/>
        <w:contextualSpacing/>
        <w:jc w:val="center"/>
        <w:rPr>
          <w:rFonts w:ascii="Times New Roman" w:hAnsi="Times New Roman"/>
          <w:b/>
          <w:sz w:val="29"/>
          <w:szCs w:val="29"/>
        </w:rPr>
      </w:pPr>
      <w:r w:rsidRPr="003B7057">
        <w:rPr>
          <w:rFonts w:ascii="Times New Roman" w:hAnsi="Times New Roman"/>
          <w:b/>
          <w:sz w:val="29"/>
          <w:szCs w:val="29"/>
        </w:rPr>
        <w:t>Заключение.</w:t>
      </w:r>
    </w:p>
    <w:p w:rsidR="00F27DF9" w:rsidRPr="003B7057" w:rsidRDefault="00F27DF9" w:rsidP="00BF27D3">
      <w:pPr>
        <w:spacing w:line="240" w:lineRule="auto"/>
        <w:ind w:firstLine="709"/>
        <w:contextualSpacing/>
        <w:jc w:val="both"/>
        <w:rPr>
          <w:rFonts w:ascii="Times New Roman" w:hAnsi="Times New Roman"/>
          <w:sz w:val="29"/>
          <w:szCs w:val="29"/>
        </w:rPr>
      </w:pPr>
    </w:p>
    <w:p w:rsidR="00F27DF9" w:rsidRPr="003B7057" w:rsidRDefault="00F27DF9" w:rsidP="00BF27D3">
      <w:pPr>
        <w:spacing w:line="240" w:lineRule="auto"/>
        <w:ind w:firstLine="709"/>
        <w:contextualSpacing/>
        <w:jc w:val="both"/>
        <w:rPr>
          <w:rFonts w:ascii="Times New Roman" w:hAnsi="Times New Roman"/>
          <w:sz w:val="29"/>
          <w:szCs w:val="29"/>
        </w:rPr>
      </w:pPr>
      <w:r w:rsidRPr="003B7057">
        <w:rPr>
          <w:rFonts w:ascii="Times New Roman" w:hAnsi="Times New Roman"/>
          <w:sz w:val="29"/>
          <w:szCs w:val="29"/>
        </w:rPr>
        <w:t>Рассмотрев вопросы, посвященные институту иска в гражданском процессуальном праве РФ, можно сделать вывод, что исковая форма защиты прав и законных интересов граждан и организаций является одним из распространенных способов судебной защиты, существующих в гражданском судопроизводстве.</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Средством возбуждения искового производства является иск. Иск справедливо считается самым совершенным средством защиты субъективного права, которое нарушено или оспорено. Лицо, считающее себя обладателем нарушенного или оспоренного права, ищет у суда защиты в установленном законом процессуальном порядке. Подобное обращение в суд и получило название « иск».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Иск занимает центральное место среди институтов гражданского процессуального права. Иск находится в тесной взаимосвязи со всеми институтами гражданского процессуального права, определяет настрой всего регламента рассмотрения гражданских дел, служит ориентиром правового регулирования судебной деятельности.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Итак, иск - это фундаментальная правовая категория, широко исследованная наукой гражданского процессуального права. Наряду с этим, основные вопросы теории иска не получили однозначного разрешения.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Иск - это обращенное в суд первой инстанции требование истца к ответчику о защите своего права или охраняемого законом интереса. Иск - процессуальное средство защиты интересов истца, иск возбуждает исковое производство, тем самым, передавая спор на рассмотрение суда.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Рассмотрев и изучив понятие иска и его элементы, можно сделать следующие выводы: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Иск является сложной юридической конструкцией, состоящей из таких элементов, как предмет и основания.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Между элементами иска существует тесная взаимосвязь: основание иска является таковым только в отношении к предмету иска, и наоборот - предмет иска является таковым только в тех случаях, когда он подкреплен основанием. То есть, простое наличие элементов еще не есть иск. Лишь наличие законченного состава (в который входят также связи и разграничения между элементами) образует сам иск. Именно совокупность взаимосвязанных элементов образует состав (структуру) иска. При отсутствии одного из них не может быть и иска.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Структура иска не может существовать сама по себе. Для своего существования она должна быть облачена в форму искового заявления. Следует согласиться с теми авторами, которые рассматривают соотношение иска и искового заявления как соотношение содержания и формы</w:t>
      </w:r>
      <w:r w:rsidRPr="003B7057">
        <w:rPr>
          <w:rStyle w:val="a5"/>
          <w:rFonts w:ascii="Times New Roman" w:hAnsi="Times New Roman"/>
          <w:sz w:val="29"/>
          <w:szCs w:val="29"/>
        </w:rPr>
        <w:footnoteReference w:id="20"/>
      </w:r>
      <w:r w:rsidRPr="003B7057">
        <w:rPr>
          <w:rFonts w:ascii="Times New Roman" w:hAnsi="Times New Roman"/>
          <w:sz w:val="29"/>
          <w:szCs w:val="29"/>
        </w:rPr>
        <w:t xml:space="preserve">.  Однако данная связь является односторонней, поскольку в одной форме может находиться иное содержание помимо иска.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В совокупности со сторонами (истцом и ответчиком) основание и предмет иска индивидуализируют иск. Это имеет не только теоретическое значение, но и практическое значение при определении тождества или различения конкретных исков.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 xml:space="preserve">По своей сущности иск представляет сложное явление, в котором следует различать две стороны: материально-правовую - требование истца к ответчику и процессуально-правовую - это требование истца к суду об обеспечении защиты нарушенного или оспариваемого права. Требование к суду не может не сопровождаться требованием к ответчику. </w:t>
      </w:r>
    </w:p>
    <w:p w:rsidR="00F27DF9" w:rsidRPr="003B7057" w:rsidRDefault="00F27DF9" w:rsidP="004A347B">
      <w:pPr>
        <w:spacing w:line="240" w:lineRule="atLeast"/>
        <w:ind w:firstLine="709"/>
        <w:contextualSpacing/>
        <w:jc w:val="both"/>
        <w:rPr>
          <w:rFonts w:ascii="Times New Roman" w:hAnsi="Times New Roman"/>
          <w:sz w:val="29"/>
          <w:szCs w:val="29"/>
        </w:rPr>
      </w:pPr>
      <w:r w:rsidRPr="003B7057">
        <w:rPr>
          <w:rFonts w:ascii="Times New Roman" w:hAnsi="Times New Roman"/>
          <w:sz w:val="29"/>
          <w:szCs w:val="29"/>
        </w:rPr>
        <w:t>В курсовой работе анализируются различные точки зрения дефиниции иска, в результате чего, можно сделать вывод о необходимости определения иска, как требование заинтересованного лица, вытекающее из спорного материального правоотношения, о защите своего или чужого права либо законного интереса, подлежащее рассмотрению и разрешению в установленном законом порядке. Именно такое определение иска, как процессуального института, является наиболее верным, оно соответствует сущности исковой формы защиты права и законного интереса, внутренне согласуется с другими исковыми категориями и институтами процессуального права и наиболее полно отражает его содержание. Это определение отвечает требованию единства и универсальности понятия иска.</w:t>
      </w: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both"/>
        <w:rPr>
          <w:rFonts w:ascii="Times New Roman" w:hAnsi="Times New Roman"/>
          <w:sz w:val="29"/>
          <w:szCs w:val="29"/>
        </w:rPr>
      </w:pPr>
    </w:p>
    <w:p w:rsidR="00F27DF9" w:rsidRPr="003B7057" w:rsidRDefault="00F27DF9" w:rsidP="004A347B">
      <w:pPr>
        <w:spacing w:line="240" w:lineRule="atLeast"/>
        <w:ind w:firstLine="709"/>
        <w:contextualSpacing/>
        <w:jc w:val="center"/>
        <w:rPr>
          <w:rFonts w:ascii="Times New Roman" w:hAnsi="Times New Roman"/>
          <w:b/>
          <w:sz w:val="29"/>
          <w:szCs w:val="29"/>
        </w:rPr>
      </w:pPr>
      <w:r w:rsidRPr="003B7057">
        <w:rPr>
          <w:rFonts w:ascii="Times New Roman" w:hAnsi="Times New Roman"/>
          <w:b/>
          <w:sz w:val="29"/>
          <w:szCs w:val="29"/>
        </w:rPr>
        <w:t>Библиографический список.</w:t>
      </w:r>
    </w:p>
    <w:p w:rsidR="00F27DF9" w:rsidRPr="003B7057" w:rsidRDefault="00F27DF9" w:rsidP="004A347B">
      <w:pPr>
        <w:spacing w:line="240" w:lineRule="atLeast"/>
        <w:ind w:firstLine="709"/>
        <w:contextualSpacing/>
        <w:jc w:val="center"/>
        <w:rPr>
          <w:rFonts w:ascii="Times New Roman" w:hAnsi="Times New Roman"/>
          <w:b/>
          <w:sz w:val="29"/>
          <w:szCs w:val="29"/>
        </w:rPr>
      </w:pP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Конституция Российской Федерации. Принята всенародным голосованием 12 декабря 1993 г.</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Гражданский кодекс Российской Федерации. Части первая, вторая, третья и четвертая. Текст с изменениями и дополнениями на 1 января2009 года. – М.: Эксмо, 2009.</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Гражданский процессуальный кодекс Российской Федерации. – М.: ИНФРА – М, 2008.</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Осокина Г.Л. Гражданский процесс. Общая часть. – М.: Юристъ, 2003.</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Осокина Г.Л. Иск (теория и практика) – М.: Городец, 2000.</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Гражданский процесс. Учебник. Издание третье. // под.ред. В.А.Мусина, Н.А.Чечиной, Д.М.Чечота. – М.: ПБОЮЛ Гриженко, 2001.</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Гражданский процесс: Учебник / под.ред.М.К.Треушникова. – М.: ООО «Городец-издат», 2003.</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Гражданское процессуальное право России: учебник для вузов /  П.В.Алексий, Н.Д.Эриашвили, В.Н.Галузо и др. – М.: ЮНИТИ-ДАНА, 2005.</w:t>
      </w:r>
    </w:p>
    <w:p w:rsidR="00F27DF9" w:rsidRPr="003B7057" w:rsidRDefault="00F27DF9" w:rsidP="00B4369F">
      <w:pPr>
        <w:pStyle w:val="1"/>
        <w:numPr>
          <w:ilvl w:val="0"/>
          <w:numId w:val="2"/>
        </w:numPr>
        <w:spacing w:line="240" w:lineRule="atLeast"/>
        <w:jc w:val="both"/>
        <w:rPr>
          <w:rFonts w:ascii="Times New Roman" w:hAnsi="Times New Roman"/>
          <w:sz w:val="29"/>
          <w:szCs w:val="29"/>
        </w:rPr>
      </w:pPr>
      <w:r w:rsidRPr="003B7057">
        <w:rPr>
          <w:rFonts w:ascii="Times New Roman" w:hAnsi="Times New Roman"/>
          <w:sz w:val="29"/>
          <w:szCs w:val="29"/>
        </w:rPr>
        <w:t>Гражданский процесс: учебник / отв.ред.проф. В,В.Ярков. – 5-е изд., перераб. и доп. – М.:Волтерс Клувер, 2004.</w:t>
      </w:r>
    </w:p>
    <w:p w:rsidR="00F27DF9" w:rsidRPr="00E05B00" w:rsidRDefault="00F27DF9" w:rsidP="004A347B">
      <w:pPr>
        <w:spacing w:line="240" w:lineRule="atLeast"/>
        <w:ind w:firstLine="709"/>
        <w:contextualSpacing/>
        <w:jc w:val="both"/>
        <w:rPr>
          <w:rFonts w:ascii="Times New Roman" w:hAnsi="Times New Roman"/>
        </w:rPr>
      </w:pPr>
    </w:p>
    <w:p w:rsidR="00F27DF9" w:rsidRPr="00E05B00" w:rsidRDefault="00F27DF9" w:rsidP="004A347B">
      <w:pPr>
        <w:spacing w:line="240" w:lineRule="atLeast"/>
        <w:ind w:firstLine="709"/>
        <w:contextualSpacing/>
        <w:jc w:val="both"/>
        <w:rPr>
          <w:rFonts w:ascii="Times New Roman" w:hAnsi="Times New Roman"/>
        </w:rPr>
      </w:pPr>
    </w:p>
    <w:p w:rsidR="00F27DF9" w:rsidRPr="00E05B00" w:rsidRDefault="00F27DF9" w:rsidP="004A347B">
      <w:pPr>
        <w:spacing w:line="240" w:lineRule="atLeast"/>
        <w:ind w:firstLine="709"/>
        <w:contextualSpacing/>
        <w:jc w:val="both"/>
        <w:rPr>
          <w:rFonts w:ascii="Times New Roman" w:hAnsi="Times New Roman"/>
        </w:rPr>
      </w:pPr>
    </w:p>
    <w:p w:rsidR="00F27DF9" w:rsidRDefault="00F27DF9" w:rsidP="004A347B">
      <w:pPr>
        <w:spacing w:line="240" w:lineRule="auto"/>
        <w:ind w:firstLine="709"/>
        <w:contextualSpacing/>
        <w:jc w:val="both"/>
        <w:rPr>
          <w:rFonts w:ascii="Times New Roman" w:hAnsi="Times New Roman"/>
          <w:sz w:val="28"/>
          <w:szCs w:val="28"/>
        </w:rPr>
      </w:pPr>
    </w:p>
    <w:p w:rsidR="00F27DF9" w:rsidRDefault="00F27DF9" w:rsidP="004A347B">
      <w:pPr>
        <w:spacing w:line="240" w:lineRule="auto"/>
        <w:ind w:firstLine="709"/>
        <w:contextualSpacing/>
        <w:jc w:val="both"/>
        <w:rPr>
          <w:rFonts w:ascii="Times New Roman" w:hAnsi="Times New Roman"/>
          <w:sz w:val="28"/>
          <w:szCs w:val="28"/>
        </w:rPr>
      </w:pPr>
    </w:p>
    <w:p w:rsidR="00F27DF9" w:rsidRPr="00375EBD" w:rsidRDefault="00F27DF9" w:rsidP="004A347B">
      <w:pPr>
        <w:spacing w:line="240" w:lineRule="auto"/>
        <w:ind w:firstLine="709"/>
        <w:contextualSpacing/>
        <w:jc w:val="both"/>
        <w:rPr>
          <w:rFonts w:ascii="Times New Roman" w:hAnsi="Times New Roman"/>
          <w:sz w:val="28"/>
          <w:szCs w:val="28"/>
        </w:rPr>
      </w:pPr>
      <w:bookmarkStart w:id="0" w:name="_GoBack"/>
      <w:bookmarkEnd w:id="0"/>
    </w:p>
    <w:sectPr w:rsidR="00F27DF9" w:rsidRPr="00375EBD" w:rsidSect="00957A79">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DF9" w:rsidRDefault="00F27DF9" w:rsidP="00B610D3">
      <w:pPr>
        <w:spacing w:after="0" w:line="240" w:lineRule="auto"/>
      </w:pPr>
      <w:r>
        <w:separator/>
      </w:r>
    </w:p>
  </w:endnote>
  <w:endnote w:type="continuationSeparator" w:id="0">
    <w:p w:rsidR="00F27DF9" w:rsidRDefault="00F27DF9" w:rsidP="00B6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DF9" w:rsidRDefault="00F27DF9" w:rsidP="00B610D3">
      <w:pPr>
        <w:spacing w:after="0" w:line="240" w:lineRule="auto"/>
      </w:pPr>
      <w:r>
        <w:separator/>
      </w:r>
    </w:p>
  </w:footnote>
  <w:footnote w:type="continuationSeparator" w:id="0">
    <w:p w:rsidR="00F27DF9" w:rsidRDefault="00F27DF9" w:rsidP="00B610D3">
      <w:pPr>
        <w:spacing w:after="0" w:line="240" w:lineRule="auto"/>
      </w:pPr>
      <w:r>
        <w:continuationSeparator/>
      </w:r>
    </w:p>
  </w:footnote>
  <w:footnote w:id="1">
    <w:p w:rsidR="00F27DF9" w:rsidRDefault="00F27DF9">
      <w:pPr>
        <w:pStyle w:val="a3"/>
      </w:pPr>
      <w:r>
        <w:rPr>
          <w:rStyle w:val="a5"/>
        </w:rPr>
        <w:footnoteRef/>
      </w:r>
      <w:r>
        <w:t xml:space="preserve"> Крашенинников Е.А. К теории права на иск. Ярославль, 1995.</w:t>
      </w:r>
    </w:p>
  </w:footnote>
  <w:footnote w:id="2">
    <w:p w:rsidR="00F27DF9" w:rsidRDefault="00F27DF9">
      <w:pPr>
        <w:pStyle w:val="a3"/>
      </w:pPr>
      <w:r>
        <w:rPr>
          <w:rStyle w:val="a5"/>
        </w:rPr>
        <w:footnoteRef/>
      </w:r>
      <w:r>
        <w:t xml:space="preserve"> Курс советского гражданского права.</w:t>
      </w:r>
    </w:p>
  </w:footnote>
  <w:footnote w:id="3">
    <w:p w:rsidR="00F27DF9" w:rsidRDefault="00F27DF9">
      <w:pPr>
        <w:pStyle w:val="a3"/>
      </w:pPr>
      <w:r>
        <w:rPr>
          <w:rStyle w:val="a5"/>
        </w:rPr>
        <w:footnoteRef/>
      </w:r>
      <w:r>
        <w:t xml:space="preserve"> Осокина Г.Л. Иск (теория и практика). М.: 2000.</w:t>
      </w:r>
    </w:p>
  </w:footnote>
  <w:footnote w:id="4">
    <w:p w:rsidR="00F27DF9" w:rsidRDefault="00F27DF9">
      <w:pPr>
        <w:pStyle w:val="a3"/>
      </w:pPr>
      <w:r>
        <w:rPr>
          <w:rStyle w:val="a5"/>
        </w:rPr>
        <w:footnoteRef/>
      </w:r>
      <w:r>
        <w:t xml:space="preserve"> Добровольский А.А. Исковая форма защиты права. М., 1965; Курс гражданского процессуального права. Т.1.</w:t>
      </w:r>
    </w:p>
  </w:footnote>
  <w:footnote w:id="5">
    <w:p w:rsidR="00F27DF9" w:rsidRDefault="00F27DF9">
      <w:pPr>
        <w:pStyle w:val="a3"/>
      </w:pPr>
      <w:r>
        <w:rPr>
          <w:rStyle w:val="a5"/>
        </w:rPr>
        <w:footnoteRef/>
      </w:r>
      <w:r>
        <w:t xml:space="preserve"> ВВС РФ. 2000. №7. С.12-13.</w:t>
      </w:r>
    </w:p>
  </w:footnote>
  <w:footnote w:id="6">
    <w:p w:rsidR="00F27DF9" w:rsidRDefault="00F27DF9">
      <w:pPr>
        <w:pStyle w:val="a3"/>
      </w:pPr>
      <w:r>
        <w:rPr>
          <w:rStyle w:val="a5"/>
        </w:rPr>
        <w:footnoteRef/>
      </w:r>
      <w:r>
        <w:t xml:space="preserve"> ВВС РФ. 2001. №9. С.3.</w:t>
      </w:r>
    </w:p>
  </w:footnote>
  <w:footnote w:id="7">
    <w:p w:rsidR="00F27DF9" w:rsidRDefault="00F27DF9">
      <w:pPr>
        <w:pStyle w:val="a3"/>
      </w:pPr>
      <w:r>
        <w:rPr>
          <w:rStyle w:val="a5"/>
        </w:rPr>
        <w:footnoteRef/>
      </w:r>
      <w:r>
        <w:t xml:space="preserve"> ВВС РФ. 2001. №5. С.2; №7. С.3.</w:t>
      </w:r>
    </w:p>
  </w:footnote>
  <w:footnote w:id="8">
    <w:p w:rsidR="00F27DF9" w:rsidRDefault="00F27DF9">
      <w:pPr>
        <w:pStyle w:val="a3"/>
      </w:pPr>
      <w:r>
        <w:rPr>
          <w:rStyle w:val="a5"/>
        </w:rPr>
        <w:footnoteRef/>
      </w:r>
      <w:r>
        <w:t xml:space="preserve"> ВВС РФ. 2002. №6.С.6.</w:t>
      </w:r>
    </w:p>
  </w:footnote>
  <w:footnote w:id="9">
    <w:p w:rsidR="00F27DF9" w:rsidRDefault="00F27DF9">
      <w:pPr>
        <w:pStyle w:val="a3"/>
      </w:pPr>
      <w:r>
        <w:rPr>
          <w:rStyle w:val="a5"/>
        </w:rPr>
        <w:footnoteRef/>
      </w:r>
      <w:r>
        <w:t xml:space="preserve"> Жуйков В.М. Судебная защита прав граждан и юридических лиц. С.195.</w:t>
      </w:r>
    </w:p>
  </w:footnote>
  <w:footnote w:id="10">
    <w:p w:rsidR="00F27DF9" w:rsidRDefault="00F27DF9">
      <w:pPr>
        <w:pStyle w:val="a3"/>
      </w:pPr>
      <w:r>
        <w:rPr>
          <w:rStyle w:val="a5"/>
        </w:rPr>
        <w:footnoteRef/>
      </w:r>
      <w:r>
        <w:t xml:space="preserve"> ВВС РСФСР. 1991. №27. Ст.920; ВВС РФ. 1993. №17. Ст.602.</w:t>
      </w:r>
    </w:p>
  </w:footnote>
  <w:footnote w:id="11">
    <w:p w:rsidR="00F27DF9" w:rsidRDefault="00F27DF9">
      <w:pPr>
        <w:pStyle w:val="a3"/>
      </w:pPr>
      <w:r>
        <w:rPr>
          <w:rStyle w:val="a5"/>
        </w:rPr>
        <w:footnoteRef/>
      </w:r>
      <w:r>
        <w:t xml:space="preserve"> БВС РФ. – 2002. №3. – С.22.</w:t>
      </w:r>
    </w:p>
  </w:footnote>
  <w:footnote w:id="12">
    <w:p w:rsidR="00F27DF9" w:rsidRDefault="00F27DF9" w:rsidP="00D02C51">
      <w:pPr>
        <w:pStyle w:val="a3"/>
        <w:jc w:val="both"/>
      </w:pPr>
      <w:r>
        <w:rPr>
          <w:rStyle w:val="a5"/>
        </w:rPr>
        <w:footnoteRef/>
      </w:r>
      <w:r>
        <w:t xml:space="preserve"> Известные русские процессуалисты различали в основании иска юридическую (субъективное право или охраняемый законом интерес) и фактическую его части. Малышев Кронид. Курс гражданского судопроизводства.Т.1. СПб., 1876.С.247-248; Васьковский Е.В. Учебник гражданского процесса. С.162-164.</w:t>
      </w:r>
    </w:p>
  </w:footnote>
  <w:footnote w:id="13">
    <w:p w:rsidR="00F27DF9" w:rsidRDefault="00F27DF9" w:rsidP="00326F97">
      <w:pPr>
        <w:pStyle w:val="a3"/>
        <w:jc w:val="both"/>
      </w:pPr>
      <w:r>
        <w:rPr>
          <w:rStyle w:val="a5"/>
        </w:rPr>
        <w:footnoteRef/>
      </w:r>
      <w:r>
        <w:t xml:space="preserve"> Бутнев В.В. Охраняемый законом интерес: понятие и механизм защиты // Вопросы теории охраняемых законом интересов. Ярославль, 1990. С.11.</w:t>
      </w:r>
    </w:p>
  </w:footnote>
  <w:footnote w:id="14">
    <w:p w:rsidR="00F27DF9" w:rsidRDefault="00F27DF9" w:rsidP="007B4B97">
      <w:pPr>
        <w:pStyle w:val="a3"/>
        <w:jc w:val="both"/>
      </w:pPr>
      <w:r>
        <w:rPr>
          <w:rStyle w:val="a5"/>
        </w:rPr>
        <w:footnoteRef/>
      </w:r>
      <w:r>
        <w:t xml:space="preserve"> Малько А.В. Законные интересы советских граждан: Автореф. дисс. …канд. юрид. наук. Саратов, 1985; Феоктистова Т.В. Охрана и защита юридических интересов // Вестник Саратовской государственной академии права. Саратов, 1998. №1.С.102.</w:t>
      </w:r>
    </w:p>
  </w:footnote>
  <w:footnote w:id="15">
    <w:p w:rsidR="00F27DF9" w:rsidRDefault="00F27DF9">
      <w:pPr>
        <w:pStyle w:val="a3"/>
      </w:pPr>
      <w:r>
        <w:rPr>
          <w:rStyle w:val="a5"/>
        </w:rPr>
        <w:footnoteRef/>
      </w:r>
      <w:r>
        <w:t xml:space="preserve"> Тузов Д.О. Иски, связанные с недействительностью сделок. Томск, 1998. С.9.</w:t>
      </w:r>
    </w:p>
  </w:footnote>
  <w:footnote w:id="16">
    <w:p w:rsidR="00F27DF9" w:rsidRDefault="00F27DF9">
      <w:pPr>
        <w:pStyle w:val="a3"/>
      </w:pPr>
      <w:r>
        <w:rPr>
          <w:rStyle w:val="a5"/>
        </w:rPr>
        <w:footnoteRef/>
      </w:r>
      <w:r>
        <w:t xml:space="preserve"> Амосов С. Предмет доказывания в арбитражном процессе // Журнал «Хозяйство и Право». 1997. №9. С.114.</w:t>
      </w:r>
    </w:p>
  </w:footnote>
  <w:footnote w:id="17">
    <w:p w:rsidR="00F27DF9" w:rsidRDefault="00F27DF9">
      <w:pPr>
        <w:pStyle w:val="a3"/>
      </w:pPr>
      <w:r>
        <w:rPr>
          <w:rStyle w:val="a5"/>
        </w:rPr>
        <w:footnoteRef/>
      </w:r>
      <w:r>
        <w:t xml:space="preserve"> Осокина Г.Л. Гражданский процесс. Общая часть. М.: Юристъ, 2003.</w:t>
      </w:r>
    </w:p>
  </w:footnote>
  <w:footnote w:id="18">
    <w:p w:rsidR="00F27DF9" w:rsidRDefault="00F27DF9">
      <w:pPr>
        <w:pStyle w:val="a3"/>
      </w:pPr>
      <w:r>
        <w:rPr>
          <w:rStyle w:val="a5"/>
        </w:rPr>
        <w:footnoteRef/>
      </w:r>
      <w:r>
        <w:t xml:space="preserve"> Викут М.А., Зайцев И.М. Гражданский процесс. 1998.</w:t>
      </w:r>
    </w:p>
  </w:footnote>
  <w:footnote w:id="19">
    <w:p w:rsidR="00F27DF9" w:rsidRDefault="00F27DF9">
      <w:pPr>
        <w:pStyle w:val="a3"/>
      </w:pPr>
      <w:r>
        <w:rPr>
          <w:rStyle w:val="a5"/>
        </w:rPr>
        <w:footnoteRef/>
      </w:r>
      <w:r>
        <w:t xml:space="preserve"> Осокина Г.Л. Понятие, виды и значение тождества иска (исков) // Журнал «Российская Юстиция». 1995. №3. С.22.</w:t>
      </w:r>
    </w:p>
  </w:footnote>
  <w:footnote w:id="20">
    <w:p w:rsidR="00F27DF9" w:rsidRDefault="00F27DF9">
      <w:pPr>
        <w:pStyle w:val="a3"/>
      </w:pPr>
      <w:r>
        <w:rPr>
          <w:rStyle w:val="a5"/>
        </w:rPr>
        <w:footnoteRef/>
      </w:r>
      <w:r>
        <w:t xml:space="preserve"> Осокина Г.Л. Гражданский процесс. Общая часть. – М., 2003. – С. 525-531.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E03E2"/>
    <w:multiLevelType w:val="hybridMultilevel"/>
    <w:tmpl w:val="2F10E9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38A4E65"/>
    <w:multiLevelType w:val="hybridMultilevel"/>
    <w:tmpl w:val="9C8E8BB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087"/>
    <w:rsid w:val="0000070F"/>
    <w:rsid w:val="00062C1C"/>
    <w:rsid w:val="000A0B29"/>
    <w:rsid w:val="000A7BAF"/>
    <w:rsid w:val="000E43F7"/>
    <w:rsid w:val="000E551C"/>
    <w:rsid w:val="000F330D"/>
    <w:rsid w:val="000F398D"/>
    <w:rsid w:val="00103004"/>
    <w:rsid w:val="001034C9"/>
    <w:rsid w:val="00152BAA"/>
    <w:rsid w:val="0015526F"/>
    <w:rsid w:val="0017302C"/>
    <w:rsid w:val="00175B58"/>
    <w:rsid w:val="00176B56"/>
    <w:rsid w:val="00181AD5"/>
    <w:rsid w:val="00182CBD"/>
    <w:rsid w:val="001836C2"/>
    <w:rsid w:val="001B0F64"/>
    <w:rsid w:val="001C23B8"/>
    <w:rsid w:val="001D7A7C"/>
    <w:rsid w:val="001E6D9A"/>
    <w:rsid w:val="0020282F"/>
    <w:rsid w:val="00205BA4"/>
    <w:rsid w:val="0021302A"/>
    <w:rsid w:val="00223E8E"/>
    <w:rsid w:val="002244DA"/>
    <w:rsid w:val="00262D53"/>
    <w:rsid w:val="00326F97"/>
    <w:rsid w:val="00353087"/>
    <w:rsid w:val="00371399"/>
    <w:rsid w:val="00375EBD"/>
    <w:rsid w:val="003B7057"/>
    <w:rsid w:val="003C03D6"/>
    <w:rsid w:val="003F5366"/>
    <w:rsid w:val="00402AAD"/>
    <w:rsid w:val="00405F7D"/>
    <w:rsid w:val="00432B20"/>
    <w:rsid w:val="00446F2F"/>
    <w:rsid w:val="00492847"/>
    <w:rsid w:val="004A347B"/>
    <w:rsid w:val="004A6F87"/>
    <w:rsid w:val="004B5AC2"/>
    <w:rsid w:val="00504736"/>
    <w:rsid w:val="005114B6"/>
    <w:rsid w:val="0051730C"/>
    <w:rsid w:val="0054554A"/>
    <w:rsid w:val="005651B3"/>
    <w:rsid w:val="005674F0"/>
    <w:rsid w:val="00590BE9"/>
    <w:rsid w:val="005A5A01"/>
    <w:rsid w:val="00605480"/>
    <w:rsid w:val="006470C8"/>
    <w:rsid w:val="006B7342"/>
    <w:rsid w:val="006C0B6D"/>
    <w:rsid w:val="006C2C9A"/>
    <w:rsid w:val="006E67BC"/>
    <w:rsid w:val="006F20E8"/>
    <w:rsid w:val="006F58A9"/>
    <w:rsid w:val="006F7598"/>
    <w:rsid w:val="00715A87"/>
    <w:rsid w:val="0071741C"/>
    <w:rsid w:val="00766E5D"/>
    <w:rsid w:val="00785E43"/>
    <w:rsid w:val="007B1F48"/>
    <w:rsid w:val="007B4B97"/>
    <w:rsid w:val="007E76CE"/>
    <w:rsid w:val="00833F91"/>
    <w:rsid w:val="00837214"/>
    <w:rsid w:val="00843EAE"/>
    <w:rsid w:val="00865967"/>
    <w:rsid w:val="00874FFA"/>
    <w:rsid w:val="00891D35"/>
    <w:rsid w:val="00894CD1"/>
    <w:rsid w:val="008C2AC9"/>
    <w:rsid w:val="009261F3"/>
    <w:rsid w:val="00940BBF"/>
    <w:rsid w:val="00957A79"/>
    <w:rsid w:val="00982BA8"/>
    <w:rsid w:val="009865EB"/>
    <w:rsid w:val="0098682B"/>
    <w:rsid w:val="00996D3E"/>
    <w:rsid w:val="009B3BCA"/>
    <w:rsid w:val="009B6CB3"/>
    <w:rsid w:val="009E2ABB"/>
    <w:rsid w:val="009F596B"/>
    <w:rsid w:val="00A00654"/>
    <w:rsid w:val="00A268E0"/>
    <w:rsid w:val="00A35994"/>
    <w:rsid w:val="00A403A3"/>
    <w:rsid w:val="00A73DE8"/>
    <w:rsid w:val="00AA66F5"/>
    <w:rsid w:val="00AA7847"/>
    <w:rsid w:val="00AB5521"/>
    <w:rsid w:val="00B0755E"/>
    <w:rsid w:val="00B175C1"/>
    <w:rsid w:val="00B26E3B"/>
    <w:rsid w:val="00B275EE"/>
    <w:rsid w:val="00B4369F"/>
    <w:rsid w:val="00B5533C"/>
    <w:rsid w:val="00B610D3"/>
    <w:rsid w:val="00B72400"/>
    <w:rsid w:val="00B826BE"/>
    <w:rsid w:val="00BB79E6"/>
    <w:rsid w:val="00BD0DE4"/>
    <w:rsid w:val="00BF27D3"/>
    <w:rsid w:val="00C10017"/>
    <w:rsid w:val="00C55801"/>
    <w:rsid w:val="00C70010"/>
    <w:rsid w:val="00C75E44"/>
    <w:rsid w:val="00C80F8A"/>
    <w:rsid w:val="00C8465E"/>
    <w:rsid w:val="00C922C1"/>
    <w:rsid w:val="00C96066"/>
    <w:rsid w:val="00D02C51"/>
    <w:rsid w:val="00D10565"/>
    <w:rsid w:val="00D84E57"/>
    <w:rsid w:val="00E05B00"/>
    <w:rsid w:val="00E27BF4"/>
    <w:rsid w:val="00E30D3E"/>
    <w:rsid w:val="00EA53E1"/>
    <w:rsid w:val="00EC185D"/>
    <w:rsid w:val="00EE138A"/>
    <w:rsid w:val="00F12828"/>
    <w:rsid w:val="00F21A83"/>
    <w:rsid w:val="00F27DF9"/>
    <w:rsid w:val="00F948C3"/>
    <w:rsid w:val="00FE1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E1B2A9-C5AD-4597-9941-63F410BB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A7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B610D3"/>
    <w:pPr>
      <w:spacing w:after="0" w:line="240" w:lineRule="auto"/>
    </w:pPr>
    <w:rPr>
      <w:sz w:val="20"/>
      <w:szCs w:val="20"/>
    </w:rPr>
  </w:style>
  <w:style w:type="character" w:customStyle="1" w:styleId="a4">
    <w:name w:val="Текст сноски Знак"/>
    <w:basedOn w:val="a0"/>
    <w:link w:val="a3"/>
    <w:semiHidden/>
    <w:locked/>
    <w:rsid w:val="00B610D3"/>
    <w:rPr>
      <w:rFonts w:cs="Times New Roman"/>
      <w:sz w:val="20"/>
      <w:szCs w:val="20"/>
    </w:rPr>
  </w:style>
  <w:style w:type="character" w:styleId="a5">
    <w:name w:val="footnote reference"/>
    <w:basedOn w:val="a0"/>
    <w:semiHidden/>
    <w:rsid w:val="00B610D3"/>
    <w:rPr>
      <w:rFonts w:cs="Times New Roman"/>
      <w:vertAlign w:val="superscript"/>
    </w:rPr>
  </w:style>
  <w:style w:type="paragraph" w:customStyle="1" w:styleId="1">
    <w:name w:val="Абзац списка1"/>
    <w:basedOn w:val="a"/>
    <w:rsid w:val="00103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7095</Words>
  <Characters>40446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SPA</dc:creator>
  <cp:keywords/>
  <dc:description/>
  <cp:lastModifiedBy>admin</cp:lastModifiedBy>
  <cp:revision>2</cp:revision>
  <dcterms:created xsi:type="dcterms:W3CDTF">2014-05-13T16:21:00Z</dcterms:created>
  <dcterms:modified xsi:type="dcterms:W3CDTF">2014-05-13T16:21:00Z</dcterms:modified>
</cp:coreProperties>
</file>