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11" w:rsidRPr="0090161F" w:rsidRDefault="001A6C11" w:rsidP="0090161F">
      <w:pPr>
        <w:spacing w:after="0" w:line="240" w:lineRule="auto"/>
        <w:ind w:firstLine="567"/>
        <w:jc w:val="right"/>
        <w:rPr>
          <w:rStyle w:val="hps"/>
          <w:rFonts w:ascii="Times New Roman" w:hAnsi="Times New Roman"/>
          <w:sz w:val="24"/>
          <w:szCs w:val="24"/>
          <w:u w:val="single"/>
        </w:rPr>
      </w:pP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Патругина В.И. ,ЭП-531</w:t>
      </w:r>
    </w:p>
    <w:p w:rsidR="001A6C11" w:rsidRPr="0090161F" w:rsidRDefault="001A6C11" w:rsidP="0090161F">
      <w:pPr>
        <w:spacing w:after="0" w:line="240" w:lineRule="auto"/>
        <w:ind w:firstLine="567"/>
        <w:rPr>
          <w:rStyle w:val="hps"/>
          <w:rFonts w:ascii="Times New Roman" w:hAnsi="Times New Roman"/>
          <w:sz w:val="24"/>
          <w:szCs w:val="24"/>
          <w:u w:val="single"/>
        </w:rPr>
      </w:pPr>
    </w:p>
    <w:p w:rsidR="001A6C11" w:rsidRPr="0090161F" w:rsidRDefault="001A6C11" w:rsidP="0090161F">
      <w:pPr>
        <w:spacing w:after="0" w:line="240" w:lineRule="auto"/>
        <w:ind w:firstLine="567"/>
        <w:rPr>
          <w:rStyle w:val="hps"/>
          <w:rFonts w:ascii="Times New Roman" w:hAnsi="Times New Roman"/>
          <w:sz w:val="24"/>
          <w:szCs w:val="24"/>
          <w:u w:val="single"/>
        </w:rPr>
      </w:pPr>
    </w:p>
    <w:p w:rsidR="001A6C11" w:rsidRPr="0090161F" w:rsidRDefault="001A6C11" w:rsidP="00834868">
      <w:pPr>
        <w:spacing w:after="0" w:line="240" w:lineRule="auto"/>
        <w:ind w:firstLine="567"/>
        <w:jc w:val="center"/>
        <w:rPr>
          <w:rStyle w:val="hps"/>
          <w:rFonts w:ascii="Times New Roman" w:hAnsi="Times New Roman"/>
          <w:sz w:val="24"/>
          <w:szCs w:val="24"/>
          <w:u w:val="single"/>
        </w:rPr>
      </w:pP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БЕНЧМАРКИНГ</w:t>
      </w:r>
    </w:p>
    <w:p w:rsidR="00445596" w:rsidRPr="0090161F" w:rsidRDefault="00445596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О</w:t>
      </w:r>
      <w:r w:rsidR="004B7088" w:rsidRPr="0090161F">
        <w:rPr>
          <w:rStyle w:val="hps"/>
          <w:rFonts w:ascii="Times New Roman" w:hAnsi="Times New Roman"/>
          <w:sz w:val="24"/>
          <w:szCs w:val="24"/>
          <w:u w:val="single"/>
        </w:rPr>
        <w:t>писание</w:t>
      </w:r>
      <w:r w:rsidR="004B7088" w:rsidRPr="0090161F">
        <w:rPr>
          <w:rFonts w:ascii="Times New Roman" w:hAnsi="Times New Roman"/>
          <w:sz w:val="24"/>
          <w:szCs w:val="24"/>
        </w:rPr>
        <w:br/>
      </w:r>
    </w:p>
    <w:p w:rsidR="002516D2" w:rsidRPr="0090161F" w:rsidRDefault="002516D2" w:rsidP="0090161F">
      <w:pPr>
        <w:pStyle w:val="a4"/>
        <w:spacing w:before="0" w:beforeAutospacing="0" w:after="0" w:afterAutospacing="0"/>
      </w:pPr>
      <w:r w:rsidRPr="0090161F">
        <w:t>Другие названия метода: "Метод эталонного сравнения", "Ориентация на успешные компании".</w:t>
      </w:r>
    </w:p>
    <w:p w:rsidR="002516D2" w:rsidRPr="0090161F" w:rsidRDefault="002516D2" w:rsidP="0090161F">
      <w:pPr>
        <w:pStyle w:val="a4"/>
        <w:spacing w:before="0" w:beforeAutospacing="0" w:after="0" w:afterAutospacing="0"/>
        <w:rPr>
          <w:rStyle w:val="hps"/>
        </w:rPr>
      </w:pPr>
      <w:r w:rsidRPr="0090161F">
        <w:t>Термин введен в 1972 г. (США). [1]</w:t>
      </w:r>
    </w:p>
    <w:p w:rsidR="004B7088" w:rsidRPr="0090161F" w:rsidRDefault="004B7088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Бенчмаркинг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позволяет повысить производительность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за счет выявления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применения лучшего опыта, 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продемонстрированного по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деятельности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продажам.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Менеджеры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сравнивают производительность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своей продукции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или процессов,</w:t>
      </w:r>
      <w:r w:rsidRPr="0090161F">
        <w:rPr>
          <w:rFonts w:ascii="Times New Roman" w:hAnsi="Times New Roman"/>
          <w:sz w:val="24"/>
          <w:szCs w:val="24"/>
        </w:rPr>
        <w:t xml:space="preserve">  </w:t>
      </w:r>
      <w:r w:rsidRPr="0090161F">
        <w:rPr>
          <w:rStyle w:val="hps"/>
          <w:rFonts w:ascii="Times New Roman" w:hAnsi="Times New Roman"/>
          <w:sz w:val="24"/>
          <w:szCs w:val="24"/>
        </w:rPr>
        <w:t>с конкурентами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с внешними лидерами отрасли,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с внутренними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процессами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 пределах их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собственных фирм. </w:t>
      </w:r>
      <w:r w:rsidRPr="0090161F">
        <w:rPr>
          <w:rFonts w:ascii="Times New Roman" w:hAnsi="Times New Roman"/>
          <w:sz w:val="24"/>
          <w:szCs w:val="24"/>
        </w:rPr>
        <w:t>Целью б</w:t>
      </w:r>
      <w:r w:rsidRPr="0090161F">
        <w:rPr>
          <w:rStyle w:val="hps"/>
          <w:rFonts w:ascii="Times New Roman" w:hAnsi="Times New Roman"/>
          <w:sz w:val="24"/>
          <w:szCs w:val="24"/>
        </w:rPr>
        <w:t>енчмаркинга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является поиск примеров</w:t>
      </w:r>
      <w:r w:rsidRPr="0090161F">
        <w:rPr>
          <w:rFonts w:ascii="Times New Roman" w:hAnsi="Times New Roman"/>
          <w:sz w:val="24"/>
          <w:szCs w:val="24"/>
        </w:rPr>
        <w:t xml:space="preserve"> с 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наиболее высокой </w:t>
      </w:r>
      <w:r w:rsidR="002516D2" w:rsidRPr="0090161F">
        <w:rPr>
          <w:rStyle w:val="hps"/>
          <w:rFonts w:ascii="Times New Roman" w:hAnsi="Times New Roman"/>
          <w:sz w:val="24"/>
          <w:szCs w:val="24"/>
        </w:rPr>
        <w:t>эффективностью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изучение процессов и управления на этой фирме</w:t>
      </w:r>
      <w:r w:rsidRPr="0090161F">
        <w:rPr>
          <w:rFonts w:ascii="Times New Roman" w:hAnsi="Times New Roman"/>
          <w:sz w:val="24"/>
          <w:szCs w:val="24"/>
        </w:rPr>
        <w:t xml:space="preserve">.  </w:t>
      </w:r>
    </w:p>
    <w:p w:rsidR="004F559B" w:rsidRPr="0090161F" w:rsidRDefault="004B7088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  <w:r w:rsidRPr="0090161F">
        <w:rPr>
          <w:rFonts w:ascii="Times New Roman" w:hAnsi="Times New Roman"/>
          <w:sz w:val="24"/>
          <w:szCs w:val="24"/>
        </w:rPr>
        <w:t xml:space="preserve">Затем компания стремится повысить эффективность путем адаптации и включения этого передового опыта в их собственную деятельность с некоторыми изменениями, </w:t>
      </w:r>
      <w:r w:rsidR="002516D2" w:rsidRPr="0090161F">
        <w:rPr>
          <w:rFonts w:ascii="Times New Roman" w:hAnsi="Times New Roman"/>
          <w:sz w:val="24"/>
          <w:szCs w:val="24"/>
        </w:rPr>
        <w:t>но</w:t>
      </w:r>
      <w:r w:rsidRPr="0090161F">
        <w:rPr>
          <w:rFonts w:ascii="Times New Roman" w:hAnsi="Times New Roman"/>
          <w:sz w:val="24"/>
          <w:szCs w:val="24"/>
        </w:rPr>
        <w:t xml:space="preserve"> не путем полного заимствования.</w:t>
      </w:r>
      <w:r w:rsidR="002516D2" w:rsidRPr="0090161F">
        <w:rPr>
          <w:rFonts w:ascii="Times New Roman" w:hAnsi="Times New Roman"/>
          <w:sz w:val="24"/>
          <w:szCs w:val="24"/>
        </w:rPr>
        <w:t xml:space="preserve"> [</w:t>
      </w:r>
      <w:r w:rsidR="002516D2" w:rsidRPr="0090161F">
        <w:rPr>
          <w:rFonts w:ascii="Times New Roman" w:hAnsi="Times New Roman"/>
          <w:sz w:val="24"/>
          <w:szCs w:val="24"/>
          <w:lang w:val="en-US"/>
        </w:rPr>
        <w:t>2]</w:t>
      </w:r>
      <w:r w:rsidR="004F559B" w:rsidRPr="0090161F">
        <w:rPr>
          <w:rFonts w:ascii="Times New Roman" w:hAnsi="Times New Roman"/>
          <w:sz w:val="24"/>
          <w:szCs w:val="24"/>
        </w:rPr>
        <w:t xml:space="preserve"> </w:t>
      </w:r>
    </w:p>
    <w:p w:rsidR="004F559B" w:rsidRPr="0090161F" w:rsidRDefault="004F559B" w:rsidP="0090161F">
      <w:pPr>
        <w:pStyle w:val="a4"/>
        <w:spacing w:before="0" w:beforeAutospacing="0" w:after="0" w:afterAutospacing="0"/>
      </w:pPr>
      <w:r w:rsidRPr="0090161F">
        <w:t>Бенчмаркинг - это непрерывный процесс, а не разовое мероприятие. Так как требования потребителей постоянно меняются, меняются и характеристики работы компаний-конкурентов/ Соответственно эталоны, в сравнении с которыми проводится бенчмаркинг, также меняются, и только непрерывный бенчмаркинг способен помочь компании быстрее узнавать о всех новациях и выгодно применять их на практике.</w:t>
      </w:r>
    </w:p>
    <w:p w:rsidR="004F559B" w:rsidRPr="0090161F" w:rsidRDefault="004F559B" w:rsidP="0090161F">
      <w:pPr>
        <w:pStyle w:val="a4"/>
        <w:spacing w:before="0" w:beforeAutospacing="0" w:after="0" w:afterAutospacing="0"/>
      </w:pPr>
      <w:r w:rsidRPr="0090161F">
        <w:t>Индикаторы конкурентного сравнения: цена, качество, забота о клиентах и сервис, обратная связь с потребителем, доставка, разнообразие продукции, новые продукты и услуги.[1]</w:t>
      </w:r>
    </w:p>
    <w:p w:rsidR="004B7088" w:rsidRPr="0090161F" w:rsidRDefault="004B7088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</w:p>
    <w:p w:rsidR="0089671D" w:rsidRPr="0090161F" w:rsidRDefault="0089671D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A6C11" w:rsidRPr="0090161F" w:rsidRDefault="0089671D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  <w:u w:val="single"/>
        </w:rPr>
      </w:pPr>
      <w:r w:rsidRPr="0090161F">
        <w:rPr>
          <w:rFonts w:ascii="Times New Roman" w:hAnsi="Times New Roman"/>
          <w:sz w:val="24"/>
          <w:szCs w:val="24"/>
          <w:u w:val="single"/>
        </w:rPr>
        <w:t>Виды:</w:t>
      </w:r>
      <w:r w:rsidR="002516D2" w:rsidRPr="0090161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516D2" w:rsidRPr="0090161F">
        <w:rPr>
          <w:rFonts w:ascii="Times New Roman" w:hAnsi="Times New Roman"/>
          <w:sz w:val="24"/>
          <w:szCs w:val="24"/>
          <w:u w:val="single"/>
          <w:lang w:val="en-US"/>
        </w:rPr>
        <w:t>[</w:t>
      </w:r>
      <w:r w:rsidR="004F559B" w:rsidRPr="0090161F">
        <w:rPr>
          <w:rFonts w:ascii="Times New Roman" w:hAnsi="Times New Roman"/>
          <w:sz w:val="24"/>
          <w:szCs w:val="24"/>
          <w:u w:val="single"/>
          <w:lang w:val="uk-UA"/>
        </w:rPr>
        <w:t>3</w:t>
      </w:r>
      <w:r w:rsidR="002516D2" w:rsidRPr="0090161F">
        <w:rPr>
          <w:rFonts w:ascii="Times New Roman" w:hAnsi="Times New Roman"/>
          <w:sz w:val="24"/>
          <w:szCs w:val="24"/>
          <w:u w:val="single"/>
          <w:lang w:val="en-US"/>
        </w:rPr>
        <w:t>]</w:t>
      </w:r>
    </w:p>
    <w:p w:rsidR="0089671D" w:rsidRPr="0090161F" w:rsidRDefault="0089671D" w:rsidP="0090161F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Style w:val="hps"/>
          <w:rFonts w:ascii="Times New Roman" w:hAnsi="Times New Roman"/>
          <w:sz w:val="24"/>
          <w:szCs w:val="24"/>
          <w:u w:val="single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 xml:space="preserve">Бенчмаркинг </w:t>
      </w:r>
      <w:r w:rsidRPr="0090161F">
        <w:rPr>
          <w:rStyle w:val="hps"/>
          <w:rFonts w:ascii="Times New Roman" w:hAnsi="Times New Roman"/>
          <w:b/>
          <w:sz w:val="24"/>
          <w:szCs w:val="24"/>
        </w:rPr>
        <w:t>конкурентоспособности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- измерение характеристик предприятия, исследования специфических продуктов, возможностей процесса или административных методов и сопоставление их с характеристиками конкурентов.</w:t>
      </w:r>
    </w:p>
    <w:p w:rsidR="0089671D" w:rsidRPr="0090161F" w:rsidRDefault="0089671D" w:rsidP="0090161F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b/>
          <w:sz w:val="24"/>
          <w:szCs w:val="24"/>
        </w:rPr>
        <w:t>Внутренний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бенчмаркинг - сопоставляются характеристики производственных единиц со схожими бизнес-процессами внутри организации.</w:t>
      </w:r>
    </w:p>
    <w:p w:rsidR="0089671D" w:rsidRPr="0090161F" w:rsidRDefault="0089671D" w:rsidP="0090161F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b/>
          <w:sz w:val="24"/>
          <w:szCs w:val="24"/>
        </w:rPr>
        <w:t>Функциональный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бенчмаркинг - сравниваются определённые функции двух или более организаций в том же секторе.</w:t>
      </w:r>
    </w:p>
    <w:p w:rsidR="0089671D" w:rsidRPr="0090161F" w:rsidRDefault="0089671D" w:rsidP="0090161F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 xml:space="preserve">Бенчмаркинг </w:t>
      </w:r>
      <w:r w:rsidRPr="0090161F">
        <w:rPr>
          <w:rStyle w:val="hps"/>
          <w:rFonts w:ascii="Times New Roman" w:hAnsi="Times New Roman"/>
          <w:b/>
          <w:sz w:val="24"/>
          <w:szCs w:val="24"/>
        </w:rPr>
        <w:t>процесса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- сравниваются показатели определённых процессов и ограниченных функций с предприятиями у которых лучшие характеристики в аналогичных процессах.</w:t>
      </w:r>
    </w:p>
    <w:p w:rsidR="004B7088" w:rsidRPr="0090161F" w:rsidRDefault="004B7088" w:rsidP="0090161F">
      <w:pPr>
        <w:pStyle w:val="a3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Методология</w:t>
      </w:r>
      <w:r w:rsidR="004F559B" w:rsidRPr="0090161F">
        <w:rPr>
          <w:rStyle w:val="hps"/>
          <w:rFonts w:ascii="Times New Roman" w:hAnsi="Times New Roman"/>
          <w:sz w:val="24"/>
          <w:szCs w:val="24"/>
          <w:u w:val="single"/>
        </w:rPr>
        <w:t xml:space="preserve"> [2]</w:t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</w:rPr>
        <w:t>Тестирование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включает в себя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следующие этапы</w:t>
      </w:r>
      <w:r w:rsidR="00445596" w:rsidRPr="0090161F">
        <w:rPr>
          <w:rStyle w:val="hps"/>
          <w:rFonts w:ascii="Times New Roman" w:hAnsi="Times New Roman"/>
          <w:sz w:val="24"/>
          <w:szCs w:val="24"/>
        </w:rPr>
        <w:t>:</w:t>
      </w:r>
    </w:p>
    <w:p w:rsidR="004B7088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>Выбор продукта или услуги для сравнения.</w:t>
      </w:r>
    </w:p>
    <w:p w:rsidR="004B7088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>Определение ключевых показателей эффективности.</w:t>
      </w:r>
    </w:p>
    <w:p w:rsidR="004B7088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>Выбор компаний для сравнения или внутреннего диапазона.</w:t>
      </w:r>
    </w:p>
    <w:p w:rsidR="004B7088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Сбор данных о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производительности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практике;</w:t>
      </w:r>
    </w:p>
    <w:p w:rsidR="004B7088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Анализ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данных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определение возможностей для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улучшения;</w:t>
      </w:r>
    </w:p>
    <w:p w:rsidR="00445596" w:rsidRPr="0090161F" w:rsidRDefault="004B7088" w:rsidP="0090161F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Адаптация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внедрение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передового опыта</w:t>
      </w:r>
      <w:r w:rsidRPr="0090161F">
        <w:rPr>
          <w:rFonts w:ascii="Times New Roman" w:hAnsi="Times New Roman"/>
          <w:sz w:val="24"/>
          <w:szCs w:val="24"/>
        </w:rPr>
        <w:t xml:space="preserve">, установление </w:t>
      </w:r>
      <w:r w:rsidRPr="0090161F">
        <w:rPr>
          <w:rStyle w:val="hps"/>
          <w:rFonts w:ascii="Times New Roman" w:hAnsi="Times New Roman"/>
          <w:sz w:val="24"/>
          <w:szCs w:val="24"/>
        </w:rPr>
        <w:t>разумных целей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обеспечение корпоративная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преемственности.</w:t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Общее использование</w:t>
      </w:r>
      <w:r w:rsidR="004F559B" w:rsidRPr="0090161F">
        <w:rPr>
          <w:rStyle w:val="hps"/>
          <w:rFonts w:ascii="Times New Roman" w:hAnsi="Times New Roman"/>
          <w:sz w:val="24"/>
          <w:szCs w:val="24"/>
          <w:u w:val="single"/>
          <w:lang w:val="en-US"/>
        </w:rPr>
        <w:t xml:space="preserve"> [2]</w:t>
      </w:r>
      <w:r w:rsidRPr="0090161F">
        <w:rPr>
          <w:rFonts w:ascii="Times New Roman" w:hAnsi="Times New Roman"/>
          <w:sz w:val="24"/>
          <w:szCs w:val="24"/>
        </w:rPr>
        <w:br/>
      </w:r>
      <w:r w:rsidR="00445596" w:rsidRPr="0090161F">
        <w:rPr>
          <w:rStyle w:val="hps"/>
          <w:rFonts w:ascii="Times New Roman" w:hAnsi="Times New Roman"/>
          <w:sz w:val="24"/>
          <w:szCs w:val="24"/>
        </w:rPr>
        <w:t xml:space="preserve">Цели использования метода: </w:t>
      </w:r>
    </w:p>
    <w:p w:rsidR="00445596" w:rsidRPr="0090161F" w:rsidRDefault="004B7088" w:rsidP="0090161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Повышение производительности</w:t>
      </w:r>
      <w:r w:rsidRPr="0090161F">
        <w:rPr>
          <w:rFonts w:ascii="Times New Roman" w:hAnsi="Times New Roman"/>
          <w:sz w:val="24"/>
          <w:szCs w:val="24"/>
        </w:rPr>
        <w:t xml:space="preserve">. </w:t>
      </w:r>
      <w:r w:rsidRPr="0090161F">
        <w:rPr>
          <w:rStyle w:val="hps"/>
          <w:rFonts w:ascii="Times New Roman" w:hAnsi="Times New Roman"/>
          <w:sz w:val="24"/>
          <w:szCs w:val="24"/>
        </w:rPr>
        <w:t>Тестирование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определяет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методы повышения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эффективности работы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проектирования изделий</w:t>
      </w:r>
      <w:r w:rsidR="00445596"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Выявление относительной стоимости фирмы.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Бенчмаркинг</w:t>
      </w:r>
      <w:r w:rsidR="004B7088" w:rsidRPr="0090161F">
        <w:rPr>
          <w:rFonts w:ascii="Times New Roman" w:hAnsi="Times New Roman"/>
          <w:sz w:val="24"/>
          <w:szCs w:val="24"/>
        </w:rPr>
        <w:t xml:space="preserve">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показывает</w:t>
      </w:r>
      <w:r w:rsidR="004B7088" w:rsidRPr="0090161F">
        <w:rPr>
          <w:rFonts w:ascii="Times New Roman" w:hAnsi="Times New Roman"/>
          <w:sz w:val="24"/>
          <w:szCs w:val="24"/>
        </w:rPr>
        <w:t xml:space="preserve">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относительное положение</w:t>
      </w:r>
      <w:r w:rsidR="004B7088" w:rsidRPr="0090161F">
        <w:rPr>
          <w:rFonts w:ascii="Times New Roman" w:hAnsi="Times New Roman"/>
          <w:sz w:val="24"/>
          <w:szCs w:val="24"/>
        </w:rPr>
        <w:t xml:space="preserve">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компании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в стоимостном выражении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 xml:space="preserve"> и</w:t>
      </w:r>
      <w:r w:rsidR="004B7088" w:rsidRPr="0090161F">
        <w:rPr>
          <w:rFonts w:ascii="Times New Roman" w:hAnsi="Times New Roman"/>
          <w:sz w:val="24"/>
          <w:szCs w:val="24"/>
        </w:rPr>
        <w:t xml:space="preserve">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определяет возможности для</w:t>
      </w:r>
      <w:r w:rsidR="004B7088" w:rsidRPr="0090161F">
        <w:rPr>
          <w:rFonts w:ascii="Times New Roman" w:hAnsi="Times New Roman"/>
          <w:sz w:val="24"/>
          <w:szCs w:val="24"/>
        </w:rPr>
        <w:t xml:space="preserve"> </w:t>
      </w:r>
      <w:r w:rsidR="004B7088" w:rsidRPr="0090161F">
        <w:rPr>
          <w:rStyle w:val="hps"/>
          <w:rFonts w:ascii="Times New Roman" w:hAnsi="Times New Roman"/>
          <w:sz w:val="24"/>
          <w:szCs w:val="24"/>
        </w:rPr>
        <w:t>улучшения;</w:t>
      </w:r>
    </w:p>
    <w:p w:rsidR="00445596" w:rsidRPr="0090161F" w:rsidRDefault="004B7088" w:rsidP="0090161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Усиление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стратегического преимущества.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Бенчмаркинг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помогает компаниям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сосредоточиться на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возможностях</w:t>
      </w:r>
      <w:r w:rsidR="00445596" w:rsidRPr="0090161F">
        <w:rPr>
          <w:rStyle w:val="hps"/>
          <w:rFonts w:ascii="Times New Roman" w:hAnsi="Times New Roman"/>
          <w:sz w:val="24"/>
          <w:szCs w:val="24"/>
        </w:rPr>
        <w:t xml:space="preserve">, имеющих весомое </w:t>
      </w:r>
      <w:r w:rsidRPr="0090161F">
        <w:rPr>
          <w:rStyle w:val="hps"/>
          <w:rFonts w:ascii="Times New Roman" w:hAnsi="Times New Roman"/>
          <w:sz w:val="24"/>
          <w:szCs w:val="24"/>
        </w:rPr>
        <w:t xml:space="preserve"> значение для создания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стратегического преимущества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B7088" w:rsidP="0090161F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Увеличение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скорости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организационного обучения.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Бенчмаркинг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приносит новые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идеи в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компании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способствует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обмену опытом.</w:t>
      </w:r>
    </w:p>
    <w:p w:rsidR="001A6C11" w:rsidRPr="0090161F" w:rsidRDefault="001A6C11" w:rsidP="0090161F">
      <w:pPr>
        <w:pStyle w:val="a4"/>
        <w:spacing w:before="0" w:beforeAutospacing="0" w:after="0" w:afterAutospacing="0"/>
        <w:rPr>
          <w:rStyle w:val="grame"/>
          <w:lang w:val="en-US"/>
        </w:rPr>
      </w:pPr>
    </w:p>
    <w:p w:rsidR="004F559B" w:rsidRPr="0090161F" w:rsidRDefault="004F559B" w:rsidP="0090161F">
      <w:pPr>
        <w:pStyle w:val="a4"/>
        <w:spacing w:before="0" w:beforeAutospacing="0" w:after="0" w:afterAutospacing="0"/>
        <w:ind w:firstLine="567"/>
      </w:pPr>
      <w:r w:rsidRPr="0090161F">
        <w:rPr>
          <w:rStyle w:val="grame"/>
        </w:rPr>
        <w:t>Созданы</w:t>
      </w:r>
      <w:r w:rsidRPr="0090161F">
        <w:t xml:space="preserve"> специальные сайты для фирм, обменивающихся опытом, например, www.benchnet.com, www.globalbenchmarking.com. Обычными стали так называемые индустриальные бюро знакомств, где любая компания может найти партнера по обмену новшествами. </w:t>
      </w:r>
    </w:p>
    <w:p w:rsidR="004F559B" w:rsidRPr="0090161F" w:rsidRDefault="004F559B" w:rsidP="0090161F">
      <w:pPr>
        <w:pStyle w:val="a4"/>
        <w:spacing w:before="0" w:beforeAutospacing="0" w:after="0" w:afterAutospacing="0"/>
        <w:ind w:firstLine="567"/>
      </w:pPr>
      <w:r w:rsidRPr="0090161F">
        <w:t>Стало престижным выступать в качестве фирмы, у которой заимствуют новинки, — это становится одним из эффективных способов рекламы компании, формирован</w:t>
      </w:r>
      <w:r w:rsidRPr="0090161F">
        <w:rPr>
          <w:rStyle w:val="grame"/>
        </w:rPr>
        <w:t>ия ее и</w:t>
      </w:r>
      <w:r w:rsidRPr="0090161F">
        <w:t xml:space="preserve">миджа на рынке. </w:t>
      </w:r>
    </w:p>
    <w:p w:rsidR="004F559B" w:rsidRPr="0090161F" w:rsidRDefault="004F559B" w:rsidP="0090161F">
      <w:pPr>
        <w:pStyle w:val="a4"/>
        <w:spacing w:before="0" w:beforeAutospacing="0" w:after="0" w:afterAutospacing="0"/>
        <w:ind w:firstLine="567"/>
        <w:rPr>
          <w:lang w:val="en-US"/>
        </w:rPr>
      </w:pPr>
      <w:r w:rsidRPr="0090161F">
        <w:t xml:space="preserve">Довольно очевидны причины резкого роста популярности бенчмаркинга в последние десятилетия. Конкуренция стала глобальной, и в большинстве компаний начинают осознавать необходимость всестороннего и детального изучения (и последующего использования) лучших достижений других компаний ради собственных будущих успехов. </w:t>
      </w:r>
    </w:p>
    <w:p w:rsidR="004F559B" w:rsidRPr="0090161F" w:rsidRDefault="004F559B" w:rsidP="0090161F">
      <w:pPr>
        <w:pStyle w:val="a4"/>
        <w:spacing w:before="0" w:beforeAutospacing="0" w:after="0" w:afterAutospacing="0"/>
        <w:ind w:firstLine="567"/>
      </w:pPr>
      <w:r w:rsidRPr="0090161F">
        <w:t xml:space="preserve">США в настоящее время являются неоспоримым лидером в институциональных схемах бенчмаркинга. Так, в Соединенных Штатах создана Международная ассоциация бенчмаркинга, насчитывающая десятки тысяч компаний, занимающихся обменом опытом. При ней работает Биржа бенчмаркинга, которая, в частности, ежегодно сообщает о бизнес-процессах, наиболее активно </w:t>
      </w:r>
      <w:r w:rsidRPr="0090161F">
        <w:rPr>
          <w:rStyle w:val="grame"/>
        </w:rPr>
        <w:t>прорабатываемых</w:t>
      </w:r>
      <w:r w:rsidRPr="0090161F">
        <w:t xml:space="preserve"> в бенчмаркинге. </w:t>
      </w:r>
    </w:p>
    <w:p w:rsidR="004F559B" w:rsidRPr="0090161F" w:rsidRDefault="004F559B" w:rsidP="0090161F">
      <w:pPr>
        <w:pStyle w:val="a4"/>
        <w:spacing w:before="0" w:beforeAutospacing="0" w:after="0" w:afterAutospacing="0"/>
        <w:ind w:firstLine="567"/>
      </w:pPr>
      <w:r w:rsidRPr="0090161F">
        <w:t xml:space="preserve">Наиболее активными фирмами применяющими этот метод являются </w:t>
      </w:r>
      <w:r w:rsidRPr="0090161F">
        <w:rPr>
          <w:lang w:val="en-US"/>
        </w:rPr>
        <w:t>Bank</w:t>
      </w:r>
      <w:r w:rsidRPr="0090161F">
        <w:t xml:space="preserve"> </w:t>
      </w:r>
      <w:r w:rsidRPr="0090161F">
        <w:rPr>
          <w:lang w:val="en-US"/>
        </w:rPr>
        <w:t>of</w:t>
      </w:r>
      <w:r w:rsidRPr="0090161F">
        <w:t xml:space="preserve"> </w:t>
      </w:r>
      <w:r w:rsidRPr="0090161F">
        <w:rPr>
          <w:lang w:val="en-US"/>
        </w:rPr>
        <w:t>America</w:t>
      </w:r>
      <w:r w:rsidRPr="0090161F">
        <w:t xml:space="preserve">, </w:t>
      </w:r>
      <w:r w:rsidRPr="0090161F">
        <w:rPr>
          <w:lang w:val="en-US"/>
        </w:rPr>
        <w:t>American</w:t>
      </w:r>
      <w:r w:rsidRPr="0090161F">
        <w:t xml:space="preserve"> </w:t>
      </w:r>
      <w:r w:rsidRPr="0090161F">
        <w:rPr>
          <w:lang w:val="en-US"/>
        </w:rPr>
        <w:t>Express</w:t>
      </w:r>
      <w:r w:rsidRPr="0090161F">
        <w:t xml:space="preserve">, </w:t>
      </w:r>
      <w:r w:rsidRPr="0090161F">
        <w:rPr>
          <w:lang w:val="en-US"/>
        </w:rPr>
        <w:t>Xerox</w:t>
      </w:r>
      <w:r w:rsidRPr="0090161F">
        <w:t xml:space="preserve">, </w:t>
      </w:r>
      <w:r w:rsidR="001A6C11" w:rsidRPr="0090161F">
        <w:t>Компания Форд</w:t>
      </w:r>
      <w:r w:rsidRPr="0090161F">
        <w:t>. [4]</w:t>
      </w:r>
    </w:p>
    <w:p w:rsidR="004F559B" w:rsidRPr="0090161F" w:rsidRDefault="001A6C11" w:rsidP="0090161F">
      <w:pPr>
        <w:pStyle w:val="a4"/>
        <w:spacing w:before="0" w:beforeAutospacing="0" w:after="0" w:afterAutospacing="0"/>
        <w:ind w:firstLine="567"/>
        <w:rPr>
          <w:lang w:val="en-US"/>
        </w:rPr>
      </w:pPr>
      <w:r w:rsidRPr="0090161F">
        <w:rPr>
          <w:i/>
        </w:rPr>
        <w:t>ПРИМЕР</w:t>
      </w:r>
      <w:r w:rsidRPr="0090161F">
        <w:t xml:space="preserve">: </w:t>
      </w:r>
      <w:r w:rsidRPr="0090161F">
        <w:rPr>
          <w:lang w:val="en-US"/>
        </w:rPr>
        <w:t>[5]</w:t>
      </w:r>
    </w:p>
    <w:p w:rsidR="001A6C11" w:rsidRPr="0090161F" w:rsidRDefault="001A6C11" w:rsidP="0090161F">
      <w:pPr>
        <w:pStyle w:val="a4"/>
        <w:spacing w:before="0" w:beforeAutospacing="0" w:after="0" w:afterAutospacing="0"/>
        <w:ind w:firstLine="567"/>
      </w:pPr>
      <w:r w:rsidRPr="0090161F">
        <w:t xml:space="preserve">Американская авиакомпания Southwest Airlines решила улучшить свои финансовые показатели. Опросив клиентов, менеджеры поняли, что завоевать их симпатии можно более удобным расписанием и увеличением числа рейсов. Осталось придумать, как выжать из имеющегося авиапарка по максимуму. Для начала менеджеры рассчитали, сколько времени уходит на заправку самолета, техническое обслуживание и проч. И пришли к выводу: необходимо сократить время пребывания самолета на земле, не нарушая при этом технических норм. Но как это сделать? Обратившись к опыту других авиапредприятий, компания обнаружила, что по времени обслуживания самолетов она и сейчас вне конкуренции. </w:t>
      </w:r>
    </w:p>
    <w:p w:rsidR="001A6C11" w:rsidRPr="0090161F" w:rsidRDefault="001A6C11" w:rsidP="0090161F">
      <w:pPr>
        <w:pStyle w:val="a4"/>
        <w:spacing w:before="0" w:beforeAutospacing="0" w:after="0" w:afterAutospacing="0"/>
        <w:ind w:firstLine="567"/>
      </w:pPr>
      <w:r w:rsidRPr="0090161F">
        <w:t xml:space="preserve">Кто-то из служащих обратил внимание на то, что эталоном скорости обслуживания транспортного средства считаются автогонки. Менеджеры авиакомпании изучили специальную литературу и познакомились с основными принципами командной работы техников. А затем внедрили эти же принципы у себя. Конечно, авиакомпания не смогла обслуживать самолеты с такой же скоростью, с какой в "Формуле-1" обслуживают машины, однако время на эту процедуру сократилось с 45 до 15 минут, а количество рейсов увеличилось. </w:t>
      </w:r>
    </w:p>
    <w:p w:rsidR="00445596" w:rsidRPr="0090161F" w:rsidRDefault="00445596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45596" w:rsidRPr="0090161F" w:rsidRDefault="00445596" w:rsidP="0090161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45596" w:rsidRPr="0090161F" w:rsidRDefault="0090161F" w:rsidP="0090161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СТРАТЕГИЧЕСКИЕ АЛЬЯНСЫ</w:t>
      </w:r>
    </w:p>
    <w:p w:rsidR="00445596" w:rsidRPr="0090161F" w:rsidRDefault="00445596" w:rsidP="0090161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B1ECE" w:rsidRPr="0090161F" w:rsidRDefault="00445596" w:rsidP="0090161F">
      <w:pPr>
        <w:spacing w:after="0" w:line="240" w:lineRule="auto"/>
        <w:ind w:firstLine="567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Описание</w:t>
      </w:r>
      <w:r w:rsidR="004F559B" w:rsidRPr="0090161F">
        <w:rPr>
          <w:rStyle w:val="hps"/>
          <w:rFonts w:ascii="Times New Roman" w:hAnsi="Times New Roman"/>
          <w:sz w:val="24"/>
          <w:szCs w:val="24"/>
          <w:u w:val="single"/>
        </w:rPr>
        <w:t xml:space="preserve"> </w:t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Стратегические альянсы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представляют собой соглашения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между фирмами</w:t>
      </w:r>
      <w:r w:rsidRPr="0090161F">
        <w:rPr>
          <w:rFonts w:ascii="Times New Roman" w:hAnsi="Times New Roman"/>
          <w:sz w:val="24"/>
          <w:szCs w:val="24"/>
        </w:rPr>
        <w:t xml:space="preserve">, в которых каждый </w:t>
      </w:r>
      <w:r w:rsidRPr="0090161F">
        <w:rPr>
          <w:rStyle w:val="hps"/>
          <w:rFonts w:ascii="Times New Roman" w:hAnsi="Times New Roman"/>
          <w:sz w:val="24"/>
          <w:szCs w:val="24"/>
        </w:rPr>
        <w:t>выделяет ресурсы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для достижения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общего набора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целей.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Компании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могут создавать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стратегические союзы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 широким кругом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участников</w:t>
      </w:r>
      <w:r w:rsidRPr="0090161F">
        <w:rPr>
          <w:rFonts w:ascii="Times New Roman" w:hAnsi="Times New Roman"/>
          <w:sz w:val="24"/>
          <w:szCs w:val="24"/>
        </w:rPr>
        <w:t xml:space="preserve">: </w:t>
      </w:r>
      <w:r w:rsidRPr="0090161F">
        <w:rPr>
          <w:rStyle w:val="hps"/>
          <w:rFonts w:ascii="Times New Roman" w:hAnsi="Times New Roman"/>
          <w:sz w:val="24"/>
          <w:szCs w:val="24"/>
        </w:rPr>
        <w:t>клиентов, поставщиков</w:t>
      </w:r>
      <w:r w:rsidRPr="0090161F">
        <w:rPr>
          <w:rFonts w:ascii="Times New Roman" w:hAnsi="Times New Roman"/>
          <w:sz w:val="24"/>
          <w:szCs w:val="24"/>
        </w:rPr>
        <w:t xml:space="preserve">, конкурентов, </w:t>
      </w:r>
      <w:r w:rsidRPr="0090161F">
        <w:rPr>
          <w:rStyle w:val="hps"/>
          <w:rFonts w:ascii="Times New Roman" w:hAnsi="Times New Roman"/>
          <w:sz w:val="24"/>
          <w:szCs w:val="24"/>
        </w:rPr>
        <w:t>университетах или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подразделений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правительства.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Через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стратегические союзы</w:t>
      </w:r>
      <w:r w:rsidRPr="0090161F">
        <w:rPr>
          <w:rFonts w:ascii="Times New Roman" w:hAnsi="Times New Roman"/>
          <w:sz w:val="24"/>
          <w:szCs w:val="24"/>
        </w:rPr>
        <w:t xml:space="preserve">, компании могут </w:t>
      </w:r>
      <w:r w:rsidRPr="0090161F">
        <w:rPr>
          <w:rStyle w:val="hps"/>
          <w:rFonts w:ascii="Times New Roman" w:hAnsi="Times New Roman"/>
          <w:sz w:val="24"/>
          <w:szCs w:val="24"/>
        </w:rPr>
        <w:t>улучшить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конкурентное позиционирование</w:t>
      </w:r>
      <w:r w:rsidRPr="0090161F">
        <w:rPr>
          <w:rFonts w:ascii="Times New Roman" w:hAnsi="Times New Roman"/>
          <w:sz w:val="24"/>
          <w:szCs w:val="24"/>
        </w:rPr>
        <w:t xml:space="preserve">, </w:t>
      </w:r>
      <w:r w:rsidRPr="0090161F">
        <w:rPr>
          <w:rStyle w:val="hps"/>
          <w:rFonts w:ascii="Times New Roman" w:hAnsi="Times New Roman"/>
          <w:sz w:val="24"/>
          <w:szCs w:val="24"/>
        </w:rPr>
        <w:t>получить доступ на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новые рынки</w:t>
      </w:r>
      <w:r w:rsidRPr="0090161F">
        <w:rPr>
          <w:rFonts w:ascii="Times New Roman" w:hAnsi="Times New Roman"/>
          <w:sz w:val="24"/>
          <w:szCs w:val="24"/>
        </w:rPr>
        <w:t xml:space="preserve">, дополнять </w:t>
      </w:r>
      <w:r w:rsidRPr="0090161F">
        <w:rPr>
          <w:rStyle w:val="hps"/>
          <w:rFonts w:ascii="Times New Roman" w:hAnsi="Times New Roman"/>
          <w:sz w:val="24"/>
          <w:szCs w:val="24"/>
        </w:rPr>
        <w:t>навыки критического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разделить риск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или стоимость крупных проектов развития.</w:t>
      </w:r>
      <w:r w:rsidR="0090161F" w:rsidRPr="0090161F">
        <w:rPr>
          <w:rStyle w:val="hps"/>
          <w:rFonts w:ascii="Times New Roman" w:hAnsi="Times New Roman"/>
          <w:sz w:val="24"/>
          <w:szCs w:val="24"/>
        </w:rPr>
        <w:t>[2]</w:t>
      </w:r>
    </w:p>
    <w:p w:rsidR="007B1ECE" w:rsidRPr="0090161F" w:rsidRDefault="007B1ECE" w:rsidP="0090161F">
      <w:pPr>
        <w:pStyle w:val="a4"/>
        <w:spacing w:before="0" w:beforeAutospacing="0" w:after="0" w:afterAutospacing="0"/>
        <w:ind w:firstLine="567"/>
        <w:jc w:val="both"/>
        <w:rPr>
          <w:rStyle w:val="hps"/>
          <w:rFonts w:eastAsia="Calibri"/>
          <w:lang w:val="en-US" w:eastAsia="en-US"/>
        </w:rPr>
      </w:pPr>
      <w:r w:rsidRPr="0090161F">
        <w:rPr>
          <w:rStyle w:val="hps"/>
          <w:rFonts w:eastAsia="Calibri"/>
          <w:lang w:eastAsia="en-US"/>
        </w:rPr>
        <w:t xml:space="preserve">В </w:t>
      </w:r>
      <w:hyperlink r:id="rId5" w:tooltip="Характерные черты новой экономики" w:history="1">
        <w:r w:rsidRPr="0090161F">
          <w:rPr>
            <w:rStyle w:val="hps"/>
            <w:rFonts w:eastAsia="Calibri"/>
            <w:lang w:eastAsia="en-US"/>
          </w:rPr>
          <w:t>современной динамичной экономике</w:t>
        </w:r>
      </w:hyperlink>
      <w:r w:rsidRPr="0090161F">
        <w:rPr>
          <w:rStyle w:val="hps"/>
          <w:rFonts w:eastAsia="Calibri"/>
          <w:lang w:eastAsia="en-US"/>
        </w:rPr>
        <w:t xml:space="preserve"> стратегические альянсы позволяют бизнесу создать </w:t>
      </w:r>
      <w:hyperlink r:id="rId6" w:history="1">
        <w:r w:rsidRPr="0090161F">
          <w:rPr>
            <w:rStyle w:val="hps"/>
            <w:rFonts w:eastAsia="Calibri"/>
            <w:lang w:eastAsia="en-US"/>
          </w:rPr>
          <w:t>конкурентное преимущество</w:t>
        </w:r>
      </w:hyperlink>
      <w:r w:rsidRPr="0090161F">
        <w:rPr>
          <w:rStyle w:val="hps"/>
          <w:rFonts w:eastAsia="Calibri"/>
          <w:lang w:eastAsia="en-US"/>
        </w:rPr>
        <w:t xml:space="preserve"> за счет доступа к ресурсам и способностям партнера, таким как рынки, технологии, капиталы и люди. Создание команды позволяет обеим сторонам </w:t>
      </w:r>
      <w:hyperlink r:id="rId7" w:tooltip="Что такое синергия" w:history="1">
        <w:r w:rsidRPr="0090161F">
          <w:rPr>
            <w:rStyle w:val="hps"/>
            <w:rFonts w:eastAsia="Calibri"/>
            <w:lang w:eastAsia="en-US"/>
          </w:rPr>
          <w:t>синергично</w:t>
        </w:r>
      </w:hyperlink>
      <w:r w:rsidRPr="0090161F">
        <w:rPr>
          <w:rStyle w:val="hps"/>
          <w:rFonts w:eastAsia="Calibri"/>
          <w:lang w:eastAsia="en-US"/>
        </w:rPr>
        <w:t xml:space="preserve"> увеличить свои ресурсы и способности и за счет этого расти и расширяться быстрее и эффективнее. </w:t>
      </w:r>
      <w:hyperlink r:id="rId8" w:history="1">
        <w:r w:rsidRPr="0090161F">
          <w:rPr>
            <w:rStyle w:val="hps"/>
            <w:rFonts w:eastAsia="Calibri"/>
            <w:lang w:eastAsia="en-US"/>
          </w:rPr>
          <w:t>Быстрорастущие фирмы</w:t>
        </w:r>
      </w:hyperlink>
      <w:r w:rsidRPr="0090161F">
        <w:rPr>
          <w:rStyle w:val="hps"/>
          <w:rFonts w:eastAsia="Calibri"/>
          <w:lang w:eastAsia="en-US"/>
        </w:rPr>
        <w:t xml:space="preserve"> особенно активно полагаются на стратегические альянсы, чтобы расширить свои технические и операционные ресурсы. В результате, они экономят время и скачком увеличивают продуктивность, поскольку не должны создавать новые компетенции с нуля. Таким образом они могут концентрироваться на </w:t>
      </w:r>
      <w:hyperlink r:id="rId9" w:tooltip="Системные инновации: 7 взаимосвязанных областей" w:history="1">
        <w:r w:rsidRPr="0090161F">
          <w:rPr>
            <w:rStyle w:val="hps"/>
            <w:rFonts w:eastAsia="Calibri"/>
            <w:lang w:eastAsia="en-US"/>
          </w:rPr>
          <w:t>инновациях</w:t>
        </w:r>
      </w:hyperlink>
      <w:r w:rsidRPr="0090161F">
        <w:rPr>
          <w:rStyle w:val="hps"/>
          <w:rFonts w:eastAsia="Calibri"/>
          <w:lang w:eastAsia="en-US"/>
        </w:rPr>
        <w:t xml:space="preserve"> и своем стержневом бизнесе. </w:t>
      </w:r>
      <w:r w:rsidR="0090161F" w:rsidRPr="0090161F">
        <w:rPr>
          <w:rStyle w:val="hps"/>
          <w:rFonts w:eastAsia="Calibri"/>
          <w:lang w:val="en-US" w:eastAsia="en-US"/>
        </w:rPr>
        <w:t>[6]</w:t>
      </w:r>
    </w:p>
    <w:p w:rsidR="00445596" w:rsidRPr="0090161F" w:rsidRDefault="00445596" w:rsidP="00834868">
      <w:pPr>
        <w:spacing w:after="0" w:line="240" w:lineRule="auto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Методология</w:t>
      </w:r>
    </w:p>
    <w:p w:rsidR="00445596" w:rsidRPr="0090161F" w:rsidRDefault="00445596" w:rsidP="00901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Для формирования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стратегического альянса</w:t>
      </w:r>
      <w:r w:rsidRPr="0090161F">
        <w:rPr>
          <w:rFonts w:ascii="Times New Roman" w:hAnsi="Times New Roman"/>
          <w:sz w:val="24"/>
          <w:szCs w:val="24"/>
        </w:rPr>
        <w:t>, компании должны: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Определить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свое видение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бизнеса и стратегии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для того, чтобы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понять, как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альянс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соответствует их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целям;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Оценка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выбор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потенциальных партнеров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 зависимости от уровня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взаимодействия 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способности фирм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для совместной работы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Разработать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рабочие отношения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взаимное признание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возможности с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потенциальным партнером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Согласование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 реализация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формального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соглашения, которое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включает в себя системы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для мониторинга производительности</w:t>
      </w:r>
      <w:r w:rsidRPr="0090161F">
        <w:rPr>
          <w:rFonts w:ascii="Times New Roman" w:hAnsi="Times New Roman"/>
          <w:sz w:val="24"/>
          <w:szCs w:val="24"/>
        </w:rPr>
        <w:t>.</w:t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  <w:u w:val="single"/>
        </w:rPr>
        <w:t>Общее использование</w:t>
      </w:r>
      <w:r w:rsidRPr="0090161F">
        <w:rPr>
          <w:rFonts w:ascii="Times New Roman" w:hAnsi="Times New Roman"/>
          <w:sz w:val="24"/>
          <w:szCs w:val="24"/>
        </w:rPr>
        <w:br/>
      </w:r>
      <w:r w:rsidRPr="0090161F">
        <w:rPr>
          <w:rStyle w:val="hps"/>
          <w:rFonts w:ascii="Times New Roman" w:hAnsi="Times New Roman"/>
          <w:sz w:val="24"/>
          <w:szCs w:val="24"/>
        </w:rPr>
        <w:t>Стратегические альянсы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создаются с целью</w:t>
      </w:r>
      <w:r w:rsidRPr="0090161F">
        <w:rPr>
          <w:rFonts w:ascii="Times New Roman" w:hAnsi="Times New Roman"/>
          <w:sz w:val="24"/>
          <w:szCs w:val="24"/>
        </w:rPr>
        <w:t>: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Снижения затрат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за счет эффекта от масштаба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или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углубления знаний;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Расширение доступа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 новым технологиям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Запрет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конкурентов;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Освоение новых рынков.</w:t>
      </w:r>
      <w:r w:rsidRPr="0090161F">
        <w:rPr>
          <w:rFonts w:ascii="Times New Roman" w:hAnsi="Times New Roman"/>
          <w:sz w:val="24"/>
          <w:szCs w:val="24"/>
        </w:rPr>
        <w:t xml:space="preserve"> 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Сокращение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времени цикла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Улучшение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исследований и разработок</w:t>
      </w:r>
      <w:r w:rsidRPr="0090161F">
        <w:rPr>
          <w:rFonts w:ascii="Times New Roman" w:hAnsi="Times New Roman"/>
          <w:sz w:val="24"/>
          <w:szCs w:val="24"/>
        </w:rPr>
        <w:t>;</w:t>
      </w:r>
    </w:p>
    <w:p w:rsidR="00445596" w:rsidRPr="0090161F" w:rsidRDefault="00445596" w:rsidP="0090161F">
      <w:pPr>
        <w:pStyle w:val="a3"/>
        <w:numPr>
          <w:ilvl w:val="0"/>
          <w:numId w:val="2"/>
        </w:numPr>
        <w:spacing w:after="0" w:line="240" w:lineRule="auto"/>
        <w:ind w:left="0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Улучшение</w:t>
      </w:r>
      <w:r w:rsidRPr="0090161F">
        <w:rPr>
          <w:rFonts w:ascii="Times New Roman" w:hAnsi="Times New Roman"/>
          <w:sz w:val="24"/>
          <w:szCs w:val="24"/>
        </w:rPr>
        <w:t xml:space="preserve"> </w:t>
      </w:r>
      <w:r w:rsidRPr="0090161F">
        <w:rPr>
          <w:rStyle w:val="hps"/>
          <w:rFonts w:ascii="Times New Roman" w:hAnsi="Times New Roman"/>
          <w:sz w:val="24"/>
          <w:szCs w:val="24"/>
        </w:rPr>
        <w:t>качества.</w:t>
      </w:r>
    </w:p>
    <w:p w:rsidR="007B1ECE" w:rsidRPr="0090161F" w:rsidRDefault="007B1ECE" w:rsidP="0090161F">
      <w:pPr>
        <w:spacing w:after="0" w:line="240" w:lineRule="auto"/>
        <w:rPr>
          <w:rStyle w:val="hps"/>
          <w:rFonts w:ascii="Times New Roman" w:hAnsi="Times New Roman"/>
          <w:sz w:val="24"/>
          <w:szCs w:val="24"/>
        </w:rPr>
      </w:pPr>
    </w:p>
    <w:p w:rsidR="007B1ECE" w:rsidRPr="0090161F" w:rsidRDefault="007B1ECE" w:rsidP="0090161F">
      <w:pPr>
        <w:spacing w:after="0" w:line="240" w:lineRule="auto"/>
        <w:rPr>
          <w:rStyle w:val="hps"/>
          <w:rFonts w:ascii="Times New Roman" w:hAnsi="Times New Roman"/>
          <w:sz w:val="24"/>
          <w:szCs w:val="24"/>
        </w:rPr>
      </w:pPr>
      <w:r w:rsidRPr="0090161F">
        <w:rPr>
          <w:rStyle w:val="hps"/>
          <w:rFonts w:ascii="Times New Roman" w:hAnsi="Times New Roman"/>
          <w:sz w:val="24"/>
          <w:szCs w:val="24"/>
        </w:rPr>
        <w:t>Выгоды от использования: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Доступ к каналам маркетинга и продаж партнера и его положению на рынке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Доступ к продуктам, технологиям и интеллектуальной собственности (ИС) партнера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Доступ к финансовым ресурсам партнера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Новые рынки для товаров и новые товары для покупателей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Усиление бренда на рынке с помощью каналов партнера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834868">
        <w:rPr>
          <w:bCs/>
        </w:rPr>
        <w:t>Ускоренная</w:t>
      </w:r>
      <w:r w:rsidRPr="00834868">
        <w:t xml:space="preserve"> </w:t>
      </w:r>
      <w:r w:rsidRPr="0090161F">
        <w:t>разработка новых продуктов и выход с ними на рынок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Сокращение стоимости и риска научно-технических разработок и создания радикально инновационных технологий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Быстрое достижение критической массы и нужных масштабов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Установка технологических стандартов в отрасли и выпуск первых продуктов, отвечающих этим стандартам</w:t>
      </w:r>
    </w:p>
    <w:p w:rsidR="007B1ECE" w:rsidRPr="0090161F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>Утилизация побочных продуктов</w:t>
      </w:r>
    </w:p>
    <w:p w:rsidR="007B1ECE" w:rsidRDefault="007B1ECE" w:rsidP="0090161F">
      <w:pPr>
        <w:pStyle w:val="a4"/>
        <w:numPr>
          <w:ilvl w:val="0"/>
          <w:numId w:val="8"/>
        </w:numPr>
        <w:spacing w:before="0" w:beforeAutospacing="0" w:after="0" w:afterAutospacing="0"/>
        <w:ind w:left="553" w:right="167"/>
      </w:pPr>
      <w:r w:rsidRPr="0090161F">
        <w:t xml:space="preserve">Доступ к менеджерскому мастерству </w:t>
      </w:r>
    </w:p>
    <w:p w:rsidR="0090161F" w:rsidRDefault="0090161F" w:rsidP="0090161F">
      <w:pPr>
        <w:pStyle w:val="a4"/>
        <w:spacing w:before="0" w:beforeAutospacing="0" w:after="0" w:afterAutospacing="0"/>
        <w:ind w:right="167"/>
      </w:pPr>
    </w:p>
    <w:p w:rsidR="0090161F" w:rsidRDefault="0090161F" w:rsidP="00834868">
      <w:pPr>
        <w:pStyle w:val="a4"/>
        <w:spacing w:before="0" w:beforeAutospacing="0" w:after="84" w:afterAutospacing="0"/>
        <w:ind w:firstLine="567"/>
      </w:pPr>
      <w:r w:rsidRPr="0090161F">
        <w:t xml:space="preserve">В начале 1990 гг. Toshiba заключило договор с </w:t>
      </w:r>
      <w:r w:rsidR="00834868" w:rsidRPr="00834868">
        <w:t>General Electric Company</w:t>
      </w:r>
      <w:r w:rsidRPr="0090161F">
        <w:t xml:space="preserve"> о совместных разработке и производстве нитей накаливания для лампочек. </w:t>
      </w:r>
      <w:hyperlink r:id="rId10" w:tooltip="Джек Уэлч - легендарный лидер корпоративной трансформации GE" w:history="1">
        <w:r w:rsidRPr="0090161F">
          <w:t>Джек Уэлч</w:t>
        </w:r>
      </w:hyperlink>
      <w:r w:rsidRPr="0090161F">
        <w:t xml:space="preserve">, легендарный </w:t>
      </w:r>
      <w:hyperlink r:id="rId11" w:tooltip="СМАРТ бизнес-лидер" w:history="1">
        <w:r w:rsidRPr="0090161F">
          <w:t>бизнес-лидер</w:t>
        </w:r>
      </w:hyperlink>
      <w:r w:rsidRPr="0090161F">
        <w:t>, бывший тогда CEO GE, был в восхищении от Toshiba. По его словам, одного телефонного звонка в Японию было достаточно для того, чтобы уладить возникнувшие проблемы, причем очень быстро.</w:t>
      </w:r>
    </w:p>
    <w:p w:rsidR="0090161F" w:rsidRDefault="0090161F" w:rsidP="00834868">
      <w:pPr>
        <w:pStyle w:val="a4"/>
        <w:spacing w:before="0" w:beforeAutospacing="0" w:after="84" w:afterAutospacing="0"/>
        <w:ind w:firstLine="567"/>
      </w:pPr>
      <w:r w:rsidRPr="0090161F">
        <w:t xml:space="preserve">С того времени Toshiba создала много </w:t>
      </w:r>
      <w:hyperlink r:id="rId12" w:history="1">
        <w:r w:rsidRPr="0090161F">
          <w:t>стратегических альянсов</w:t>
        </w:r>
      </w:hyperlink>
      <w:r w:rsidRPr="0090161F">
        <w:t xml:space="preserve"> и </w:t>
      </w:r>
      <w:hyperlink r:id="rId13" w:history="1">
        <w:r w:rsidRPr="0090161F">
          <w:t>совместных предприятий</w:t>
        </w:r>
      </w:hyperlink>
      <w:r w:rsidRPr="0090161F">
        <w:t>, а также заключила много лицензионных соглашений. Партнерами Toshiba в различных областях разработки инновационных технологий и продуктов являются такие компании, как Apple Computers, Ericsson, GE, IBM, Microsoft, Motorola, National Semi Conductor, Samsung, Siemens, Sun Microsystems и Thomson.</w:t>
      </w:r>
    </w:p>
    <w:p w:rsidR="0090161F" w:rsidRPr="00834868" w:rsidRDefault="0090161F" w:rsidP="00834868">
      <w:pPr>
        <w:pStyle w:val="a4"/>
        <w:spacing w:before="0" w:beforeAutospacing="0" w:after="84" w:afterAutospacing="0"/>
        <w:ind w:firstLine="567"/>
        <w:rPr>
          <w:lang w:val="en-US"/>
        </w:rPr>
      </w:pPr>
      <w:r w:rsidRPr="0090161F">
        <w:t xml:space="preserve">Toshiba создала стратегический альянс с Apple Computer с целью совместной разработки мультимедийных компьютерных продуктов. Apple’ привнесла в этот альянс свое </w:t>
      </w:r>
      <w:hyperlink r:id="rId14" w:history="1">
        <w:r w:rsidRPr="0090161F">
          <w:t>конкурентное преимущество</w:t>
        </w:r>
      </w:hyperlink>
      <w:r w:rsidRPr="0090161F">
        <w:t xml:space="preserve"> в области разработки программных продуктов, а Toshiba добавила к этому свое мастерство в области производства электронных продуктов.</w:t>
      </w:r>
      <w:r w:rsidR="00834868">
        <w:t xml:space="preserve"> </w:t>
      </w:r>
      <w:r w:rsidR="00834868">
        <w:rPr>
          <w:lang w:val="en-US"/>
        </w:rPr>
        <w:t>[6]</w:t>
      </w:r>
    </w:p>
    <w:p w:rsidR="00834868" w:rsidRDefault="00834868" w:rsidP="0090161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34868" w:rsidRDefault="00834868" w:rsidP="0090161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34868" w:rsidRDefault="00834868" w:rsidP="0090161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34868" w:rsidRDefault="00834868" w:rsidP="0090161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34868" w:rsidRDefault="00834868" w:rsidP="0090161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516D2" w:rsidRPr="0090161F" w:rsidRDefault="002516D2" w:rsidP="00901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  <w:lang w:val="uk-UA"/>
        </w:rPr>
        <w:t xml:space="preserve">Список </w:t>
      </w:r>
      <w:r w:rsidRPr="0090161F">
        <w:rPr>
          <w:rFonts w:ascii="Times New Roman" w:hAnsi="Times New Roman"/>
          <w:sz w:val="24"/>
          <w:szCs w:val="24"/>
        </w:rPr>
        <w:t>используемой литературы:</w:t>
      </w:r>
    </w:p>
    <w:p w:rsidR="002516D2" w:rsidRPr="0090161F" w:rsidRDefault="002516D2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>А.М. Кузьмин - Метод "Бенчмаркинг". Режим доступа: http://www.inventech.ru/pub/methods/metod-0029/</w:t>
      </w:r>
    </w:p>
    <w:p w:rsidR="002516D2" w:rsidRPr="0090161F" w:rsidRDefault="002516D2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  <w:lang w:val="en-US"/>
        </w:rPr>
        <w:t>Bain</w:t>
      </w:r>
      <w:r w:rsidR="004F559B" w:rsidRPr="0090161F">
        <w:rPr>
          <w:rFonts w:ascii="Times New Roman" w:hAnsi="Times New Roman"/>
          <w:sz w:val="24"/>
          <w:szCs w:val="24"/>
          <w:lang w:val="en-US"/>
        </w:rPr>
        <w:t xml:space="preserve">&amp;Co. Insight tools – Benchmarking. </w:t>
      </w:r>
      <w:r w:rsidR="004F559B" w:rsidRPr="0090161F">
        <w:rPr>
          <w:rFonts w:ascii="Times New Roman" w:hAnsi="Times New Roman"/>
          <w:sz w:val="24"/>
          <w:szCs w:val="24"/>
        </w:rPr>
        <w:t xml:space="preserve">Режим доступа: </w:t>
      </w:r>
      <w:hyperlink r:id="rId15" w:history="1"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://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.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bain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.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/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publications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/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articles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/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management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-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tools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-2011-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benchmarking</w:t>
        </w:r>
        <w:r w:rsidR="004F559B" w:rsidRPr="0090161F">
          <w:rPr>
            <w:rStyle w:val="a5"/>
            <w:rFonts w:ascii="Times New Roman" w:hAnsi="Times New Roman"/>
            <w:sz w:val="24"/>
            <w:szCs w:val="24"/>
          </w:rPr>
          <w:t>.</w:t>
        </w:r>
        <w:r w:rsidR="004F559B" w:rsidRPr="0090161F">
          <w:rPr>
            <w:rStyle w:val="a5"/>
            <w:rFonts w:ascii="Times New Roman" w:hAnsi="Times New Roman"/>
            <w:sz w:val="24"/>
            <w:szCs w:val="24"/>
            <w:lang w:val="en-US"/>
          </w:rPr>
          <w:t>aspx</w:t>
        </w:r>
      </w:hyperlink>
    </w:p>
    <w:p w:rsidR="004F559B" w:rsidRPr="0090161F" w:rsidRDefault="004F559B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  <w:lang w:val="uk-UA"/>
        </w:rPr>
        <w:t xml:space="preserve">Википедия – статья «Бенчмаркинг». Режим доступа: </w:t>
      </w:r>
      <w:hyperlink r:id="rId16" w:history="1">
        <w:r w:rsidRPr="0090161F">
          <w:rPr>
            <w:rFonts w:ascii="Times New Roman" w:hAnsi="Times New Roman"/>
            <w:sz w:val="24"/>
            <w:szCs w:val="24"/>
          </w:rPr>
          <w:t>http://ru.wikipedia.org/wiki/%D0%91%D0%B5%D0%BD%D1%87%D0%BC%D0%B0%D1%80%D0%BA%D0%B8%D0%BD%D0%B3</w:t>
        </w:r>
      </w:hyperlink>
    </w:p>
    <w:p w:rsidR="001A6C11" w:rsidRPr="0090161F" w:rsidRDefault="004F559B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Ю. П. ВОРОНОВ, к.э.н. - Бенчмаркинг в конкурентной разведке. Режим доступа: </w:t>
      </w:r>
      <w:hyperlink r:id="rId17" w:history="1">
        <w:r w:rsidRPr="0090161F">
          <w:rPr>
            <w:rFonts w:ascii="Times New Roman" w:hAnsi="Times New Roman"/>
            <w:sz w:val="24"/>
            <w:szCs w:val="24"/>
          </w:rPr>
          <w:t>http://econom.nsc.ru/eco/arhiv/ReadStatiy/2005_04/Voronov.htm</w:t>
        </w:r>
      </w:hyperlink>
    </w:p>
    <w:p w:rsidR="0090161F" w:rsidRPr="0090161F" w:rsidRDefault="001A6C11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Журнал </w:t>
      </w:r>
      <w:hyperlink r:id="rId18" w:tgtFrame="_blank" w:history="1">
        <w:r w:rsidRPr="0090161F">
          <w:rPr>
            <w:rFonts w:ascii="Times New Roman" w:hAnsi="Times New Roman"/>
            <w:sz w:val="24"/>
            <w:szCs w:val="24"/>
          </w:rPr>
          <w:t>"Секрет фирмы"</w:t>
        </w:r>
      </w:hyperlink>
      <w:r w:rsidRPr="0090161F">
        <w:rPr>
          <w:rFonts w:ascii="Times New Roman" w:hAnsi="Times New Roman"/>
          <w:sz w:val="24"/>
          <w:szCs w:val="24"/>
        </w:rPr>
        <w:t xml:space="preserve"> (№ 1, сентябрь, 2002) - Бенчмаркинг: все лучшее — себе. Режим доступа: </w:t>
      </w:r>
      <w:hyperlink r:id="rId19" w:history="1">
        <w:r w:rsidRPr="0090161F">
          <w:rPr>
            <w:rFonts w:ascii="Times New Roman" w:hAnsi="Times New Roman"/>
            <w:sz w:val="24"/>
            <w:szCs w:val="24"/>
          </w:rPr>
          <w:t>http://www.management.com.ua/ct/ct032.html</w:t>
        </w:r>
      </w:hyperlink>
    </w:p>
    <w:p w:rsidR="004F559B" w:rsidRPr="0090161F" w:rsidRDefault="0090161F" w:rsidP="0090161F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0161F">
        <w:rPr>
          <w:rFonts w:ascii="Times New Roman" w:hAnsi="Times New Roman"/>
          <w:sz w:val="24"/>
          <w:szCs w:val="24"/>
        </w:rPr>
        <w:t xml:space="preserve">Центр </w:t>
      </w:r>
      <w:hyperlink r:id="rId20" w:tgtFrame="_blank" w:tooltip="Предпринимательское творчество: 5 областей" w:history="1">
        <w:r w:rsidRPr="0090161F">
          <w:rPr>
            <w:rFonts w:ascii="Times New Roman" w:hAnsi="Times New Roman"/>
            <w:sz w:val="24"/>
            <w:szCs w:val="24"/>
          </w:rPr>
          <w:t>предпринимательского творчества</w:t>
        </w:r>
      </w:hyperlink>
      <w:r w:rsidRPr="0090161F">
        <w:rPr>
          <w:rFonts w:ascii="Times New Roman" w:hAnsi="Times New Roman"/>
          <w:sz w:val="24"/>
          <w:szCs w:val="24"/>
        </w:rPr>
        <w:t xml:space="preserve"> и </w:t>
      </w:r>
      <w:hyperlink r:id="rId21" w:tgtFrame="_blank" w:tooltip="Системные инновации: 7 областей" w:history="1">
        <w:r w:rsidRPr="0090161F">
          <w:rPr>
            <w:rFonts w:ascii="Times New Roman" w:hAnsi="Times New Roman"/>
            <w:sz w:val="24"/>
            <w:szCs w:val="24"/>
          </w:rPr>
          <w:t>системных инноваций</w:t>
        </w:r>
      </w:hyperlink>
      <w:r w:rsidRPr="0090161F">
        <w:rPr>
          <w:rFonts w:ascii="Times New Roman" w:hAnsi="Times New Roman"/>
          <w:sz w:val="24"/>
          <w:szCs w:val="24"/>
        </w:rPr>
        <w:t>. Режим доступа: http://www.cecsi.ru/coach/strategic_alliances.html#picUSAstat</w:t>
      </w:r>
      <w:bookmarkStart w:id="0" w:name="_GoBack"/>
      <w:bookmarkEnd w:id="0"/>
    </w:p>
    <w:sectPr w:rsidR="004F559B" w:rsidRPr="0090161F" w:rsidSect="0090161F">
      <w:pgSz w:w="11906" w:h="16838"/>
      <w:pgMar w:top="851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B5F91"/>
    <w:multiLevelType w:val="multilevel"/>
    <w:tmpl w:val="22626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DE7F68"/>
    <w:multiLevelType w:val="hybridMultilevel"/>
    <w:tmpl w:val="FFB68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63DF3"/>
    <w:multiLevelType w:val="multilevel"/>
    <w:tmpl w:val="8368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5177F4"/>
    <w:multiLevelType w:val="hybridMultilevel"/>
    <w:tmpl w:val="3796E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FE55FB"/>
    <w:multiLevelType w:val="hybridMultilevel"/>
    <w:tmpl w:val="97F64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94E3585"/>
    <w:multiLevelType w:val="hybridMultilevel"/>
    <w:tmpl w:val="3F56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82FDB"/>
    <w:multiLevelType w:val="hybridMultilevel"/>
    <w:tmpl w:val="D748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0B8C"/>
    <w:multiLevelType w:val="hybridMultilevel"/>
    <w:tmpl w:val="4D0AD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088"/>
    <w:rsid w:val="001A6C11"/>
    <w:rsid w:val="002516D2"/>
    <w:rsid w:val="00445596"/>
    <w:rsid w:val="004769CA"/>
    <w:rsid w:val="004B7088"/>
    <w:rsid w:val="004F559B"/>
    <w:rsid w:val="007B1ECE"/>
    <w:rsid w:val="00834868"/>
    <w:rsid w:val="0089671D"/>
    <w:rsid w:val="0090161F"/>
    <w:rsid w:val="00D95808"/>
    <w:rsid w:val="00F4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422FA-A8BE-4348-9FBA-A746D5A7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0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16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6C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4B7088"/>
  </w:style>
  <w:style w:type="paragraph" w:styleId="a3">
    <w:name w:val="List Paragraph"/>
    <w:basedOn w:val="a"/>
    <w:uiPriority w:val="34"/>
    <w:qFormat/>
    <w:rsid w:val="004B708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5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16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4F559B"/>
    <w:rPr>
      <w:color w:val="0000FF"/>
      <w:u w:val="single"/>
    </w:rPr>
  </w:style>
  <w:style w:type="character" w:customStyle="1" w:styleId="grame">
    <w:name w:val="grame"/>
    <w:basedOn w:val="a0"/>
    <w:rsid w:val="004F559B"/>
  </w:style>
  <w:style w:type="paragraph" w:styleId="HTML">
    <w:name w:val="HTML Address"/>
    <w:basedOn w:val="a"/>
    <w:link w:val="HTML0"/>
    <w:uiPriority w:val="99"/>
    <w:semiHidden/>
    <w:unhideWhenUsed/>
    <w:rsid w:val="004F559B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4F55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6C11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csi.ru/coach/business_development.html" TargetMode="External"/><Relationship Id="rId13" Type="http://schemas.openxmlformats.org/officeDocument/2006/relationships/hyperlink" Target="http://www.cecsi.ru/coach/joint_ventures.html" TargetMode="External"/><Relationship Id="rId18" Type="http://schemas.openxmlformats.org/officeDocument/2006/relationships/hyperlink" Target="http://www.sf-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ecsi.ru/images/innovation_systemic_7areas_6x4_ru.png" TargetMode="External"/><Relationship Id="rId7" Type="http://schemas.openxmlformats.org/officeDocument/2006/relationships/hyperlink" Target="http://www.cecsi.ru/intro/synergy_intro.html" TargetMode="External"/><Relationship Id="rId12" Type="http://schemas.openxmlformats.org/officeDocument/2006/relationships/hyperlink" Target="http://www.cecsi.ru/coach/strategic_alliances.html" TargetMode="External"/><Relationship Id="rId17" Type="http://schemas.openxmlformats.org/officeDocument/2006/relationships/hyperlink" Target="http://econom.nsc.ru/eco/arhiv/ReadStatiy/2005_04/Voronov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1%D0%B5%D0%BD%D1%87%D0%BC%D0%B0%D1%80%D0%BA%D0%B8%D0%BD%D0%B3" TargetMode="External"/><Relationship Id="rId20" Type="http://schemas.openxmlformats.org/officeDocument/2006/relationships/hyperlink" Target="http://www.cecsi.ru/images/entrepreneurial_creativity_6x4_ru.p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ecsi.ru/coach/sca.html" TargetMode="External"/><Relationship Id="rId11" Type="http://schemas.openxmlformats.org/officeDocument/2006/relationships/hyperlink" Target="http://www.cecsi.ru/intro/executive_smart_brief.html" TargetMode="External"/><Relationship Id="rId5" Type="http://schemas.openxmlformats.org/officeDocument/2006/relationships/hyperlink" Target="http://www.cecsi.ru/intro/new_economy_intro.html" TargetMode="External"/><Relationship Id="rId15" Type="http://schemas.openxmlformats.org/officeDocument/2006/relationships/hyperlink" Target="http://www.bain.com/publications/articles/management-tools-2011-benchmarking.asp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ecsi.ru/intro/cs_welch_intro.html" TargetMode="External"/><Relationship Id="rId19" Type="http://schemas.openxmlformats.org/officeDocument/2006/relationships/hyperlink" Target="http://www.management.com.ua/ct/ct03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csi.ru/intro/innovation_systemic_intro.html" TargetMode="External"/><Relationship Id="rId14" Type="http://schemas.openxmlformats.org/officeDocument/2006/relationships/hyperlink" Target="http://www.cecsi.ru/coach/sca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</CharactersWithSpaces>
  <SharedDoc>false</SharedDoc>
  <HLinks>
    <vt:vector size="102" baseType="variant">
      <vt:variant>
        <vt:i4>7209004</vt:i4>
      </vt:variant>
      <vt:variant>
        <vt:i4>48</vt:i4>
      </vt:variant>
      <vt:variant>
        <vt:i4>0</vt:i4>
      </vt:variant>
      <vt:variant>
        <vt:i4>5</vt:i4>
      </vt:variant>
      <vt:variant>
        <vt:lpwstr>http://www.cecsi.ru/images/innovation_systemic_7areas_6x4_ru.png</vt:lpwstr>
      </vt:variant>
      <vt:variant>
        <vt:lpwstr/>
      </vt:variant>
      <vt:variant>
        <vt:i4>1310757</vt:i4>
      </vt:variant>
      <vt:variant>
        <vt:i4>45</vt:i4>
      </vt:variant>
      <vt:variant>
        <vt:i4>0</vt:i4>
      </vt:variant>
      <vt:variant>
        <vt:i4>5</vt:i4>
      </vt:variant>
      <vt:variant>
        <vt:lpwstr>http://www.cecsi.ru/images/entrepreneurial_creativity_6x4_ru.png</vt:lpwstr>
      </vt:variant>
      <vt:variant>
        <vt:lpwstr/>
      </vt:variant>
      <vt:variant>
        <vt:i4>8323168</vt:i4>
      </vt:variant>
      <vt:variant>
        <vt:i4>42</vt:i4>
      </vt:variant>
      <vt:variant>
        <vt:i4>0</vt:i4>
      </vt:variant>
      <vt:variant>
        <vt:i4>5</vt:i4>
      </vt:variant>
      <vt:variant>
        <vt:lpwstr>http://www.management.com.ua/ct/ct032.html</vt:lpwstr>
      </vt:variant>
      <vt:variant>
        <vt:lpwstr/>
      </vt:variant>
      <vt:variant>
        <vt:i4>4849664</vt:i4>
      </vt:variant>
      <vt:variant>
        <vt:i4>39</vt:i4>
      </vt:variant>
      <vt:variant>
        <vt:i4>0</vt:i4>
      </vt:variant>
      <vt:variant>
        <vt:i4>5</vt:i4>
      </vt:variant>
      <vt:variant>
        <vt:lpwstr>http://www.sf-online.ru/</vt:lpwstr>
      </vt:variant>
      <vt:variant>
        <vt:lpwstr/>
      </vt:variant>
      <vt:variant>
        <vt:i4>5570596</vt:i4>
      </vt:variant>
      <vt:variant>
        <vt:i4>36</vt:i4>
      </vt:variant>
      <vt:variant>
        <vt:i4>0</vt:i4>
      </vt:variant>
      <vt:variant>
        <vt:i4>5</vt:i4>
      </vt:variant>
      <vt:variant>
        <vt:lpwstr>http://econom.nsc.ru/eco/arhiv/ReadStatiy/2005_04/Voronov.htm</vt:lpwstr>
      </vt:variant>
      <vt:variant>
        <vt:lpwstr/>
      </vt:variant>
      <vt:variant>
        <vt:i4>2359398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http://ru.wikipedia.org/wiki/%D0%91%D0%B5%D0%BD%D1%87%D0%BC%D0%B0%D1%80%D0%BA%D0%B8%D0%BD%D0%B3</vt:lpwstr>
      </vt:variant>
      <vt:variant>
        <vt:lpwstr/>
      </vt:variant>
      <vt:variant>
        <vt:i4>5505119</vt:i4>
      </vt:variant>
      <vt:variant>
        <vt:i4>30</vt:i4>
      </vt:variant>
      <vt:variant>
        <vt:i4>0</vt:i4>
      </vt:variant>
      <vt:variant>
        <vt:i4>5</vt:i4>
      </vt:variant>
      <vt:variant>
        <vt:lpwstr>http://www.bain.com/publications/articles/management-tools-2011-benchmarking.aspx</vt:lpwstr>
      </vt:variant>
      <vt:variant>
        <vt:lpwstr/>
      </vt:variant>
      <vt:variant>
        <vt:i4>6881376</vt:i4>
      </vt:variant>
      <vt:variant>
        <vt:i4>27</vt:i4>
      </vt:variant>
      <vt:variant>
        <vt:i4>0</vt:i4>
      </vt:variant>
      <vt:variant>
        <vt:i4>5</vt:i4>
      </vt:variant>
      <vt:variant>
        <vt:lpwstr>http://www.cecsi.ru/coach/sca.html</vt:lpwstr>
      </vt:variant>
      <vt:variant>
        <vt:lpwstr/>
      </vt:variant>
      <vt:variant>
        <vt:i4>7798866</vt:i4>
      </vt:variant>
      <vt:variant>
        <vt:i4>24</vt:i4>
      </vt:variant>
      <vt:variant>
        <vt:i4>0</vt:i4>
      </vt:variant>
      <vt:variant>
        <vt:i4>5</vt:i4>
      </vt:variant>
      <vt:variant>
        <vt:lpwstr>http://www.cecsi.ru/coach/joint_ventures.html</vt:lpwstr>
      </vt:variant>
      <vt:variant>
        <vt:lpwstr/>
      </vt:variant>
      <vt:variant>
        <vt:i4>4325503</vt:i4>
      </vt:variant>
      <vt:variant>
        <vt:i4>21</vt:i4>
      </vt:variant>
      <vt:variant>
        <vt:i4>0</vt:i4>
      </vt:variant>
      <vt:variant>
        <vt:i4>5</vt:i4>
      </vt:variant>
      <vt:variant>
        <vt:lpwstr>http://www.cecsi.ru/coach/strategic_alliances.html</vt:lpwstr>
      </vt:variant>
      <vt:variant>
        <vt:lpwstr/>
      </vt:variant>
      <vt:variant>
        <vt:i4>720920</vt:i4>
      </vt:variant>
      <vt:variant>
        <vt:i4>18</vt:i4>
      </vt:variant>
      <vt:variant>
        <vt:i4>0</vt:i4>
      </vt:variant>
      <vt:variant>
        <vt:i4>5</vt:i4>
      </vt:variant>
      <vt:variant>
        <vt:lpwstr>http://www.cecsi.ru/intro/executive_smart_brief.html</vt:lpwstr>
      </vt:variant>
      <vt:variant>
        <vt:lpwstr/>
      </vt:variant>
      <vt:variant>
        <vt:i4>5963852</vt:i4>
      </vt:variant>
      <vt:variant>
        <vt:i4>15</vt:i4>
      </vt:variant>
      <vt:variant>
        <vt:i4>0</vt:i4>
      </vt:variant>
      <vt:variant>
        <vt:i4>5</vt:i4>
      </vt:variant>
      <vt:variant>
        <vt:lpwstr>http://www.cecsi.ru/intro/cs_welch_intro.html</vt:lpwstr>
      </vt:variant>
      <vt:variant>
        <vt:lpwstr/>
      </vt:variant>
      <vt:variant>
        <vt:i4>3276846</vt:i4>
      </vt:variant>
      <vt:variant>
        <vt:i4>12</vt:i4>
      </vt:variant>
      <vt:variant>
        <vt:i4>0</vt:i4>
      </vt:variant>
      <vt:variant>
        <vt:i4>5</vt:i4>
      </vt:variant>
      <vt:variant>
        <vt:lpwstr>http://www.cecsi.ru/intro/innovation_systemic_intro.html</vt:lpwstr>
      </vt:variant>
      <vt:variant>
        <vt:lpwstr/>
      </vt:variant>
      <vt:variant>
        <vt:i4>2883602</vt:i4>
      </vt:variant>
      <vt:variant>
        <vt:i4>9</vt:i4>
      </vt:variant>
      <vt:variant>
        <vt:i4>0</vt:i4>
      </vt:variant>
      <vt:variant>
        <vt:i4>5</vt:i4>
      </vt:variant>
      <vt:variant>
        <vt:lpwstr>http://www.cecsi.ru/coach/business_development.html</vt:lpwstr>
      </vt:variant>
      <vt:variant>
        <vt:lpwstr/>
      </vt:variant>
      <vt:variant>
        <vt:i4>2228238</vt:i4>
      </vt:variant>
      <vt:variant>
        <vt:i4>6</vt:i4>
      </vt:variant>
      <vt:variant>
        <vt:i4>0</vt:i4>
      </vt:variant>
      <vt:variant>
        <vt:i4>5</vt:i4>
      </vt:variant>
      <vt:variant>
        <vt:lpwstr>http://www.cecsi.ru/intro/synergy_intro.html</vt:lpwstr>
      </vt:variant>
      <vt:variant>
        <vt:lpwstr/>
      </vt:variant>
      <vt:variant>
        <vt:i4>6881376</vt:i4>
      </vt:variant>
      <vt:variant>
        <vt:i4>3</vt:i4>
      </vt:variant>
      <vt:variant>
        <vt:i4>0</vt:i4>
      </vt:variant>
      <vt:variant>
        <vt:i4>5</vt:i4>
      </vt:variant>
      <vt:variant>
        <vt:lpwstr>http://www.cecsi.ru/coach/sca.html</vt:lpwstr>
      </vt:variant>
      <vt:variant>
        <vt:lpwstr/>
      </vt:variant>
      <vt:variant>
        <vt:i4>196637</vt:i4>
      </vt:variant>
      <vt:variant>
        <vt:i4>0</vt:i4>
      </vt:variant>
      <vt:variant>
        <vt:i4>0</vt:i4>
      </vt:variant>
      <vt:variant>
        <vt:i4>5</vt:i4>
      </vt:variant>
      <vt:variant>
        <vt:lpwstr>http://www.cecsi.ru/intro/new_economy_intro.html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Sladost</dc:creator>
  <cp:keywords/>
  <cp:lastModifiedBy>admin</cp:lastModifiedBy>
  <cp:revision>2</cp:revision>
  <dcterms:created xsi:type="dcterms:W3CDTF">2014-05-13T12:16:00Z</dcterms:created>
  <dcterms:modified xsi:type="dcterms:W3CDTF">2014-05-13T12:16:00Z</dcterms:modified>
</cp:coreProperties>
</file>