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EE7C00" w:rsidRDefault="001F2C40">
      <w:pPr>
        <w:jc w:val="center"/>
      </w:pPr>
      <w:r>
        <w:t>Новый Гуманитарный Университет</w:t>
      </w:r>
    </w:p>
    <w:p w:rsidR="00EE7C00" w:rsidRDefault="001F2C40">
      <w:pPr>
        <w:jc w:val="center"/>
      </w:pPr>
      <w:r>
        <w:t>Натальи Нестеровой</w:t>
      </w:r>
    </w:p>
    <w:p w:rsidR="00EE7C00" w:rsidRDefault="001F2C40">
      <w:pPr>
        <w:jc w:val="center"/>
      </w:pPr>
      <w:r>
        <w:t>Юридическая академия</w:t>
      </w: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1F2C40">
      <w:pPr>
        <w:jc w:val="center"/>
        <w:rPr>
          <w:b/>
          <w:bCs/>
        </w:rPr>
      </w:pPr>
      <w:r>
        <w:rPr>
          <w:b/>
          <w:bCs/>
        </w:rPr>
        <w:t>Курсовая работа</w:t>
      </w: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1F2C40">
      <w:pPr>
        <w:jc w:val="center"/>
      </w:pPr>
      <w:r>
        <w:rPr>
          <w:b/>
          <w:bCs/>
        </w:rPr>
        <w:t>Дисциплина:</w:t>
      </w:r>
      <w:r>
        <w:t xml:space="preserve"> Гражданское право (общая часть)</w:t>
      </w: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1F2C40">
      <w:pPr>
        <w:jc w:val="center"/>
        <w:rPr>
          <w:b/>
          <w:bCs/>
          <w:sz w:val="28"/>
          <w:szCs w:val="28"/>
        </w:rPr>
      </w:pPr>
      <w:r>
        <w:rPr>
          <w:b/>
          <w:bCs/>
        </w:rPr>
        <w:t>Тема:</w:t>
      </w:r>
      <w:r>
        <w:rPr>
          <w:b/>
          <w:bCs/>
          <w:sz w:val="28"/>
          <w:szCs w:val="28"/>
        </w:rPr>
        <w:t xml:space="preserve"> Учредительные документы</w:t>
      </w:r>
    </w:p>
    <w:p w:rsidR="00EE7C00" w:rsidRDefault="001F2C40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 государственная регистрация юридического лица</w:t>
      </w: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1F2C40">
      <w:pPr>
        <w:ind w:left="4956"/>
        <w:jc w:val="center"/>
      </w:pPr>
      <w:r>
        <w:t>Студентки 2 курса</w:t>
      </w:r>
    </w:p>
    <w:p w:rsidR="00EE7C00" w:rsidRDefault="001F2C40">
      <w:pPr>
        <w:ind w:left="4956"/>
        <w:jc w:val="center"/>
      </w:pPr>
      <w:r>
        <w:t>Группы К</w:t>
      </w:r>
      <w:r>
        <w:rPr>
          <w:lang w:val="en-US"/>
        </w:rPr>
        <w:t xml:space="preserve">  </w:t>
      </w:r>
      <w:r>
        <w:t>2 З</w:t>
      </w:r>
      <w:r>
        <w:rPr>
          <w:lang w:val="en-US"/>
        </w:rPr>
        <w:t xml:space="preserve"> </w:t>
      </w:r>
      <w:r>
        <w:t>13</w:t>
      </w:r>
    </w:p>
    <w:p w:rsidR="00EE7C00" w:rsidRDefault="001F2C40">
      <w:pPr>
        <w:ind w:left="4956"/>
        <w:jc w:val="center"/>
      </w:pPr>
      <w:r>
        <w:t>№ студ. билета 33072</w:t>
      </w:r>
    </w:p>
    <w:p w:rsidR="00EE7C00" w:rsidRDefault="001F2C40">
      <w:pPr>
        <w:ind w:left="4956"/>
        <w:jc w:val="center"/>
      </w:pPr>
      <w:r>
        <w:t>Ильиничевой Юлии Александровны</w:t>
      </w: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  <w:rPr>
          <w:lang w:val="en-US"/>
        </w:rPr>
      </w:pPr>
    </w:p>
    <w:p w:rsidR="00EE7C00" w:rsidRDefault="00EE7C00">
      <w:pPr>
        <w:jc w:val="center"/>
      </w:pPr>
    </w:p>
    <w:p w:rsidR="00EE7C00" w:rsidRDefault="001F2C40">
      <w:pPr>
        <w:jc w:val="center"/>
      </w:pPr>
      <w:r>
        <w:t>Москва</w:t>
      </w:r>
    </w:p>
    <w:p w:rsidR="00EE7C00" w:rsidRDefault="001F2C40">
      <w:pPr>
        <w:jc w:val="center"/>
      </w:pPr>
      <w:r>
        <w:t>2002г.</w:t>
      </w:r>
    </w:p>
    <w:p w:rsidR="00EE7C00" w:rsidRDefault="001F2C40">
      <w:pPr>
        <w:pStyle w:val="13"/>
        <w:pageBreakBefore/>
        <w:tabs>
          <w:tab w:val="clear" w:pos="4677"/>
          <w:tab w:val="clear" w:pos="9355"/>
        </w:tabs>
      </w:pPr>
      <w:r>
        <w:t>ОГЛАВЛЕНИЕ</w:t>
      </w:r>
    </w:p>
    <w:p w:rsidR="00EE7C00" w:rsidRDefault="00EE7C00"/>
    <w:p w:rsidR="00EE7C00" w:rsidRDefault="00EE7C00"/>
    <w:p w:rsidR="00EE7C00" w:rsidRDefault="001F2C40">
      <w:pPr>
        <w:numPr>
          <w:ilvl w:val="0"/>
          <w:numId w:val="1"/>
        </w:numPr>
        <w:tabs>
          <w:tab w:val="left" w:pos="720"/>
        </w:tabs>
      </w:pPr>
      <w:r>
        <w:t>Введение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-3-</w:t>
      </w:r>
    </w:p>
    <w:p w:rsidR="00EE7C00" w:rsidRDefault="001F2C40">
      <w:pPr>
        <w:numPr>
          <w:ilvl w:val="0"/>
          <w:numId w:val="1"/>
        </w:numPr>
        <w:tabs>
          <w:tab w:val="left" w:pos="720"/>
        </w:tabs>
      </w:pPr>
      <w:r>
        <w:t>Основная часть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-4-</w:t>
      </w:r>
    </w:p>
    <w:p w:rsidR="00EE7C00" w:rsidRDefault="001F2C40">
      <w:pPr>
        <w:numPr>
          <w:ilvl w:val="1"/>
          <w:numId w:val="1"/>
        </w:numPr>
        <w:tabs>
          <w:tab w:val="left" w:pos="780"/>
        </w:tabs>
      </w:pPr>
      <w:r>
        <w:t>Понятие и признаки юридического лица</w:t>
      </w:r>
      <w:r>
        <w:tab/>
      </w:r>
      <w:r>
        <w:tab/>
      </w:r>
      <w:r>
        <w:tab/>
      </w:r>
      <w:r>
        <w:tab/>
      </w:r>
      <w:r>
        <w:tab/>
        <w:t>-4-</w:t>
      </w:r>
    </w:p>
    <w:p w:rsidR="00EE7C00" w:rsidRDefault="001F2C40">
      <w:pPr>
        <w:numPr>
          <w:ilvl w:val="1"/>
          <w:numId w:val="1"/>
        </w:numPr>
        <w:tabs>
          <w:tab w:val="left" w:pos="780"/>
        </w:tabs>
      </w:pPr>
      <w:r>
        <w:t>Подготовка к регистрации юридического лица</w:t>
      </w:r>
      <w:r>
        <w:tab/>
      </w:r>
      <w:r>
        <w:tab/>
      </w:r>
      <w:r>
        <w:tab/>
      </w:r>
      <w:r>
        <w:tab/>
        <w:t>-8-</w:t>
      </w:r>
    </w:p>
    <w:p w:rsidR="00EE7C00" w:rsidRDefault="001F2C40">
      <w:pPr>
        <w:ind w:left="360"/>
      </w:pPr>
      <w:r>
        <w:t>2.2.1. Выбор организационно-правовой формы</w:t>
      </w:r>
      <w:r>
        <w:tab/>
      </w:r>
      <w:r>
        <w:tab/>
      </w:r>
      <w:r>
        <w:tab/>
      </w:r>
      <w:r>
        <w:tab/>
        <w:t>-8-</w:t>
      </w:r>
    </w:p>
    <w:p w:rsidR="00EE7C00" w:rsidRDefault="001F2C40">
      <w:pPr>
        <w:ind w:left="360"/>
      </w:pPr>
      <w:r>
        <w:t>2.2.2. Подготовка пакета учредительных документов</w:t>
      </w:r>
      <w:r>
        <w:tab/>
      </w:r>
      <w:r>
        <w:tab/>
      </w:r>
      <w:r>
        <w:tab/>
        <w:t>-11-</w:t>
      </w:r>
    </w:p>
    <w:p w:rsidR="00EE7C00" w:rsidRDefault="001F2C40">
      <w:pPr>
        <w:ind w:left="360"/>
      </w:pPr>
      <w:r>
        <w:t>2.2.3. Юридический адрес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-14-</w:t>
      </w:r>
    </w:p>
    <w:p w:rsidR="00EE7C00" w:rsidRDefault="001F2C40">
      <w:pPr>
        <w:numPr>
          <w:ilvl w:val="1"/>
          <w:numId w:val="1"/>
        </w:numPr>
        <w:tabs>
          <w:tab w:val="left" w:pos="780"/>
        </w:tabs>
      </w:pPr>
      <w:r>
        <w:t>Государственная регистрация юридического лица</w:t>
      </w:r>
      <w:r>
        <w:tab/>
      </w:r>
      <w:r>
        <w:tab/>
      </w:r>
      <w:r>
        <w:tab/>
        <w:t>-16-</w:t>
      </w:r>
    </w:p>
    <w:p w:rsidR="00EE7C00" w:rsidRDefault="001F2C40">
      <w:pPr>
        <w:ind w:left="360"/>
      </w:pPr>
      <w:r>
        <w:t>2.3.1. Процедура регистрации юридического лица</w:t>
      </w:r>
      <w:r>
        <w:tab/>
      </w:r>
      <w:r>
        <w:tab/>
      </w:r>
      <w:r>
        <w:tab/>
      </w:r>
      <w:r>
        <w:tab/>
        <w:t>-16-</w:t>
      </w:r>
    </w:p>
    <w:p w:rsidR="00EE7C00" w:rsidRDefault="001F2C40">
      <w:pPr>
        <w:numPr>
          <w:ilvl w:val="1"/>
          <w:numId w:val="1"/>
        </w:numPr>
        <w:tabs>
          <w:tab w:val="left" w:pos="780"/>
        </w:tabs>
      </w:pPr>
      <w:r>
        <w:t xml:space="preserve">Государственная регистрация организаций </w:t>
      </w:r>
    </w:p>
    <w:p w:rsidR="00EE7C00" w:rsidRDefault="001F2C40">
      <w:pPr>
        <w:ind w:left="360"/>
      </w:pPr>
      <w:r>
        <w:t>с иностранными инвестициями и филиалов юридических лиц</w:t>
      </w:r>
      <w:r>
        <w:tab/>
      </w:r>
      <w:r>
        <w:tab/>
        <w:t>-20-</w:t>
      </w:r>
    </w:p>
    <w:p w:rsidR="00EE7C00" w:rsidRDefault="001F2C40">
      <w:pPr>
        <w:numPr>
          <w:ilvl w:val="0"/>
          <w:numId w:val="1"/>
        </w:numPr>
        <w:tabs>
          <w:tab w:val="left" w:pos="720"/>
        </w:tabs>
      </w:pPr>
      <w:r>
        <w:t>Заключение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-23-</w:t>
      </w:r>
    </w:p>
    <w:p w:rsidR="00EE7C00" w:rsidRDefault="001F2C40">
      <w:pPr>
        <w:numPr>
          <w:ilvl w:val="0"/>
          <w:numId w:val="1"/>
        </w:numPr>
        <w:tabs>
          <w:tab w:val="left" w:pos="720"/>
        </w:tabs>
      </w:pPr>
      <w:r>
        <w:t>Нормативный материал и использованная литература</w:t>
      </w:r>
      <w:r>
        <w:tab/>
      </w:r>
      <w:r>
        <w:tab/>
      </w:r>
      <w:r>
        <w:tab/>
        <w:t>-24-</w:t>
      </w:r>
    </w:p>
    <w:p w:rsidR="00EE7C00" w:rsidRDefault="00EE7C00"/>
    <w:p w:rsidR="00EE7C00" w:rsidRDefault="00EE7C00">
      <w:pPr>
        <w:ind w:left="360"/>
        <w:jc w:val="center"/>
        <w:rPr>
          <w:b/>
          <w:bCs/>
        </w:rPr>
      </w:pPr>
    </w:p>
    <w:p w:rsidR="00EE7C00" w:rsidRDefault="001F2C40">
      <w:pPr>
        <w:numPr>
          <w:ilvl w:val="0"/>
          <w:numId w:val="7"/>
        </w:numPr>
        <w:tabs>
          <w:tab w:val="left" w:pos="720"/>
        </w:tabs>
        <w:rPr>
          <w:b/>
          <w:bCs/>
        </w:rPr>
      </w:pPr>
      <w:r>
        <w:rPr>
          <w:b/>
          <w:bCs/>
        </w:rPr>
        <w:t>Введение</w:t>
      </w:r>
    </w:p>
    <w:p w:rsidR="00EE7C00" w:rsidRDefault="001F2C40">
      <w:pPr>
        <w:jc w:val="both"/>
      </w:pPr>
      <w:r>
        <w:tab/>
        <w:t>В развитой рыночной экономике действуют три ведущих хозяйствующих субъекта: домохозяйства, предприятия (различных форм собственности) и государство, которое выступает в качестве коллективного предпринимателя. Основными хозяйствующими субъектами, которые сосредоточивают в своей собственности большую часть общественного капитала (имущества), являются предприятия в различных организационно-правовых формах и их объединения.</w:t>
      </w:r>
    </w:p>
    <w:p w:rsidR="00EE7C00" w:rsidRDefault="001F2C40">
      <w:pPr>
        <w:jc w:val="both"/>
      </w:pPr>
      <w:r>
        <w:tab/>
        <w:t>В результате осуществления в последние годы широкого комплекса мер по разгосударствлению и приватизации в России произошли значительные изменения в отношениях собственности и организационно-правовых формах коммерческой деятельности.</w:t>
      </w:r>
    </w:p>
    <w:p w:rsidR="00EE7C00" w:rsidRDefault="001F2C40">
      <w:pPr>
        <w:ind w:firstLine="720"/>
        <w:jc w:val="both"/>
      </w:pPr>
      <w:r>
        <w:t xml:space="preserve">В результате несовершенства действующего законодательства юридические лица и индивидуальные предприниматели сталкиваются с большими сложностями как правового, так и организационного характера при попытке зарегистрировать, либо перерегистрировать свой статус. </w:t>
      </w:r>
    </w:p>
    <w:p w:rsidR="00EE7C00" w:rsidRDefault="001F2C40">
      <w:pPr>
        <w:ind w:firstLine="708"/>
        <w:jc w:val="both"/>
      </w:pPr>
      <w:r>
        <w:t>В отсутствие закона о регистрации юридических лиц, принятие которого предусмотрено ст. 51 Гражданского кодекса РФ (далее – ГК) на основании ст. 8 Федерального закона от 30 ноября 1994 г. № 52-ФЗ «О введении в действие части первой Гражданского кодекса Российской Федерации», продолжает применяться прежний порядок регистрации юридических лиц. Он характеризуется множественностью регистрирующих органов и регистрационных процедур, отсутствием единых подходов и принципов государственной регистрации юридических лиц, противоречивостью нормативно-правовой базы, длительностью сроков прохождения регистрации.</w:t>
      </w:r>
    </w:p>
    <w:p w:rsidR="00EE7C00" w:rsidRDefault="001F2C40">
      <w:pPr>
        <w:ind w:firstLine="708"/>
        <w:jc w:val="both"/>
      </w:pPr>
      <w:r>
        <w:t>Вследствие существования большого числа органов, осуществляющих регистрацию, необходимости прохождения регистрационных процедур, отсутствия единых форм учета и контроля практически отсутствует обобщенная информация о зарегистрированных предприятиях и организациях и весьма затруднительно получить исчерпывающие данные о конкретном юридическом лице. Как результат – появление предприятий с одинаковыми наименованиями, почтовыми адресами и пр.</w:t>
      </w:r>
    </w:p>
    <w:p w:rsidR="00EE7C00" w:rsidRDefault="001F2C40">
      <w:pPr>
        <w:ind w:firstLine="708"/>
        <w:jc w:val="both"/>
      </w:pPr>
      <w:r>
        <w:t>Эти и другие проблемы оказывают негативное влияние на экономику нашей страны, создают существенные трудности для участия субъектов предпринимательской деятельности в гражданском обороте, способствуют росту преступности. В настоящей работе мы постараемся проследить процесс создания нового юридического лица: от подготовки учредительных документов до постановки предприятия на учет в ИМНС и государственные фонды.</w:t>
      </w:r>
    </w:p>
    <w:p w:rsidR="00EE7C00" w:rsidRDefault="00EE7C00">
      <w:pPr>
        <w:pageBreakBefore/>
        <w:ind w:left="360"/>
      </w:pPr>
    </w:p>
    <w:p w:rsidR="00EE7C00" w:rsidRDefault="001F2C40">
      <w:pPr>
        <w:ind w:left="360"/>
        <w:jc w:val="center"/>
        <w:rPr>
          <w:b/>
          <w:bCs/>
        </w:rPr>
      </w:pPr>
      <w:r>
        <w:rPr>
          <w:b/>
          <w:bCs/>
        </w:rPr>
        <w:t>2. Основная часть</w:t>
      </w:r>
    </w:p>
    <w:p w:rsidR="00EE7C00" w:rsidRDefault="001F2C40">
      <w:pPr>
        <w:ind w:left="360"/>
      </w:pPr>
      <w:r>
        <w:t>2.1. Понятие и признаки юридического лица</w:t>
      </w:r>
    </w:p>
    <w:p w:rsidR="00EE7C00" w:rsidRDefault="00EE7C00">
      <w:pPr>
        <w:jc w:val="both"/>
      </w:pPr>
    </w:p>
    <w:p w:rsidR="00EE7C00" w:rsidRDefault="001F2C40">
      <w:pPr>
        <w:jc w:val="both"/>
      </w:pPr>
      <w:r>
        <w:tab/>
        <w:t>Жизнь современного общества трудно представить без объединения людей в группы, разного рода союзы, без объединения их личных усилий и капиталов для достижения тех или иных целей. Основной формой коллективного участия лиц в гражданском обороте в правовом выражении и является конструкция юридического лица.</w:t>
      </w:r>
    </w:p>
    <w:p w:rsidR="00EE7C00" w:rsidRDefault="001F2C40">
      <w:pPr>
        <w:jc w:val="both"/>
      </w:pPr>
      <w:r>
        <w:tab/>
        <w:t>Причины появления института юридического лица, как и причины возникновения и эволюции права обусловлены усложнением социальной организации общества, развитием экономических отношений и в последствии общественного сознания. В процессе развития общества правовое регулирование отношений с участием одних лишь физических лиц как единственных субъектов частного права оказалось недостаточным для развивающегося экономического оборота.</w:t>
      </w:r>
    </w:p>
    <w:p w:rsidR="00EE7C00" w:rsidRDefault="001F2C40">
      <w:pPr>
        <w:jc w:val="both"/>
      </w:pPr>
      <w:r>
        <w:tab/>
        <w:t>Юристы Римской республики обсуждали идею существования союзов, которые обладали нераздельным, обособленным имуществом и выступали в гражданском обороте от собственного имени. Само понятие “юридическое лицо” было неизвестно римским юристам, и его сущность ими не исследовалась, но идеей расширить круг субъектов частного права за счет особых организаций, союзов граждан мы обязаны римскому праву.</w:t>
      </w:r>
      <w:r>
        <w:rPr>
          <w:rStyle w:val="a3"/>
        </w:rPr>
        <w:footnoteReference w:id="1"/>
      </w:r>
    </w:p>
    <w:p w:rsidR="00EE7C00" w:rsidRDefault="001F2C40">
      <w:pPr>
        <w:jc w:val="both"/>
      </w:pPr>
      <w:r>
        <w:tab/>
        <w:t>В Средние века представления о юридических лицах все еще находились под влиянием догматов римского права. Однако в эту эпоху и в Новое время конструкция юридического лица получила дальнейшее развитие и как следствие накопленного опыта регулирования отношений с участием юридических лиц - создание гражданских и торговых кодексов XIX века. Развитие экономики в конце XIX века привело к развитию учения о юридических лицах - появились оригинальные исследования проблем юридических лиц. Значение института юридического лица возросло  в XX веке. Этот рост был обусловлен усложнением инфраструктуры и интернационализацией предпринимательской деятельности, расширением государственного вмешательства в экономику и появлением новых информационных технологий. Вследствие этого значительно увеличивается  объем законодательства о юридических лицах, а также улучшается его качество.</w:t>
      </w:r>
    </w:p>
    <w:p w:rsidR="00EE7C00" w:rsidRDefault="001F2C40">
      <w:pPr>
        <w:jc w:val="both"/>
      </w:pPr>
      <w:r>
        <w:tab/>
        <w:t>Совершенствование такого важного и по-своему сложного социального института, как юридическое лицо, практически невозможно без его серьезных научных исследований. Такие исследования  велись на протяжении всей истории существования юридических лиц и в XIX веке привели к созданию ряда фундаментальных теорий.</w:t>
      </w:r>
    </w:p>
    <w:p w:rsidR="00EE7C00" w:rsidRDefault="001F2C40">
      <w:pPr>
        <w:jc w:val="both"/>
      </w:pPr>
      <w:r>
        <w:tab/>
        <w:t>Вопрос о том, кто или что является носителем свойств юридической личности определяют как основную научную проблему, которая в свою очередь, вызывает наибольшие дискуссии. В зависимости от ответа на вопрос о том, что стоит за понятием юридического лица, различные теории юридического лица можно разделить на две большие группы:</w:t>
      </w:r>
      <w:r>
        <w:rPr>
          <w:rStyle w:val="a3"/>
        </w:rPr>
        <w:footnoteReference w:id="2"/>
      </w:r>
    </w:p>
    <w:p w:rsidR="00EE7C00" w:rsidRDefault="001F2C40">
      <w:pPr>
        <w:numPr>
          <w:ilvl w:val="0"/>
          <w:numId w:val="13"/>
        </w:numPr>
        <w:tabs>
          <w:tab w:val="left" w:pos="283"/>
        </w:tabs>
        <w:autoSpaceDE w:val="0"/>
        <w:jc w:val="both"/>
      </w:pPr>
      <w:r>
        <w:t>концепции, отрицающие существование реального субъекта со свойствами юридической личности;</w:t>
      </w:r>
    </w:p>
    <w:p w:rsidR="00EE7C00" w:rsidRDefault="001F2C40">
      <w:pPr>
        <w:numPr>
          <w:ilvl w:val="0"/>
          <w:numId w:val="13"/>
        </w:numPr>
        <w:tabs>
          <w:tab w:val="left" w:pos="283"/>
        </w:tabs>
        <w:autoSpaceDE w:val="0"/>
        <w:jc w:val="both"/>
      </w:pPr>
      <w:r>
        <w:t>концепции, признающие существование носителя таких свойств.</w:t>
      </w:r>
    </w:p>
    <w:p w:rsidR="00EE7C00" w:rsidRDefault="001F2C40">
      <w:pPr>
        <w:jc w:val="both"/>
      </w:pPr>
      <w:r>
        <w:tab/>
        <w:t>Советская юридическая наука уделяла серьезное внимание исследованию теории юридического лица. В 40-50-е годы был создан целый ряд работ, которые заложили основы современного понимания этого института. В то время внимание концентрировалось на изучении юридической личности государственных предприятий, однако, сделанные в то врем выводы обладают значительной научной и методологической ценностью и сегодня.</w:t>
      </w:r>
    </w:p>
    <w:p w:rsidR="00EE7C00" w:rsidRDefault="001F2C40">
      <w:pPr>
        <w:jc w:val="both"/>
      </w:pPr>
      <w:r>
        <w:tab/>
        <w:t>Одновременное существование множества разных теорий юридического лица можно объяснить большой сложностью этого правового явления. На разных этапах развития экономики на первый план выдвигались то одни, то другие признаки юридического лица в зависимости от того, какая из функций этого института преобладала на этом этапе. развитие научных взглядов в целом отражало и отражает эволюцию института юридического лица.</w:t>
      </w:r>
    </w:p>
    <w:p w:rsidR="00EE7C00" w:rsidRDefault="001F2C40">
      <w:pPr>
        <w:jc w:val="both"/>
      </w:pPr>
      <w:r>
        <w:tab/>
        <w:t>Какие же цели преследует законодательное регулирование статуса юридических лиц сегодня? Ответ на этот вопрос ясен из анализа тех функций, которые выполняет институт юридического лица:</w:t>
      </w:r>
      <w:r>
        <w:rPr>
          <w:rStyle w:val="a3"/>
        </w:rPr>
        <w:footnoteReference w:id="3"/>
      </w:r>
    </w:p>
    <w:p w:rsidR="00EE7C00" w:rsidRDefault="001F2C40">
      <w:pPr>
        <w:numPr>
          <w:ilvl w:val="0"/>
          <w:numId w:val="8"/>
        </w:numPr>
        <w:tabs>
          <w:tab w:val="left" w:pos="283"/>
        </w:tabs>
        <w:autoSpaceDE w:val="0"/>
        <w:jc w:val="both"/>
      </w:pPr>
      <w:r>
        <w:t>Оформление коллективных интересов. Институт юридического лица определенным образом организует, упорядочивает внутренние отношения между участниками юридического лица, преобразуя их волю  в волю организации в целом, позволяя ей выступать в гражданском обороте от собственного имени.</w:t>
      </w:r>
    </w:p>
    <w:p w:rsidR="00EE7C00" w:rsidRDefault="001F2C40">
      <w:pPr>
        <w:numPr>
          <w:ilvl w:val="0"/>
          <w:numId w:val="8"/>
        </w:numPr>
        <w:tabs>
          <w:tab w:val="left" w:pos="283"/>
        </w:tabs>
        <w:autoSpaceDE w:val="0"/>
        <w:jc w:val="both"/>
      </w:pPr>
      <w:r>
        <w:t>Объединение капиталов. Юридическое лицо, в особенности такая его разновидность, как акционерное общество, является оптимальной формой долговременной централизации капиталов, без чего немыслима крупномасштабная предпринимательская деятельность.</w:t>
      </w:r>
    </w:p>
    <w:p w:rsidR="00EE7C00" w:rsidRDefault="001F2C40">
      <w:pPr>
        <w:numPr>
          <w:ilvl w:val="0"/>
          <w:numId w:val="8"/>
        </w:numPr>
        <w:tabs>
          <w:tab w:val="left" w:pos="283"/>
        </w:tabs>
        <w:autoSpaceDE w:val="0"/>
        <w:jc w:val="both"/>
      </w:pPr>
      <w:r>
        <w:t>Ограничение предпринимательского риска. Конструкция юридического лица позволяет ограничить имущественный риск участника суммой вклада в капитал конкретного предприятия.</w:t>
      </w:r>
    </w:p>
    <w:p w:rsidR="00EE7C00" w:rsidRDefault="001F2C40">
      <w:pPr>
        <w:numPr>
          <w:ilvl w:val="0"/>
          <w:numId w:val="8"/>
        </w:numPr>
        <w:tabs>
          <w:tab w:val="left" w:pos="283"/>
        </w:tabs>
        <w:autoSpaceDE w:val="0"/>
        <w:jc w:val="both"/>
      </w:pPr>
      <w:r>
        <w:t>Управление капиталом. Институт юридического лица создает основания для более гибкого использования капитала, принадлежащего одному лицу, в различных сферах предпринимательской деятельности. Отлаженное законодательство о юридических лицах, ценных бумагах и биржах служит одним из средств управления капиталами в масштабах всей страны и поэтому является мощным фактором саморегулирования, самоорганизации рыночной экономики, способствует интернационализации хозяйственной жизни.</w:t>
      </w:r>
    </w:p>
    <w:p w:rsidR="00EE7C00" w:rsidRDefault="001F2C40">
      <w:pPr>
        <w:pStyle w:val="Con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Гражданском Кодексе, вступившем в силу 1 января 1995 года, впервые в истории российского права в основном кодификационном акте гражданского законодательства содержится подробно разработанная система норм о юридических лицах; этого не знали предыдущие кодификации как советского, так и дореволюционного периодов. Кодекс устанавливает принципиальные основные положения, на которых должно базироваться последующее законодательство об отдельных видах юридических лиц. При этом Кодекс вводит отсутствовавший в прежнем законодательстве чрезвычайно важный для устойчивости гражданского оборота принцип замкнутого перечня юридических лиц, согласно которому юридические лица могут создаваться и функционировать только в такой организационно-правовой форме, которая прямо предусмотрена законом. Для коммерческих организаций перечень организационно-правовых форм предусмотрен самим Кодексом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footnoteReference w:id="4"/>
      </w:r>
      <w:r>
        <w:rPr>
          <w:rFonts w:ascii="Times New Roman" w:eastAsia="Times New Roman" w:hAnsi="Times New Roman" w:cs="Times New Roman"/>
          <w:sz w:val="24"/>
          <w:szCs w:val="24"/>
        </w:rPr>
        <w:t>, для некоммерческих содержащийся в Кодексе перечень может быть дополнен другими законами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5"/>
      </w:r>
      <w:r>
        <w:rPr>
          <w:rFonts w:ascii="Times New Roman" w:eastAsia="Times New Roman" w:hAnsi="Times New Roman" w:cs="Times New Roman"/>
          <w:sz w:val="24"/>
          <w:szCs w:val="24"/>
        </w:rPr>
        <w:t>, правила которых, однако, не должны противоречить нормам Гражданского Кодекса и отклоняться от установленных им принципов.</w:t>
      </w:r>
    </w:p>
    <w:p w:rsidR="00EE7C00" w:rsidRDefault="001F2C40">
      <w:pPr>
        <w:pStyle w:val="Con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соответствии со статьей 48 ГК юридическим лицом признается организация, которая имеет в собственности, хозяйственном ведении или оперативном управлении обособленное имущество и отвечает по своим обязательствам этим имуществом, может от своего имени приобретать и осуществлять имущественные и личные неимущественные права, нести обязанности, быть истцом и ответчиком в суде.</w:t>
      </w:r>
    </w:p>
    <w:p w:rsidR="00EE7C00" w:rsidRDefault="001F2C40">
      <w:pPr>
        <w:pStyle w:val="Con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 пункте 1 указанной статьи перечисляются традиционные признаки юридического лица: </w:t>
      </w:r>
    </w:p>
    <w:p w:rsidR="00EE7C00" w:rsidRDefault="001F2C40">
      <w:pPr>
        <w:pStyle w:val="ConsNormal"/>
        <w:numPr>
          <w:ilvl w:val="0"/>
          <w:numId w:val="14"/>
        </w:numPr>
        <w:tabs>
          <w:tab w:val="left" w:pos="72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организационное единство, которое проявляется в определенной иерархии, соподчиненности органов управления (единоличных или коллегиальных), составляющих его структуру, и в четкой регламентации отношений между его участниками. Организационное единство закрепляется учредительными документами юридического лица и нормативными актами, регулирующими правовое положение того или иного вида юридических лиц; </w:t>
      </w:r>
    </w:p>
    <w:p w:rsidR="00EE7C00" w:rsidRDefault="001F2C40">
      <w:pPr>
        <w:pStyle w:val="ConsNormal"/>
        <w:numPr>
          <w:ilvl w:val="0"/>
          <w:numId w:val="14"/>
        </w:numPr>
        <w:tabs>
          <w:tab w:val="left" w:pos="72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имущественная обособленность означает, что юридическое лицо имеет в своем распоряжении определенное имущество, которое принадлежит только ему. Особенность содержащейся в данной норме заключается в том, что в ней прямо указаны те правовые формы, в которых может быть выражено имущественное обособление юридического лица: </w:t>
      </w:r>
    </w:p>
    <w:p w:rsidR="00EE7C00" w:rsidRDefault="001F2C40">
      <w:pPr>
        <w:pStyle w:val="Con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право собственности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6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EE7C00" w:rsidRDefault="001F2C40">
      <w:pPr>
        <w:pStyle w:val="Con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б) право хозяйственного ведения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7"/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EE7C00" w:rsidRDefault="001F2C40">
      <w:pPr>
        <w:pStyle w:val="Con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ab/>
        <w:t>в) право оперативного управления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8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7C00" w:rsidRDefault="001F2C40">
      <w:pPr>
        <w:pStyle w:val="ConsNormal"/>
        <w:numPr>
          <w:ilvl w:val="0"/>
          <w:numId w:val="14"/>
        </w:numPr>
        <w:tabs>
          <w:tab w:val="left" w:pos="72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самостоятельная гражданско-правовая ответственность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9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каждое юридическое лицо самостоятельно несет гражданско-правовую (имущественную) ответственность по своим обязательствам, то есть участники или собственники имущества юридического лица не отвечают по его обязательствам, а юридическое лицо не отвечает по обязательствам первых.</w:t>
      </w:r>
    </w:p>
    <w:p w:rsidR="00EE7C00" w:rsidRDefault="001F2C40">
      <w:pPr>
        <w:pStyle w:val="ConsNormal"/>
        <w:numPr>
          <w:ilvl w:val="0"/>
          <w:numId w:val="14"/>
        </w:numPr>
        <w:tabs>
          <w:tab w:val="left" w:pos="720"/>
        </w:tabs>
        <w:ind w:left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выступление в гражданском обороте от своего имени означает возможность от своего имени приобретать и осуществлять гражданские права и нести обязанности, а также выступать истцом и ответчиком в суде.</w:t>
      </w:r>
    </w:p>
    <w:p w:rsidR="00EE7C00" w:rsidRDefault="001F2C40">
      <w:pPr>
        <w:pStyle w:val="Con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Наряду с организациями, обладающими правами юридического лица, в общественной жизни участвуют и различные объединения, не являющиеся субъектами права. В этом качестве могут выступать, например профсоюзы, их объединения (ассоциации), первичные профсоюзные организации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10"/>
      </w:r>
      <w:r>
        <w:rPr>
          <w:rFonts w:ascii="Times New Roman" w:eastAsia="Times New Roman" w:hAnsi="Times New Roman" w:cs="Times New Roman"/>
          <w:sz w:val="24"/>
          <w:szCs w:val="24"/>
        </w:rPr>
        <w:t>, некоторые общественные объединения</w:t>
      </w:r>
      <w:r>
        <w:rPr>
          <w:rStyle w:val="a3"/>
          <w:rFonts w:ascii="Times New Roman" w:eastAsia="Times New Roman" w:hAnsi="Times New Roman" w:cs="Times New Roman"/>
          <w:sz w:val="24"/>
          <w:szCs w:val="24"/>
        </w:rPr>
        <w:footnoteReference w:id="11"/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и религиозные группы </w:t>
      </w:r>
      <w:r>
        <w:rPr>
          <w:rStyle w:val="11"/>
          <w:rFonts w:ascii="Times New Roman" w:eastAsia="Times New Roman" w:hAnsi="Times New Roman" w:cs="Times New Roman"/>
          <w:sz w:val="24"/>
          <w:szCs w:val="24"/>
        </w:rPr>
        <w:footnoteReference w:id="12"/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EE7C00" w:rsidRDefault="001F2C40">
      <w:pPr>
        <w:pStyle w:val="ConsNormal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EE7C00" w:rsidRDefault="001F2C40">
      <w:pPr>
        <w:ind w:left="360"/>
        <w:jc w:val="both"/>
        <w:rPr>
          <w:b/>
          <w:bCs/>
        </w:rPr>
      </w:pPr>
      <w:r>
        <w:rPr>
          <w:b/>
          <w:bCs/>
        </w:rPr>
        <w:t>2.2. Подготовка к регистрации юридического лица</w:t>
      </w:r>
    </w:p>
    <w:p w:rsidR="00EE7C00" w:rsidRDefault="001F2C40">
      <w:pPr>
        <w:ind w:left="360"/>
        <w:rPr>
          <w:b/>
          <w:bCs/>
        </w:rPr>
      </w:pPr>
      <w:r>
        <w:rPr>
          <w:b/>
          <w:bCs/>
        </w:rPr>
        <w:t>2.2.1. Выбор организационно-правовой формы</w:t>
      </w:r>
    </w:p>
    <w:p w:rsidR="00EE7C00" w:rsidRDefault="001F2C40">
      <w:pPr>
        <w:ind w:firstLine="720"/>
        <w:jc w:val="both"/>
      </w:pPr>
      <w:r>
        <w:t>Любое предприятие как юридическое лицо в соответствии с Гражданским кодексом РФ, независимо от организационно-правовой формы, обладает одинаковыми с другими предприятиями правами. Весьма существенные различия, как будет показано ниже, заключаются в правах учредителей (участников, акционеров) юридического лица и должен определять выбор той или иной организационно-правовой формы предприятия.</w:t>
      </w:r>
    </w:p>
    <w:p w:rsidR="00EE7C00" w:rsidRDefault="001F2C40">
      <w:pPr>
        <w:ind w:firstLine="720"/>
        <w:jc w:val="both"/>
      </w:pPr>
      <w:r>
        <w:t>Юридические лица могут создаваться только в одной из организационно-правовых форм, предусмотренных законом. Гражданским кодексом РФ установлен закрытый перечень следующих организационно-правовых форм коммерческих организаций, подлежащих государственной регистрации при возникновении или изменении их правового статуса: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хозяйственные товарищества (ст. 66-68), подразделяющиеся на полные товарищества (ст. 69-81) и товарищества на вере (коммандитные товарищества) (ст. 82-86);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хозяйственные общества, подразделяющиеся на общества с ограниченной ответственностью (ООО) (ст. 87-94), общества с дополнительной ответственностью (ст. 95), открытые и закрытые акционерные общества (ст. 96-104);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производственные кооперативы (ст. 107-112);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государственные и муниципальные унитарные предприятия (ст. 113), подразделяющиеся на унитарные предприятия, основанные на праве оперативного управления (федеральные казенные предприятия) (ст. 115), и унитарные предприятия, основанные на праве хозяйственного ведения (ст. 114).</w:t>
      </w:r>
    </w:p>
    <w:p w:rsidR="00EE7C00" w:rsidRDefault="001F2C40">
      <w:pPr>
        <w:ind w:firstLine="720"/>
        <w:jc w:val="both"/>
      </w:pPr>
      <w:r>
        <w:t>Что касается некоммерческих организаций, то они согласно ГК РФ могут создаваться в организационно-правовых формах, предусмотренных как самим ГК, так и другими законами. В открытый перечень некоммерческих организаций входят: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потребительский кооператив (ст. 116);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общественные и религиозные организации (объединения) (ст. 117);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фонды (ст. 118 и 119);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учреждения, финансируемые собственником (ст. 120);</w:t>
      </w:r>
    </w:p>
    <w:p w:rsidR="00EE7C00" w:rsidRDefault="001F2C40">
      <w:pPr>
        <w:numPr>
          <w:ilvl w:val="0"/>
          <w:numId w:val="9"/>
        </w:numPr>
        <w:tabs>
          <w:tab w:val="left" w:pos="900"/>
        </w:tabs>
        <w:ind w:left="900"/>
        <w:jc w:val="both"/>
      </w:pPr>
      <w:r>
        <w:t>объединения юридических лиц в форме ассоциаций и союзов (ст. 120-123).</w:t>
      </w:r>
    </w:p>
    <w:p w:rsidR="00EE7C00" w:rsidRDefault="001F2C40">
      <w:pPr>
        <w:ind w:firstLine="720"/>
        <w:jc w:val="both"/>
      </w:pPr>
      <w:r>
        <w:t xml:space="preserve">Из приведенного выше списка видно, что организационно-правовых форм предприятий существует великое множество. Достаточно сложно без квалифицированной юридической консультации выбрать более приемлемую форму для будущей компании. В связи с этим возникает вопрос: </w:t>
      </w:r>
      <w:r>
        <w:rPr>
          <w:b/>
          <w:bCs/>
        </w:rPr>
        <w:t>для каких целей создается предприятие?</w:t>
      </w:r>
      <w:r>
        <w:t xml:space="preserve"> Согласно ГК РФ все без исключения юридические лица делятся на две большие категории: коммерческие и некоммерческие организации. Коммерческие организации создаются только для одной цели – извлечения прибыли. Если создается организация или предприятие для любых целей, не связанных с извлечением прибыли, то это, по определению ГК, будет некоммерческая организация (например, благотворительный фонд, центр изучения общественного мнения, религиозная организация и т.д.).</w:t>
      </w:r>
    </w:p>
    <w:p w:rsidR="00EE7C00" w:rsidRDefault="001F2C40">
      <w:pPr>
        <w:ind w:firstLine="720"/>
        <w:jc w:val="both"/>
      </w:pPr>
      <w:r>
        <w:t>Предприятия могут создаваться как гражданами – физическими лицами, так и другими организациями – юридическими лицами. В момент организации предприятия те, кто принимает решение о его создании, будут по отношению ук этому предприятию учредителями, при этом не важно, в какой организационно правовой форме предприятие создается. После создания юридического лица, в зависимости от его организационно-правовой формы, учредители станут, например, участниками (общество с ограниченной ответственностью, далее - ООО) или акционерами (закрытое акционерное общество, далее - ЗАО). Далее мы попытаемся рассмотреть права учредителя, особенности образования уставного капитала и процедуру выхода учредителя (акционера, участника) из состава предприятия на примере трех наиболее распространенных в настоящее время организационно-правовых форм юридических лиц: общества с ограниченной ответственностью, закрытого акционерного общества и автономной некоммерческой организации (далее – АНО). Заметим, что все упомянутые юридические лица равны как в своих правах, так и перед Законом.</w:t>
      </w:r>
    </w:p>
    <w:p w:rsidR="00EE7C00" w:rsidRDefault="001F2C40">
      <w:pPr>
        <w:ind w:firstLine="720"/>
        <w:jc w:val="both"/>
        <w:rPr>
          <w:b/>
          <w:bCs/>
        </w:rPr>
      </w:pPr>
      <w:r>
        <w:rPr>
          <w:b/>
          <w:bCs/>
        </w:rPr>
        <w:t>а) Права учредителя</w:t>
      </w:r>
    </w:p>
    <w:p w:rsidR="00EE7C00" w:rsidRDefault="001F2C40">
      <w:pPr>
        <w:ind w:firstLine="720"/>
        <w:jc w:val="both"/>
      </w:pPr>
      <w:r>
        <w:t xml:space="preserve">ООО – высший орган управления – общее собрание участников. Количество голосов пропорционально количеству долей в уставном капитале. </w:t>
      </w:r>
    </w:p>
    <w:p w:rsidR="00EE7C00" w:rsidRDefault="001F2C40">
      <w:pPr>
        <w:ind w:firstLine="720"/>
        <w:jc w:val="both"/>
      </w:pPr>
      <w:r>
        <w:t xml:space="preserve">ЗАО – высший орган управления – общее собрание акционеров. Количество голосов пропорционально количеству голосующих акций. </w:t>
      </w:r>
    </w:p>
    <w:p w:rsidR="00EE7C00" w:rsidRDefault="001F2C40">
      <w:pPr>
        <w:ind w:firstLine="720"/>
        <w:jc w:val="both"/>
      </w:pPr>
      <w:r>
        <w:t>АНО – высший орган управления – наблюдательный совет. Голоса распределены следующим образом: один учредитель – один голос.</w:t>
      </w:r>
    </w:p>
    <w:p w:rsidR="00EE7C00" w:rsidRDefault="001F2C40">
      <w:pPr>
        <w:ind w:firstLine="720"/>
        <w:jc w:val="both"/>
      </w:pPr>
      <w:r>
        <w:t>Право участия в собрании учредителей (как и иные права), может быть реализовано как лично, так и через представителя. Очевидно, что юридические лица, выступающие в качестве учредителя (участника, акционера), реализуют свои права только через представителя.</w:t>
      </w:r>
    </w:p>
    <w:p w:rsidR="00EE7C00" w:rsidRDefault="001F2C40">
      <w:pPr>
        <w:ind w:firstLine="720"/>
        <w:jc w:val="both"/>
      </w:pPr>
      <w:r>
        <w:t>Общее собрание учредителей имеет определенные права, основные из которых (если не принимать во внимание особую специфику) у предприятий всех рассматриваемых организационно-правовых форм одинаковы.</w:t>
      </w:r>
    </w:p>
    <w:p w:rsidR="00EE7C00" w:rsidRDefault="001F2C40">
      <w:pPr>
        <w:ind w:firstLine="720"/>
        <w:jc w:val="both"/>
        <w:rPr>
          <w:u w:val="single"/>
        </w:rPr>
      </w:pPr>
      <w:r>
        <w:rPr>
          <w:u w:val="single"/>
        </w:rPr>
        <w:t>Основные права:</w:t>
      </w:r>
    </w:p>
    <w:p w:rsidR="00EE7C00" w:rsidRDefault="001F2C40">
      <w:pPr>
        <w:numPr>
          <w:ilvl w:val="1"/>
          <w:numId w:val="4"/>
        </w:numPr>
        <w:tabs>
          <w:tab w:val="left" w:pos="1800"/>
        </w:tabs>
        <w:ind w:left="1800"/>
        <w:jc w:val="both"/>
      </w:pPr>
      <w:r>
        <w:t>изменение уставных документов;</w:t>
      </w:r>
    </w:p>
    <w:p w:rsidR="00EE7C00" w:rsidRDefault="001F2C40">
      <w:pPr>
        <w:numPr>
          <w:ilvl w:val="1"/>
          <w:numId w:val="4"/>
        </w:numPr>
        <w:tabs>
          <w:tab w:val="left" w:pos="1800"/>
        </w:tabs>
        <w:ind w:left="1800"/>
        <w:jc w:val="both"/>
      </w:pPr>
      <w:r>
        <w:t>назначение и отзыв Генерального директора организации;</w:t>
      </w:r>
    </w:p>
    <w:p w:rsidR="00EE7C00" w:rsidRDefault="001F2C40">
      <w:pPr>
        <w:numPr>
          <w:ilvl w:val="1"/>
          <w:numId w:val="4"/>
        </w:numPr>
        <w:tabs>
          <w:tab w:val="left" w:pos="1800"/>
        </w:tabs>
        <w:ind w:left="1800"/>
        <w:jc w:val="both"/>
      </w:pPr>
      <w:r>
        <w:t>утверждение финансовых результатов деятельности организации;</w:t>
      </w:r>
    </w:p>
    <w:p w:rsidR="00EE7C00" w:rsidRDefault="001F2C40">
      <w:pPr>
        <w:numPr>
          <w:ilvl w:val="1"/>
          <w:numId w:val="4"/>
        </w:numPr>
        <w:tabs>
          <w:tab w:val="left" w:pos="1800"/>
        </w:tabs>
        <w:ind w:left="1800"/>
        <w:jc w:val="both"/>
      </w:pPr>
      <w:r>
        <w:t>назначение и отзыв членов ревизионной комиссии (аудитора);</w:t>
      </w:r>
    </w:p>
    <w:p w:rsidR="00EE7C00" w:rsidRDefault="001F2C40">
      <w:pPr>
        <w:numPr>
          <w:ilvl w:val="1"/>
          <w:numId w:val="4"/>
        </w:numPr>
        <w:tabs>
          <w:tab w:val="left" w:pos="1800"/>
        </w:tabs>
        <w:ind w:left="1800"/>
        <w:jc w:val="both"/>
      </w:pPr>
      <w:r>
        <w:t>принятие решения о реорганизации или ликвидации предприятия.</w:t>
      </w:r>
    </w:p>
    <w:p w:rsidR="00EE7C00" w:rsidRDefault="001F2C40">
      <w:pPr>
        <w:ind w:firstLine="720"/>
        <w:jc w:val="both"/>
      </w:pPr>
      <w:r>
        <w:t>Кроме общего собрания в коммерческих организациях может существовать и другой орган управления, представляющий интересы учредителей (участников, акционеров) – совет директоров, избираемый общим собранием учредителей для оперативного управления предприятием, и принимающий на себя часть полномочий по принятию решений, относящихся к его компетенции. Совет директоров – постоянно действующий орган, он осуществляет руководство предприятием и подотчетен общему собранию.</w:t>
      </w:r>
    </w:p>
    <w:p w:rsidR="00EE7C00" w:rsidRDefault="001F2C40">
      <w:pPr>
        <w:ind w:firstLine="720"/>
        <w:jc w:val="both"/>
        <w:rPr>
          <w:b/>
          <w:bCs/>
        </w:rPr>
      </w:pPr>
      <w:r>
        <w:rPr>
          <w:b/>
          <w:bCs/>
        </w:rPr>
        <w:t>б) Особенности формирования уставного капитала</w:t>
      </w:r>
    </w:p>
    <w:p w:rsidR="00EE7C00" w:rsidRDefault="001F2C40">
      <w:pPr>
        <w:ind w:firstLine="720"/>
        <w:jc w:val="both"/>
      </w:pPr>
      <w:r>
        <w:t>ООО, ЗАО – уставный капитал ООО разделен на доли, а уставный капитал ЗАО и ОАО – на акции. На момент создания ООО или ЗАО уставный капитал должен составлять 100 минимальных размеров оплаты труда (далее – МРОТ). Для открытого акционерного общества (далее –  ОАО) Законом определен уставный капитал в размере 1000 МРОТ. Увеличение уставного капитала связано с длительной бюрократической процедурой государственной регистрации увеличения уставного капитала, так как любая финансовая помощь коммерческой организации облагается налогом на добавленную стоимость и налогом на прибыль;</w:t>
      </w:r>
    </w:p>
    <w:p w:rsidR="00EE7C00" w:rsidRDefault="001F2C40">
      <w:pPr>
        <w:ind w:firstLine="720"/>
        <w:jc w:val="both"/>
      </w:pPr>
      <w:r>
        <w:t>АНО – вопрос формирования уставного капитала целиком относится на усмотрение учредителей. Возможен вариант существования АНО без уставного капитала. Учредители (и не только они) могут оказать необлагаемую налогами финансовую помощь организации.</w:t>
      </w:r>
    </w:p>
    <w:p w:rsidR="00EE7C00" w:rsidRDefault="001F2C40">
      <w:pPr>
        <w:ind w:firstLine="720"/>
        <w:jc w:val="both"/>
        <w:rPr>
          <w:b/>
          <w:bCs/>
        </w:rPr>
      </w:pPr>
      <w:r>
        <w:rPr>
          <w:b/>
          <w:bCs/>
        </w:rPr>
        <w:t>в) Выход учредителя (акционера, участника) из состава организации.</w:t>
      </w:r>
    </w:p>
    <w:p w:rsidR="00EE7C00" w:rsidRDefault="001F2C40">
      <w:pPr>
        <w:ind w:firstLine="720"/>
        <w:jc w:val="both"/>
      </w:pPr>
      <w:r>
        <w:t>ООО – При выходе из состава ООО участник имеет право на получение доли имущества общества, пропорциональной его доле в уставном капитале. Заметим, что выход участника из состава ООО может резко понизить финансовые возможности общества.</w:t>
      </w:r>
    </w:p>
    <w:p w:rsidR="00EE7C00" w:rsidRDefault="001F2C40">
      <w:pPr>
        <w:ind w:firstLine="720"/>
        <w:jc w:val="both"/>
      </w:pPr>
      <w:r>
        <w:t>ЗАО – При выходе акционера из ЗАО происходит продажа принадлежащих ему акций, при этом остальные акционеры имеют преимущественное право покупки акций. Хотя Закон «Об акционерных обществах» предусматривает в некоторых, строго определенных случаях выкуп акций общества самим обществом, это условие, очевидно, не является определяющим, а общество при смене акционера, как правило никакого финансового ущерба не несет.</w:t>
      </w:r>
    </w:p>
    <w:p w:rsidR="00EE7C00" w:rsidRDefault="001F2C40">
      <w:pPr>
        <w:ind w:firstLine="720"/>
        <w:jc w:val="both"/>
      </w:pPr>
      <w:r>
        <w:t>ОАО – акционер вправе по собственному усмотрению распоряжаться принадлежащими ему акциями, в том числе и определяя их покупателя. Очевидно, на финансовом состоянии ОАО такая сделка тоже никак не отражается (мы употребили слово «формально» в связи с тем, что для крупных акционерных обществ, акции которых продаются и покупаются на фондовой бирже, определенная стратегия их покупок и продаж может привести даже к банкротству – за счет, например, искусственного понижения курса акций, вынуждающего общество вкладывать собственные средства для поддержания курса).</w:t>
      </w:r>
    </w:p>
    <w:p w:rsidR="00EE7C00" w:rsidRDefault="001F2C40">
      <w:pPr>
        <w:ind w:firstLine="720"/>
        <w:jc w:val="both"/>
      </w:pPr>
      <w:r>
        <w:t>АНО – При выходе из состава АНО учредитель не получает никакого из ранее переданного организации имущества (в том числе денежных средств).</w:t>
      </w:r>
    </w:p>
    <w:p w:rsidR="00EE7C00" w:rsidRDefault="001F2C40">
      <w:pPr>
        <w:ind w:firstLine="720"/>
        <w:jc w:val="both"/>
      </w:pPr>
      <w:r>
        <w:t>Допустим, мы определились в выборе организационно-правовой формы будущего предприятия. На следующем этапе создания юридического лица возникает необходимость подготовки пакета учредительных документов.</w:t>
      </w:r>
    </w:p>
    <w:p w:rsidR="00EE7C00" w:rsidRDefault="00EE7C00">
      <w:pPr>
        <w:ind w:firstLine="720"/>
        <w:jc w:val="both"/>
      </w:pPr>
    </w:p>
    <w:p w:rsidR="00EE7C00" w:rsidRDefault="001F2C40">
      <w:pPr>
        <w:ind w:left="360"/>
        <w:rPr>
          <w:b/>
          <w:bCs/>
        </w:rPr>
      </w:pPr>
      <w:r>
        <w:rPr>
          <w:b/>
          <w:bCs/>
        </w:rPr>
        <w:t xml:space="preserve">2.2.2. Подготовка пакета учредительных документов </w:t>
      </w:r>
    </w:p>
    <w:p w:rsidR="00EE7C00" w:rsidRDefault="001F2C40">
      <w:pPr>
        <w:ind w:firstLine="720"/>
        <w:jc w:val="both"/>
      </w:pPr>
      <w:r>
        <w:t>Учредительные документы – это своеобразная визитная карточка предприятия. В них содержится полная информация о предприятии: его название, место нахождения, учредители, порядок управления предприятием и другие сведения, предусмотренные главой 4 Гражданского кодекса РФ и законом для юридических лиц соответствующего вида. Для ООО – это Федеральный закон «Об обществах с ограниченной ответственностью» № 14-ФЗ от 08.02.98г. Для ЗАО – это Федеральный закон «Об акционерных обществах» № 208-ФЗ от 26.12.95г.</w:t>
      </w:r>
    </w:p>
    <w:p w:rsidR="00EE7C00" w:rsidRDefault="001F2C40">
      <w:pPr>
        <w:ind w:firstLine="720"/>
        <w:jc w:val="both"/>
      </w:pPr>
      <w:r>
        <w:t>Основным учредительным документом предприятия является устав предприятия. Текст Устава утверждается либо решением учредителя предприятия (в том случае, если учредитель единственный), либо решением общего собрания учредителей в форме протокола (в том случае, если учредителей несколько). Соответствующая запись об утверждении Устава делается на титульном листе Устава предприятия.</w:t>
      </w:r>
    </w:p>
    <w:p w:rsidR="00EE7C00" w:rsidRDefault="001F2C40">
      <w:pPr>
        <w:ind w:firstLine="720"/>
        <w:jc w:val="both"/>
      </w:pPr>
      <w:r>
        <w:t>Московская регистрационная Палата (далее – МРП) предъявляет очень высокие требования к тексту учредительных документов. Если текст учредительных документов не соответствует вышеперечисленным законодательным актам или недостаточно полно отражает изложенные в них нормы, то это может являться основанием для отказа в регистрации предприятия. Документы также должны быть определенным образом оформлены. Ниже приведены общие требования к оформлению учредительных документов, предоставляемых в МРП.</w:t>
      </w:r>
    </w:p>
    <w:p w:rsidR="00EE7C00" w:rsidRDefault="00EE7C00">
      <w:pPr>
        <w:ind w:firstLine="720"/>
        <w:jc w:val="both"/>
      </w:pPr>
    </w:p>
    <w:p w:rsidR="00EE7C00" w:rsidRDefault="001F2C40">
      <w:pPr>
        <w:tabs>
          <w:tab w:val="left" w:pos="540"/>
        </w:tabs>
        <w:ind w:firstLine="360"/>
        <w:jc w:val="both"/>
      </w:pPr>
      <w:r>
        <w:tab/>
        <w:t xml:space="preserve">1. Учредительные документы должны быть отпечатаны на печатной машинке либо с помощью компьютерной техники. </w:t>
      </w:r>
    </w:p>
    <w:p w:rsidR="00EE7C00" w:rsidRDefault="001F2C40">
      <w:pPr>
        <w:tabs>
          <w:tab w:val="left" w:pos="540"/>
        </w:tabs>
        <w:ind w:firstLine="360"/>
        <w:jc w:val="both"/>
      </w:pPr>
      <w:r>
        <w:tab/>
        <w:t xml:space="preserve">2. Учредительные документы не должны содержать ошибок, подчисток или исправлений. </w:t>
      </w:r>
    </w:p>
    <w:p w:rsidR="00EE7C00" w:rsidRDefault="001F2C40">
      <w:pPr>
        <w:tabs>
          <w:tab w:val="left" w:pos="540"/>
        </w:tabs>
        <w:ind w:firstLine="360"/>
        <w:jc w:val="both"/>
      </w:pPr>
      <w:r>
        <w:tab/>
        <w:t xml:space="preserve">3. Учредительные документы должны быть пронумерованы, начиная с титульного листа, прошиты прочными нитками, концы которых должны быть завязаны с обратной стороны документа и проклеены небольшими листочками бумаги. </w:t>
      </w:r>
    </w:p>
    <w:p w:rsidR="00EE7C00" w:rsidRDefault="001F2C40">
      <w:pPr>
        <w:tabs>
          <w:tab w:val="left" w:pos="540"/>
        </w:tabs>
        <w:ind w:firstLine="360"/>
        <w:jc w:val="both"/>
      </w:pPr>
      <w:r>
        <w:tab/>
        <w:t>4. При наличии в числе учредителей юридических лиц, документ может быть опечатан с обратной стороны печатью одного из юридических лиц.</w:t>
      </w:r>
    </w:p>
    <w:p w:rsidR="00EE7C00" w:rsidRDefault="00EE7C00">
      <w:pPr>
        <w:ind w:firstLine="720"/>
        <w:jc w:val="both"/>
      </w:pPr>
    </w:p>
    <w:p w:rsidR="00EE7C00" w:rsidRDefault="001F2C40">
      <w:pPr>
        <w:jc w:val="center"/>
        <w:rPr>
          <w:b/>
          <w:bCs/>
        </w:rPr>
      </w:pPr>
      <w:r>
        <w:rPr>
          <w:b/>
          <w:bCs/>
        </w:rPr>
        <w:t xml:space="preserve">Требования к оформлению </w:t>
      </w:r>
    </w:p>
    <w:p w:rsidR="00EE7C00" w:rsidRDefault="001F2C40">
      <w:pPr>
        <w:jc w:val="center"/>
        <w:rPr>
          <w:b/>
          <w:bCs/>
        </w:rPr>
      </w:pPr>
      <w:r>
        <w:rPr>
          <w:b/>
          <w:bCs/>
        </w:rPr>
        <w:t>протокола учредительного собрания</w:t>
      </w:r>
    </w:p>
    <w:p w:rsidR="00EE7C00" w:rsidRDefault="001F2C40">
      <w:pPr>
        <w:jc w:val="both"/>
      </w:pPr>
      <w:r>
        <w:tab/>
        <w:t xml:space="preserve">В протоколе указываются номер протокола, дата и место заседания, фамилия, имя, отчество физических лиц, полное наименование юридических лиц учредителей. Для юридических лиц обязательно указываются должности и фамилии уполномоченных представителей юридических лиц. </w:t>
      </w:r>
    </w:p>
    <w:p w:rsidR="00EE7C00" w:rsidRDefault="001F2C40">
      <w:pPr>
        <w:jc w:val="both"/>
      </w:pPr>
      <w:r>
        <w:tab/>
        <w:t xml:space="preserve">В случае, если присутствуют лица по доверенности, указать, что данные лица присутствуют по доверенности с указанием номера и даты доверенности. Данная доверенность либо ее нотариально заверенная копия должна быть приложена к учредительным документам. На собрании избирается Председатель и секретарь собрания, которые впоследствии подписывают Протокол собрания учредителей. В протоколе указывается повестка дня учредительного собрания. В качестве примера можно предложить следующую повестку дня для Обществ с ограниченной ответственностью: </w:t>
      </w:r>
    </w:p>
    <w:p w:rsidR="00EE7C00" w:rsidRDefault="001F2C40">
      <w:pPr>
        <w:jc w:val="both"/>
      </w:pPr>
      <w:r>
        <w:t xml:space="preserve">1. Об учреждении Общества с ограниченной ответственностью и его учредителях. </w:t>
      </w:r>
    </w:p>
    <w:p w:rsidR="00EE7C00" w:rsidRDefault="001F2C40">
      <w:pPr>
        <w:jc w:val="both"/>
      </w:pPr>
      <w:r>
        <w:t xml:space="preserve">2. Об утверждении полного и сокращенного наименования Общества. </w:t>
      </w:r>
    </w:p>
    <w:p w:rsidR="00EE7C00" w:rsidRDefault="001F2C40">
      <w:pPr>
        <w:jc w:val="both"/>
      </w:pPr>
      <w:r>
        <w:t xml:space="preserve">3. О размере уставного капитала Общества, распределении его между учредителями и порядке его формирования. </w:t>
      </w:r>
    </w:p>
    <w:p w:rsidR="00EE7C00" w:rsidRDefault="001F2C40">
      <w:pPr>
        <w:jc w:val="both"/>
      </w:pPr>
      <w:r>
        <w:t xml:space="preserve">4. Об оценке имущественных вкладов участников в уставный капитал общества (если таковые имеются). </w:t>
      </w:r>
    </w:p>
    <w:p w:rsidR="00EE7C00" w:rsidRDefault="001F2C40">
      <w:pPr>
        <w:jc w:val="both"/>
      </w:pPr>
      <w:r>
        <w:t xml:space="preserve">5. О месте нахождения Общества, почтовом адресе и месте хранения учредительных документов Общества. </w:t>
      </w:r>
    </w:p>
    <w:p w:rsidR="00EE7C00" w:rsidRDefault="001F2C40">
      <w:pPr>
        <w:jc w:val="both"/>
      </w:pPr>
      <w:r>
        <w:t xml:space="preserve">6. Об утверждении Устава и подписании Учредительного договора Общества. </w:t>
      </w:r>
    </w:p>
    <w:p w:rsidR="00EE7C00" w:rsidRDefault="001F2C40">
      <w:pPr>
        <w:jc w:val="both"/>
      </w:pPr>
      <w:r>
        <w:t xml:space="preserve">7. О выборах Совета директоров и назначении руководителя Общества. </w:t>
      </w:r>
    </w:p>
    <w:p w:rsidR="00EE7C00" w:rsidRDefault="001F2C40">
      <w:pPr>
        <w:jc w:val="both"/>
      </w:pPr>
      <w:r>
        <w:t xml:space="preserve">8. Об утверждении эскиза печати и назначении ответственного за ее хранение. </w:t>
      </w:r>
    </w:p>
    <w:p w:rsidR="00EE7C00" w:rsidRDefault="001F2C40">
      <w:pPr>
        <w:jc w:val="both"/>
      </w:pPr>
      <w:r>
        <w:t xml:space="preserve">9. Разное. </w:t>
      </w:r>
    </w:p>
    <w:p w:rsidR="00EE7C00" w:rsidRDefault="001F2C40">
      <w:pPr>
        <w:jc w:val="both"/>
      </w:pPr>
      <w:r>
        <w:tab/>
        <w:t xml:space="preserve">Если протокол состоит из двух и более страниц, то он должен быть прошит и опечатан с обратной стороны с указанием количества страниц. </w:t>
      </w:r>
    </w:p>
    <w:p w:rsidR="00EE7C00" w:rsidRDefault="001F2C40">
      <w:pPr>
        <w:jc w:val="both"/>
      </w:pPr>
      <w:r>
        <w:tab/>
        <w:t>Протокол собрания учредителей рекомендуется готовить не менее 3-х экземпляров, один из которых представляется на регистрацию вместе с остальными документами.</w:t>
      </w:r>
    </w:p>
    <w:p w:rsidR="00EE7C00" w:rsidRDefault="001F2C40">
      <w:pPr>
        <w:jc w:val="both"/>
      </w:pPr>
      <w:r>
        <w:tab/>
        <w:t>Копии свидетельств о регистрации учредителей - юридических лиц представляются на регистрацию в 1-ом экземпляре на каждое юридическое лицо. Для юридических лиц, зарегистрированных МРП, допускается представление копии свидетельства о регистрации, заверенного МРП. Во всех других случаях представляются копии свидетельств о регистрации учредителей - юридических лиц, заверенных нотариально.</w:t>
      </w:r>
    </w:p>
    <w:p w:rsidR="00EE7C00" w:rsidRDefault="001F2C40">
      <w:pPr>
        <w:jc w:val="both"/>
      </w:pPr>
      <w:r>
        <w:tab/>
        <w:t>В случаях, когда учредителями юридического лица являются также физические лица, в МРП представляется оригинал паспорта и его ксерокопия каждого учредителя - физического лица. Ксерокопия паспорта делается с разворотов 1-й и 2-й страницы, а также страниц с фотографиями и регистрации адреса (пропиской).</w:t>
      </w:r>
    </w:p>
    <w:p w:rsidR="00EE7C00" w:rsidRDefault="001F2C40">
      <w:pPr>
        <w:jc w:val="both"/>
      </w:pPr>
      <w:r>
        <w:tab/>
        <w:t>Заявление в МРП о регистрации создаваемого юридического лица (форма № 6) заполняется разборчиво от руки либо на печатной машинке. Заявление подписывается Заявителем с указанием его паспортных данных, телефона и адреса. К заявлению прикладывается ксерокопия паспорта Заявителя, а в необходимых случаях – доверенность</w:t>
      </w:r>
    </w:p>
    <w:p w:rsidR="00EE7C00" w:rsidRDefault="001F2C40">
      <w:pPr>
        <w:jc w:val="both"/>
      </w:pPr>
      <w:r>
        <w:tab/>
        <w:t xml:space="preserve">Бланк «Сведения об учредителях» (Форма № 7) заполняется на учредителей — юридических лиц и подписывается Заявителем. Для учредителей - физических лиц заполняется бланк с указанием их паспортных данных и места регистрации (прописки). </w:t>
      </w:r>
    </w:p>
    <w:p w:rsidR="00EE7C00" w:rsidRDefault="001F2C40">
      <w:pPr>
        <w:jc w:val="both"/>
      </w:pPr>
      <w:r>
        <w:tab/>
        <w:t>Во всех случаях, кроме предоставления документов на регистрацию лично учредителем, требуется нотариально заверенная доверенность от учредителя юридического лица - руководителю. Если документы в МРП подает доверенное лицо директора предприятия, то на это доверенное лицо предоставляется отдельная доверенность, составленная в произвольной форме и заверенная подписью руководителя предприятия.</w:t>
      </w:r>
    </w:p>
    <w:p w:rsidR="00EE7C00" w:rsidRDefault="00EE7C00">
      <w:pPr>
        <w:ind w:left="360"/>
        <w:rPr>
          <w:lang w:val="en-US"/>
        </w:rPr>
      </w:pPr>
    </w:p>
    <w:p w:rsidR="00EE7C00" w:rsidRDefault="00EE7C00">
      <w:pPr>
        <w:ind w:left="360"/>
        <w:rPr>
          <w:lang w:val="en-US"/>
        </w:rPr>
      </w:pPr>
    </w:p>
    <w:p w:rsidR="00EE7C00" w:rsidRDefault="001F2C40">
      <w:pPr>
        <w:ind w:left="360"/>
        <w:jc w:val="both"/>
        <w:rPr>
          <w:b/>
          <w:bCs/>
        </w:rPr>
      </w:pPr>
      <w:r>
        <w:rPr>
          <w:b/>
          <w:bCs/>
        </w:rPr>
        <w:t xml:space="preserve">2.2.3. Юридический адрес </w:t>
      </w:r>
    </w:p>
    <w:p w:rsidR="00EE7C00" w:rsidRDefault="001F2C40">
      <w:pPr>
        <w:ind w:firstLine="360"/>
        <w:jc w:val="both"/>
      </w:pPr>
      <w:r>
        <w:tab/>
        <w:t>Вопрос о юридическом адресе предприятия является одним из самых важных в процессе регистрации юридического лица. Сейчас вместо понятия «юридический адрес» употребляется понятие «место нахождения». Информационное письмо М</w:t>
      </w:r>
      <w:bookmarkStart w:id="0" w:name="%D0%9C%D0%A0%D0%9F"/>
      <w:bookmarkEnd w:id="0"/>
      <w:r>
        <w:t>РП № МРП/8-16962 от 10.09.98г. гласит, что местом нахождения предприятия должен быть реальный адрес, по которому размещается офис фирмы, орган управления данного юридического лица. И именно этот адрес должен фигурировать в уставе предприятия как адрес его места нахождения. Также обязательно нужно указывать в уставе основание для размещения органа управления предприятия по этому адресу (договор купли-продажи помещения, свидетельство о праве собственности, ином вещном праве, договор аренды и т.д.). Заверенная нотариусом копия документа, подтверждающего место нахождения юридического лица, представляется в процессе его регистрации в МРП и налоговую инспекцию.</w:t>
      </w:r>
    </w:p>
    <w:p w:rsidR="00EE7C00" w:rsidRDefault="001F2C40">
      <w:pPr>
        <w:ind w:firstLine="360"/>
        <w:jc w:val="both"/>
      </w:pPr>
      <w:r>
        <w:tab/>
        <w:t>В качестве адреса места нахождения юридического лица можно использовать домашний адрес учредителя, который имеет московскую прописку. Это разрешено только для предприятий – субъектов малого предпринимательства. Субъектом малого предпринимательства считается предприятие, в уставном капитале которого доля участия Российской Федерации, субъектов Российской Федерации, общественных и религиозных организаций (объединений), благотворительных и иных фондов не превышает 25 %, доля, принадлежащая одному или нескольким юридическим лицам, не являющимся субъектами малого предпринимательства, не превышает 25 %, и в котором численность работников за отчетный период не превышает следующих предельных уровней: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промышленности – 100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строительстве 100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на транспорте – 100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сельском хозяйстве – 60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научно-технической сфере – 60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оптовой торговле – 50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розничной торговле и бытовом обслуживании населения – 30 человек;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в остальных отраслях и при осуществлении других видов деятельности – 50 человек.</w:t>
      </w:r>
      <w:r>
        <w:rPr>
          <w:rStyle w:val="11"/>
        </w:rPr>
        <w:footnoteReference w:id="13"/>
      </w:r>
    </w:p>
    <w:p w:rsidR="00EE7C00" w:rsidRDefault="001F2C40">
      <w:pPr>
        <w:ind w:firstLine="360"/>
        <w:jc w:val="both"/>
      </w:pPr>
      <w:r>
        <w:t>Если создаваемое предприятие – субъект малого предпринимательства, учредитель вправе заявить адресом места нахождения свой домашний адрес. В этом случае для подтверждения адреса места нахождения юридического лица необходимо предоставить следующие документы: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копию лицевого счета и выписку из домовой книги на домашний адрес;</w:t>
      </w:r>
    </w:p>
    <w:p w:rsidR="00EE7C00" w:rsidRDefault="001F2C40">
      <w:pPr>
        <w:numPr>
          <w:ilvl w:val="0"/>
          <w:numId w:val="10"/>
        </w:numPr>
        <w:tabs>
          <w:tab w:val="left" w:pos="2340"/>
        </w:tabs>
        <w:ind w:left="2340"/>
        <w:jc w:val="both"/>
      </w:pPr>
      <w:r>
        <w:t>уведомление от учредителя, предоставляющего свой домашний адрес в качестве адреса места нахождения регистрируемого юридического лица. Настоящее уведомление должно содержать информацию о среднесписочной численности работников предприятия, об учредителях, о месте хранения документов и обязательство последующей регистрации предприятия в Реестре субъектов малого предпринимательства. Это уведомление подписывается, с одной стороны совершеннолетними членами семьи учредителя прописанными по данному адресу, и с другой стороны всеми учредителями юридического лица.</w:t>
      </w:r>
    </w:p>
    <w:p w:rsidR="00EE7C00" w:rsidRDefault="00EE7C00">
      <w:pPr>
        <w:ind w:firstLine="360"/>
        <w:jc w:val="both"/>
      </w:pPr>
    </w:p>
    <w:p w:rsidR="00EE7C00" w:rsidRDefault="001F2C40">
      <w:pPr>
        <w:ind w:left="360"/>
        <w:rPr>
          <w:b/>
          <w:bCs/>
        </w:rPr>
      </w:pPr>
      <w:r>
        <w:rPr>
          <w:b/>
          <w:bCs/>
        </w:rPr>
        <w:t>2.3. Государственная регистрация юридического лица</w:t>
      </w:r>
    </w:p>
    <w:p w:rsidR="00EE7C00" w:rsidRDefault="00EE7C00">
      <w:pPr>
        <w:ind w:left="360"/>
        <w:rPr>
          <w:b/>
          <w:bCs/>
        </w:rPr>
      </w:pPr>
    </w:p>
    <w:p w:rsidR="00EE7C00" w:rsidRDefault="001F2C40">
      <w:pPr>
        <w:ind w:firstLine="720"/>
        <w:jc w:val="both"/>
      </w:pPr>
      <w:r>
        <w:tab/>
        <w:t>В настоящее время регистрацию юридических лиц осуществляют: Министерство юстиции РФ (в отношении общественных и религиозных объединений, действующих на территории РФ или за ее пределами); органы юстиции в субъектах РФ (в отношении общественных и религиозных объединений, действующих на территории одного или нескольких (менее половины) субъектов РФ); Министерство РФ по делам печати, телерадиовещания и средств массовых коммуникаций (в отношении средств массовой информации); Центральный банк РФ (в отношении кредитных организаций); Государственная регистрационная палата при Министерстве юстиции РФ (в отношении предприятий с иностранными инвестициями нефтегазодобывающей, нефтегазоперерабатывающей и угледобывающей отраслей, независимо от величины их уставного капитала, а также предприятий, объем иностранных инвестиций в которые превышает 100 тыс. руб.); регистрационные палаты, созданные администрациями субъектов РФ, или специальные подразделения в администрациях субъектов РФ (в отношении всех остальных юридических лиц, находящихся в субъектах РФ).</w:t>
      </w:r>
    </w:p>
    <w:p w:rsidR="00EE7C00" w:rsidRDefault="00EE7C00">
      <w:pPr>
        <w:ind w:firstLine="720"/>
        <w:jc w:val="both"/>
      </w:pPr>
    </w:p>
    <w:p w:rsidR="00EE7C00" w:rsidRDefault="001F2C40">
      <w:pPr>
        <w:ind w:left="360"/>
        <w:jc w:val="both"/>
        <w:rPr>
          <w:b/>
          <w:bCs/>
        </w:rPr>
      </w:pPr>
      <w:bookmarkStart w:id="1" w:name="%C3%AF%C3%B0%C3%AE%C3%A4%C3%AE%C3%AB%C3%"/>
      <w:bookmarkEnd w:id="1"/>
      <w:r>
        <w:rPr>
          <w:b/>
          <w:bCs/>
        </w:rPr>
        <w:t>2.3.1. Процедура регистрации юридического лица</w:t>
      </w: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Проверка наименования на неповторяемость</w:t>
      </w:r>
    </w:p>
    <w:p w:rsidR="00EE7C00" w:rsidRDefault="001F2C40">
      <w:pPr>
        <w:spacing w:before="100" w:after="100"/>
        <w:ind w:firstLine="360"/>
        <w:jc w:val="both"/>
      </w:pPr>
      <w:r>
        <w:tab/>
        <w:t>Проверка наименования юридических лиц на неповторяемость и оплата уставного капитала должны быть осуществлены до государственной регистрации юридического лица.</w:t>
      </w:r>
    </w:p>
    <w:p w:rsidR="00EE7C00" w:rsidRDefault="001F2C40">
      <w:pPr>
        <w:spacing w:before="100" w:after="100"/>
        <w:ind w:firstLine="360"/>
        <w:jc w:val="both"/>
      </w:pPr>
      <w:r>
        <w:t xml:space="preserve">Проверка наименования юридических лиц на неповторяемость проводится в целях исключения дублирования наименований юридических лиц, включаемых в Московский регистрационный реестр, на основании Приказа по МРП от 15 июня 1994г. № 56. </w:t>
      </w:r>
    </w:p>
    <w:p w:rsidR="00EE7C00" w:rsidRDefault="001F2C40">
      <w:pPr>
        <w:ind w:firstLine="360"/>
        <w:jc w:val="both"/>
        <w:rPr>
          <w:color w:val="111111"/>
        </w:rPr>
      </w:pPr>
      <w:r>
        <w:rPr>
          <w:color w:val="111111"/>
        </w:rPr>
        <w:t xml:space="preserve">При выборе наименования юридического лица следует руководствоваться следующими правилами: </w:t>
      </w:r>
    </w:p>
    <w:p w:rsidR="00EE7C00" w:rsidRDefault="001F2C40">
      <w:pPr>
        <w:numPr>
          <w:ilvl w:val="1"/>
          <w:numId w:val="12"/>
        </w:numPr>
        <w:tabs>
          <w:tab w:val="left" w:pos="2520"/>
        </w:tabs>
        <w:spacing w:before="100" w:after="100"/>
        <w:ind w:left="2520"/>
        <w:jc w:val="both"/>
        <w:rPr>
          <w:color w:val="111111"/>
        </w:rPr>
      </w:pPr>
      <w:r>
        <w:rPr>
          <w:color w:val="111111"/>
        </w:rPr>
        <w:t xml:space="preserve">Не рекомендуется использовать наименования длиной более 180 букв (символов), включая пробелы между словами. </w:t>
      </w:r>
    </w:p>
    <w:p w:rsidR="00EE7C00" w:rsidRDefault="001F2C40">
      <w:pPr>
        <w:numPr>
          <w:ilvl w:val="1"/>
          <w:numId w:val="12"/>
        </w:numPr>
        <w:tabs>
          <w:tab w:val="left" w:pos="2520"/>
        </w:tabs>
        <w:spacing w:before="100" w:after="100"/>
        <w:ind w:left="2520"/>
        <w:jc w:val="both"/>
        <w:rPr>
          <w:color w:val="111111"/>
        </w:rPr>
      </w:pPr>
      <w:r>
        <w:rPr>
          <w:color w:val="111111"/>
        </w:rPr>
        <w:t xml:space="preserve">При выборе наименования следует иметь в виду, что использовать в наименовании юридического лица слова "банк", "биржа", "страховая компания" могут соответственно только банки, биржи и страховые организации, а слова "финансово-промышленная" могут быть только в наименовании Центральной компании финансово-промышленной группы. </w:t>
      </w:r>
    </w:p>
    <w:p w:rsidR="00EE7C00" w:rsidRDefault="001F2C40">
      <w:pPr>
        <w:numPr>
          <w:ilvl w:val="1"/>
          <w:numId w:val="12"/>
        </w:numPr>
        <w:tabs>
          <w:tab w:val="left" w:pos="2520"/>
        </w:tabs>
        <w:spacing w:before="100" w:after="100"/>
        <w:ind w:left="2520"/>
        <w:jc w:val="both"/>
        <w:rPr>
          <w:color w:val="111111"/>
        </w:rPr>
      </w:pPr>
      <w:r>
        <w:rPr>
          <w:color w:val="111111"/>
        </w:rPr>
        <w:t xml:space="preserve">В наименовании некоммерческой организации в соответствии с Федеральным законом "0 некоммерческих организациях" должно быть указание на ее организационно-правовую форму и характер деятельности некоммерческой организации. </w:t>
      </w:r>
    </w:p>
    <w:p w:rsidR="00EE7C00" w:rsidRDefault="001F2C40">
      <w:pPr>
        <w:spacing w:after="240"/>
        <w:jc w:val="both"/>
        <w:rPr>
          <w:color w:val="111111"/>
        </w:rPr>
      </w:pPr>
      <w:r>
        <w:rPr>
          <w:color w:val="111111"/>
          <w:lang w:val="en-US"/>
        </w:rPr>
        <w:tab/>
      </w:r>
      <w:r>
        <w:rPr>
          <w:b/>
          <w:bCs/>
          <w:color w:val="111111"/>
        </w:rPr>
        <w:t>ПРИМЕР</w:t>
      </w:r>
      <w:r>
        <w:rPr>
          <w:color w:val="111111"/>
        </w:rPr>
        <w:t xml:space="preserve">: Правильно будет указать наименование: "Некоммерческое партнерство "Спортивный Клуб "Динамо", а не "Некоммерческое партнерство "Динамо". При выборе наименования "Некоммерческое партнерство "Динамо" может быть получен отказ в государственной регистрации Партнерства по причине отсутствия в наименовании указания на характер деятельности Партнерства. </w:t>
      </w:r>
    </w:p>
    <w:p w:rsidR="00EE7C00" w:rsidRDefault="001F2C40">
      <w:pPr>
        <w:spacing w:after="240"/>
        <w:jc w:val="both"/>
        <w:rPr>
          <w:color w:val="111111"/>
        </w:rPr>
      </w:pPr>
      <w:r>
        <w:rPr>
          <w:color w:val="111111"/>
          <w:lang w:val="en-US"/>
        </w:rPr>
        <w:tab/>
      </w:r>
      <w:r>
        <w:rPr>
          <w:color w:val="111111"/>
        </w:rPr>
        <w:t xml:space="preserve">При использовании в наименовании слов "Москва", Московской символики, "Россия", "Федеральный" и образуемых от этих слов сочетаний необходимо руководствоваться Постановлением Правительства Российской Федерации от 07.12.96 г. № 1463 "Об использовании в названиях наименований "Россия", "Российская Федерация", Законом г. Москвы от 20.01.99г. № 3 "0 Московской городской символике" и Распоряжением Мэра г. Москвы от 26.11.97г. № 925- РМ " Об использовании наименований "Россия", "Российская Федерация", "Москва", Изображений и наименований архитектурных и исторических памятников города Москвы". </w:t>
      </w:r>
    </w:p>
    <w:p w:rsidR="00EE7C00" w:rsidRDefault="001F2C40">
      <w:pPr>
        <w:ind w:firstLine="360"/>
        <w:jc w:val="both"/>
        <w:rPr>
          <w:color w:val="111111"/>
        </w:rPr>
      </w:pPr>
      <w:r>
        <w:rPr>
          <w:color w:val="111111"/>
        </w:rPr>
        <w:t>Проверку наименования юридического лица на неповторяемость можно осуществить в МРП. Проверка наименования юридического лица на неповторяемость в МРП осуществляется бесплатно в течение одного месяца после сдачи документов на регистрацию. Проверка наименования юридического лица на неповторяемость в специализированных фирмах осуществляется на платной основе в срок от нескольких минут до 1-10 дней. По результатам проверки МРП либо выдает справку о неповторяемости наименования юридического лица, либо официальный отказ.</w:t>
      </w:r>
    </w:p>
    <w:p w:rsidR="00EE7C00" w:rsidRDefault="00EE7C00">
      <w:pPr>
        <w:ind w:firstLine="360"/>
        <w:jc w:val="both"/>
      </w:pP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Оплата уставного капитала</w:t>
      </w:r>
    </w:p>
    <w:p w:rsidR="00EE7C00" w:rsidRDefault="001F2C40">
      <w:pPr>
        <w:ind w:firstLine="360"/>
        <w:jc w:val="both"/>
      </w:pPr>
      <w:r>
        <w:t xml:space="preserve">До обращения в МРП следует оплатить не менее 50% уставного капитала создаваемого юридического лица. Вкладом в уставный капитал могут быть деньги, ценные бумаги, другие вещи или имущественные либо иные права, имеющие денежную оценку. </w:t>
      </w:r>
    </w:p>
    <w:p w:rsidR="00EE7C00" w:rsidRDefault="001F2C40">
      <w:pPr>
        <w:ind w:firstLine="360"/>
        <w:jc w:val="both"/>
      </w:pPr>
      <w:r>
        <w:t>Для оплаты уставного капитала деньгами необходимо обратиться в банк, в котором впоследствии будет открыт расчетный счет юридического лица. В банк необходимо предоставить уже утвержденный проект учредительных документов и копию справки о неповторяемости юридического лица. Затем необходимо оплатить не менее 50% уставного капитала и получить справку об оплате этой суммы. Справка об оплате уставного капитала предоставляется в МРП при регистрации юридического лица.</w:t>
      </w:r>
    </w:p>
    <w:p w:rsidR="00EE7C00" w:rsidRDefault="001F2C40">
      <w:pPr>
        <w:ind w:firstLine="360"/>
        <w:jc w:val="both"/>
      </w:pPr>
      <w:r>
        <w:t>Если уставный капитал вносится имуществом или чем-либо иным, то в этом случае необходимы будут следующие документы: документальное подтверждение на приобретенное учредителем имущество (гарантийный талон, выписка из техпаспорта и т.д.) с указанием наименования этого имущества и его стоимости, копия платежного документа и копия счета-фактуры, акт оценки этого имущества, подписанный учредителями, а также акт приемки этого имущества на баланс в качестве взноса учредителя в уставный капитал, подписанный учредителями и генеральным директором юридического лица. В случае, когда стоимость такого имущества составляет более двухсот МРОТ, а также в случае, когда учредитель не может документально подтвердить стоимость такого имущества, это имущество оценивается независимым оценщиком.</w:t>
      </w:r>
    </w:p>
    <w:p w:rsidR="00EE7C00" w:rsidRDefault="00EE7C00">
      <w:pPr>
        <w:jc w:val="both"/>
      </w:pP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Регистрация и изготовление печати предприятия</w:t>
      </w:r>
    </w:p>
    <w:p w:rsidR="00EE7C00" w:rsidRDefault="001F2C40">
      <w:pPr>
        <w:ind w:firstLine="360"/>
        <w:jc w:val="both"/>
      </w:pPr>
      <w:r>
        <w:t>При получении из МРП комплекта учредительных документов, выдаются также Декларации и заявление об изготовлении печати, на которых будет стоять виза регистратора МРП и печать МРП. На основании Декларации и заявления предприятие вправе изготовить основную печать юридического лица. Как правило, изготовлением и регистрацией печатей в Центральном городском реестре печатей (ЦГРП) занимаются специальные фирмы, имеющие лицензию на данный вид деятельности. Любую другую, отличную от основной, печать (или штамп) можно зарегистрировать и изготовить таким же путем.</w:t>
      </w:r>
    </w:p>
    <w:p w:rsidR="00EE7C00" w:rsidRDefault="00EE7C00">
      <w:pPr>
        <w:jc w:val="both"/>
      </w:pP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Присвоение кодов Общероссийских классификаторов в ГМЦ Госкомстата России</w:t>
      </w:r>
    </w:p>
    <w:p w:rsidR="00EE7C00" w:rsidRDefault="001F2C40">
      <w:pPr>
        <w:jc w:val="both"/>
      </w:pPr>
      <w:r>
        <w:tab/>
        <w:t xml:space="preserve">В процессе регистрации юридического лица необходимо получить информационное письмо от ГМЦ Госкомстата о присвоении предприятию кодов Госкомстата. В информационном письме кодируется вся информация о данном юридическом лице: организационно-правовая форма, форма собственности, виды деятельности и т.д. </w:t>
      </w:r>
    </w:p>
    <w:p w:rsidR="00EE7C00" w:rsidRDefault="001F2C40">
      <w:pPr>
        <w:jc w:val="both"/>
      </w:pPr>
      <w:r>
        <w:tab/>
        <w:t>Для получения информационного письма из ГМЦ Госкомстата необходимо предоставить следующие документы:</w:t>
      </w:r>
    </w:p>
    <w:p w:rsidR="00EE7C00" w:rsidRDefault="001F2C40">
      <w:pPr>
        <w:numPr>
          <w:ilvl w:val="0"/>
          <w:numId w:val="11"/>
        </w:numPr>
        <w:tabs>
          <w:tab w:val="left" w:pos="1620"/>
        </w:tabs>
        <w:ind w:left="1620"/>
        <w:jc w:val="both"/>
      </w:pPr>
      <w:r>
        <w:t>Оригинал постоянного свидетельства о государственной регистрации юридического лица, на котором ГМЦ Госкомстата проставляется код ОКПО;</w:t>
      </w:r>
    </w:p>
    <w:p w:rsidR="00EE7C00" w:rsidRDefault="001F2C40">
      <w:pPr>
        <w:numPr>
          <w:ilvl w:val="0"/>
          <w:numId w:val="11"/>
        </w:numPr>
        <w:tabs>
          <w:tab w:val="left" w:pos="1620"/>
        </w:tabs>
        <w:ind w:left="1620"/>
        <w:jc w:val="both"/>
      </w:pPr>
      <w:r>
        <w:t>Копия Устава;</w:t>
      </w:r>
    </w:p>
    <w:p w:rsidR="00EE7C00" w:rsidRDefault="001F2C40">
      <w:pPr>
        <w:numPr>
          <w:ilvl w:val="0"/>
          <w:numId w:val="11"/>
        </w:numPr>
        <w:tabs>
          <w:tab w:val="left" w:pos="1620"/>
        </w:tabs>
        <w:ind w:left="1620"/>
        <w:jc w:val="both"/>
      </w:pPr>
      <w:r>
        <w:t>Ф.И.О. руководителя организации и ее контактный телефон.</w:t>
      </w:r>
    </w:p>
    <w:p w:rsidR="00EE7C00" w:rsidRDefault="001F2C40">
      <w:pPr>
        <w:jc w:val="both"/>
      </w:pPr>
      <w:r>
        <w:tab/>
        <w:t>Так как данное письмо впоследствии должно быть предоставлено в Инспекцию МНС России, фонды и банк, необходимо заказать в ГМЦ Госкомстата несколько копий.</w:t>
      </w:r>
    </w:p>
    <w:p w:rsidR="00EE7C00" w:rsidRDefault="00EE7C00">
      <w:pPr>
        <w:jc w:val="both"/>
      </w:pP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Постановка юридического лица на учет в Инспекцию МНС России и фонды (Пенсионном фонде, Фонде обязательного медицинского</w:t>
      </w:r>
      <w:r>
        <w:t xml:space="preserve"> </w:t>
      </w:r>
      <w:r>
        <w:rPr>
          <w:b/>
          <w:bCs/>
        </w:rPr>
        <w:t>страхования, Фонде занятости и Фонде социального страхования)</w:t>
      </w:r>
    </w:p>
    <w:p w:rsidR="00EE7C00" w:rsidRDefault="001F2C40">
      <w:pPr>
        <w:jc w:val="both"/>
      </w:pPr>
      <w:r>
        <w:tab/>
        <w:t xml:space="preserve">Согласно ст. 116 Налогового кодекса РФ, юридическое лицо в течение 10 дней с момента регистрации в МРП должно быть поставлено на учет в Инспекцию МНС России (далее - ИМНС). Если руководитель организации обратится в ИМНС позже этого срока, то согласно той же статье Кодекса, он может быть оштрафован в размере 5000 рублей. </w:t>
      </w:r>
    </w:p>
    <w:p w:rsidR="00EE7C00" w:rsidRDefault="001F2C40">
      <w:pPr>
        <w:jc w:val="both"/>
      </w:pPr>
      <w:r>
        <w:tab/>
        <w:t>Для регистрации юридического лица в ИМНС предоставляется следующий комплект документов: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Постоянное или временное свидетельство о регистрации (нотариально заверенная копия);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Устав (нотариально заверенная копия);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Решение учредителя о создании организации (если учредитель один) (нотариально заверенная копия) 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Учредительный договор(нотариально заверенная копия) и оригинал Протокола (если учредителей несколько);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Гарантийное письмо на юридический адрес (нотариально заверенная копия);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Свидетельство о праве собственности на помещение, адрес которого заявлен в качестве юридического адреса (нотариально заверенная копия);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Договор с арендодателем (нотариально заверенная копия);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Приказ о назначении руководителя и главного бухгалтера организации (оригинал);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Информационное письмо о присвоении кодов из ГМЦ Госкомстата (нотариально заверенная копия или один из выданных ГМЦ экземпляров);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Заявление о постановке на учет в ИМНС;</w:t>
      </w:r>
    </w:p>
    <w:p w:rsidR="00EE7C00" w:rsidRDefault="001F2C40">
      <w:pPr>
        <w:numPr>
          <w:ilvl w:val="0"/>
          <w:numId w:val="5"/>
        </w:numPr>
        <w:tabs>
          <w:tab w:val="left" w:pos="1620"/>
        </w:tabs>
        <w:ind w:left="1620"/>
        <w:jc w:val="both"/>
      </w:pPr>
      <w:r>
        <w:t>Копии паспортов директора и главного бухгалтера;</w:t>
      </w:r>
    </w:p>
    <w:p w:rsidR="00EE7C00" w:rsidRDefault="001F2C40">
      <w:pPr>
        <w:jc w:val="both"/>
      </w:pPr>
      <w:r>
        <w:tab/>
        <w:t>Получить свидетельство о постановке на учет в ИМНС может руководитель, главный бухгалтер организации или доверенное лицо на основании прилагаемой к основному комплекту документов доверенности.</w:t>
      </w:r>
    </w:p>
    <w:p w:rsidR="00EE7C00" w:rsidRDefault="001F2C40">
      <w:pPr>
        <w:jc w:val="both"/>
      </w:pPr>
      <w:r>
        <w:tab/>
        <w:t>Аналогичный комплект документов предоставляется в следующие государственные фонды:</w:t>
      </w:r>
    </w:p>
    <w:p w:rsidR="00EE7C00" w:rsidRDefault="001F2C40">
      <w:pPr>
        <w:numPr>
          <w:ilvl w:val="0"/>
          <w:numId w:val="6"/>
        </w:numPr>
        <w:tabs>
          <w:tab w:val="left" w:pos="1800"/>
        </w:tabs>
        <w:ind w:left="1800"/>
        <w:jc w:val="both"/>
      </w:pPr>
      <w:r>
        <w:t>Пенсионный фонд (ПФР);</w:t>
      </w:r>
    </w:p>
    <w:p w:rsidR="00EE7C00" w:rsidRDefault="001F2C40">
      <w:pPr>
        <w:numPr>
          <w:ilvl w:val="0"/>
          <w:numId w:val="6"/>
        </w:numPr>
        <w:tabs>
          <w:tab w:val="left" w:pos="1800"/>
        </w:tabs>
        <w:ind w:left="1800"/>
        <w:jc w:val="both"/>
      </w:pPr>
      <w:r>
        <w:t>Фонд социального страхования (ФСС);</w:t>
      </w:r>
    </w:p>
    <w:p w:rsidR="00EE7C00" w:rsidRDefault="001F2C40">
      <w:pPr>
        <w:numPr>
          <w:ilvl w:val="0"/>
          <w:numId w:val="6"/>
        </w:numPr>
        <w:tabs>
          <w:tab w:val="left" w:pos="1800"/>
        </w:tabs>
        <w:ind w:left="1800"/>
        <w:jc w:val="both"/>
      </w:pPr>
      <w:r>
        <w:t>Фонд обязательного медицинского страхования (ФОМС).</w:t>
      </w:r>
    </w:p>
    <w:p w:rsidR="00EE7C00" w:rsidRDefault="001F2C40">
      <w:pPr>
        <w:jc w:val="both"/>
      </w:pPr>
      <w:r>
        <w:tab/>
        <w:t>Государственными фондами выдаются свидетельства о постановке на учет соответствующего образца.</w:t>
      </w:r>
    </w:p>
    <w:p w:rsidR="00EE7C00" w:rsidRDefault="001F2C40">
      <w:pPr>
        <w:jc w:val="both"/>
      </w:pPr>
      <w:r>
        <w:tab/>
        <w:t>Следует иметь в виду, что постановка на учет в ФСС должна быть также осуществлена в течение 10 дней (с теми же штрафными санкциями). Также, во избежание штрафных санкций, необходима постановка организации на учет в ПФР в течение 30 дней с момента государственной регистрации.</w:t>
      </w:r>
    </w:p>
    <w:p w:rsidR="00EE7C00" w:rsidRDefault="00EE7C00">
      <w:pPr>
        <w:jc w:val="both"/>
      </w:pPr>
    </w:p>
    <w:p w:rsidR="00EE7C00" w:rsidRDefault="001F2C40">
      <w:pPr>
        <w:numPr>
          <w:ilvl w:val="0"/>
          <w:numId w:val="12"/>
        </w:numPr>
        <w:tabs>
          <w:tab w:val="left" w:pos="1800"/>
        </w:tabs>
        <w:ind w:left="1800"/>
        <w:jc w:val="both"/>
        <w:rPr>
          <w:b/>
          <w:bCs/>
        </w:rPr>
      </w:pPr>
      <w:r>
        <w:rPr>
          <w:b/>
          <w:bCs/>
        </w:rPr>
        <w:t>Открытие расчетного счета в банке</w:t>
      </w:r>
    </w:p>
    <w:p w:rsidR="00EE7C00" w:rsidRDefault="001F2C40">
      <w:pPr>
        <w:jc w:val="both"/>
      </w:pPr>
      <w:r>
        <w:tab/>
        <w:t>Для открытия расчетного счета необходима банковская карточка с образцами подписей руководителя и главного бухгалтера и оттиском печати, заверенная у нотариуса. Для заверения у нотариуса подписей на банковской карточке, требуется личное присутствие тех лиц, которые будут расписываться на карточке с паспортами, оригиналы учредительных документов организации, печать организации, приказы о назначении на должности.</w:t>
      </w:r>
    </w:p>
    <w:p w:rsidR="00EE7C00" w:rsidRDefault="001F2C40">
      <w:pPr>
        <w:jc w:val="both"/>
      </w:pPr>
      <w:r>
        <w:tab/>
        <w:t>Банк обязан выдать справку об открытии расчетного счета и извещение на специальном бланке об открытии расчетного счета для предоставления в ИМНС в десятидневный срок. ИМНС, в свою очередь, предоставляет в банк информационное письмо о получении извещения об открытии расчетного счета в банке. Это письмо предоставляется в банк для разблокировки счета (возможности осуществления операций со счетом).</w:t>
      </w:r>
    </w:p>
    <w:p w:rsidR="00EE7C00" w:rsidRDefault="00EE7C00">
      <w:pPr>
        <w:ind w:firstLine="720"/>
        <w:jc w:val="both"/>
      </w:pPr>
    </w:p>
    <w:p w:rsidR="00EE7C00" w:rsidRDefault="001F2C40">
      <w:pPr>
        <w:ind w:left="360"/>
        <w:rPr>
          <w:b/>
          <w:bCs/>
        </w:rPr>
      </w:pPr>
      <w:r>
        <w:rPr>
          <w:b/>
          <w:bCs/>
        </w:rPr>
        <w:t>2.4 Государственная регистрация организаций с иностранными инвестициями и филиалов иностранных юридических лиц.</w:t>
      </w:r>
    </w:p>
    <w:p w:rsidR="00EE7C00" w:rsidRDefault="00EE7C00">
      <w:pPr>
        <w:ind w:left="360"/>
      </w:pPr>
    </w:p>
    <w:p w:rsidR="00EE7C00" w:rsidRDefault="001F2C40">
      <w:pPr>
        <w:ind w:firstLine="720"/>
        <w:jc w:val="both"/>
      </w:pPr>
      <w:r>
        <w:t>Государственную регистрацию организаций с иностранными инвестициям топливно-энергетического комплекса независимо от их объема в уставном капитале, а также иных организаций, объем иностранных инвестиций, в которые превышает 100 тыс. руб., осуществляет Государственная регистрационная палата при Министерстве юстиции РФ (Госрегпалата при Минюсте России).</w:t>
      </w:r>
    </w:p>
    <w:p w:rsidR="00EE7C00" w:rsidRDefault="001F2C40">
      <w:pPr>
        <w:ind w:firstLine="720"/>
        <w:jc w:val="both"/>
      </w:pPr>
      <w:r>
        <w:t>В соответствии с постановлением Правительства РСФСР от 28 ноября 1991 г. № 26 «О регистрации предприятий с иностранными инвестициями», регистрацию организаций, объем иностранных инвестиций в которые не превышает 100 тыс. руб., осуществляют органы исполнительной власти субъектов РФ в порядке, предусмотренном Законом РСФСР «Об иностранных инвестициях в РСФСР».</w:t>
      </w:r>
    </w:p>
    <w:p w:rsidR="00EE7C00" w:rsidRDefault="001F2C40">
      <w:pPr>
        <w:ind w:firstLine="720"/>
        <w:jc w:val="both"/>
      </w:pPr>
      <w:r>
        <w:t>Следует отметить, что ранее определенный законодательством объем иностранных инвестиций, равный 100 тыс. руб. (это по сегодняшнему курсу примерно 3,5 тыс. долл.) очень низок, поскольку минимальные вложения иностранных инвесторов в российскую экономику значительно превышают эту сумму в сотни и даже тысячи раз. В настоящее время главы многих субъектов РФ обращаются в Правительство РФ с предложениями об увеличении этой суммы, чтобы представителям организаций с иностранными инвестициями не приходилось часто ездить в Москву для осуществления регистрации этих организаций в Госрегпалате при Минюсте России. Необходимо также преодолеть недоверие иностранных инвесторов, которые готовы осуществлять портфельные инвестиции в российскую экономику, но считают акты регистрации юридических лиц, выданные некоторыми регистрирующими органами, нелегитимными по причине несоответствия процедуры регистрации ГК РФ.</w:t>
      </w:r>
      <w:r>
        <w:rPr>
          <w:rStyle w:val="11"/>
        </w:rPr>
        <w:footnoteReference w:id="14"/>
      </w:r>
    </w:p>
    <w:p w:rsidR="00EE7C00" w:rsidRDefault="001F2C40">
      <w:pPr>
        <w:ind w:firstLine="720"/>
        <w:jc w:val="both"/>
      </w:pPr>
      <w:r>
        <w:t>Госрегпалата при Минюсте России является государственным учреждением и действует на основании постановлений Правительства РФ от 6 июня 1994 г. № 655 «О государственной регистрационной палате при Министерстве экономики Российской Федерации»</w:t>
      </w:r>
      <w:r>
        <w:rPr>
          <w:rStyle w:val="11"/>
        </w:rPr>
        <w:footnoteReference w:id="15"/>
      </w:r>
      <w:r>
        <w:t xml:space="preserve"> и от 5 сентября1998 г. № 1034 «О передаче Государственной регистрационной палаты при Министерстве экономики Российской Федерации в ведение Министерства юстиции Российской Федерации»</w:t>
      </w:r>
      <w:r>
        <w:rPr>
          <w:rStyle w:val="11"/>
        </w:rPr>
        <w:footnoteReference w:id="16"/>
      </w:r>
      <w:r>
        <w:t>, а также на основании Устава, утвержденного приказом Министерства юстиции РФ от 29 декабря 1998 г. № 192.</w:t>
      </w:r>
    </w:p>
    <w:p w:rsidR="00EE7C00" w:rsidRDefault="001F2C40">
      <w:pPr>
        <w:ind w:firstLine="720"/>
        <w:jc w:val="both"/>
      </w:pPr>
      <w:r>
        <w:t>Возглавляет Госрегпалату председатель, который назначается на должность и освобождается от должности Министром юстиции РФ.</w:t>
      </w:r>
    </w:p>
    <w:p w:rsidR="00EE7C00" w:rsidRDefault="001F2C40">
      <w:pPr>
        <w:ind w:firstLine="720"/>
        <w:jc w:val="both"/>
      </w:pPr>
      <w:r>
        <w:t>Согласно ст. 20 Федерального закона от 9 июля 1999г.  № 160-ФЗ «Об иностранных инвестициях в Российской Федерации»</w:t>
      </w:r>
      <w:r>
        <w:rPr>
          <w:rStyle w:val="11"/>
        </w:rPr>
        <w:footnoteReference w:id="17"/>
      </w:r>
      <w:r>
        <w:t>, вступившего в силу с 12 июля 1999г., взамен утратившего силу Закона РСФСР «Об иностранных инвестициях в РСФСР», создание и ликвидация коммерческой организации с иностранными инвестициями осуществляется на условиях и в порядке, которые предусмотрены ГК РФ и другими федеральными законами. При этом юридические лица, являющиеся коммерческими организациями с иностранными инвестициями, подлежат государственной регистрации в органах юстиции в течение одного месяца со дня предоставления в соответствующий орган следующих документов:</w:t>
      </w:r>
    </w:p>
    <w:p w:rsidR="00EE7C00" w:rsidRDefault="001F2C40">
      <w:pPr>
        <w:numPr>
          <w:ilvl w:val="0"/>
          <w:numId w:val="2"/>
        </w:numPr>
        <w:tabs>
          <w:tab w:val="left" w:pos="1620"/>
        </w:tabs>
        <w:ind w:left="1620"/>
        <w:jc w:val="both"/>
      </w:pPr>
      <w:r>
        <w:t>Устава коммерческой организации с иностранными инвестициями и учредительного договора (в случаях, предусмотренных гражданским законодательством РФ);</w:t>
      </w:r>
    </w:p>
    <w:p w:rsidR="00EE7C00" w:rsidRDefault="001F2C40">
      <w:pPr>
        <w:numPr>
          <w:ilvl w:val="0"/>
          <w:numId w:val="2"/>
        </w:numPr>
        <w:tabs>
          <w:tab w:val="left" w:pos="1620"/>
        </w:tabs>
        <w:ind w:left="1620"/>
        <w:jc w:val="both"/>
      </w:pPr>
      <w:r>
        <w:t>выписки из торгового реестра государства, в котором учрежден иностранный инвестор, или иного документа, подтверждающего юридический статус иностранного инвестора;</w:t>
      </w:r>
    </w:p>
    <w:p w:rsidR="00EE7C00" w:rsidRDefault="001F2C40">
      <w:pPr>
        <w:numPr>
          <w:ilvl w:val="0"/>
          <w:numId w:val="2"/>
        </w:numPr>
        <w:tabs>
          <w:tab w:val="left" w:pos="1620"/>
        </w:tabs>
        <w:ind w:left="1620"/>
        <w:jc w:val="both"/>
      </w:pPr>
      <w:r>
        <w:t>документа о платежеспособности иностранного инвестора, выданного обслуживающим его банком;</w:t>
      </w:r>
    </w:p>
    <w:p w:rsidR="00EE7C00" w:rsidRDefault="001F2C40">
      <w:pPr>
        <w:numPr>
          <w:ilvl w:val="0"/>
          <w:numId w:val="2"/>
        </w:numPr>
        <w:tabs>
          <w:tab w:val="left" w:pos="1620"/>
        </w:tabs>
        <w:ind w:left="1620"/>
        <w:jc w:val="both"/>
      </w:pPr>
      <w:r>
        <w:t>квитанции об уплате регистрационного сбора.</w:t>
      </w:r>
    </w:p>
    <w:p w:rsidR="00EE7C00" w:rsidRDefault="001F2C40">
      <w:pPr>
        <w:ind w:firstLine="720"/>
        <w:jc w:val="both"/>
      </w:pPr>
      <w:r>
        <w:t>Процедура регистрации коммерческой организации с иностранными инвестициями считается завершенной с момента внесения ее в государственный реестр коммерческих организаций с иностранными инвестициями.</w:t>
      </w:r>
    </w:p>
    <w:p w:rsidR="00EE7C00" w:rsidRDefault="001F2C40">
      <w:pPr>
        <w:ind w:firstLine="720"/>
        <w:jc w:val="both"/>
      </w:pPr>
      <w:r>
        <w:t>Филиал иностранного юридического лица создается в целях осуществления на территории РФ той деятельности, которую осуществляет за пределами РФ головная организация и ликвидируется на основании решения иностранного юридического лица – головной организации.</w:t>
      </w:r>
    </w:p>
    <w:p w:rsidR="00EE7C00" w:rsidRDefault="001F2C40">
      <w:pPr>
        <w:ind w:firstLine="720"/>
        <w:jc w:val="both"/>
      </w:pPr>
      <w:r>
        <w:t>Для филиала иностранного юридического лица государственной регистрации не требуется. Для него устанавливается режим аккредитации (наподобие аккредитации представительств иностранных фирм). Аккредитацию филиала иностранного юридического лица в настоящее время осуществляет Госрегпалата при Минюсте РФ. Для аккредитации филиала иностранного юридического лица его головная организация должна представить в Госрегпалату Положение о филиале, в котором должны быть указаны наименование филиала и его головной организации, местонахождение филиала на территории РФ и юридический адрес его головной организации, цели создания и виды деятельности филиала, состав, объем и сроки вложения капитала в основные фонды филиала, порядок управления филиалом. В Положение о филиале иностранного юридического лица могут быть включены другие сведения, отражающие особенности деятельности филиала иностранного юридического лица на территории РФ и не противоречащие российскому законодательству.</w:t>
      </w:r>
    </w:p>
    <w:p w:rsidR="00EE7C00" w:rsidRDefault="001F2C40">
      <w:pPr>
        <w:ind w:firstLine="720"/>
        <w:jc w:val="both"/>
      </w:pPr>
      <w:r>
        <w:t>Филиал может осуществлять предпринимательскую деятельность со дня его аккредитации и прекращает таковую со дня лишения его аккредитации.</w:t>
      </w:r>
    </w:p>
    <w:p w:rsidR="00EE7C00" w:rsidRDefault="00EE7C00">
      <w:pPr>
        <w:ind w:firstLine="720"/>
      </w:pPr>
    </w:p>
    <w:p w:rsidR="00EE7C00" w:rsidRDefault="00EE7C00">
      <w:pPr>
        <w:ind w:left="360"/>
      </w:pPr>
    </w:p>
    <w:p w:rsidR="00EE7C00" w:rsidRDefault="001F2C40">
      <w:pPr>
        <w:ind w:left="360"/>
        <w:jc w:val="center"/>
        <w:rPr>
          <w:b/>
          <w:bCs/>
        </w:rPr>
      </w:pPr>
      <w:r>
        <w:rPr>
          <w:b/>
          <w:bCs/>
        </w:rPr>
        <w:t>3. Заключение</w:t>
      </w:r>
    </w:p>
    <w:p w:rsidR="00EE7C00" w:rsidRDefault="001F2C40">
      <w:pPr>
        <w:ind w:left="360"/>
        <w:jc w:val="both"/>
      </w:pPr>
      <w:r>
        <w:rPr>
          <w:lang w:val="en-US"/>
        </w:rPr>
        <w:tab/>
      </w:r>
      <w:r>
        <w:t>В данной работе была произведена попытка совместить теоретические основы государственной регистрации юридических лиц и практический опыт по данной проблеме. Предпринимателю, столкнувшемуся с необходимостью регистрации своей организации и изучившему нормативную базу по этому вопросу, приходится на практике убеждаться в том, что изученные им нормативно-правовые акты и реальные требования государственных органов, ведающих вопросами государственной регистрации на всех ее этапах, отличаются друг от друга, а иногда диаметрально противоположны. Возможно, имеет место различное толкование закона и недостаточная профессиональная подготовка служащих государственных органов.</w:t>
      </w:r>
    </w:p>
    <w:p w:rsidR="00EE7C00" w:rsidRDefault="001F2C40">
      <w:pPr>
        <w:ind w:left="360"/>
        <w:jc w:val="both"/>
      </w:pPr>
      <w:r>
        <w:tab/>
        <w:t>В начале настоящей работы было отмечено, что законодательство федерального уровня в этой важной сфере гражданских правоотношений отсутствует. В отсутствие четких законодательных предписаний и жесткого государственного контроля, будут иметь место различного рода правонарушения, как со стороны создающихся юридических лиц, так и со стороны регистрирующих органов.</w:t>
      </w:r>
    </w:p>
    <w:p w:rsidR="00EE7C00" w:rsidRDefault="00EE7C00">
      <w:pPr>
        <w:ind w:left="360"/>
      </w:pPr>
    </w:p>
    <w:p w:rsidR="00EE7C00" w:rsidRDefault="00EE7C00">
      <w:pPr>
        <w:ind w:left="360"/>
      </w:pPr>
    </w:p>
    <w:p w:rsidR="00EE7C00" w:rsidRDefault="001F2C40">
      <w:pPr>
        <w:ind w:left="360"/>
        <w:jc w:val="center"/>
        <w:rPr>
          <w:b/>
          <w:bCs/>
        </w:rPr>
      </w:pPr>
      <w:r>
        <w:rPr>
          <w:b/>
          <w:bCs/>
        </w:rPr>
        <w:t>4. Нормативный материал и использованная литература</w:t>
      </w:r>
    </w:p>
    <w:p w:rsidR="00EE7C00" w:rsidRDefault="00EE7C00"/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Гражданский Кодекс РФ от 1 января 1995 года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Комментарий к Гражданскому Кодексу Российской Федерации, части первой / Отв. ред. О.Н.Садиков. - М.: 1997.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Закон г. Москвы от 20.01.99г. № 3 "0 Московской городской символике"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Закон РСФСР «О предприятиях и предпринимательской деятельности» № 455-</w:t>
      </w:r>
      <w:r>
        <w:rPr>
          <w:color w:val="111111"/>
          <w:lang w:val="en-US"/>
        </w:rPr>
        <w:t>I</w:t>
      </w:r>
      <w:r>
        <w:rPr>
          <w:color w:val="111111"/>
        </w:rPr>
        <w:t xml:space="preserve"> от 25.12.1990.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Закон РСФСР «О регистрационном сборе с физических лиц, занимающихся предпринимательской деятельностью и порядке их регистрации» № 2000-</w:t>
      </w:r>
      <w:r>
        <w:rPr>
          <w:color w:val="111111"/>
          <w:lang w:val="en-US"/>
        </w:rPr>
        <w:t>I</w:t>
      </w:r>
      <w:r>
        <w:rPr>
          <w:color w:val="111111"/>
        </w:rPr>
        <w:t xml:space="preserve"> от 07.12.1991.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Закон РФ “Об акционерных обществах” от 26 декабря 1995 г. (с изменениями от 13 июня 1996 г.) // СЗ РФ. 1996. № 1. С. 1; № 25, С. 2956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Закон РФ “Об обществах с ограниченной ответственностью” от 8 февраля 1998 г. // СЗ РФ. 1998. № 7. С.785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Постановление Правительства Российской Федерации от 07.12.96 г. № 1463 "Об использовании в названиях наименований "Россия", "Российская Федерация"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Постановление Правительства РСФСР «О регистрации предприятий с иностранными инвестициями» № 26 от 28.11.1991.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Распоряжением Мэра г. Москвы от 26.11.97г. № 925- РМ " Об использовании наименований "Россия", "Российская Федерация", "Москва", Изображений и наименований архитектурных и исторических памятников города Москвы"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Указ Президента РФ «Об упорядочении государственной регистрации предприятий и предпринимателей на территории Российской Федерации» № 1482 от 08.07.1994.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  <w:rPr>
          <w:color w:val="111111"/>
        </w:rPr>
      </w:pPr>
      <w:r>
        <w:rPr>
          <w:color w:val="111111"/>
        </w:rPr>
        <w:t>Федеральный закон «Об иностранных инвестициях в Российской Федерации» № 160-ФЗ от 09.07.1999.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Федеральный закон “О профессиональных союзах, их правах и гарантиях деятельности” от 12.01.1996 г № 10-ФЗ, ст. 8 п. 1// СЗ РФ. 1996. № 3.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Федеральный закон “Об общественных объединениях” от 19.05.1995 г. (с изменениями от 17.05.1997 г.) № 82-ФЗ, ст. 3 абз. 4// СЗ РФ. 1995. № 21. С. 1930. 1997. № 20.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Федеральный закон “О свободе совести и о религиозных объединениях” от 26.09.1997 г. № 125-ФЗ ст. 6 п. 1// Российская газета. 1997. 1 октября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>Федеральный Закон от 14.06.95г. № 88-ФЗ «О государственной поддержке малого предпринимательства в Российской Федерации»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 xml:space="preserve"> «Государственная регистрация юридических лиц и индивидуальных предпринимателей». Закупень Т.В. – М.: 2001.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 xml:space="preserve"> «Регистрация и ликвидация предприятий в России». Волосатых Н., Сухинина Т., Хаймович М. – М.: 2001.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 xml:space="preserve">. «Гражданское право. Практикум. Часть </w:t>
      </w:r>
      <w:r>
        <w:rPr>
          <w:lang w:val="en-US"/>
        </w:rPr>
        <w:t>I</w:t>
      </w:r>
      <w:r>
        <w:t>», под. ред. Егорова Н.Д., Сергеева А.П – М.: 2001.</w:t>
      </w:r>
    </w:p>
    <w:p w:rsidR="00EE7C00" w:rsidRDefault="001F2C40">
      <w:pPr>
        <w:numPr>
          <w:ilvl w:val="0"/>
          <w:numId w:val="3"/>
        </w:numPr>
        <w:tabs>
          <w:tab w:val="left" w:pos="283"/>
        </w:tabs>
        <w:autoSpaceDE w:val="0"/>
        <w:jc w:val="both"/>
      </w:pPr>
      <w:r>
        <w:t xml:space="preserve"> «Гражданское право. Том </w:t>
      </w:r>
      <w:r>
        <w:rPr>
          <w:lang w:val="en-US"/>
        </w:rPr>
        <w:t>I</w:t>
      </w:r>
      <w:r>
        <w:t>», учебник, под ред. Сергеева А.П., Толстого Ю.К.– М.: 2001.</w:t>
      </w:r>
      <w:bookmarkStart w:id="2" w:name="_GoBack"/>
      <w:bookmarkEnd w:id="2"/>
    </w:p>
    <w:sectPr w:rsidR="00EE7C00">
      <w:headerReference w:type="default" r:id="rId7"/>
      <w:headerReference w:type="first" r:id="rId8"/>
      <w:footnotePr>
        <w:numRestart w:val="eachPage"/>
      </w:footnotePr>
      <w:pgSz w:w="11905" w:h="16837"/>
      <w:pgMar w:top="1134" w:right="1134" w:bottom="1134" w:left="1134" w:header="709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7C00" w:rsidRDefault="001F2C40">
      <w:r>
        <w:separator/>
      </w:r>
    </w:p>
  </w:endnote>
  <w:endnote w:type="continuationSeparator" w:id="0">
    <w:p w:rsidR="00EE7C00" w:rsidRDefault="001F2C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00"/>
    <w:family w:val="swiss"/>
    <w:pitch w:val="variable"/>
  </w:font>
  <w:font w:name="Nimbus Sans L">
    <w:altName w:val="Arial"/>
    <w:charset w:val="00"/>
    <w:family w:val="auto"/>
    <w:pitch w:val="variable"/>
  </w:font>
  <w:font w:name="Consultant">
    <w:altName w:val="Courier New"/>
    <w:charset w:val="00"/>
    <w:family w:val="modern"/>
    <w:pitch w:val="fixed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7C00" w:rsidRDefault="001F2C40">
      <w:r>
        <w:separator/>
      </w:r>
    </w:p>
  </w:footnote>
  <w:footnote w:type="continuationSeparator" w:id="0">
    <w:p w:rsidR="00EE7C00" w:rsidRDefault="001F2C40">
      <w:r>
        <w:continuationSeparator/>
      </w:r>
    </w:p>
  </w:footnote>
  <w:footnote w:id="1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Гражданское право. Учебник. Часть 1./ Под ред. А.П.Сергеева, Ю.К.Толстого. - М.: Проспект, 2001</w:t>
      </w:r>
    </w:p>
  </w:footnote>
  <w:footnote w:id="2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Там же, С. 121-125</w:t>
      </w:r>
    </w:p>
  </w:footnote>
  <w:footnote w:id="3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Гражданское право. Учебник. Часть 1. Издание третье, переработанное и дополненное./ Под ред. А.П.Сергеева, Ю.К.Толстого. - М.: Проспект, 2001</w:t>
      </w:r>
    </w:p>
  </w:footnote>
  <w:footnote w:id="4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Комментарий к Гражданскому Кодексу Российской Федерации, Части первой/ Отв. ред. О.Н.Садиков. - М.:1997, Ст. 50 (пп. 2, 3), С. 82-84</w:t>
      </w:r>
    </w:p>
  </w:footnote>
  <w:footnote w:id="5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Комментарий к Гражданскому кодексу Российской Федерации, Части первой/ Отв. ред. О.Н.Садиков. - М.: 1997, Ст. 50 (пп. 2, 3), С. 82-84</w:t>
      </w:r>
    </w:p>
  </w:footnote>
  <w:footnote w:id="6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Гражданский Кодекс Российской Федерации. - М.: 1997, Ст. 209, С. 253</w:t>
      </w:r>
    </w:p>
  </w:footnote>
  <w:footnote w:id="7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Там же, Ст. 294, С. 316</w:t>
      </w:r>
    </w:p>
  </w:footnote>
  <w:footnote w:id="8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Там же, Ст. 296, С. 319</w:t>
      </w:r>
    </w:p>
  </w:footnote>
  <w:footnote w:id="9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Там же, Ст. 56, С. 91</w:t>
      </w:r>
    </w:p>
  </w:footnote>
  <w:footnote w:id="10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ФЗ “О профессиональных союзах, их правах и гарантиях деятельности” от 12.01.1996 г № 10-ФЗ, ст. 8 п. 1// СЗ РФ. 1996. № 3. С. 148</w:t>
      </w:r>
    </w:p>
  </w:footnote>
  <w:footnote w:id="11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ФЗ “Об общественных объединениях” от 19.05.1995 г. (с изменениями от 17.05.1997 г.) № 82-ФЗ, ст. 3 абз. 4// СЗ РФ. 1995. № 21. С. 1930. 1997. № 20. С. 2231</w:t>
      </w:r>
    </w:p>
  </w:footnote>
  <w:footnote w:id="12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См. ФЗ “О свободе совести и о религиозных объединениях” от 26.09.1997 г. № 125-ФЗ ст. 6 п. 1// Российская газета. 1997. 1 октября</w:t>
      </w:r>
    </w:p>
  </w:footnote>
  <w:footnote w:id="13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Федеральный Закон от 14.06.95г. № 88-ФЗ «О государственной поддержке малого предпринимательства в Российской Федерации»</w:t>
      </w:r>
    </w:p>
  </w:footnote>
  <w:footnote w:id="14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Закупень Т.В. «Государственная регистрация юридических лиц и индивидуальных предпринимателей., М.: 2001, стр. 21.</w:t>
      </w:r>
    </w:p>
  </w:footnote>
  <w:footnote w:id="15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СЗ РФ. 1994. № 8. Ст. 866</w:t>
      </w:r>
    </w:p>
  </w:footnote>
  <w:footnote w:id="16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СЗ РФ. 1998. № 37. Ст. 4616</w:t>
      </w:r>
    </w:p>
  </w:footnote>
  <w:footnote w:id="17">
    <w:p w:rsidR="00EE7C00" w:rsidRDefault="001F2C40">
      <w:pPr>
        <w:pStyle w:val="14"/>
      </w:pPr>
      <w:r>
        <w:rPr>
          <w:rStyle w:val="FootnoteCharacters"/>
        </w:rPr>
        <w:footnoteRef/>
      </w:r>
      <w:r>
        <w:tab/>
        <w:t xml:space="preserve"> СЗ РФ. 1998. № 28. Ст. 3493.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C00" w:rsidRDefault="0010567D">
    <w:pPr>
      <w:pStyle w:val="13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0;width:21.95pt;height:13.75pt;z-index:251657728;mso-wrap-distance-left:0;mso-wrap-distance-right:0;mso-position-horizontal:center;mso-position-horizontal-relative:margin;mso-position-vertical:absolute;mso-position-vertical-relative:text" stroked="f">
          <v:fill opacity="0" color2="black"/>
          <v:textbox inset="0,0,0,0">
            <w:txbxContent>
              <w:p w:rsidR="00EE7C00" w:rsidRDefault="001F2C40">
                <w:pPr>
                  <w:pStyle w:val="13"/>
                </w:pPr>
                <w:r>
                  <w:fldChar w:fldCharType="begin"/>
                </w:r>
                <w:r>
                  <w:instrText xml:space="preserve"> PAGE \*Arabic </w:instrText>
                </w:r>
                <w:r>
                  <w:fldChar w:fldCharType="separate"/>
                </w:r>
                <w:r>
                  <w:t>16</w:t>
                </w:r>
                <w:r>
                  <w:fldChar w:fldCharType="end"/>
                </w:r>
              </w:p>
            </w:txbxContent>
          </v:textbox>
          <w10:wrap type="square" anchorx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E7C00" w:rsidRDefault="00EE7C0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 filled="t">
        <v:fill color2="black"/>
        <v:imagedata r:id="rId1" o:title=""/>
      </v:shape>
    </w:pict>
  </w:numPicBullet>
  <w:abstractNum w:abstractNumId="0">
    <w:nsid w:val="00000001"/>
    <w:multiLevelType w:val="multilevel"/>
    <w:tmpl w:val="00000001"/>
    <w:name w:val="RTF_Num 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00000002"/>
    <w:multiLevelType w:val="multilevel"/>
    <w:tmpl w:val="00000002"/>
    <w:name w:val="RTF_Num 5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cs="Wingdings"/>
      </w:rPr>
    </w:lvl>
  </w:abstractNum>
  <w:abstractNum w:abstractNumId="2">
    <w:nsid w:val="00000003"/>
    <w:multiLevelType w:val="singleLevel"/>
    <w:tmpl w:val="00000003"/>
    <w:name w:val="RTF_Num 6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3">
    <w:nsid w:val="00000004"/>
    <w:multiLevelType w:val="multilevel"/>
    <w:tmpl w:val="00000004"/>
    <w:name w:val="RTF_Num 7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1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5"/>
    <w:multiLevelType w:val="multilevel"/>
    <w:tmpl w:val="00000005"/>
    <w:name w:val="RTF_Num 8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5">
    <w:nsid w:val="00000006"/>
    <w:multiLevelType w:val="multilevel"/>
    <w:tmpl w:val="00000006"/>
    <w:name w:val="RTF_Num 11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6">
    <w:nsid w:val="00000007"/>
    <w:multiLevelType w:val="multilevel"/>
    <w:tmpl w:val="00000007"/>
    <w:name w:val="RTF_Num 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firstLine="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firstLine="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firstLine="0"/>
      </w:pPr>
    </w:lvl>
  </w:abstractNum>
  <w:abstractNum w:abstractNumId="7">
    <w:nsid w:val="00000008"/>
    <w:multiLevelType w:val="singleLevel"/>
    <w:tmpl w:val="00000008"/>
    <w:name w:val="RTF_Num 14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8">
    <w:nsid w:val="00000009"/>
    <w:multiLevelType w:val="multilevel"/>
    <w:tmpl w:val="00000009"/>
    <w:name w:val="RTF_Num 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9">
    <w:nsid w:val="0000000A"/>
    <w:multiLevelType w:val="multilevel"/>
    <w:tmpl w:val="0000000A"/>
    <w:name w:val="RTF_Num 18"/>
    <w:lvl w:ilvl="0">
      <w:start w:val="1"/>
      <w:numFmt w:val="bullet"/>
      <w:lvlText w:val="­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/>
      </w:rPr>
    </w:lvl>
  </w:abstractNum>
  <w:abstractNum w:abstractNumId="10">
    <w:nsid w:val="0000000B"/>
    <w:multiLevelType w:val="multilevel"/>
    <w:tmpl w:val="0000000B"/>
    <w:name w:val="RTF_Num 19"/>
    <w:lvl w:ilvl="0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/>
      </w:rPr>
    </w:lvl>
  </w:abstractNum>
  <w:abstractNum w:abstractNumId="11">
    <w:nsid w:val="0000000C"/>
    <w:multiLevelType w:val="multilevel"/>
    <w:tmpl w:val="0000000C"/>
    <w:name w:val="RTF_Num 21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bullet"/>
      <w:lvlText w:val="­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/>
      </w:r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firstLine="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firstLine="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firstLine="0"/>
      </w:pPr>
    </w:lvl>
  </w:abstractNum>
  <w:abstractNum w:abstractNumId="12">
    <w:nsid w:val="0000000D"/>
    <w:multiLevelType w:val="singleLevel"/>
    <w:tmpl w:val="0000000D"/>
    <w:name w:val="RTF_Num 23"/>
    <w:lvl w:ilvl="0">
      <w:start w:val="1"/>
      <w:numFmt w:val="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cs="Symbol"/>
      </w:rPr>
    </w:lvl>
  </w:abstractNum>
  <w:abstractNum w:abstractNumId="13">
    <w:nsid w:val="0000000E"/>
    <w:multiLevelType w:val="singleLevel"/>
    <w:tmpl w:val="0000000E"/>
    <w:name w:val="RTF_Num 24"/>
    <w:lvl w:ilvl="0">
      <w:start w:val="1"/>
      <w:numFmt w:val="bullet"/>
      <w:lvlText w:val=""/>
      <w:lvlJc w:val="left"/>
      <w:pPr>
        <w:tabs>
          <w:tab w:val="num" w:pos="0"/>
        </w:tabs>
        <w:ind w:left="0" w:firstLine="720"/>
      </w:pPr>
      <w:rPr>
        <w:rFonts w:ascii="Symbol" w:hAnsi="Symbol" w:cs="Symbol"/>
      </w:rPr>
    </w:lvl>
  </w:abstractNum>
  <w:abstractNum w:abstractNumId="14">
    <w:nsid w:val="0000000F"/>
    <w:multiLevelType w:val="multilevel"/>
    <w:tmpl w:val="0000000F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8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1">
      <o:colormenu v:ext="edit" fillcolor="none [4]" strokecolor="none [1]" shadowcolor="none [2]"/>
    </o:shapedefaults>
    <o:shapelayout v:ext="edit">
      <o:idmap v:ext="edit" data="1"/>
    </o:shapelayout>
  </w:hdrShapeDefaults>
  <w:footnotePr>
    <w:numRestart w:val="eachPag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F2C40"/>
    <w:rsid w:val="0010567D"/>
    <w:rsid w:val="001F2C40"/>
    <w:rsid w:val="00EE7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5:chartTrackingRefBased/>
  <w15:docId w15:val="{ECF3B388-27E3-4583-A444-F69EABD86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</w:pPr>
    <w:rPr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  <w:rPr>
      <w:rFonts w:ascii="Symbol" w:eastAsia="Symbol" w:hAnsi="Symbol" w:cs="Symbol"/>
    </w:rPr>
  </w:style>
  <w:style w:type="character" w:customStyle="1" w:styleId="RTFNum31">
    <w:name w:val="RTF_Num 3 1"/>
    <w:rPr>
      <w:rFonts w:ascii="Wingdings" w:eastAsia="Wingdings" w:hAnsi="Wingdings" w:cs="Wingdings"/>
      <w:sz w:val="20"/>
      <w:szCs w:val="20"/>
    </w:rPr>
  </w:style>
  <w:style w:type="character" w:customStyle="1" w:styleId="RTFNum32">
    <w:name w:val="RTF_Num 3 2"/>
    <w:rPr>
      <w:rFonts w:ascii="Courier New" w:eastAsia="Courier New" w:hAnsi="Courier New" w:cs="Courier New"/>
      <w:sz w:val="20"/>
      <w:szCs w:val="20"/>
    </w:rPr>
  </w:style>
  <w:style w:type="character" w:customStyle="1" w:styleId="RTFNum33">
    <w:name w:val="RTF_Num 3 3"/>
    <w:rPr>
      <w:rFonts w:ascii="Wingdings" w:eastAsia="Wingdings" w:hAnsi="Wingdings" w:cs="Wingdings"/>
      <w:sz w:val="20"/>
      <w:szCs w:val="20"/>
    </w:rPr>
  </w:style>
  <w:style w:type="character" w:customStyle="1" w:styleId="RTFNum34">
    <w:name w:val="RTF_Num 3 4"/>
    <w:rPr>
      <w:rFonts w:ascii="Wingdings" w:eastAsia="Wingdings" w:hAnsi="Wingdings" w:cs="Wingdings"/>
      <w:sz w:val="20"/>
      <w:szCs w:val="20"/>
    </w:rPr>
  </w:style>
  <w:style w:type="character" w:customStyle="1" w:styleId="RTFNum35">
    <w:name w:val="RTF_Num 3 5"/>
    <w:rPr>
      <w:rFonts w:ascii="Wingdings" w:eastAsia="Wingdings" w:hAnsi="Wingdings" w:cs="Wingdings"/>
      <w:sz w:val="20"/>
      <w:szCs w:val="20"/>
    </w:rPr>
  </w:style>
  <w:style w:type="character" w:customStyle="1" w:styleId="RTFNum36">
    <w:name w:val="RTF_Num 3 6"/>
    <w:rPr>
      <w:rFonts w:ascii="Wingdings" w:eastAsia="Wingdings" w:hAnsi="Wingdings" w:cs="Wingdings"/>
      <w:sz w:val="20"/>
      <w:szCs w:val="20"/>
    </w:rPr>
  </w:style>
  <w:style w:type="character" w:customStyle="1" w:styleId="RTFNum37">
    <w:name w:val="RTF_Num 3 7"/>
    <w:rPr>
      <w:rFonts w:ascii="Wingdings" w:eastAsia="Wingdings" w:hAnsi="Wingdings" w:cs="Wingdings"/>
      <w:sz w:val="20"/>
      <w:szCs w:val="20"/>
    </w:rPr>
  </w:style>
  <w:style w:type="character" w:customStyle="1" w:styleId="RTFNum38">
    <w:name w:val="RTF_Num 3 8"/>
    <w:rPr>
      <w:rFonts w:ascii="Wingdings" w:eastAsia="Wingdings" w:hAnsi="Wingdings" w:cs="Wingdings"/>
      <w:sz w:val="20"/>
      <w:szCs w:val="20"/>
    </w:rPr>
  </w:style>
  <w:style w:type="character" w:customStyle="1" w:styleId="RTFNum39">
    <w:name w:val="RTF_Num 3 9"/>
    <w:rPr>
      <w:rFonts w:ascii="Wingdings" w:eastAsia="Wingdings" w:hAnsi="Wingdings" w:cs="Wingdings"/>
      <w:sz w:val="20"/>
      <w:szCs w:val="20"/>
    </w:rPr>
  </w:style>
  <w:style w:type="character" w:customStyle="1" w:styleId="RTFNum41">
    <w:name w:val="RTF_Num 4 1"/>
  </w:style>
  <w:style w:type="character" w:customStyle="1" w:styleId="RTFNum42">
    <w:name w:val="RTF_Num 4 2"/>
  </w:style>
  <w:style w:type="character" w:customStyle="1" w:styleId="RTFNum43">
    <w:name w:val="RTF_Num 4 3"/>
  </w:style>
  <w:style w:type="character" w:customStyle="1" w:styleId="RTFNum44">
    <w:name w:val="RTF_Num 4 4"/>
  </w:style>
  <w:style w:type="character" w:customStyle="1" w:styleId="RTFNum45">
    <w:name w:val="RTF_Num 4 5"/>
  </w:style>
  <w:style w:type="character" w:customStyle="1" w:styleId="RTFNum46">
    <w:name w:val="RTF_Num 4 6"/>
  </w:style>
  <w:style w:type="character" w:customStyle="1" w:styleId="RTFNum47">
    <w:name w:val="RTF_Num 4 7"/>
  </w:style>
  <w:style w:type="character" w:customStyle="1" w:styleId="RTFNum48">
    <w:name w:val="RTF_Num 4 8"/>
  </w:style>
  <w:style w:type="character" w:customStyle="1" w:styleId="RTFNum49">
    <w:name w:val="RTF_Num 4 9"/>
  </w:style>
  <w:style w:type="character" w:customStyle="1" w:styleId="RTFNum51">
    <w:name w:val="RTF_Num 5 1"/>
    <w:rPr>
      <w:rFonts w:ascii="Symbol" w:eastAsia="Symbol" w:hAnsi="Symbol" w:cs="Symbol"/>
    </w:rPr>
  </w:style>
  <w:style w:type="character" w:customStyle="1" w:styleId="RTFNum52">
    <w:name w:val="RTF_Num 5 2"/>
    <w:rPr>
      <w:rFonts w:ascii="Courier New" w:eastAsia="Courier New" w:hAnsi="Courier New" w:cs="Courier New"/>
    </w:rPr>
  </w:style>
  <w:style w:type="character" w:customStyle="1" w:styleId="RTFNum53">
    <w:name w:val="RTF_Num 5 3"/>
    <w:rPr>
      <w:rFonts w:ascii="Wingdings" w:eastAsia="Wingdings" w:hAnsi="Wingdings" w:cs="Wingdings"/>
    </w:rPr>
  </w:style>
  <w:style w:type="character" w:customStyle="1" w:styleId="RTFNum54">
    <w:name w:val="RTF_Num 5 4"/>
    <w:rPr>
      <w:rFonts w:ascii="Symbol" w:eastAsia="Symbol" w:hAnsi="Symbol" w:cs="Symbol"/>
    </w:rPr>
  </w:style>
  <w:style w:type="character" w:customStyle="1" w:styleId="RTFNum55">
    <w:name w:val="RTF_Num 5 5"/>
    <w:rPr>
      <w:rFonts w:ascii="Courier New" w:eastAsia="Courier New" w:hAnsi="Courier New" w:cs="Courier New"/>
    </w:rPr>
  </w:style>
  <w:style w:type="character" w:customStyle="1" w:styleId="RTFNum56">
    <w:name w:val="RTF_Num 5 6"/>
    <w:rPr>
      <w:rFonts w:ascii="Wingdings" w:eastAsia="Wingdings" w:hAnsi="Wingdings" w:cs="Wingdings"/>
    </w:rPr>
  </w:style>
  <w:style w:type="character" w:customStyle="1" w:styleId="RTFNum57">
    <w:name w:val="RTF_Num 5 7"/>
    <w:rPr>
      <w:rFonts w:ascii="Symbol" w:eastAsia="Symbol" w:hAnsi="Symbol" w:cs="Symbol"/>
    </w:rPr>
  </w:style>
  <w:style w:type="character" w:customStyle="1" w:styleId="RTFNum58">
    <w:name w:val="RTF_Num 5 8"/>
    <w:rPr>
      <w:rFonts w:ascii="Courier New" w:eastAsia="Courier New" w:hAnsi="Courier New" w:cs="Courier New"/>
    </w:rPr>
  </w:style>
  <w:style w:type="character" w:customStyle="1" w:styleId="RTFNum59">
    <w:name w:val="RTF_Num 5 9"/>
    <w:rPr>
      <w:rFonts w:ascii="Wingdings" w:eastAsia="Wingdings" w:hAnsi="Wingdings" w:cs="Wingdings"/>
    </w:rPr>
  </w:style>
  <w:style w:type="character" w:customStyle="1" w:styleId="RTFNum61">
    <w:name w:val="RTF_Num 6 1"/>
  </w:style>
  <w:style w:type="character" w:customStyle="1" w:styleId="RTFNum71">
    <w:name w:val="RTF_Num 7 1"/>
    <w:rPr>
      <w:rFonts w:ascii="Courier New" w:eastAsia="Courier New" w:hAnsi="Courier New" w:cs="Courier New"/>
    </w:rPr>
  </w:style>
  <w:style w:type="character" w:customStyle="1" w:styleId="RTFNum72">
    <w:name w:val="RTF_Num 7 2"/>
    <w:rPr>
      <w:rFonts w:ascii="Courier New" w:eastAsia="Courier New" w:hAnsi="Courier New" w:cs="Courier New"/>
    </w:rPr>
  </w:style>
  <w:style w:type="character" w:customStyle="1" w:styleId="RTFNum73">
    <w:name w:val="RTF_Num 7 3"/>
    <w:rPr>
      <w:rFonts w:ascii="Wingdings" w:eastAsia="Wingdings" w:hAnsi="Wingdings" w:cs="Wingdings"/>
    </w:rPr>
  </w:style>
  <w:style w:type="character" w:customStyle="1" w:styleId="RTFNum74">
    <w:name w:val="RTF_Num 7 4"/>
    <w:rPr>
      <w:rFonts w:ascii="Symbol" w:eastAsia="Symbol" w:hAnsi="Symbol" w:cs="Symbol"/>
    </w:rPr>
  </w:style>
  <w:style w:type="character" w:customStyle="1" w:styleId="RTFNum75">
    <w:name w:val="RTF_Num 7 5"/>
    <w:rPr>
      <w:rFonts w:ascii="Courier New" w:eastAsia="Courier New" w:hAnsi="Courier New" w:cs="Courier New"/>
    </w:rPr>
  </w:style>
  <w:style w:type="character" w:customStyle="1" w:styleId="RTFNum76">
    <w:name w:val="RTF_Num 7 6"/>
    <w:rPr>
      <w:rFonts w:ascii="Wingdings" w:eastAsia="Wingdings" w:hAnsi="Wingdings" w:cs="Wingdings"/>
    </w:rPr>
  </w:style>
  <w:style w:type="character" w:customStyle="1" w:styleId="RTFNum77">
    <w:name w:val="RTF_Num 7 7"/>
    <w:rPr>
      <w:rFonts w:ascii="Symbol" w:eastAsia="Symbol" w:hAnsi="Symbol" w:cs="Symbol"/>
    </w:rPr>
  </w:style>
  <w:style w:type="character" w:customStyle="1" w:styleId="RTFNum78">
    <w:name w:val="RTF_Num 7 8"/>
    <w:rPr>
      <w:rFonts w:ascii="Courier New" w:eastAsia="Courier New" w:hAnsi="Courier New" w:cs="Courier New"/>
    </w:rPr>
  </w:style>
  <w:style w:type="character" w:customStyle="1" w:styleId="RTFNum79">
    <w:name w:val="RTF_Num 7 9"/>
    <w:rPr>
      <w:rFonts w:ascii="Wingdings" w:eastAsia="Wingdings" w:hAnsi="Wingdings" w:cs="Wingdings"/>
    </w:rPr>
  </w:style>
  <w:style w:type="character" w:customStyle="1" w:styleId="RTFNum81">
    <w:name w:val="RTF_Num 8 1"/>
    <w:rPr>
      <w:rFonts w:ascii="Courier New" w:eastAsia="Courier New" w:hAnsi="Courier New" w:cs="Courier New"/>
    </w:rPr>
  </w:style>
  <w:style w:type="character" w:customStyle="1" w:styleId="RTFNum82">
    <w:name w:val="RTF_Num 8 2"/>
    <w:rPr>
      <w:rFonts w:ascii="Courier New" w:eastAsia="Courier New" w:hAnsi="Courier New" w:cs="Courier New"/>
    </w:rPr>
  </w:style>
  <w:style w:type="character" w:customStyle="1" w:styleId="RTFNum83">
    <w:name w:val="RTF_Num 8 3"/>
    <w:rPr>
      <w:rFonts w:ascii="Wingdings" w:eastAsia="Wingdings" w:hAnsi="Wingdings" w:cs="Wingdings"/>
    </w:rPr>
  </w:style>
  <w:style w:type="character" w:customStyle="1" w:styleId="RTFNum84">
    <w:name w:val="RTF_Num 8 4"/>
    <w:rPr>
      <w:rFonts w:ascii="Symbol" w:eastAsia="Symbol" w:hAnsi="Symbol" w:cs="Symbol"/>
    </w:rPr>
  </w:style>
  <w:style w:type="character" w:customStyle="1" w:styleId="RTFNum85">
    <w:name w:val="RTF_Num 8 5"/>
    <w:rPr>
      <w:rFonts w:ascii="Courier New" w:eastAsia="Courier New" w:hAnsi="Courier New" w:cs="Courier New"/>
    </w:rPr>
  </w:style>
  <w:style w:type="character" w:customStyle="1" w:styleId="RTFNum86">
    <w:name w:val="RTF_Num 8 6"/>
    <w:rPr>
      <w:rFonts w:ascii="Wingdings" w:eastAsia="Wingdings" w:hAnsi="Wingdings" w:cs="Wingdings"/>
    </w:rPr>
  </w:style>
  <w:style w:type="character" w:customStyle="1" w:styleId="RTFNum87">
    <w:name w:val="RTF_Num 8 7"/>
    <w:rPr>
      <w:rFonts w:ascii="Symbol" w:eastAsia="Symbol" w:hAnsi="Symbol" w:cs="Symbol"/>
    </w:rPr>
  </w:style>
  <w:style w:type="character" w:customStyle="1" w:styleId="RTFNum88">
    <w:name w:val="RTF_Num 8 8"/>
    <w:rPr>
      <w:rFonts w:ascii="Courier New" w:eastAsia="Courier New" w:hAnsi="Courier New" w:cs="Courier New"/>
    </w:rPr>
  </w:style>
  <w:style w:type="character" w:customStyle="1" w:styleId="RTFNum89">
    <w:name w:val="RTF_Num 8 9"/>
    <w:rPr>
      <w:rFonts w:ascii="Wingdings" w:eastAsia="Wingdings" w:hAnsi="Wingdings" w:cs="Wingdings"/>
    </w:rPr>
  </w:style>
  <w:style w:type="character" w:customStyle="1" w:styleId="RTFNum91">
    <w:name w:val="RTF_Num 9 1"/>
    <w:rPr>
      <w:rFonts w:ascii="Wingdings" w:eastAsia="Wingdings" w:hAnsi="Wingdings" w:cs="Wingdings"/>
      <w:sz w:val="20"/>
      <w:szCs w:val="20"/>
    </w:rPr>
  </w:style>
  <w:style w:type="character" w:customStyle="1" w:styleId="RTFNum92">
    <w:name w:val="RTF_Num 9 2"/>
    <w:rPr>
      <w:rFonts w:ascii="Wingdings" w:eastAsia="Wingdings" w:hAnsi="Wingdings" w:cs="Wingdings"/>
      <w:sz w:val="20"/>
      <w:szCs w:val="20"/>
    </w:rPr>
  </w:style>
  <w:style w:type="character" w:customStyle="1" w:styleId="RTFNum93">
    <w:name w:val="RTF_Num 9 3"/>
    <w:rPr>
      <w:rFonts w:ascii="Wingdings" w:eastAsia="Wingdings" w:hAnsi="Wingdings" w:cs="Wingdings"/>
      <w:sz w:val="20"/>
      <w:szCs w:val="20"/>
    </w:rPr>
  </w:style>
  <w:style w:type="character" w:customStyle="1" w:styleId="RTFNum94">
    <w:name w:val="RTF_Num 9 4"/>
    <w:rPr>
      <w:rFonts w:ascii="Wingdings" w:eastAsia="Wingdings" w:hAnsi="Wingdings" w:cs="Wingdings"/>
      <w:sz w:val="20"/>
      <w:szCs w:val="20"/>
    </w:rPr>
  </w:style>
  <w:style w:type="character" w:customStyle="1" w:styleId="RTFNum95">
    <w:name w:val="RTF_Num 9 5"/>
    <w:rPr>
      <w:rFonts w:ascii="Wingdings" w:eastAsia="Wingdings" w:hAnsi="Wingdings" w:cs="Wingdings"/>
      <w:sz w:val="20"/>
      <w:szCs w:val="20"/>
    </w:rPr>
  </w:style>
  <w:style w:type="character" w:customStyle="1" w:styleId="RTFNum96">
    <w:name w:val="RTF_Num 9 6"/>
    <w:rPr>
      <w:rFonts w:ascii="Wingdings" w:eastAsia="Wingdings" w:hAnsi="Wingdings" w:cs="Wingdings"/>
      <w:sz w:val="20"/>
      <w:szCs w:val="20"/>
    </w:rPr>
  </w:style>
  <w:style w:type="character" w:customStyle="1" w:styleId="RTFNum97">
    <w:name w:val="RTF_Num 9 7"/>
    <w:rPr>
      <w:rFonts w:ascii="Wingdings" w:eastAsia="Wingdings" w:hAnsi="Wingdings" w:cs="Wingdings"/>
      <w:sz w:val="20"/>
      <w:szCs w:val="20"/>
    </w:rPr>
  </w:style>
  <w:style w:type="character" w:customStyle="1" w:styleId="RTFNum98">
    <w:name w:val="RTF_Num 9 8"/>
    <w:rPr>
      <w:rFonts w:ascii="Wingdings" w:eastAsia="Wingdings" w:hAnsi="Wingdings" w:cs="Wingdings"/>
      <w:sz w:val="20"/>
      <w:szCs w:val="20"/>
    </w:rPr>
  </w:style>
  <w:style w:type="character" w:customStyle="1" w:styleId="RTFNum99">
    <w:name w:val="RTF_Num 9 9"/>
    <w:rPr>
      <w:rFonts w:ascii="Wingdings" w:eastAsia="Wingdings" w:hAnsi="Wingdings" w:cs="Wingdings"/>
      <w:sz w:val="20"/>
      <w:szCs w:val="20"/>
    </w:rPr>
  </w:style>
  <w:style w:type="character" w:customStyle="1" w:styleId="RTFNum101">
    <w:name w:val="RTF_Num 10 1"/>
    <w:rPr>
      <w:rFonts w:ascii="Courier New" w:eastAsia="Courier New" w:hAnsi="Courier New" w:cs="Courier New"/>
    </w:rPr>
  </w:style>
  <w:style w:type="character" w:customStyle="1" w:styleId="RTFNum102">
    <w:name w:val="RTF_Num 10 2"/>
    <w:rPr>
      <w:rFonts w:ascii="Courier New" w:eastAsia="Courier New" w:hAnsi="Courier New" w:cs="Courier New"/>
    </w:rPr>
  </w:style>
  <w:style w:type="character" w:customStyle="1" w:styleId="RTFNum103">
    <w:name w:val="RTF_Num 10 3"/>
    <w:rPr>
      <w:rFonts w:ascii="Wingdings" w:eastAsia="Wingdings" w:hAnsi="Wingdings" w:cs="Wingdings"/>
    </w:rPr>
  </w:style>
  <w:style w:type="character" w:customStyle="1" w:styleId="RTFNum104">
    <w:name w:val="RTF_Num 10 4"/>
    <w:rPr>
      <w:rFonts w:ascii="Symbol" w:eastAsia="Symbol" w:hAnsi="Symbol" w:cs="Symbol"/>
    </w:rPr>
  </w:style>
  <w:style w:type="character" w:customStyle="1" w:styleId="RTFNum105">
    <w:name w:val="RTF_Num 10 5"/>
    <w:rPr>
      <w:rFonts w:ascii="Courier New" w:eastAsia="Courier New" w:hAnsi="Courier New" w:cs="Courier New"/>
    </w:rPr>
  </w:style>
  <w:style w:type="character" w:customStyle="1" w:styleId="RTFNum106">
    <w:name w:val="RTF_Num 10 6"/>
    <w:rPr>
      <w:rFonts w:ascii="Wingdings" w:eastAsia="Wingdings" w:hAnsi="Wingdings" w:cs="Wingdings"/>
    </w:rPr>
  </w:style>
  <w:style w:type="character" w:customStyle="1" w:styleId="RTFNum107">
    <w:name w:val="RTF_Num 10 7"/>
    <w:rPr>
      <w:rFonts w:ascii="Symbol" w:eastAsia="Symbol" w:hAnsi="Symbol" w:cs="Symbol"/>
    </w:rPr>
  </w:style>
  <w:style w:type="character" w:customStyle="1" w:styleId="RTFNum108">
    <w:name w:val="RTF_Num 10 8"/>
    <w:rPr>
      <w:rFonts w:ascii="Courier New" w:eastAsia="Courier New" w:hAnsi="Courier New" w:cs="Courier New"/>
    </w:rPr>
  </w:style>
  <w:style w:type="character" w:customStyle="1" w:styleId="RTFNum109">
    <w:name w:val="RTF_Num 10 9"/>
    <w:rPr>
      <w:rFonts w:ascii="Wingdings" w:eastAsia="Wingdings" w:hAnsi="Wingdings" w:cs="Wingdings"/>
    </w:rPr>
  </w:style>
  <w:style w:type="character" w:customStyle="1" w:styleId="RTFNum111">
    <w:name w:val="RTF_Num 11 1"/>
    <w:rPr>
      <w:rFonts w:ascii="Courier New" w:eastAsia="Courier New" w:hAnsi="Courier New" w:cs="Courier New"/>
    </w:rPr>
  </w:style>
  <w:style w:type="character" w:customStyle="1" w:styleId="RTFNum112">
    <w:name w:val="RTF_Num 11 2"/>
    <w:rPr>
      <w:rFonts w:ascii="Courier New" w:eastAsia="Courier New" w:hAnsi="Courier New" w:cs="Courier New"/>
    </w:rPr>
  </w:style>
  <w:style w:type="character" w:customStyle="1" w:styleId="RTFNum113">
    <w:name w:val="RTF_Num 11 3"/>
    <w:rPr>
      <w:rFonts w:ascii="Wingdings" w:eastAsia="Wingdings" w:hAnsi="Wingdings" w:cs="Wingdings"/>
    </w:rPr>
  </w:style>
  <w:style w:type="character" w:customStyle="1" w:styleId="RTFNum114">
    <w:name w:val="RTF_Num 11 4"/>
    <w:rPr>
      <w:rFonts w:ascii="Symbol" w:eastAsia="Symbol" w:hAnsi="Symbol" w:cs="Symbol"/>
    </w:rPr>
  </w:style>
  <w:style w:type="character" w:customStyle="1" w:styleId="RTFNum115">
    <w:name w:val="RTF_Num 11 5"/>
    <w:rPr>
      <w:rFonts w:ascii="Courier New" w:eastAsia="Courier New" w:hAnsi="Courier New" w:cs="Courier New"/>
    </w:rPr>
  </w:style>
  <w:style w:type="character" w:customStyle="1" w:styleId="RTFNum116">
    <w:name w:val="RTF_Num 11 6"/>
    <w:rPr>
      <w:rFonts w:ascii="Wingdings" w:eastAsia="Wingdings" w:hAnsi="Wingdings" w:cs="Wingdings"/>
    </w:rPr>
  </w:style>
  <w:style w:type="character" w:customStyle="1" w:styleId="RTFNum117">
    <w:name w:val="RTF_Num 11 7"/>
    <w:rPr>
      <w:rFonts w:ascii="Symbol" w:eastAsia="Symbol" w:hAnsi="Symbol" w:cs="Symbol"/>
    </w:rPr>
  </w:style>
  <w:style w:type="character" w:customStyle="1" w:styleId="RTFNum118">
    <w:name w:val="RTF_Num 11 8"/>
    <w:rPr>
      <w:rFonts w:ascii="Courier New" w:eastAsia="Courier New" w:hAnsi="Courier New" w:cs="Courier New"/>
    </w:rPr>
  </w:style>
  <w:style w:type="character" w:customStyle="1" w:styleId="RTFNum119">
    <w:name w:val="RTF_Num 11 9"/>
    <w:rPr>
      <w:rFonts w:ascii="Wingdings" w:eastAsia="Wingdings" w:hAnsi="Wingdings" w:cs="Wingdings"/>
    </w:rPr>
  </w:style>
  <w:style w:type="character" w:customStyle="1" w:styleId="RTFNum121">
    <w:name w:val="RTF_Num 12 1"/>
  </w:style>
  <w:style w:type="character" w:customStyle="1" w:styleId="RTFNum122">
    <w:name w:val="RTF_Num 12 2"/>
  </w:style>
  <w:style w:type="character" w:customStyle="1" w:styleId="RTFNum123">
    <w:name w:val="RTF_Num 12 3"/>
  </w:style>
  <w:style w:type="character" w:customStyle="1" w:styleId="RTFNum124">
    <w:name w:val="RTF_Num 12 4"/>
  </w:style>
  <w:style w:type="character" w:customStyle="1" w:styleId="RTFNum125">
    <w:name w:val="RTF_Num 12 5"/>
  </w:style>
  <w:style w:type="character" w:customStyle="1" w:styleId="RTFNum126">
    <w:name w:val="RTF_Num 12 6"/>
  </w:style>
  <w:style w:type="character" w:customStyle="1" w:styleId="RTFNum127">
    <w:name w:val="RTF_Num 12 7"/>
  </w:style>
  <w:style w:type="character" w:customStyle="1" w:styleId="RTFNum128">
    <w:name w:val="RTF_Num 12 8"/>
  </w:style>
  <w:style w:type="character" w:customStyle="1" w:styleId="RTFNum129">
    <w:name w:val="RTF_Num 12 9"/>
  </w:style>
  <w:style w:type="character" w:customStyle="1" w:styleId="RTFNum131">
    <w:name w:val="RTF_Num 13 1"/>
    <w:rPr>
      <w:rFonts w:ascii="Wingdings" w:eastAsia="Wingdings" w:hAnsi="Wingdings" w:cs="Wingdings"/>
      <w:sz w:val="20"/>
      <w:szCs w:val="20"/>
    </w:rPr>
  </w:style>
  <w:style w:type="character" w:customStyle="1" w:styleId="RTFNum132">
    <w:name w:val="RTF_Num 13 2"/>
    <w:rPr>
      <w:rFonts w:ascii="Wingdings" w:eastAsia="Wingdings" w:hAnsi="Wingdings" w:cs="Wingdings"/>
      <w:sz w:val="20"/>
      <w:szCs w:val="20"/>
    </w:rPr>
  </w:style>
  <w:style w:type="character" w:customStyle="1" w:styleId="RTFNum133">
    <w:name w:val="RTF_Num 13 3"/>
    <w:rPr>
      <w:rFonts w:ascii="Wingdings" w:eastAsia="Wingdings" w:hAnsi="Wingdings" w:cs="Wingdings"/>
      <w:sz w:val="20"/>
      <w:szCs w:val="20"/>
    </w:rPr>
  </w:style>
  <w:style w:type="character" w:customStyle="1" w:styleId="RTFNum134">
    <w:name w:val="RTF_Num 13 4"/>
    <w:rPr>
      <w:rFonts w:ascii="Wingdings" w:eastAsia="Wingdings" w:hAnsi="Wingdings" w:cs="Wingdings"/>
      <w:sz w:val="20"/>
      <w:szCs w:val="20"/>
    </w:rPr>
  </w:style>
  <w:style w:type="character" w:customStyle="1" w:styleId="RTFNum135">
    <w:name w:val="RTF_Num 13 5"/>
    <w:rPr>
      <w:rFonts w:ascii="Wingdings" w:eastAsia="Wingdings" w:hAnsi="Wingdings" w:cs="Wingdings"/>
      <w:sz w:val="20"/>
      <w:szCs w:val="20"/>
    </w:rPr>
  </w:style>
  <w:style w:type="character" w:customStyle="1" w:styleId="RTFNum136">
    <w:name w:val="RTF_Num 13 6"/>
    <w:rPr>
      <w:rFonts w:ascii="Wingdings" w:eastAsia="Wingdings" w:hAnsi="Wingdings" w:cs="Wingdings"/>
      <w:sz w:val="20"/>
      <w:szCs w:val="20"/>
    </w:rPr>
  </w:style>
  <w:style w:type="character" w:customStyle="1" w:styleId="RTFNum137">
    <w:name w:val="RTF_Num 13 7"/>
    <w:rPr>
      <w:rFonts w:ascii="Wingdings" w:eastAsia="Wingdings" w:hAnsi="Wingdings" w:cs="Wingdings"/>
      <w:sz w:val="20"/>
      <w:szCs w:val="20"/>
    </w:rPr>
  </w:style>
  <w:style w:type="character" w:customStyle="1" w:styleId="RTFNum138">
    <w:name w:val="RTF_Num 13 8"/>
    <w:rPr>
      <w:rFonts w:ascii="Wingdings" w:eastAsia="Wingdings" w:hAnsi="Wingdings" w:cs="Wingdings"/>
      <w:sz w:val="20"/>
      <w:szCs w:val="20"/>
    </w:rPr>
  </w:style>
  <w:style w:type="character" w:customStyle="1" w:styleId="RTFNum139">
    <w:name w:val="RTF_Num 13 9"/>
    <w:rPr>
      <w:rFonts w:ascii="Wingdings" w:eastAsia="Wingdings" w:hAnsi="Wingdings" w:cs="Wingdings"/>
      <w:sz w:val="20"/>
      <w:szCs w:val="20"/>
    </w:rPr>
  </w:style>
  <w:style w:type="character" w:customStyle="1" w:styleId="RTFNum141">
    <w:name w:val="RTF_Num 14 1"/>
  </w:style>
  <w:style w:type="character" w:customStyle="1" w:styleId="RTFNum151">
    <w:name w:val="RTF_Num 15 1"/>
    <w:rPr>
      <w:rFonts w:ascii="Courier New" w:eastAsia="Courier New" w:hAnsi="Courier New" w:cs="Courier New"/>
      <w:sz w:val="20"/>
      <w:szCs w:val="20"/>
    </w:rPr>
  </w:style>
  <w:style w:type="character" w:customStyle="1" w:styleId="RTFNum152">
    <w:name w:val="RTF_Num 15 2"/>
    <w:rPr>
      <w:rFonts w:ascii="Courier New" w:eastAsia="Courier New" w:hAnsi="Courier New" w:cs="Courier New"/>
      <w:sz w:val="20"/>
      <w:szCs w:val="20"/>
    </w:rPr>
  </w:style>
  <w:style w:type="character" w:customStyle="1" w:styleId="RTFNum153">
    <w:name w:val="RTF_Num 15 3"/>
    <w:rPr>
      <w:rFonts w:ascii="Courier New" w:eastAsia="Courier New" w:hAnsi="Courier New" w:cs="Courier New"/>
      <w:sz w:val="20"/>
      <w:szCs w:val="20"/>
    </w:rPr>
  </w:style>
  <w:style w:type="character" w:customStyle="1" w:styleId="RTFNum154">
    <w:name w:val="RTF_Num 15 4"/>
    <w:rPr>
      <w:rFonts w:ascii="Courier New" w:eastAsia="Courier New" w:hAnsi="Courier New" w:cs="Courier New"/>
      <w:sz w:val="20"/>
      <w:szCs w:val="20"/>
    </w:rPr>
  </w:style>
  <w:style w:type="character" w:customStyle="1" w:styleId="RTFNum155">
    <w:name w:val="RTF_Num 15 5"/>
    <w:rPr>
      <w:rFonts w:ascii="Courier New" w:eastAsia="Courier New" w:hAnsi="Courier New" w:cs="Courier New"/>
      <w:sz w:val="20"/>
      <w:szCs w:val="20"/>
    </w:rPr>
  </w:style>
  <w:style w:type="character" w:customStyle="1" w:styleId="RTFNum156">
    <w:name w:val="RTF_Num 15 6"/>
    <w:rPr>
      <w:rFonts w:ascii="Courier New" w:eastAsia="Courier New" w:hAnsi="Courier New" w:cs="Courier New"/>
      <w:sz w:val="20"/>
      <w:szCs w:val="20"/>
    </w:rPr>
  </w:style>
  <w:style w:type="character" w:customStyle="1" w:styleId="RTFNum157">
    <w:name w:val="RTF_Num 15 7"/>
    <w:rPr>
      <w:rFonts w:ascii="Courier New" w:eastAsia="Courier New" w:hAnsi="Courier New" w:cs="Courier New"/>
      <w:sz w:val="20"/>
      <w:szCs w:val="20"/>
    </w:rPr>
  </w:style>
  <w:style w:type="character" w:customStyle="1" w:styleId="RTFNum158">
    <w:name w:val="RTF_Num 15 8"/>
    <w:rPr>
      <w:rFonts w:ascii="Courier New" w:eastAsia="Courier New" w:hAnsi="Courier New" w:cs="Courier New"/>
      <w:sz w:val="20"/>
      <w:szCs w:val="20"/>
    </w:rPr>
  </w:style>
  <w:style w:type="character" w:customStyle="1" w:styleId="RTFNum159">
    <w:name w:val="RTF_Num 15 9"/>
    <w:rPr>
      <w:rFonts w:ascii="Courier New" w:eastAsia="Courier New" w:hAnsi="Courier New" w:cs="Courier New"/>
      <w:sz w:val="20"/>
      <w:szCs w:val="20"/>
    </w:rPr>
  </w:style>
  <w:style w:type="character" w:customStyle="1" w:styleId="RTFNum161">
    <w:name w:val="RTF_Num 16 1"/>
    <w:rPr>
      <w:rFonts w:ascii="Symbol" w:eastAsia="Symbol" w:hAnsi="Symbol" w:cs="Symbol"/>
    </w:rPr>
  </w:style>
  <w:style w:type="character" w:customStyle="1" w:styleId="RTFNum162">
    <w:name w:val="RTF_Num 16 2"/>
    <w:rPr>
      <w:rFonts w:ascii="Courier New" w:eastAsia="Courier New" w:hAnsi="Courier New" w:cs="Courier New"/>
    </w:rPr>
  </w:style>
  <w:style w:type="character" w:customStyle="1" w:styleId="RTFNum163">
    <w:name w:val="RTF_Num 16 3"/>
    <w:rPr>
      <w:rFonts w:ascii="Wingdings" w:eastAsia="Wingdings" w:hAnsi="Wingdings" w:cs="Wingdings"/>
    </w:rPr>
  </w:style>
  <w:style w:type="character" w:customStyle="1" w:styleId="RTFNum164">
    <w:name w:val="RTF_Num 16 4"/>
    <w:rPr>
      <w:rFonts w:ascii="Symbol" w:eastAsia="Symbol" w:hAnsi="Symbol" w:cs="Symbol"/>
    </w:rPr>
  </w:style>
  <w:style w:type="character" w:customStyle="1" w:styleId="RTFNum165">
    <w:name w:val="RTF_Num 16 5"/>
    <w:rPr>
      <w:rFonts w:ascii="Courier New" w:eastAsia="Courier New" w:hAnsi="Courier New" w:cs="Courier New"/>
    </w:rPr>
  </w:style>
  <w:style w:type="character" w:customStyle="1" w:styleId="RTFNum166">
    <w:name w:val="RTF_Num 16 6"/>
    <w:rPr>
      <w:rFonts w:ascii="Wingdings" w:eastAsia="Wingdings" w:hAnsi="Wingdings" w:cs="Wingdings"/>
    </w:rPr>
  </w:style>
  <w:style w:type="character" w:customStyle="1" w:styleId="RTFNum167">
    <w:name w:val="RTF_Num 16 7"/>
    <w:rPr>
      <w:rFonts w:ascii="Symbol" w:eastAsia="Symbol" w:hAnsi="Symbol" w:cs="Symbol"/>
    </w:rPr>
  </w:style>
  <w:style w:type="character" w:customStyle="1" w:styleId="RTFNum168">
    <w:name w:val="RTF_Num 16 8"/>
    <w:rPr>
      <w:rFonts w:ascii="Courier New" w:eastAsia="Courier New" w:hAnsi="Courier New" w:cs="Courier New"/>
    </w:rPr>
  </w:style>
  <w:style w:type="character" w:customStyle="1" w:styleId="RTFNum169">
    <w:name w:val="RTF_Num 16 9"/>
    <w:rPr>
      <w:rFonts w:ascii="Wingdings" w:eastAsia="Wingdings" w:hAnsi="Wingdings" w:cs="Wingdings"/>
    </w:rPr>
  </w:style>
  <w:style w:type="character" w:customStyle="1" w:styleId="RTFNum171">
    <w:name w:val="RTF_Num 17 1"/>
    <w:rPr>
      <w:rFonts w:ascii="Courier New" w:eastAsia="Courier New" w:hAnsi="Courier New" w:cs="Courier New"/>
    </w:rPr>
  </w:style>
  <w:style w:type="character" w:customStyle="1" w:styleId="RTFNum172">
    <w:name w:val="RTF_Num 17 2"/>
    <w:rPr>
      <w:rFonts w:ascii="Courier New" w:eastAsia="Courier New" w:hAnsi="Courier New" w:cs="Courier New"/>
    </w:rPr>
  </w:style>
  <w:style w:type="character" w:customStyle="1" w:styleId="RTFNum173">
    <w:name w:val="RTF_Num 17 3"/>
    <w:rPr>
      <w:rFonts w:ascii="Wingdings" w:eastAsia="Wingdings" w:hAnsi="Wingdings" w:cs="Wingdings"/>
    </w:rPr>
  </w:style>
  <w:style w:type="character" w:customStyle="1" w:styleId="RTFNum174">
    <w:name w:val="RTF_Num 17 4"/>
    <w:rPr>
      <w:rFonts w:ascii="Symbol" w:eastAsia="Symbol" w:hAnsi="Symbol" w:cs="Symbol"/>
    </w:rPr>
  </w:style>
  <w:style w:type="character" w:customStyle="1" w:styleId="RTFNum175">
    <w:name w:val="RTF_Num 17 5"/>
    <w:rPr>
      <w:rFonts w:ascii="Courier New" w:eastAsia="Courier New" w:hAnsi="Courier New" w:cs="Courier New"/>
    </w:rPr>
  </w:style>
  <w:style w:type="character" w:customStyle="1" w:styleId="RTFNum176">
    <w:name w:val="RTF_Num 17 6"/>
    <w:rPr>
      <w:rFonts w:ascii="Wingdings" w:eastAsia="Wingdings" w:hAnsi="Wingdings" w:cs="Wingdings"/>
    </w:rPr>
  </w:style>
  <w:style w:type="character" w:customStyle="1" w:styleId="RTFNum177">
    <w:name w:val="RTF_Num 17 7"/>
    <w:rPr>
      <w:rFonts w:ascii="Symbol" w:eastAsia="Symbol" w:hAnsi="Symbol" w:cs="Symbol"/>
    </w:rPr>
  </w:style>
  <w:style w:type="character" w:customStyle="1" w:styleId="RTFNum178">
    <w:name w:val="RTF_Num 17 8"/>
    <w:rPr>
      <w:rFonts w:ascii="Courier New" w:eastAsia="Courier New" w:hAnsi="Courier New" w:cs="Courier New"/>
    </w:rPr>
  </w:style>
  <w:style w:type="character" w:customStyle="1" w:styleId="RTFNum179">
    <w:name w:val="RTF_Num 17 9"/>
    <w:rPr>
      <w:rFonts w:ascii="Wingdings" w:eastAsia="Wingdings" w:hAnsi="Wingdings" w:cs="Wingdings"/>
    </w:rPr>
  </w:style>
  <w:style w:type="character" w:customStyle="1" w:styleId="RTFNum181">
    <w:name w:val="RTF_Num 18 1"/>
    <w:rPr>
      <w:rFonts w:ascii="Courier New" w:eastAsia="Courier New" w:hAnsi="Courier New" w:cs="Courier New"/>
    </w:rPr>
  </w:style>
  <w:style w:type="character" w:customStyle="1" w:styleId="RTFNum182">
    <w:name w:val="RTF_Num 18 2"/>
    <w:rPr>
      <w:rFonts w:ascii="Courier New" w:eastAsia="Courier New" w:hAnsi="Courier New" w:cs="Courier New"/>
    </w:rPr>
  </w:style>
  <w:style w:type="character" w:customStyle="1" w:styleId="RTFNum183">
    <w:name w:val="RTF_Num 18 3"/>
    <w:rPr>
      <w:rFonts w:ascii="Wingdings" w:eastAsia="Wingdings" w:hAnsi="Wingdings" w:cs="Wingdings"/>
    </w:rPr>
  </w:style>
  <w:style w:type="character" w:customStyle="1" w:styleId="RTFNum184">
    <w:name w:val="RTF_Num 18 4"/>
    <w:rPr>
      <w:rFonts w:ascii="Symbol" w:eastAsia="Symbol" w:hAnsi="Symbol" w:cs="Symbol"/>
    </w:rPr>
  </w:style>
  <w:style w:type="character" w:customStyle="1" w:styleId="RTFNum185">
    <w:name w:val="RTF_Num 18 5"/>
    <w:rPr>
      <w:rFonts w:ascii="Courier New" w:eastAsia="Courier New" w:hAnsi="Courier New" w:cs="Courier New"/>
    </w:rPr>
  </w:style>
  <w:style w:type="character" w:customStyle="1" w:styleId="RTFNum186">
    <w:name w:val="RTF_Num 18 6"/>
    <w:rPr>
      <w:rFonts w:ascii="Wingdings" w:eastAsia="Wingdings" w:hAnsi="Wingdings" w:cs="Wingdings"/>
    </w:rPr>
  </w:style>
  <w:style w:type="character" w:customStyle="1" w:styleId="RTFNum187">
    <w:name w:val="RTF_Num 18 7"/>
    <w:rPr>
      <w:rFonts w:ascii="Symbol" w:eastAsia="Symbol" w:hAnsi="Symbol" w:cs="Symbol"/>
    </w:rPr>
  </w:style>
  <w:style w:type="character" w:customStyle="1" w:styleId="RTFNum188">
    <w:name w:val="RTF_Num 18 8"/>
    <w:rPr>
      <w:rFonts w:ascii="Courier New" w:eastAsia="Courier New" w:hAnsi="Courier New" w:cs="Courier New"/>
    </w:rPr>
  </w:style>
  <w:style w:type="character" w:customStyle="1" w:styleId="RTFNum189">
    <w:name w:val="RTF_Num 18 9"/>
    <w:rPr>
      <w:rFonts w:ascii="Wingdings" w:eastAsia="Wingdings" w:hAnsi="Wingdings" w:cs="Wingdings"/>
    </w:rPr>
  </w:style>
  <w:style w:type="character" w:customStyle="1" w:styleId="RTFNum191">
    <w:name w:val="RTF_Num 19 1"/>
    <w:rPr>
      <w:rFonts w:ascii="Courier New" w:eastAsia="Courier New" w:hAnsi="Courier New" w:cs="Courier New"/>
    </w:rPr>
  </w:style>
  <w:style w:type="character" w:customStyle="1" w:styleId="RTFNum192">
    <w:name w:val="RTF_Num 19 2"/>
    <w:rPr>
      <w:rFonts w:ascii="Courier New" w:eastAsia="Courier New" w:hAnsi="Courier New" w:cs="Courier New"/>
    </w:rPr>
  </w:style>
  <w:style w:type="character" w:customStyle="1" w:styleId="RTFNum193">
    <w:name w:val="RTF_Num 19 3"/>
    <w:rPr>
      <w:rFonts w:ascii="Wingdings" w:eastAsia="Wingdings" w:hAnsi="Wingdings" w:cs="Wingdings"/>
    </w:rPr>
  </w:style>
  <w:style w:type="character" w:customStyle="1" w:styleId="RTFNum194">
    <w:name w:val="RTF_Num 19 4"/>
    <w:rPr>
      <w:rFonts w:ascii="Symbol" w:eastAsia="Symbol" w:hAnsi="Symbol" w:cs="Symbol"/>
    </w:rPr>
  </w:style>
  <w:style w:type="character" w:customStyle="1" w:styleId="RTFNum195">
    <w:name w:val="RTF_Num 19 5"/>
    <w:rPr>
      <w:rFonts w:ascii="Courier New" w:eastAsia="Courier New" w:hAnsi="Courier New" w:cs="Courier New"/>
    </w:rPr>
  </w:style>
  <w:style w:type="character" w:customStyle="1" w:styleId="RTFNum196">
    <w:name w:val="RTF_Num 19 6"/>
    <w:rPr>
      <w:rFonts w:ascii="Wingdings" w:eastAsia="Wingdings" w:hAnsi="Wingdings" w:cs="Wingdings"/>
    </w:rPr>
  </w:style>
  <w:style w:type="character" w:customStyle="1" w:styleId="RTFNum197">
    <w:name w:val="RTF_Num 19 7"/>
    <w:rPr>
      <w:rFonts w:ascii="Symbol" w:eastAsia="Symbol" w:hAnsi="Symbol" w:cs="Symbol"/>
    </w:rPr>
  </w:style>
  <w:style w:type="character" w:customStyle="1" w:styleId="RTFNum198">
    <w:name w:val="RTF_Num 19 8"/>
    <w:rPr>
      <w:rFonts w:ascii="Courier New" w:eastAsia="Courier New" w:hAnsi="Courier New" w:cs="Courier New"/>
    </w:rPr>
  </w:style>
  <w:style w:type="character" w:customStyle="1" w:styleId="RTFNum199">
    <w:name w:val="RTF_Num 19 9"/>
    <w:rPr>
      <w:rFonts w:ascii="Wingdings" w:eastAsia="Wingdings" w:hAnsi="Wingdings" w:cs="Wingdings"/>
    </w:rPr>
  </w:style>
  <w:style w:type="character" w:customStyle="1" w:styleId="RTFNum201">
    <w:name w:val="RTF_Num 20 1"/>
    <w:rPr>
      <w:rFonts w:ascii="Symbol" w:eastAsia="Symbol" w:hAnsi="Symbol" w:cs="Symbol"/>
    </w:rPr>
  </w:style>
  <w:style w:type="character" w:customStyle="1" w:styleId="RTFNum202">
    <w:name w:val="RTF_Num 20 2"/>
    <w:rPr>
      <w:rFonts w:ascii="Courier New" w:eastAsia="Courier New" w:hAnsi="Courier New" w:cs="Courier New"/>
    </w:rPr>
  </w:style>
  <w:style w:type="character" w:customStyle="1" w:styleId="RTFNum203">
    <w:name w:val="RTF_Num 20 3"/>
    <w:rPr>
      <w:rFonts w:ascii="Wingdings" w:eastAsia="Wingdings" w:hAnsi="Wingdings" w:cs="Wingdings"/>
    </w:rPr>
  </w:style>
  <w:style w:type="character" w:customStyle="1" w:styleId="RTFNum204">
    <w:name w:val="RTF_Num 20 4"/>
    <w:rPr>
      <w:rFonts w:ascii="Symbol" w:eastAsia="Symbol" w:hAnsi="Symbol" w:cs="Symbol"/>
    </w:rPr>
  </w:style>
  <w:style w:type="character" w:customStyle="1" w:styleId="RTFNum205">
    <w:name w:val="RTF_Num 20 5"/>
    <w:rPr>
      <w:rFonts w:ascii="Courier New" w:eastAsia="Courier New" w:hAnsi="Courier New" w:cs="Courier New"/>
    </w:rPr>
  </w:style>
  <w:style w:type="character" w:customStyle="1" w:styleId="RTFNum206">
    <w:name w:val="RTF_Num 20 6"/>
    <w:rPr>
      <w:rFonts w:ascii="Wingdings" w:eastAsia="Wingdings" w:hAnsi="Wingdings" w:cs="Wingdings"/>
    </w:rPr>
  </w:style>
  <w:style w:type="character" w:customStyle="1" w:styleId="RTFNum207">
    <w:name w:val="RTF_Num 20 7"/>
    <w:rPr>
      <w:rFonts w:ascii="Symbol" w:eastAsia="Symbol" w:hAnsi="Symbol" w:cs="Symbol"/>
    </w:rPr>
  </w:style>
  <w:style w:type="character" w:customStyle="1" w:styleId="RTFNum208">
    <w:name w:val="RTF_Num 20 8"/>
    <w:rPr>
      <w:rFonts w:ascii="Courier New" w:eastAsia="Courier New" w:hAnsi="Courier New" w:cs="Courier New"/>
    </w:rPr>
  </w:style>
  <w:style w:type="character" w:customStyle="1" w:styleId="RTFNum209">
    <w:name w:val="RTF_Num 20 9"/>
    <w:rPr>
      <w:rFonts w:ascii="Wingdings" w:eastAsia="Wingdings" w:hAnsi="Wingdings" w:cs="Wingdings"/>
    </w:rPr>
  </w:style>
  <w:style w:type="character" w:customStyle="1" w:styleId="RTFNum211">
    <w:name w:val="RTF_Num 21 1"/>
  </w:style>
  <w:style w:type="character" w:customStyle="1" w:styleId="RTFNum212">
    <w:name w:val="RTF_Num 21 2"/>
    <w:rPr>
      <w:rFonts w:ascii="Courier New" w:eastAsia="Courier New" w:hAnsi="Courier New" w:cs="Courier New"/>
    </w:rPr>
  </w:style>
  <w:style w:type="character" w:customStyle="1" w:styleId="RTFNum213">
    <w:name w:val="RTF_Num 21 3"/>
  </w:style>
  <w:style w:type="character" w:customStyle="1" w:styleId="RTFNum214">
    <w:name w:val="RTF_Num 21 4"/>
  </w:style>
  <w:style w:type="character" w:customStyle="1" w:styleId="RTFNum215">
    <w:name w:val="RTF_Num 21 5"/>
  </w:style>
  <w:style w:type="character" w:customStyle="1" w:styleId="RTFNum216">
    <w:name w:val="RTF_Num 21 6"/>
  </w:style>
  <w:style w:type="character" w:customStyle="1" w:styleId="RTFNum217">
    <w:name w:val="RTF_Num 21 7"/>
  </w:style>
  <w:style w:type="character" w:customStyle="1" w:styleId="RTFNum218">
    <w:name w:val="RTF_Num 21 8"/>
  </w:style>
  <w:style w:type="character" w:customStyle="1" w:styleId="RTFNum219">
    <w:name w:val="RTF_Num 21 9"/>
  </w:style>
  <w:style w:type="character" w:customStyle="1" w:styleId="RTFNum221">
    <w:name w:val="RTF_Num 22 1"/>
    <w:rPr>
      <w:rFonts w:ascii="Courier New" w:eastAsia="Courier New" w:hAnsi="Courier New" w:cs="Courier New"/>
    </w:rPr>
  </w:style>
  <w:style w:type="character" w:customStyle="1" w:styleId="RTFNum222">
    <w:name w:val="RTF_Num 22 2"/>
    <w:rPr>
      <w:rFonts w:ascii="Courier New" w:eastAsia="Courier New" w:hAnsi="Courier New" w:cs="Courier New"/>
    </w:rPr>
  </w:style>
  <w:style w:type="character" w:customStyle="1" w:styleId="RTFNum223">
    <w:name w:val="RTF_Num 22 3"/>
    <w:rPr>
      <w:rFonts w:ascii="Wingdings" w:eastAsia="Wingdings" w:hAnsi="Wingdings" w:cs="Wingdings"/>
    </w:rPr>
  </w:style>
  <w:style w:type="character" w:customStyle="1" w:styleId="RTFNum224">
    <w:name w:val="RTF_Num 22 4"/>
    <w:rPr>
      <w:rFonts w:ascii="Symbol" w:eastAsia="Symbol" w:hAnsi="Symbol" w:cs="Symbol"/>
    </w:rPr>
  </w:style>
  <w:style w:type="character" w:customStyle="1" w:styleId="RTFNum225">
    <w:name w:val="RTF_Num 22 5"/>
    <w:rPr>
      <w:rFonts w:ascii="Courier New" w:eastAsia="Courier New" w:hAnsi="Courier New" w:cs="Courier New"/>
    </w:rPr>
  </w:style>
  <w:style w:type="character" w:customStyle="1" w:styleId="RTFNum226">
    <w:name w:val="RTF_Num 22 6"/>
    <w:rPr>
      <w:rFonts w:ascii="Wingdings" w:eastAsia="Wingdings" w:hAnsi="Wingdings" w:cs="Wingdings"/>
    </w:rPr>
  </w:style>
  <w:style w:type="character" w:customStyle="1" w:styleId="RTFNum227">
    <w:name w:val="RTF_Num 22 7"/>
    <w:rPr>
      <w:rFonts w:ascii="Symbol" w:eastAsia="Symbol" w:hAnsi="Symbol" w:cs="Symbol"/>
    </w:rPr>
  </w:style>
  <w:style w:type="character" w:customStyle="1" w:styleId="RTFNum228">
    <w:name w:val="RTF_Num 22 8"/>
    <w:rPr>
      <w:rFonts w:ascii="Courier New" w:eastAsia="Courier New" w:hAnsi="Courier New" w:cs="Courier New"/>
    </w:rPr>
  </w:style>
  <w:style w:type="character" w:customStyle="1" w:styleId="RTFNum229">
    <w:name w:val="RTF_Num 22 9"/>
    <w:rPr>
      <w:rFonts w:ascii="Wingdings" w:eastAsia="Wingdings" w:hAnsi="Wingdings" w:cs="Wingdings"/>
    </w:rPr>
  </w:style>
  <w:style w:type="character" w:customStyle="1" w:styleId="1">
    <w:name w:val="Основной шрифт абзаца1"/>
  </w:style>
  <w:style w:type="character" w:customStyle="1" w:styleId="10">
    <w:name w:val="Номер страницы1"/>
    <w:basedOn w:val="1"/>
  </w:style>
  <w:style w:type="character" w:customStyle="1" w:styleId="11">
    <w:name w:val="Знак сноски1"/>
    <w:basedOn w:val="1"/>
    <w:rPr>
      <w:position w:val="6"/>
      <w:sz w:val="14"/>
    </w:rPr>
  </w:style>
  <w:style w:type="character" w:customStyle="1" w:styleId="FootnoteCharacters">
    <w:name w:val="Footnote Characters"/>
  </w:style>
  <w:style w:type="character" w:styleId="a3">
    <w:name w:val="footnote reference"/>
    <w:semiHidden/>
    <w:rPr>
      <w:vertAlign w:val="superscript"/>
    </w:rPr>
  </w:style>
  <w:style w:type="character" w:styleId="a4">
    <w:name w:val="endnote reference"/>
    <w:semiHidden/>
    <w:rPr>
      <w:vertAlign w:val="superscript"/>
    </w:rPr>
  </w:style>
  <w:style w:type="character" w:customStyle="1" w:styleId="EndnoteCharacters">
    <w:name w:val="Endnote Characters"/>
  </w:style>
  <w:style w:type="paragraph" w:customStyle="1" w:styleId="Heading">
    <w:name w:val="Heading"/>
    <w:basedOn w:val="a"/>
    <w:next w:val="a5"/>
    <w:pPr>
      <w:keepNext/>
      <w:spacing w:before="240" w:after="120"/>
    </w:pPr>
    <w:rPr>
      <w:rFonts w:ascii="Liberation Sans" w:eastAsia="Nimbus Sans L" w:hAnsi="Liberation Sans" w:cs="Nimbus Sans L"/>
      <w:sz w:val="28"/>
      <w:szCs w:val="28"/>
    </w:rPr>
  </w:style>
  <w:style w:type="paragraph" w:styleId="a5">
    <w:name w:val="Body Text"/>
    <w:basedOn w:val="a"/>
    <w:semiHidden/>
    <w:pPr>
      <w:spacing w:after="120"/>
    </w:pPr>
  </w:style>
  <w:style w:type="paragraph" w:styleId="a6">
    <w:name w:val="List"/>
    <w:basedOn w:val="a5"/>
    <w:semiHidden/>
    <w:rPr>
      <w:rFonts w:cs="Nimbus Sans L"/>
    </w:rPr>
  </w:style>
  <w:style w:type="paragraph" w:customStyle="1" w:styleId="12">
    <w:name w:val="Название объекта1"/>
    <w:basedOn w:val="a"/>
    <w:pPr>
      <w:suppressLineNumbers/>
      <w:spacing w:before="120" w:after="120"/>
    </w:pPr>
    <w:rPr>
      <w:rFonts w:cs="Nimbus Sans L"/>
      <w:i/>
      <w:iCs/>
    </w:rPr>
  </w:style>
  <w:style w:type="paragraph" w:customStyle="1" w:styleId="Index">
    <w:name w:val="Index"/>
    <w:basedOn w:val="a"/>
    <w:pPr>
      <w:suppressLineNumbers/>
    </w:pPr>
    <w:rPr>
      <w:rFonts w:cs="Nimbus Sans L"/>
    </w:rPr>
  </w:style>
  <w:style w:type="paragraph" w:customStyle="1" w:styleId="13">
    <w:name w:val="Верхний колонтитул1"/>
    <w:basedOn w:val="a"/>
    <w:pPr>
      <w:tabs>
        <w:tab w:val="center" w:pos="4677"/>
        <w:tab w:val="right" w:pos="9355"/>
      </w:tabs>
    </w:pPr>
  </w:style>
  <w:style w:type="paragraph" w:customStyle="1" w:styleId="14">
    <w:name w:val="Текст сноски1"/>
    <w:basedOn w:val="a"/>
    <w:pPr>
      <w:autoSpaceDE w:val="0"/>
    </w:pPr>
    <w:rPr>
      <w:sz w:val="20"/>
      <w:szCs w:val="20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Consultant" w:eastAsia="Consultant" w:hAnsi="Consultant" w:cs="Consultant"/>
      <w:lang w:bidi="ru-RU"/>
    </w:rPr>
  </w:style>
  <w:style w:type="paragraph" w:styleId="a7">
    <w:name w:val="header"/>
    <w:basedOn w:val="a"/>
    <w:semiHidden/>
    <w:pPr>
      <w:suppressLineNumbers/>
      <w:tabs>
        <w:tab w:val="center" w:pos="4819"/>
        <w:tab w:val="right" w:pos="9638"/>
      </w:tabs>
    </w:pPr>
  </w:style>
  <w:style w:type="paragraph" w:styleId="a8">
    <w:name w:val="footnote text"/>
    <w:basedOn w:val="a"/>
    <w:semiHidden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6892</Words>
  <Characters>39289</Characters>
  <Application>Microsoft Office Word</Application>
  <DocSecurity>0</DocSecurity>
  <Lines>327</Lines>
  <Paragraphs>92</Paragraphs>
  <ScaleCrop>false</ScaleCrop>
  <Company/>
  <LinksUpToDate>false</LinksUpToDate>
  <CharactersWithSpaces>46089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admin</cp:lastModifiedBy>
  <cp:revision>2</cp:revision>
  <cp:lastPrinted>1899-12-31T21:00:00Z</cp:lastPrinted>
  <dcterms:created xsi:type="dcterms:W3CDTF">2014-05-11T10:29:00Z</dcterms:created>
  <dcterms:modified xsi:type="dcterms:W3CDTF">2014-05-11T10:29:00Z</dcterms:modified>
</cp:coreProperties>
</file>