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C02" w:rsidRDefault="00142C02" w:rsidP="00944FB6">
      <w:pPr>
        <w:pStyle w:val="a3"/>
        <w:snapToGrid w:val="0"/>
        <w:jc w:val="both"/>
        <w:rPr>
          <w:rStyle w:val="a4"/>
        </w:rPr>
      </w:pPr>
    </w:p>
    <w:p w:rsidR="00944FB6" w:rsidRDefault="00944FB6" w:rsidP="00944FB6">
      <w:pPr>
        <w:pStyle w:val="a3"/>
        <w:snapToGrid w:val="0"/>
        <w:jc w:val="both"/>
      </w:pPr>
      <w:r>
        <w:rPr>
          <w:rStyle w:val="a4"/>
        </w:rPr>
        <w:t>Договор дарения</w:t>
      </w:r>
      <w:r>
        <w:t xml:space="preserve"> является одним из старейших договоров гражданского права. Уже в римском праве дарение признавалось одним из оснований возникновения права собственности. Любой вид договора дарения опосредует переход имущества (права, вещи и т.п.) от одного лица другому, причем даритель и одаряемый являются юридически равноправными субъектами. Таким образом, правоотношения, возникающие из договора дарения укладываются в рамки предмета гражданского права и адекватны методу гражданско-правового регулирования.Договор дарения - договор, по которому одна сторона (</w:t>
      </w:r>
      <w:r>
        <w:rPr>
          <w:rStyle w:val="a4"/>
        </w:rPr>
        <w:t>даритель</w:t>
      </w:r>
      <w:r>
        <w:t>) безвозмездно передает или обязуется передать определенное имущество другой стороне (</w:t>
      </w:r>
      <w:r>
        <w:rPr>
          <w:rStyle w:val="a4"/>
        </w:rPr>
        <w:t>одаряемому</w:t>
      </w:r>
      <w:r>
        <w:t>) либо освобождает или обязуется освободить ее от имущественной обязанности (</w:t>
      </w:r>
      <w:hyperlink r:id="rId5" w:anchor="sub_572" w:tgtFrame="_blank" w:history="1">
        <w:r>
          <w:rPr>
            <w:rStyle w:val="a5"/>
          </w:rPr>
          <w:t>ст.572 ГК РФ</w:t>
        </w:r>
      </w:hyperlink>
      <w:r>
        <w:t xml:space="preserve">). Как следует из определения особенностью договора дарения является его безвозмездность во всех случаях, также договор дарения является реальным и консенсуальным в зависимости от конкретного вида договора дарения . В последнем случае договор дарения порождает обязательство передать определенное имущество одаряемому в момент, не совпадающий с моментом заключения </w:t>
      </w:r>
      <w:r>
        <w:rPr>
          <w:rStyle w:val="a4"/>
        </w:rPr>
        <w:t>договора дарения</w:t>
      </w:r>
      <w:r>
        <w:t xml:space="preserve"> , то есть в будущем. Различия между реальным и консенсуальным договором дарения велики, ведь они затрагивают все аспекты правоотношений дарителя и одаряемого. Исходя из этого, почти все нормы и положения </w:t>
      </w:r>
      <w:hyperlink r:id="rId6" w:anchor="sub_2032" w:tgtFrame="_blank" w:history="1">
        <w:r>
          <w:rPr>
            <w:rStyle w:val="a5"/>
          </w:rPr>
          <w:t>главы 32 ГК РФ</w:t>
        </w:r>
      </w:hyperlink>
      <w:r>
        <w:t xml:space="preserve"> регулируют либо только реальные договоры дарения, либо обещания одарить, а количество общих норм, распространяющихся на все </w:t>
      </w:r>
      <w:r>
        <w:rPr>
          <w:rStyle w:val="a4"/>
        </w:rPr>
        <w:t>виды договора дарения</w:t>
      </w:r>
      <w:r>
        <w:t xml:space="preserve"> минимально. Единственное, что объединяет все виды договора дарения - его безвозмездность.Безвозмездность, как главная </w:t>
      </w:r>
      <w:r>
        <w:rPr>
          <w:rStyle w:val="a4"/>
        </w:rPr>
        <w:t>особенность договора дарения</w:t>
      </w:r>
      <w:r>
        <w:t xml:space="preserve"> не означает, что одаряемый свободен от любых имущественных обязанностей, передача дара может быть обусловлена различными обстоятельствами: обязательство использовать дар в общеполезных целях, также даритель может передать одаряемому дом, однако оговорить для себя в образце договора дарения право пользования одной из комнат и другое. Образец договора дарения может предусматривать встречные обязательства одаряемого. Из этого можно сделать вывод, что </w:t>
      </w:r>
      <w:r>
        <w:rPr>
          <w:rStyle w:val="a4"/>
        </w:rPr>
        <w:t>договор дарения</w:t>
      </w:r>
      <w:r>
        <w:t xml:space="preserve"> в общем случае является односторонним, однако в ряде случаев может выступать и как взаимный.Однако необходимо разграничивать подобные обстоятельства и мотивы, включенные в образец договора дарения. Если договор дарения содержит мотив, то есть дарения или обещание одарить обусловлено совершением каких-либо действий другой стороной, то это, как правило, ведет к признанию такого </w:t>
      </w:r>
      <w:r>
        <w:rPr>
          <w:rStyle w:val="a4"/>
        </w:rPr>
        <w:t>договора дарения</w:t>
      </w:r>
      <w:r>
        <w:t xml:space="preserve"> ничтожным.</w:t>
      </w:r>
    </w:p>
    <w:p w:rsidR="00944FB6" w:rsidRDefault="00944FB6" w:rsidP="00944FB6">
      <w:pPr>
        <w:pStyle w:val="a3"/>
        <w:jc w:val="both"/>
      </w:pPr>
      <w:r>
        <w:t xml:space="preserve">Гражданское законодательство советского периода фактически ограничивало </w:t>
      </w:r>
      <w:r>
        <w:rPr>
          <w:rStyle w:val="a4"/>
        </w:rPr>
        <w:t>предмет договора дарения</w:t>
      </w:r>
      <w:r>
        <w:t xml:space="preserve"> лишь вещами. В отличие от него действующий ГК РФ резко расширил </w:t>
      </w:r>
      <w:r>
        <w:rPr>
          <w:rStyle w:val="a4"/>
        </w:rPr>
        <w:t>понятие предмета договора дарения</w:t>
      </w:r>
      <w:r>
        <w:t xml:space="preserve"> , включив в него вещи, имущественные права (требования) в отношении дарителя или третьих лиц, а также освобождение от имущественных обязанностей перед дарителем или третьим лицом.Такое </w:t>
      </w:r>
      <w:r>
        <w:rPr>
          <w:rStyle w:val="a4"/>
        </w:rPr>
        <w:t>понятие предмета договора дарения</w:t>
      </w:r>
      <w:r>
        <w:t xml:space="preserve"> достаточно противоречиво, потому как в одно множество объединяются такие разнородные объекты, как имущество (вещи и имущественные права) и действия (освобождение от обязанности). Причем </w:t>
      </w:r>
      <w:r>
        <w:rPr>
          <w:rStyle w:val="a4"/>
        </w:rPr>
        <w:t>предметом договора дарения</w:t>
      </w:r>
      <w:r>
        <w:t xml:space="preserve"> являются не любые, а лишь некоторые юридические действия: прощение долга (если даритель освобождает одаряемого от обязанности перед самим собой), перевод долга (если даритель переводит на себя обязательство одаряемого перед третьим лицом), принятие на себя исполнения обязательства (если даритель исполняет обязательство за одаряемого и от его имени).</w:t>
      </w:r>
      <w:r>
        <w:rPr>
          <w:rStyle w:val="a4"/>
        </w:rPr>
        <w:t>Предметом договора дарения</w:t>
      </w:r>
      <w:r>
        <w:t xml:space="preserve"> могут выступать любые вещи, не изъятые из оборота, в том числе и такие специфические, как деньги и ценные бумаги. Дарение вещей, ограниченных в обороте (например, охотничьего оружия), не должно нарушать их специального правового режима, т. е. одаряемым может выступать лишь управомоченное на владение соответствующей вещью лицо (например, член общества охотников или охотник-промысловик, имеющий лицензию).Согласно </w:t>
      </w:r>
      <w:r>
        <w:rPr>
          <w:rStyle w:val="a4"/>
        </w:rPr>
        <w:t>определению договора дарения</w:t>
      </w:r>
      <w:r>
        <w:t xml:space="preserve">, имущественные права, являющиеся </w:t>
      </w:r>
      <w:r>
        <w:rPr>
          <w:rStyle w:val="a4"/>
        </w:rPr>
        <w:t>предметом договора дарения</w:t>
      </w:r>
      <w:r>
        <w:t xml:space="preserve"> , могут иметь как обязательственный (права требования), так и вещный характер. Нужно иметь в виду, что некоторые имущественные права вообще не могут отчуждаться, например требования об алиментах или о возмещении вреда, причиненного жизни или здоровью (</w:t>
      </w:r>
      <w:hyperlink r:id="rId7" w:anchor="sub_383" w:tgtFrame="_blank" w:history="1">
        <w:r>
          <w:rPr>
            <w:rStyle w:val="a5"/>
          </w:rPr>
          <w:t>ст.383 ГК РФ</w:t>
        </w:r>
      </w:hyperlink>
      <w:r>
        <w:t xml:space="preserve">). Дарение прав в отношении третьих лиц происходит в форме их уступки цессии, с соблюдением норм ГК РФ.Освобождение от имущественной обязанности, как один из вариантов </w:t>
      </w:r>
      <w:r>
        <w:rPr>
          <w:rStyle w:val="a4"/>
        </w:rPr>
        <w:t>предмета договора дарения</w:t>
      </w:r>
      <w:r>
        <w:t xml:space="preserve"> , может осуществляться различными способами. Освобождение от обязанности перед самим дарителем называется прощением долга. Буквальное толкование </w:t>
      </w:r>
      <w:hyperlink r:id="rId8" w:anchor="sub_415" w:tgtFrame="_blank" w:history="1">
        <w:r>
          <w:rPr>
            <w:rStyle w:val="a5"/>
          </w:rPr>
          <w:t>ст.415 ГК РФ</w:t>
        </w:r>
      </w:hyperlink>
      <w:r>
        <w:t xml:space="preserve">. приводит к выводу о том, что прощение долга является односторонней сделкой и обусловлено лишь соблюдением прав других лиц в отношении имущества кредитора-дарителя. Однако такой вывод некорректен, поскольку в силу </w:t>
      </w:r>
      <w:hyperlink r:id="rId9" w:anchor="sub_572" w:tgtFrame="_blank" w:history="1">
        <w:r>
          <w:rPr>
            <w:rStyle w:val="a5"/>
          </w:rPr>
          <w:t>ст.572 ГК РФ</w:t>
        </w:r>
      </w:hyperlink>
      <w:r>
        <w:t xml:space="preserve"> прощение долга всегда является </w:t>
      </w:r>
      <w:r>
        <w:rPr>
          <w:rStyle w:val="a4"/>
        </w:rPr>
        <w:t>предметом договором дарения</w:t>
      </w:r>
      <w:r>
        <w:t xml:space="preserve"> и поэтому требует согласия одаряемого должника.Типичный случай освобождения от обязанности перед третьим лицом - это перевод такой обязанности с одаряемого на дарителя, именуемый переводом долга (который подчиняется требованиям </w:t>
      </w:r>
      <w:hyperlink r:id="rId10" w:anchor="sub_391" w:tgtFrame="_blank" w:history="1">
        <w:r>
          <w:rPr>
            <w:rStyle w:val="a5"/>
          </w:rPr>
          <w:t>ст.391</w:t>
        </w:r>
      </w:hyperlink>
      <w:r>
        <w:t xml:space="preserve">, </w:t>
      </w:r>
      <w:hyperlink r:id="rId11" w:anchor="sub_392" w:tgtFrame="_blank" w:history="1">
        <w:r>
          <w:rPr>
            <w:rStyle w:val="a5"/>
          </w:rPr>
          <w:t>392 ГК РФ</w:t>
        </w:r>
      </w:hyperlink>
      <w:r>
        <w:t xml:space="preserve">). В этом случае даритель занимает место одаряемого, вытесняя его из правоотношения с третьим лицом. Такой </w:t>
      </w:r>
      <w:r>
        <w:rPr>
          <w:rStyle w:val="a4"/>
        </w:rPr>
        <w:t>предмет договора дарения</w:t>
      </w:r>
      <w:r>
        <w:t xml:space="preserve"> как ссвобождение одаряемого от обязанности перед третьим лицом произойдет и в том случае, если благодаря действиям дарителя прекратится соответствующее обязательство. Это возможно, если даритель выполнит за одаряемого его обязанность, не становясь формальным должником по основному обязательству. Согласие одаряемого на совершение таких действий можно рассматривать как своеобразное перепоручение (возложение) исполнения на дарителя (</w:t>
      </w:r>
      <w:hyperlink r:id="rId12" w:anchor="sub_313" w:tgtFrame="_blank" w:history="1">
        <w:r>
          <w:rPr>
            <w:rStyle w:val="a5"/>
          </w:rPr>
          <w:t>ст.313 ГК РФ</w:t>
        </w:r>
      </w:hyperlink>
      <w:r>
        <w:t>). Такое же перепоручение исполнения будет иметь место и в том случае, когда даритель передает кредитору одаряемого отступное (</w:t>
      </w:r>
      <w:hyperlink r:id="rId13" w:anchor="sub_409" w:tgtFrame="_blank" w:history="1">
        <w:r>
          <w:rPr>
            <w:rStyle w:val="a5"/>
          </w:rPr>
          <w:t>ст.409 ГК РФ</w:t>
        </w:r>
      </w:hyperlink>
      <w:r>
        <w:t>) и тем самым прекращает обязательство.</w:t>
      </w:r>
      <w:r>
        <w:rPr>
          <w:rStyle w:val="a4"/>
        </w:rPr>
        <w:t>Предмет договора дарения</w:t>
      </w:r>
      <w:r>
        <w:t xml:space="preserve"> должен быть формально определен путем указания на конкретную вещь, право или освобождение от конкретной обязанности. В противном случае договор, содержащий обещание подарить, считается незаключенным. Отсутствие в законе аналогичной нормы, посвященной реальному договору дарения, объясняется тем, что его предмет неизбежно становится определенным для сторон уже в момент передачи, т. е. еще при заключении договора.</w:t>
      </w:r>
    </w:p>
    <w:p w:rsidR="00944FB6" w:rsidRDefault="00944FB6" w:rsidP="00944FB6">
      <w:pPr>
        <w:pStyle w:val="a3"/>
        <w:snapToGrid w:val="0"/>
      </w:pPr>
      <w:r>
        <w:t>Сторонами договора дарения являются даритель и одаряемый. В качестве дарителя и одаряемого могут выступать граждане, юридические лица и государство. Причем, государство может без ограничений выступать в качестве стороны договора дарения - дарителя в любом случае, однако в качестве одаряемого лица оно может выступать лишь в договоре пожертвования.Серьезное влияние на возможность заключения договоров дарения гражданами оказывает объем их дееспособности. Недееспособный гражданин может выступать стороной договора дарения только через своего опекуна (ст.29 ГК РФ). При этом от его имени можно производить дарение только обычных подарков небольшой стоимости (не дороже пяти минимальных размеров оплаты труда); право на получение им подарков через опекуна не ограничено.Лицо, признанное ограниченно дееспособным, имеет право самостоятельно совершать лишь мелкие бытовые сделки, а все остальные - только с согласия попечителя (ст.30 ГК РФ). Это означает, что ограниченно дееспособный гражданин вправе выступать стороной договора дарения только в качестве одаряемого и только в том случае, если этот договор в силу своего потребительского характера и незначительной суммы относится к мелким бытовым сделкам.В соответствии с правилами п.2 ст.26 ГК РФ и п.2 ст.28 ГК РФ малолетние и несовершеннолетние могут совершать сделки, направленные на безвозмездное получение выгоды, т. е. выступать в качестве стороны договора дарения - одаряемых, если соответствующие договоры не требуют нотариального удостоверения или государственной регистрацииЕсли стороны договора дарения являются супругами, дарение между ними производится на общих основаниях с учетом, разумеется, того, что предметом дарения обычно выступает имущество, принадлежащее одному из супругов лично (например, вещь на праве собственности либо доля в общей долевой собственности, если такой режим имущества установлен). Впрочем, возможно дарение и путем передачи имущественных прав, принадлежащих одному из супругов в общей совместной собственности, что приведет к закреплению всего супружеского имущества за одним лицом. Супруг имеет право по договору дарения передать третьим лицам имущество, находящееся в общей совместной собственности (а это самый распространенный режим супружеского имущества), но только по согласию всех сособственников (п.2 ст.576 ГК РФ и ст.35 СК РФ).Ряд запретов на получение подарков закон связывает с ответственностью по договору дарения одаряемых, а именно особенностями профессионального статуса одаряемых лиц, пытаясь таким образом бороться со злоупотреблениями работников социальной сферы и государственного управления (пп.2 и 3 ст.575 ГК РФ). Ст.575 ГК РФ может оказать влияние и на практику применения уголовного законодательства, в частности, на толкование понятия взятки. Ведь по смыслу этой статьи дарение чиновнику обычного подарка небольшой стоимости (не дороже 5 МРОТ) во всех случаях является правомерным действием.В отношении сторон договоров дарения с участием юридических лиц законодательство также предусматривает ряд специальных ограничений на права по договору дарения. П.4 ст.575 ГК РФ прямо запрещает дарение, если сторонами договора дарения выступают коммерческие организации, за исключением обычных подарков небольшой стоимости. Значение этой нормы трудно переоценить, особенно учитывая широту предмета дарения. С одной стороны, п.4 ст.575 ГК РФ направлен на защиту имущества организаций от разбазаривания (правда, эта лазейка уже давно сужена налоговым законодательством) и, значит, служит интересам кредиторов и участников (учредителей) юридических лиц. С другой стороны, эта же норма серьезно ограничивает возможности нормального ведения предпринимательства и подчас противоречит сложившимся обычаям и обыкновениям бизнеса. Так, коммерческая организация не имеет право по договору дарения простить долг контрагенту - коммерческой организации. А в случае безнадежной задолженности это может повлечь за собой целый ряд неблагоприятных экономических последствий для кредитора. Запрет на право заключения договора дарения, безвозмездную передачу имущества сильно ударит по холдингам и финансово - промышленным группам, осложнит взаимоотношения основных юридических лиц и дочерних.Другое ограничение, установленное п.1 ст.576 ГК РФ касается дарения вещей, принадлежащих юридическому лицу на праве хозяйственного ведения или оперативного управления. Действительность такого дарения, в случае если стороной договора дарения выступает унитарное предприятие либо казенное предприятие или учреждение, требует согласия собственника вещи. Это ограничение не распространяется на случаи пожертвования (п.2 ст.582 ГК РФ) и на обычные подарки небольшой стоимости.</w:t>
      </w:r>
    </w:p>
    <w:p w:rsidR="00944FB6" w:rsidRDefault="00944FB6" w:rsidP="00944FB6">
      <w:pPr>
        <w:pStyle w:val="a3"/>
        <w:jc w:val="both"/>
      </w:pPr>
      <w:r>
        <w:rPr>
          <w:rStyle w:val="a4"/>
        </w:rPr>
        <w:t>Форма договора дарения</w:t>
      </w:r>
      <w:r>
        <w:t xml:space="preserve"> определяется его предметом, субъектным составом и ценой. В соответствии с </w:t>
      </w:r>
      <w:hyperlink r:id="rId14" w:anchor="sub_5743" w:tgtFrame="_blank" w:history="1">
        <w:r>
          <w:rPr>
            <w:rStyle w:val="a5"/>
          </w:rPr>
          <w:t>п.3 ст.574 ГК РФ</w:t>
        </w:r>
      </w:hyperlink>
      <w:r>
        <w:t xml:space="preserve"> и </w:t>
      </w:r>
      <w:hyperlink r:id="rId15" w:anchor="sub_131" w:tgtFrame="_blank" w:history="1">
        <w:r>
          <w:rPr>
            <w:rStyle w:val="a5"/>
          </w:rPr>
          <w:t>ст.131 ГК РФ</w:t>
        </w:r>
      </w:hyperlink>
      <w:r>
        <w:t xml:space="preserve"> все договоры дарения недвижимого имущества (и реальные, и консенсуальные) должны заключаться в простой письменной форме подлежат обязательной государственной регистрации. </w:t>
      </w:r>
      <w:r>
        <w:rPr>
          <w:rStyle w:val="a4"/>
        </w:rPr>
        <w:t xml:space="preserve">Оформление договора дарения </w:t>
      </w:r>
      <w:r>
        <w:t xml:space="preserve">должно происходить в порядке и по правилам, предусмотренным законодательством. Передача дара осуществляется посредством его вручения, символической передачи (вручение ключей и т.п.) либо вручения правоустанавливающих документов.Простая письменная </w:t>
      </w:r>
      <w:r>
        <w:rPr>
          <w:rStyle w:val="a4"/>
        </w:rPr>
        <w:t>форма договора дарения</w:t>
      </w:r>
      <w:r>
        <w:t xml:space="preserve"> соблюдается в случаях, когда: </w:t>
      </w:r>
    </w:p>
    <w:p w:rsidR="00944FB6" w:rsidRDefault="00944FB6" w:rsidP="00944FB6">
      <w:pPr>
        <w:numPr>
          <w:ilvl w:val="0"/>
          <w:numId w:val="2"/>
        </w:numPr>
        <w:spacing w:before="100" w:beforeAutospacing="1" w:after="100" w:afterAutospacing="1"/>
        <w:jc w:val="both"/>
      </w:pPr>
      <w:r>
        <w:t>дарителем является юридическое лицо, и стоимость дара превышает пять установленных законом минимальных размеров оплаты труда;</w:t>
      </w:r>
    </w:p>
    <w:p w:rsidR="00944FB6" w:rsidRDefault="00944FB6" w:rsidP="00944FB6">
      <w:pPr>
        <w:numPr>
          <w:ilvl w:val="0"/>
          <w:numId w:val="2"/>
        </w:numPr>
        <w:spacing w:before="100" w:beforeAutospacing="1" w:after="100" w:afterAutospacing="1"/>
        <w:jc w:val="both"/>
      </w:pPr>
      <w:r>
        <w:t>договор содержит обещание дарения в будущем.</w:t>
      </w:r>
    </w:p>
    <w:p w:rsidR="00944FB6" w:rsidRDefault="00944FB6" w:rsidP="00944FB6">
      <w:pPr>
        <w:pStyle w:val="a3"/>
        <w:jc w:val="both"/>
      </w:pPr>
      <w:r>
        <w:rPr>
          <w:rStyle w:val="a4"/>
        </w:rPr>
        <w:t>Оформление договора дарения</w:t>
      </w:r>
      <w:r>
        <w:t xml:space="preserve">, сопровождающегося передачей дара одаряемому, проходит устно, за исключением случаев, предусмотренных выше, в противном случае устаная </w:t>
      </w:r>
      <w:r>
        <w:rPr>
          <w:rStyle w:val="a4"/>
        </w:rPr>
        <w:t>форма договора дарения</w:t>
      </w:r>
      <w:r>
        <w:t xml:space="preserve"> влечет ничтожность договора.Специальный </w:t>
      </w:r>
      <w:r>
        <w:rPr>
          <w:rStyle w:val="a4"/>
        </w:rPr>
        <w:t>порядок оформления договора дарения</w:t>
      </w:r>
      <w:r>
        <w:t xml:space="preserve"> прав по отношению к третьим лицам (уступка требования), а также дарения в виде освобождения от обязанности перед третьими лицами путем перевода долга установлены </w:t>
      </w:r>
      <w:hyperlink r:id="rId16" w:anchor="sub_389" w:tgtFrame="_blank" w:history="1">
        <w:r>
          <w:rPr>
            <w:rStyle w:val="a5"/>
          </w:rPr>
          <w:t>ст.389</w:t>
        </w:r>
      </w:hyperlink>
      <w:r>
        <w:t xml:space="preserve"> и </w:t>
      </w:r>
      <w:hyperlink r:id="rId17" w:anchor="sub_391" w:tgtFrame="_blank" w:history="1">
        <w:r>
          <w:rPr>
            <w:rStyle w:val="a5"/>
          </w:rPr>
          <w:t>391 ГК РФ</w:t>
        </w:r>
      </w:hyperlink>
      <w:r>
        <w:t xml:space="preserve">.Если вследствие дарения устанавливается обязательственное отношение, в силу которого даритель обязывается в будущем передать вещь, то не требуется письменной </w:t>
      </w:r>
      <w:r>
        <w:rPr>
          <w:rStyle w:val="a4"/>
        </w:rPr>
        <w:t>формы договора дарения</w:t>
      </w:r>
      <w:r>
        <w:t xml:space="preserve"> . Если же в силу дарения одновременно с соглашением должна следовать передача права собственности, то </w:t>
      </w:r>
      <w:r>
        <w:rPr>
          <w:rStyle w:val="a4"/>
        </w:rPr>
        <w:t>форма договора дарения</w:t>
      </w:r>
      <w:r>
        <w:t xml:space="preserve"> различается, смотря по тому, касается ли она движимых или недвижимы</w:t>
      </w:r>
    </w:p>
    <w:p w:rsidR="00944FB6" w:rsidRDefault="00944FB6" w:rsidP="007430A4">
      <w:pPr>
        <w:pStyle w:val="a3"/>
        <w:jc w:val="both"/>
      </w:pPr>
      <w:r>
        <w:rPr>
          <w:rStyle w:val="a4"/>
        </w:rPr>
        <w:t>Условия договора дарения</w:t>
      </w:r>
      <w:r w:rsidR="007430A4">
        <w:t xml:space="preserve">. </w:t>
      </w:r>
      <w:r>
        <w:t>Содержание любого договора составляет совокупность согласованных сторонами условий. Помимо условий в текст договора входят преамбула, адреса, реквизиты и подписи сторон. По степени важности условия договора можно разделить на три группы: существенные, обычные и случайные.Существенные условия договора (</w:t>
      </w:r>
      <w:hyperlink r:id="rId18" w:anchor="sub_4321" w:tgtFrame="_blank" w:history="1">
        <w:r>
          <w:rPr>
            <w:rStyle w:val="a5"/>
          </w:rPr>
          <w:t>абз.2 п.1 ст.432 ГК РФ</w:t>
        </w:r>
      </w:hyperlink>
      <w:r>
        <w:t xml:space="preserve">) - это условия о предмете договора,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является: </w:t>
      </w:r>
    </w:p>
    <w:p w:rsidR="00944FB6" w:rsidRDefault="00944FB6" w:rsidP="007430A4">
      <w:pPr>
        <w:numPr>
          <w:ilvl w:val="0"/>
          <w:numId w:val="3"/>
        </w:numPr>
        <w:spacing w:before="100" w:beforeAutospacing="1" w:after="100" w:afterAutospacing="1"/>
        <w:jc w:val="both"/>
      </w:pPr>
      <w:r>
        <w:t xml:space="preserve">Предмет договора дарения: вещи, имущественные права (требования) в отношении дарителя или третьих лиц, а также освобождение от имущественных обязанностей перед дарителем или третьим лицом. </w:t>
      </w:r>
      <w:r>
        <w:rPr>
          <w:rStyle w:val="a4"/>
        </w:rPr>
        <w:t>Условие договора дарения о даре</w:t>
      </w:r>
      <w:r>
        <w:t xml:space="preserve"> должны быть конкретизированы и подробно описаны в содержании договора.</w:t>
      </w:r>
    </w:p>
    <w:p w:rsidR="00944FB6" w:rsidRDefault="00944FB6" w:rsidP="007430A4">
      <w:pPr>
        <w:pStyle w:val="a3"/>
        <w:jc w:val="both"/>
      </w:pPr>
      <w:r>
        <w:t xml:space="preserve">Дополнительные условия договора - это условия договора, предусмотренные в соответствующих нормативных актах и автоматически вступающие в действие в момент заключения договора, не требующие согласования сторон. Дополнительными </w:t>
      </w:r>
      <w:r>
        <w:rPr>
          <w:rStyle w:val="a4"/>
        </w:rPr>
        <w:t>условиями договора дарения</w:t>
      </w:r>
      <w:r>
        <w:t xml:space="preserve"> являются: </w:t>
      </w:r>
    </w:p>
    <w:p w:rsidR="00944FB6" w:rsidRDefault="00944FB6" w:rsidP="007430A4">
      <w:pPr>
        <w:numPr>
          <w:ilvl w:val="0"/>
          <w:numId w:val="4"/>
        </w:numPr>
        <w:spacing w:before="100" w:beforeAutospacing="1" w:after="100" w:afterAutospacing="1"/>
        <w:jc w:val="both"/>
      </w:pPr>
      <w:r>
        <w:t>Срок договора дарения. Если срок передачи дара в содержании договора дарения не указан, то это означает, что договор дарения является реальным.</w:t>
      </w:r>
    </w:p>
    <w:p w:rsidR="00944FB6" w:rsidRDefault="00944FB6" w:rsidP="007430A4">
      <w:pPr>
        <w:numPr>
          <w:ilvl w:val="0"/>
          <w:numId w:val="4"/>
        </w:numPr>
        <w:spacing w:before="100" w:beforeAutospacing="1" w:after="100" w:afterAutospacing="1"/>
        <w:jc w:val="both"/>
      </w:pPr>
      <w:r>
        <w:t xml:space="preserve">Передача права собственности на дар к наследникам одаряемого. Право одаряемого, которому по договору дарения обещан дар, не переходят к его наследникам (правопреемникам), если иное не предусмотрено </w:t>
      </w:r>
      <w:r>
        <w:rPr>
          <w:rStyle w:val="a4"/>
        </w:rPr>
        <w:t xml:space="preserve">условиями договора дарения </w:t>
      </w:r>
      <w:r>
        <w:t>(</w:t>
      </w:r>
      <w:hyperlink r:id="rId19" w:anchor="sub_5811" w:tgtFrame="_blank" w:history="1">
        <w:r>
          <w:rPr>
            <w:rStyle w:val="a5"/>
          </w:rPr>
          <w:t>п.1 ст.581 ГК РФ</w:t>
        </w:r>
      </w:hyperlink>
      <w:r>
        <w:t>).</w:t>
      </w:r>
    </w:p>
    <w:p w:rsidR="00944FB6" w:rsidRDefault="00944FB6" w:rsidP="007430A4">
      <w:pPr>
        <w:numPr>
          <w:ilvl w:val="0"/>
          <w:numId w:val="4"/>
        </w:numPr>
        <w:spacing w:before="100" w:beforeAutospacing="1" w:after="100" w:afterAutospacing="1"/>
        <w:jc w:val="both"/>
      </w:pPr>
      <w:r>
        <w:t xml:space="preserve">Передача обязанности дарителя, обещавшего дарение, к его наследникам. Обязанность дарителя, обещавшего дарение, переходят к его наследникам (правопреемникам), если иное не предусмотрено </w:t>
      </w:r>
      <w:r>
        <w:rPr>
          <w:rStyle w:val="a4"/>
        </w:rPr>
        <w:t>условиями договора дарения</w:t>
      </w:r>
      <w:r>
        <w:t xml:space="preserve"> (</w:t>
      </w:r>
      <w:hyperlink r:id="rId20" w:anchor="sub_5812" w:tgtFrame="_blank" w:history="1">
        <w:r>
          <w:rPr>
            <w:rStyle w:val="a5"/>
          </w:rPr>
          <w:t>п.2 ст.581 ГК РФ</w:t>
        </w:r>
      </w:hyperlink>
      <w:r>
        <w:t xml:space="preserve">).Отсутствие в договоре дарения вышеперечисленных дополнительных </w:t>
      </w:r>
      <w:r>
        <w:rPr>
          <w:rStyle w:val="a4"/>
        </w:rPr>
        <w:t>условий договора дарения</w:t>
      </w:r>
      <w:r>
        <w:t xml:space="preserve"> , не влечет признание его недействительным.</w:t>
      </w:r>
      <w:r>
        <w:rPr>
          <w:rStyle w:val="a4"/>
        </w:rPr>
        <w:t>Случайные условия договора дарения</w:t>
      </w:r>
      <w:r>
        <w:t>Случайные условия - условия, которые включаются в содержание договора только по усмотрению сторон. Эти случайные условия либо дополняют обычные условия, либо изменяют эти обычные условия, которые зафиксированы в законе. Если случайное условие отсутствует в тексте договора, то это не влияет на действительность договора. Таким образом, договор дарения может содержать любые случайные условия по усмотрению сторон.</w:t>
      </w:r>
    </w:p>
    <w:p w:rsidR="00944FB6" w:rsidRDefault="00944FB6" w:rsidP="007430A4">
      <w:pPr>
        <w:pStyle w:val="a3"/>
        <w:jc w:val="both"/>
      </w:pPr>
      <w:r>
        <w:t xml:space="preserve">Договор дарения согласно действующему гражданскому праву в России не содержит такого понятия, как </w:t>
      </w:r>
      <w:r>
        <w:rPr>
          <w:rStyle w:val="a4"/>
        </w:rPr>
        <w:t>расторжение договора дарения</w:t>
      </w:r>
      <w:r>
        <w:t xml:space="preserve"> . Вместо него существует понятие "отмена дарения", когда даритель вправе отменить дарение в определенных случаях или </w:t>
      </w:r>
      <w:r>
        <w:rPr>
          <w:rStyle w:val="a4"/>
        </w:rPr>
        <w:t>признание договора дарения недействительным</w:t>
      </w:r>
      <w:r>
        <w:t>. Однако, термин "</w:t>
      </w:r>
      <w:r>
        <w:rPr>
          <w:rStyle w:val="a4"/>
        </w:rPr>
        <w:t xml:space="preserve"> расторжение договора дарения</w:t>
      </w:r>
      <w:r>
        <w:t xml:space="preserve"> " довольно часто употребляется в юридической практике.</w:t>
      </w:r>
      <w:r>
        <w:rPr>
          <w:rStyle w:val="a4"/>
        </w:rPr>
        <w:t>Расторжение договора дарения</w:t>
      </w:r>
      <w:r>
        <w:t xml:space="preserve"> по инициативе дарителя возможно в следующих случаях: </w:t>
      </w:r>
    </w:p>
    <w:p w:rsidR="00944FB6" w:rsidRDefault="00944FB6" w:rsidP="007430A4">
      <w:pPr>
        <w:numPr>
          <w:ilvl w:val="0"/>
          <w:numId w:val="5"/>
        </w:numPr>
        <w:spacing w:before="100" w:beforeAutospacing="1" w:after="100" w:afterAutospacing="1"/>
        <w:jc w:val="both"/>
      </w:pPr>
      <w:r>
        <w:t>если одаряемый совершил покушение на жизнь дарителя или членов его семьи или близких родственников, либо умышленно причинил дарителю телесные повреждения;</w:t>
      </w:r>
    </w:p>
    <w:p w:rsidR="00944FB6" w:rsidRDefault="00944FB6" w:rsidP="007430A4">
      <w:pPr>
        <w:numPr>
          <w:ilvl w:val="0"/>
          <w:numId w:val="5"/>
        </w:numPr>
        <w:spacing w:before="100" w:beforeAutospacing="1" w:after="100" w:afterAutospacing="1"/>
        <w:jc w:val="both"/>
      </w:pPr>
      <w:r>
        <w:t>если обращение одаряемого с подаренной вещью, представляющей для дарителя большую неимущественную ценность, создает угрозу ее безвозвратной потери, даритель вправе требовать отмены дарения через суд;</w:t>
      </w:r>
    </w:p>
    <w:p w:rsidR="00944FB6" w:rsidRDefault="00944FB6" w:rsidP="007430A4">
      <w:pPr>
        <w:numPr>
          <w:ilvl w:val="0"/>
          <w:numId w:val="5"/>
        </w:numPr>
        <w:spacing w:before="100" w:beforeAutospacing="1" w:after="100" w:afterAutospacing="1"/>
        <w:jc w:val="both"/>
      </w:pPr>
      <w:r>
        <w:t>если в договоре дарения закреплено право дарителя отменить дарение, в случае если он переживет одаряемого;</w:t>
      </w:r>
    </w:p>
    <w:p w:rsidR="00944FB6" w:rsidRDefault="00944FB6" w:rsidP="007430A4">
      <w:pPr>
        <w:numPr>
          <w:ilvl w:val="0"/>
          <w:numId w:val="5"/>
        </w:numPr>
        <w:spacing w:before="100" w:beforeAutospacing="1" w:after="100" w:afterAutospacing="1"/>
        <w:jc w:val="both"/>
      </w:pPr>
      <w:r>
        <w:t>если после заключения договора дарения в будущем, имущественное или семейное положение или состояние здоровья дарителя изменились настолько, что исполнение договора приведет к существенному снижению уровня его жизни.</w:t>
      </w:r>
    </w:p>
    <w:p w:rsidR="00944FB6" w:rsidRDefault="00944FB6" w:rsidP="007430A4">
      <w:pPr>
        <w:pStyle w:val="a3"/>
        <w:jc w:val="both"/>
      </w:pPr>
      <w:r>
        <w:rPr>
          <w:rStyle w:val="a4"/>
        </w:rPr>
        <w:t>Расторжение договора дарения</w:t>
      </w:r>
      <w:r>
        <w:t xml:space="preserve"> по инициативе одаряемого возможно если одаряемый, до передачи ему имущества в любое время отказался от дара. Но при этом даритель вправе требовать от одаряемого реального ущерба, причиненного отказом принять дар.В случае смерти одаряемого, которому по договору обещано передать имущество в дар в будущем, права к наследникам не переходят, если такая возможность не предусмотрена договором дарения.</w:t>
      </w:r>
      <w:r>
        <w:rPr>
          <w:rStyle w:val="a4"/>
        </w:rPr>
        <w:t xml:space="preserve">Другие случаи признания договора дарения недействительнымПризнание договора дарения недействительным </w:t>
      </w:r>
      <w:r>
        <w:t xml:space="preserve">возможно по общим основаниям признания сделок недействительными. Часто путем заключения договора дарения, стороны пытаются прикрыть другую сделку, например купли-продажи. Такой </w:t>
      </w:r>
      <w:r>
        <w:rPr>
          <w:rStyle w:val="a4"/>
        </w:rPr>
        <w:t>договор дарения признается недействительным</w:t>
      </w:r>
      <w:r>
        <w:t xml:space="preserve">. Договор, предусматривающий передачу дара одаряемому после смерти дарителя, ничтожен.Кроме того, </w:t>
      </w:r>
      <w:r>
        <w:rPr>
          <w:rStyle w:val="a4"/>
        </w:rPr>
        <w:t>расторжение договора дарения</w:t>
      </w:r>
      <w:r>
        <w:t xml:space="preserve"> , может быть произведено в судебном порядке, по требованию заинтересованного лица, если дарение совершенно индивидуальным предпринимателем или юридическим лицом в нарушение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(банкротом).Также возможно </w:t>
      </w:r>
      <w:r>
        <w:rPr>
          <w:rStyle w:val="a4"/>
        </w:rPr>
        <w:t>признание договора дарения недействительным</w:t>
      </w:r>
      <w:r>
        <w:t xml:space="preserve"> возможно по общим основаниям признания сделок недействительными.</w:t>
      </w:r>
      <w:r>
        <w:rPr>
          <w:rStyle w:val="a4"/>
        </w:rPr>
        <w:t xml:space="preserve">Договор дарения признается недействительным </w:t>
      </w:r>
      <w:r>
        <w:t xml:space="preserve">в следующих случаях: </w:t>
      </w:r>
    </w:p>
    <w:p w:rsidR="00944FB6" w:rsidRDefault="00944FB6" w:rsidP="007430A4">
      <w:pPr>
        <w:numPr>
          <w:ilvl w:val="0"/>
          <w:numId w:val="6"/>
        </w:numPr>
        <w:spacing w:before="100" w:beforeAutospacing="1" w:after="100" w:afterAutospacing="1"/>
        <w:jc w:val="both"/>
      </w:pPr>
      <w:r>
        <w:t>Если договор дарения предусматривает передачу дара одаряемому после смерти дарителя.</w:t>
      </w:r>
    </w:p>
    <w:p w:rsidR="00944FB6" w:rsidRDefault="00944FB6" w:rsidP="007430A4">
      <w:pPr>
        <w:numPr>
          <w:ilvl w:val="0"/>
          <w:numId w:val="6"/>
        </w:numPr>
        <w:spacing w:before="100" w:beforeAutospacing="1" w:after="100" w:afterAutospacing="1"/>
        <w:jc w:val="both"/>
      </w:pPr>
      <w:r>
        <w:t>Если в содержании договора дарения предусмотрено, что дарение или обещание одарить обусловлено совершением каких-либо действий одаряемым.</w:t>
      </w:r>
    </w:p>
    <w:p w:rsidR="00944FB6" w:rsidRDefault="00944FB6" w:rsidP="007430A4">
      <w:pPr>
        <w:numPr>
          <w:ilvl w:val="0"/>
          <w:numId w:val="6"/>
        </w:numPr>
        <w:spacing w:before="100" w:beforeAutospacing="1" w:after="100" w:afterAutospacing="1"/>
        <w:jc w:val="both"/>
      </w:pPr>
      <w:r>
        <w:t>Если даритель ввиду своей смерти успел подписать, но не зарегистрировать договор дарения</w:t>
      </w:r>
    </w:p>
    <w:p w:rsidR="00944FB6" w:rsidRDefault="00944FB6" w:rsidP="007430A4">
      <w:pPr>
        <w:numPr>
          <w:ilvl w:val="0"/>
          <w:numId w:val="6"/>
        </w:numPr>
        <w:spacing w:before="100" w:beforeAutospacing="1" w:after="100" w:afterAutospacing="1"/>
        <w:jc w:val="both"/>
      </w:pPr>
      <w:r>
        <w:t>Др.</w:t>
      </w:r>
    </w:p>
    <w:p w:rsidR="007430A4" w:rsidRDefault="007430A4" w:rsidP="007430A4">
      <w:pPr>
        <w:pStyle w:val="a3"/>
        <w:jc w:val="both"/>
      </w:pPr>
      <w:r>
        <w:t>Из всех разновидностей договора дарения государственной регистрации подлежит лишь договоры дарения недвижимости (</w:t>
      </w:r>
      <w:hyperlink r:id="rId21" w:anchor="sub_5743" w:tgtFrame="_blank" w:history="1">
        <w:r>
          <w:rPr>
            <w:rStyle w:val="a5"/>
          </w:rPr>
          <w:t>п.3 ст.574 ГК РФ</w:t>
        </w:r>
      </w:hyperlink>
      <w:r>
        <w:t xml:space="preserve">), поэтому момент </w:t>
      </w:r>
      <w:r>
        <w:rPr>
          <w:rStyle w:val="a4"/>
        </w:rPr>
        <w:t>регистрации договора дарения</w:t>
      </w:r>
      <w:r>
        <w:t xml:space="preserve"> недвижимости совпадает с моментом его заключения. Государственной регистрации подлежит не только сам договор дарения, но и переход права собственности от дарителя к одаряемому. </w:t>
      </w:r>
      <w:r>
        <w:rPr>
          <w:rStyle w:val="a4"/>
        </w:rPr>
        <w:t>Государственная регистрация договора дарения</w:t>
      </w:r>
      <w:r>
        <w:t xml:space="preserve"> и регистрация перехода права собственности совершают как одновременно, так и в отдельности.</w:t>
      </w:r>
    </w:p>
    <w:p w:rsidR="007430A4" w:rsidRDefault="007430A4" w:rsidP="007430A4">
      <w:pPr>
        <w:jc w:val="both"/>
      </w:pPr>
      <w:r>
        <w:t xml:space="preserve">Примерный перечень правоустанавливающих </w:t>
      </w:r>
      <w:r>
        <w:rPr>
          <w:rStyle w:val="a4"/>
        </w:rPr>
        <w:t>документов регистрации договора дарения</w:t>
      </w:r>
      <w:r>
        <w:t xml:space="preserve"> : </w:t>
      </w:r>
    </w:p>
    <w:p w:rsidR="007430A4" w:rsidRDefault="007430A4" w:rsidP="007430A4">
      <w:pPr>
        <w:numPr>
          <w:ilvl w:val="0"/>
          <w:numId w:val="7"/>
        </w:numPr>
        <w:spacing w:before="100" w:beforeAutospacing="1" w:after="100" w:afterAutospacing="1"/>
        <w:jc w:val="both"/>
      </w:pPr>
      <w:r>
        <w:t xml:space="preserve">Заявления сторон о </w:t>
      </w:r>
      <w:r>
        <w:rPr>
          <w:rStyle w:val="a4"/>
        </w:rPr>
        <w:t>регистрации договора дарения</w:t>
      </w:r>
      <w:r>
        <w:t xml:space="preserve"> или уполномоченных ими лиц (бланк выдается при обращении).</w:t>
      </w:r>
    </w:p>
    <w:p w:rsidR="007430A4" w:rsidRDefault="007430A4" w:rsidP="007430A4">
      <w:pPr>
        <w:numPr>
          <w:ilvl w:val="0"/>
          <w:numId w:val="7"/>
        </w:numPr>
        <w:spacing w:before="100" w:beforeAutospacing="1" w:after="100" w:afterAutospacing="1"/>
        <w:jc w:val="both"/>
      </w:pPr>
      <w:r>
        <w:t xml:space="preserve">Документ, подтверждающий оплату </w:t>
      </w:r>
      <w:r>
        <w:rPr>
          <w:rStyle w:val="a4"/>
        </w:rPr>
        <w:t>регистрации договора дарения</w:t>
      </w:r>
      <w:r>
        <w:t xml:space="preserve"> (подлинник и копия).</w:t>
      </w:r>
    </w:p>
    <w:p w:rsidR="007430A4" w:rsidRDefault="007430A4" w:rsidP="007430A4">
      <w:pPr>
        <w:numPr>
          <w:ilvl w:val="0"/>
          <w:numId w:val="7"/>
        </w:numPr>
        <w:spacing w:before="100" w:beforeAutospacing="1" w:after="100" w:afterAutospacing="1"/>
        <w:jc w:val="both"/>
      </w:pPr>
      <w:r>
        <w:t xml:space="preserve">Физические лица (включая представителей) - документы, удостоверяющие личность (для предъявления) при приеме документов для </w:t>
      </w:r>
      <w:r>
        <w:rPr>
          <w:rStyle w:val="a4"/>
        </w:rPr>
        <w:t>регистрации договора дарения недвижимости</w:t>
      </w:r>
      <w:r>
        <w:t>.</w:t>
      </w:r>
    </w:p>
    <w:p w:rsidR="007430A4" w:rsidRDefault="007430A4" w:rsidP="007430A4">
      <w:pPr>
        <w:numPr>
          <w:ilvl w:val="0"/>
          <w:numId w:val="7"/>
        </w:numPr>
        <w:spacing w:before="100" w:beforeAutospacing="1" w:after="100" w:afterAutospacing="1"/>
        <w:jc w:val="both"/>
      </w:pPr>
      <w:r>
        <w:t>Документы, подтверждающие полномочия представителя (подлинник и копия):</w:t>
      </w:r>
    </w:p>
    <w:p w:rsidR="007430A4" w:rsidRDefault="007430A4" w:rsidP="007430A4">
      <w:pPr>
        <w:numPr>
          <w:ilvl w:val="1"/>
          <w:numId w:val="7"/>
        </w:numPr>
        <w:spacing w:before="100" w:beforeAutospacing="1" w:after="100" w:afterAutospacing="1"/>
        <w:jc w:val="both"/>
      </w:pPr>
      <w:r>
        <w:t>доверенность (должно быть указаны одаряемый и предмет дарения);</w:t>
      </w:r>
    </w:p>
    <w:p w:rsidR="007430A4" w:rsidRDefault="007430A4" w:rsidP="007430A4">
      <w:pPr>
        <w:numPr>
          <w:ilvl w:val="1"/>
          <w:numId w:val="7"/>
        </w:numPr>
        <w:spacing w:before="100" w:beforeAutospacing="1" w:after="100" w:afterAutospacing="1"/>
        <w:jc w:val="both"/>
      </w:pPr>
      <w:r>
        <w:t>удостоверение опекуна (попечителя) - для опекунов (попечителей) несовершеннолетних детей, граждан, ограниченных судом в дееспособности или недееспособных (законом запрещено дарение имущества малолетних и недееспособных граждан их законными представителями);</w:t>
      </w:r>
    </w:p>
    <w:p w:rsidR="007430A4" w:rsidRDefault="007430A4" w:rsidP="007430A4">
      <w:pPr>
        <w:numPr>
          <w:ilvl w:val="1"/>
          <w:numId w:val="7"/>
        </w:numPr>
        <w:spacing w:before="100" w:beforeAutospacing="1" w:after="100" w:afterAutospacing="1"/>
        <w:jc w:val="both"/>
      </w:pPr>
      <w:r>
        <w:t>свидетельство об усыновлении - для усыновителей;</w:t>
      </w:r>
    </w:p>
    <w:p w:rsidR="007430A4" w:rsidRDefault="007430A4" w:rsidP="007430A4">
      <w:pPr>
        <w:numPr>
          <w:ilvl w:val="0"/>
          <w:numId w:val="7"/>
        </w:numPr>
        <w:spacing w:before="100" w:beforeAutospacing="1" w:after="100" w:afterAutospacing="1"/>
        <w:jc w:val="both"/>
      </w:pPr>
      <w:r>
        <w:t xml:space="preserve">Подлинники договора дарения (как правило, в количестве равном числу сторон договора, а также один для помещения в дело ПУД - для договора в простой письменной форме; подлинники договора и одна нотариально заверенная копия либо, по усмотрению заявителя, еще один подлинный экземпляр договора - для договора в нотариальной форме). для оформления </w:t>
      </w:r>
      <w:r>
        <w:rPr>
          <w:rStyle w:val="a4"/>
        </w:rPr>
        <w:t>регистрации договора дарения недвижимости</w:t>
      </w:r>
      <w:r>
        <w:t>.</w:t>
      </w:r>
    </w:p>
    <w:p w:rsidR="007430A4" w:rsidRDefault="007430A4" w:rsidP="007430A4">
      <w:pPr>
        <w:numPr>
          <w:ilvl w:val="0"/>
          <w:numId w:val="7"/>
        </w:numPr>
        <w:spacing w:before="100" w:beforeAutospacing="1" w:after="100" w:afterAutospacing="1"/>
        <w:jc w:val="both"/>
      </w:pPr>
      <w:r>
        <w:t>Подлинник и копия правоустанавливающего документа лица, отчуждающего недвижимость (договор, свидетельство, и др.) либо подлинник, если права зарегистрированы в ЕГРП.</w:t>
      </w:r>
    </w:p>
    <w:p w:rsidR="007430A4" w:rsidRDefault="007430A4" w:rsidP="007430A4">
      <w:pPr>
        <w:numPr>
          <w:ilvl w:val="0"/>
          <w:numId w:val="7"/>
        </w:numPr>
        <w:spacing w:before="100" w:beforeAutospacing="1" w:after="100" w:afterAutospacing="1"/>
        <w:jc w:val="both"/>
      </w:pPr>
      <w:r>
        <w:t>Выписка из домовой книги по адресу отчуждаемой недвижимости (подлинник и копия).</w:t>
      </w:r>
    </w:p>
    <w:p w:rsidR="007430A4" w:rsidRDefault="007430A4" w:rsidP="007430A4">
      <w:pPr>
        <w:numPr>
          <w:ilvl w:val="0"/>
          <w:numId w:val="7"/>
        </w:numPr>
        <w:spacing w:before="100" w:beforeAutospacing="1" w:after="100" w:afterAutospacing="1"/>
        <w:jc w:val="both"/>
      </w:pPr>
      <w:r>
        <w:t>Экспликация и поэтажный план недвижимости (подлинник и копия, заверенная органом, выдавшим данные документы) или план земельного участка.</w:t>
      </w:r>
    </w:p>
    <w:p w:rsidR="007430A4" w:rsidRDefault="007430A4" w:rsidP="007430A4">
      <w:pPr>
        <w:numPr>
          <w:ilvl w:val="0"/>
          <w:numId w:val="7"/>
        </w:numPr>
        <w:spacing w:before="100" w:beforeAutospacing="1" w:after="100" w:afterAutospacing="1"/>
        <w:jc w:val="both"/>
      </w:pPr>
      <w:r>
        <w:t>Согласие органов опеки и попечительства при совершении сделки по распоряжению недвижимостью, в которой проживают либо являются собственниками:</w:t>
      </w:r>
    </w:p>
    <w:p w:rsidR="007430A4" w:rsidRDefault="007430A4" w:rsidP="007430A4">
      <w:pPr>
        <w:numPr>
          <w:ilvl w:val="1"/>
          <w:numId w:val="7"/>
        </w:numPr>
        <w:spacing w:before="100" w:beforeAutospacing="1" w:after="100" w:afterAutospacing="1"/>
        <w:jc w:val="both"/>
      </w:pPr>
      <w:r>
        <w:t>несовершеннолетние;</w:t>
      </w:r>
    </w:p>
    <w:p w:rsidR="007430A4" w:rsidRDefault="007430A4" w:rsidP="007430A4">
      <w:pPr>
        <w:numPr>
          <w:ilvl w:val="1"/>
          <w:numId w:val="7"/>
        </w:numPr>
        <w:spacing w:before="100" w:beforeAutospacing="1" w:after="100" w:afterAutospacing="1"/>
        <w:jc w:val="both"/>
      </w:pPr>
      <w:r>
        <w:t>ограниченно недееспособные граждане;</w:t>
      </w:r>
    </w:p>
    <w:p w:rsidR="007430A4" w:rsidRDefault="007430A4" w:rsidP="007430A4">
      <w:pPr>
        <w:numPr>
          <w:ilvl w:val="1"/>
          <w:numId w:val="7"/>
        </w:numPr>
        <w:spacing w:before="100" w:beforeAutospacing="1" w:after="100" w:afterAutospacing="1"/>
        <w:jc w:val="both"/>
      </w:pPr>
      <w:r>
        <w:t>полностью недееспособные граждане. Справка из налогового органа об уплате дарителем налога на наследство или дарение (в случае отчуждения недвижимости, приобретенной продавцом в порядке наследования или дарения).</w:t>
      </w:r>
    </w:p>
    <w:p w:rsidR="007430A4" w:rsidRDefault="007430A4" w:rsidP="007430A4">
      <w:pPr>
        <w:numPr>
          <w:ilvl w:val="0"/>
          <w:numId w:val="7"/>
        </w:numPr>
        <w:spacing w:before="100" w:beforeAutospacing="1" w:after="100" w:afterAutospacing="1"/>
        <w:jc w:val="both"/>
      </w:pPr>
      <w:r>
        <w:t xml:space="preserve">Нотариально удостоверенное согласие супруга дарителя на заключение и </w:t>
      </w:r>
      <w:r>
        <w:rPr>
          <w:rStyle w:val="a4"/>
        </w:rPr>
        <w:t>регистрацию договора дарения</w:t>
      </w:r>
      <w:r>
        <w:t xml:space="preserve"> </w:t>
      </w:r>
    </w:p>
    <w:p w:rsidR="007430A4" w:rsidRDefault="007430A4" w:rsidP="007430A4">
      <w:pPr>
        <w:pStyle w:val="a3"/>
        <w:jc w:val="both"/>
      </w:pPr>
      <w:r>
        <w:t>Необходимо помнить, что дарение имущества, находящегося в совместной собственности, производится только по согласию всех совместных собственников.</w:t>
      </w:r>
      <w:bookmarkStart w:id="0" w:name="_GoBack"/>
      <w:bookmarkEnd w:id="0"/>
    </w:p>
    <w:sectPr w:rsidR="007430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5BFF"/>
    <w:multiLevelType w:val="multilevel"/>
    <w:tmpl w:val="3754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3511A"/>
    <w:multiLevelType w:val="multilevel"/>
    <w:tmpl w:val="148E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6057A2"/>
    <w:multiLevelType w:val="multilevel"/>
    <w:tmpl w:val="6B10D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7C6F90"/>
    <w:multiLevelType w:val="multilevel"/>
    <w:tmpl w:val="4ECE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682078"/>
    <w:multiLevelType w:val="multilevel"/>
    <w:tmpl w:val="B49E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556DB3"/>
    <w:multiLevelType w:val="multilevel"/>
    <w:tmpl w:val="986CD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4C7ECB"/>
    <w:multiLevelType w:val="multilevel"/>
    <w:tmpl w:val="FC30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585FDD"/>
    <w:multiLevelType w:val="multilevel"/>
    <w:tmpl w:val="F160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7"/>
  </w:num>
  <w:num w:numId="4">
    <w:abstractNumId w:val="3"/>
  </w:num>
  <w:num w:numId="5">
    <w:abstractNumId w:val="5"/>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32D"/>
    <w:rsid w:val="0011641F"/>
    <w:rsid w:val="00142C02"/>
    <w:rsid w:val="0037632D"/>
    <w:rsid w:val="00527AA4"/>
    <w:rsid w:val="005C7639"/>
    <w:rsid w:val="007430A4"/>
    <w:rsid w:val="00944FB6"/>
    <w:rsid w:val="00A61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0F74B8-6533-4467-802E-B8B3CB65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44FB6"/>
    <w:pPr>
      <w:spacing w:before="100" w:beforeAutospacing="1" w:after="100" w:afterAutospacing="1"/>
    </w:pPr>
  </w:style>
  <w:style w:type="character" w:styleId="a4">
    <w:name w:val="Strong"/>
    <w:basedOn w:val="a0"/>
    <w:qFormat/>
    <w:rsid w:val="00944FB6"/>
    <w:rPr>
      <w:b/>
      <w:bCs/>
    </w:rPr>
  </w:style>
  <w:style w:type="character" w:styleId="a5">
    <w:name w:val="Hyperlink"/>
    <w:basedOn w:val="a0"/>
    <w:rsid w:val="00944FB6"/>
    <w:rPr>
      <w:color w:val="0000FF"/>
      <w:u w:val="single"/>
    </w:rPr>
  </w:style>
  <w:style w:type="character" w:customStyle="1" w:styleId="sub-menu-span-word-act">
    <w:name w:val="sub-menu-span-word-act"/>
    <w:basedOn w:val="a0"/>
    <w:rsid w:val="0094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46552">
      <w:bodyDiv w:val="1"/>
      <w:marLeft w:val="0"/>
      <w:marRight w:val="0"/>
      <w:marTop w:val="0"/>
      <w:marBottom w:val="0"/>
      <w:divBdr>
        <w:top w:val="none" w:sz="0" w:space="0" w:color="auto"/>
        <w:left w:val="none" w:sz="0" w:space="0" w:color="auto"/>
        <w:bottom w:val="none" w:sz="0" w:space="0" w:color="auto"/>
        <w:right w:val="none" w:sz="0" w:space="0" w:color="auto"/>
      </w:divBdr>
      <w:divsChild>
        <w:div w:id="117530511">
          <w:marLeft w:val="0"/>
          <w:marRight w:val="0"/>
          <w:marTop w:val="0"/>
          <w:marBottom w:val="0"/>
          <w:divBdr>
            <w:top w:val="none" w:sz="0" w:space="0" w:color="auto"/>
            <w:left w:val="none" w:sz="0" w:space="0" w:color="auto"/>
            <w:bottom w:val="none" w:sz="0" w:space="0" w:color="auto"/>
            <w:right w:val="none" w:sz="0" w:space="0" w:color="auto"/>
          </w:divBdr>
        </w:div>
        <w:div w:id="372391817">
          <w:marLeft w:val="0"/>
          <w:marRight w:val="0"/>
          <w:marTop w:val="0"/>
          <w:marBottom w:val="0"/>
          <w:divBdr>
            <w:top w:val="none" w:sz="0" w:space="0" w:color="auto"/>
            <w:left w:val="none" w:sz="0" w:space="0" w:color="auto"/>
            <w:bottom w:val="none" w:sz="0" w:space="0" w:color="auto"/>
            <w:right w:val="none" w:sz="0" w:space="0" w:color="auto"/>
          </w:divBdr>
        </w:div>
        <w:div w:id="453869441">
          <w:marLeft w:val="0"/>
          <w:marRight w:val="0"/>
          <w:marTop w:val="0"/>
          <w:marBottom w:val="0"/>
          <w:divBdr>
            <w:top w:val="none" w:sz="0" w:space="0" w:color="auto"/>
            <w:left w:val="none" w:sz="0" w:space="0" w:color="auto"/>
            <w:bottom w:val="none" w:sz="0" w:space="0" w:color="auto"/>
            <w:right w:val="none" w:sz="0" w:space="0" w:color="auto"/>
          </w:divBdr>
          <w:divsChild>
            <w:div w:id="1346638576">
              <w:marLeft w:val="0"/>
              <w:marRight w:val="0"/>
              <w:marTop w:val="0"/>
              <w:marBottom w:val="0"/>
              <w:divBdr>
                <w:top w:val="none" w:sz="0" w:space="0" w:color="auto"/>
                <w:left w:val="none" w:sz="0" w:space="0" w:color="auto"/>
                <w:bottom w:val="none" w:sz="0" w:space="0" w:color="auto"/>
                <w:right w:val="none" w:sz="0" w:space="0" w:color="auto"/>
              </w:divBdr>
              <w:divsChild>
                <w:div w:id="134678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75875">
          <w:marLeft w:val="0"/>
          <w:marRight w:val="0"/>
          <w:marTop w:val="0"/>
          <w:marBottom w:val="0"/>
          <w:divBdr>
            <w:top w:val="none" w:sz="0" w:space="0" w:color="auto"/>
            <w:left w:val="none" w:sz="0" w:space="0" w:color="auto"/>
            <w:bottom w:val="none" w:sz="0" w:space="0" w:color="auto"/>
            <w:right w:val="none" w:sz="0" w:space="0" w:color="auto"/>
          </w:divBdr>
        </w:div>
        <w:div w:id="1363632354">
          <w:marLeft w:val="0"/>
          <w:marRight w:val="0"/>
          <w:marTop w:val="0"/>
          <w:marBottom w:val="0"/>
          <w:divBdr>
            <w:top w:val="none" w:sz="0" w:space="0" w:color="auto"/>
            <w:left w:val="none" w:sz="0" w:space="0" w:color="auto"/>
            <w:bottom w:val="none" w:sz="0" w:space="0" w:color="auto"/>
            <w:right w:val="none" w:sz="0" w:space="0" w:color="auto"/>
          </w:divBdr>
        </w:div>
        <w:div w:id="1380783893">
          <w:marLeft w:val="0"/>
          <w:marRight w:val="0"/>
          <w:marTop w:val="0"/>
          <w:marBottom w:val="0"/>
          <w:divBdr>
            <w:top w:val="none" w:sz="0" w:space="0" w:color="auto"/>
            <w:left w:val="none" w:sz="0" w:space="0" w:color="auto"/>
            <w:bottom w:val="none" w:sz="0" w:space="0" w:color="auto"/>
            <w:right w:val="none" w:sz="0" w:space="0" w:color="auto"/>
          </w:divBdr>
        </w:div>
        <w:div w:id="1562785052">
          <w:marLeft w:val="0"/>
          <w:marRight w:val="0"/>
          <w:marTop w:val="0"/>
          <w:marBottom w:val="0"/>
          <w:divBdr>
            <w:top w:val="none" w:sz="0" w:space="0" w:color="auto"/>
            <w:left w:val="none" w:sz="0" w:space="0" w:color="auto"/>
            <w:bottom w:val="none" w:sz="0" w:space="0" w:color="auto"/>
            <w:right w:val="none" w:sz="0" w:space="0" w:color="auto"/>
          </w:divBdr>
        </w:div>
        <w:div w:id="1612322316">
          <w:marLeft w:val="0"/>
          <w:marRight w:val="0"/>
          <w:marTop w:val="0"/>
          <w:marBottom w:val="0"/>
          <w:divBdr>
            <w:top w:val="none" w:sz="0" w:space="0" w:color="auto"/>
            <w:left w:val="none" w:sz="0" w:space="0" w:color="auto"/>
            <w:bottom w:val="none" w:sz="0" w:space="0" w:color="auto"/>
            <w:right w:val="none" w:sz="0" w:space="0" w:color="auto"/>
          </w:divBdr>
        </w:div>
        <w:div w:id="1972246586">
          <w:marLeft w:val="0"/>
          <w:marRight w:val="0"/>
          <w:marTop w:val="0"/>
          <w:marBottom w:val="0"/>
          <w:divBdr>
            <w:top w:val="none" w:sz="0" w:space="0" w:color="auto"/>
            <w:left w:val="none" w:sz="0" w:space="0" w:color="auto"/>
            <w:bottom w:val="none" w:sz="0" w:space="0" w:color="auto"/>
            <w:right w:val="none" w:sz="0" w:space="0" w:color="auto"/>
          </w:divBdr>
        </w:div>
        <w:div w:id="1978299686">
          <w:marLeft w:val="0"/>
          <w:marRight w:val="0"/>
          <w:marTop w:val="0"/>
          <w:marBottom w:val="0"/>
          <w:divBdr>
            <w:top w:val="none" w:sz="0" w:space="0" w:color="auto"/>
            <w:left w:val="none" w:sz="0" w:space="0" w:color="auto"/>
            <w:bottom w:val="none" w:sz="0" w:space="0" w:color="auto"/>
            <w:right w:val="none" w:sz="0" w:space="0" w:color="auto"/>
          </w:divBdr>
        </w:div>
        <w:div w:id="2001811302">
          <w:marLeft w:val="0"/>
          <w:marRight w:val="0"/>
          <w:marTop w:val="0"/>
          <w:marBottom w:val="0"/>
          <w:divBdr>
            <w:top w:val="none" w:sz="0" w:space="0" w:color="auto"/>
            <w:left w:val="none" w:sz="0" w:space="0" w:color="auto"/>
            <w:bottom w:val="none" w:sz="0" w:space="0" w:color="auto"/>
            <w:right w:val="none" w:sz="0" w:space="0" w:color="auto"/>
          </w:divBdr>
        </w:div>
      </w:divsChild>
    </w:div>
    <w:div w:id="331836092">
      <w:bodyDiv w:val="1"/>
      <w:marLeft w:val="0"/>
      <w:marRight w:val="0"/>
      <w:marTop w:val="0"/>
      <w:marBottom w:val="0"/>
      <w:divBdr>
        <w:top w:val="none" w:sz="0" w:space="0" w:color="auto"/>
        <w:left w:val="none" w:sz="0" w:space="0" w:color="auto"/>
        <w:bottom w:val="none" w:sz="0" w:space="0" w:color="auto"/>
        <w:right w:val="none" w:sz="0" w:space="0" w:color="auto"/>
      </w:divBdr>
    </w:div>
    <w:div w:id="480855996">
      <w:bodyDiv w:val="1"/>
      <w:marLeft w:val="0"/>
      <w:marRight w:val="0"/>
      <w:marTop w:val="0"/>
      <w:marBottom w:val="0"/>
      <w:divBdr>
        <w:top w:val="none" w:sz="0" w:space="0" w:color="auto"/>
        <w:left w:val="none" w:sz="0" w:space="0" w:color="auto"/>
        <w:bottom w:val="none" w:sz="0" w:space="0" w:color="auto"/>
        <w:right w:val="none" w:sz="0" w:space="0" w:color="auto"/>
      </w:divBdr>
      <w:divsChild>
        <w:div w:id="371811002">
          <w:marLeft w:val="0"/>
          <w:marRight w:val="0"/>
          <w:marTop w:val="0"/>
          <w:marBottom w:val="0"/>
          <w:divBdr>
            <w:top w:val="none" w:sz="0" w:space="0" w:color="auto"/>
            <w:left w:val="none" w:sz="0" w:space="0" w:color="auto"/>
            <w:bottom w:val="none" w:sz="0" w:space="0" w:color="auto"/>
            <w:right w:val="none" w:sz="0" w:space="0" w:color="auto"/>
          </w:divBdr>
        </w:div>
        <w:div w:id="668598431">
          <w:marLeft w:val="0"/>
          <w:marRight w:val="0"/>
          <w:marTop w:val="0"/>
          <w:marBottom w:val="0"/>
          <w:divBdr>
            <w:top w:val="none" w:sz="0" w:space="0" w:color="auto"/>
            <w:left w:val="none" w:sz="0" w:space="0" w:color="auto"/>
            <w:bottom w:val="none" w:sz="0" w:space="0" w:color="auto"/>
            <w:right w:val="none" w:sz="0" w:space="0" w:color="auto"/>
          </w:divBdr>
        </w:div>
        <w:div w:id="712852460">
          <w:marLeft w:val="0"/>
          <w:marRight w:val="0"/>
          <w:marTop w:val="0"/>
          <w:marBottom w:val="0"/>
          <w:divBdr>
            <w:top w:val="none" w:sz="0" w:space="0" w:color="auto"/>
            <w:left w:val="none" w:sz="0" w:space="0" w:color="auto"/>
            <w:bottom w:val="none" w:sz="0" w:space="0" w:color="auto"/>
            <w:right w:val="none" w:sz="0" w:space="0" w:color="auto"/>
          </w:divBdr>
        </w:div>
        <w:div w:id="1021860390">
          <w:marLeft w:val="0"/>
          <w:marRight w:val="0"/>
          <w:marTop w:val="0"/>
          <w:marBottom w:val="0"/>
          <w:divBdr>
            <w:top w:val="none" w:sz="0" w:space="0" w:color="auto"/>
            <w:left w:val="none" w:sz="0" w:space="0" w:color="auto"/>
            <w:bottom w:val="none" w:sz="0" w:space="0" w:color="auto"/>
            <w:right w:val="none" w:sz="0" w:space="0" w:color="auto"/>
          </w:divBdr>
        </w:div>
        <w:div w:id="1110010977">
          <w:marLeft w:val="0"/>
          <w:marRight w:val="0"/>
          <w:marTop w:val="0"/>
          <w:marBottom w:val="0"/>
          <w:divBdr>
            <w:top w:val="none" w:sz="0" w:space="0" w:color="auto"/>
            <w:left w:val="none" w:sz="0" w:space="0" w:color="auto"/>
            <w:bottom w:val="none" w:sz="0" w:space="0" w:color="auto"/>
            <w:right w:val="none" w:sz="0" w:space="0" w:color="auto"/>
          </w:divBdr>
          <w:divsChild>
            <w:div w:id="2086536934">
              <w:marLeft w:val="0"/>
              <w:marRight w:val="0"/>
              <w:marTop w:val="0"/>
              <w:marBottom w:val="0"/>
              <w:divBdr>
                <w:top w:val="none" w:sz="0" w:space="0" w:color="auto"/>
                <w:left w:val="none" w:sz="0" w:space="0" w:color="auto"/>
                <w:bottom w:val="none" w:sz="0" w:space="0" w:color="auto"/>
                <w:right w:val="none" w:sz="0" w:space="0" w:color="auto"/>
              </w:divBdr>
              <w:divsChild>
                <w:div w:id="10905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15612">
          <w:marLeft w:val="0"/>
          <w:marRight w:val="0"/>
          <w:marTop w:val="0"/>
          <w:marBottom w:val="0"/>
          <w:divBdr>
            <w:top w:val="none" w:sz="0" w:space="0" w:color="auto"/>
            <w:left w:val="none" w:sz="0" w:space="0" w:color="auto"/>
            <w:bottom w:val="none" w:sz="0" w:space="0" w:color="auto"/>
            <w:right w:val="none" w:sz="0" w:space="0" w:color="auto"/>
          </w:divBdr>
        </w:div>
        <w:div w:id="1599214750">
          <w:marLeft w:val="0"/>
          <w:marRight w:val="0"/>
          <w:marTop w:val="0"/>
          <w:marBottom w:val="0"/>
          <w:divBdr>
            <w:top w:val="none" w:sz="0" w:space="0" w:color="auto"/>
            <w:left w:val="none" w:sz="0" w:space="0" w:color="auto"/>
            <w:bottom w:val="none" w:sz="0" w:space="0" w:color="auto"/>
            <w:right w:val="none" w:sz="0" w:space="0" w:color="auto"/>
          </w:divBdr>
        </w:div>
        <w:div w:id="1807893655">
          <w:marLeft w:val="0"/>
          <w:marRight w:val="0"/>
          <w:marTop w:val="0"/>
          <w:marBottom w:val="0"/>
          <w:divBdr>
            <w:top w:val="none" w:sz="0" w:space="0" w:color="auto"/>
            <w:left w:val="none" w:sz="0" w:space="0" w:color="auto"/>
            <w:bottom w:val="none" w:sz="0" w:space="0" w:color="auto"/>
            <w:right w:val="none" w:sz="0" w:space="0" w:color="auto"/>
          </w:divBdr>
        </w:div>
        <w:div w:id="1871334200">
          <w:marLeft w:val="0"/>
          <w:marRight w:val="0"/>
          <w:marTop w:val="0"/>
          <w:marBottom w:val="0"/>
          <w:divBdr>
            <w:top w:val="none" w:sz="0" w:space="0" w:color="auto"/>
            <w:left w:val="none" w:sz="0" w:space="0" w:color="auto"/>
            <w:bottom w:val="none" w:sz="0" w:space="0" w:color="auto"/>
            <w:right w:val="none" w:sz="0" w:space="0" w:color="auto"/>
          </w:divBdr>
        </w:div>
        <w:div w:id="1935283412">
          <w:marLeft w:val="0"/>
          <w:marRight w:val="0"/>
          <w:marTop w:val="0"/>
          <w:marBottom w:val="0"/>
          <w:divBdr>
            <w:top w:val="none" w:sz="0" w:space="0" w:color="auto"/>
            <w:left w:val="none" w:sz="0" w:space="0" w:color="auto"/>
            <w:bottom w:val="none" w:sz="0" w:space="0" w:color="auto"/>
            <w:right w:val="none" w:sz="0" w:space="0" w:color="auto"/>
          </w:divBdr>
        </w:div>
        <w:div w:id="1967394701">
          <w:marLeft w:val="0"/>
          <w:marRight w:val="0"/>
          <w:marTop w:val="0"/>
          <w:marBottom w:val="0"/>
          <w:divBdr>
            <w:top w:val="none" w:sz="0" w:space="0" w:color="auto"/>
            <w:left w:val="none" w:sz="0" w:space="0" w:color="auto"/>
            <w:bottom w:val="none" w:sz="0" w:space="0" w:color="auto"/>
            <w:right w:val="none" w:sz="0" w:space="0" w:color="auto"/>
          </w:divBdr>
        </w:div>
        <w:div w:id="2038652592">
          <w:marLeft w:val="0"/>
          <w:marRight w:val="0"/>
          <w:marTop w:val="0"/>
          <w:marBottom w:val="0"/>
          <w:divBdr>
            <w:top w:val="none" w:sz="0" w:space="0" w:color="auto"/>
            <w:left w:val="none" w:sz="0" w:space="0" w:color="auto"/>
            <w:bottom w:val="none" w:sz="0" w:space="0" w:color="auto"/>
            <w:right w:val="none" w:sz="0" w:space="0" w:color="auto"/>
          </w:divBdr>
        </w:div>
      </w:divsChild>
    </w:div>
    <w:div w:id="548423371">
      <w:bodyDiv w:val="1"/>
      <w:marLeft w:val="0"/>
      <w:marRight w:val="0"/>
      <w:marTop w:val="0"/>
      <w:marBottom w:val="0"/>
      <w:divBdr>
        <w:top w:val="none" w:sz="0" w:space="0" w:color="auto"/>
        <w:left w:val="none" w:sz="0" w:space="0" w:color="auto"/>
        <w:bottom w:val="none" w:sz="0" w:space="0" w:color="auto"/>
        <w:right w:val="none" w:sz="0" w:space="0" w:color="auto"/>
      </w:divBdr>
      <w:divsChild>
        <w:div w:id="739592695">
          <w:marLeft w:val="0"/>
          <w:marRight w:val="0"/>
          <w:marTop w:val="0"/>
          <w:marBottom w:val="0"/>
          <w:divBdr>
            <w:top w:val="none" w:sz="0" w:space="0" w:color="auto"/>
            <w:left w:val="none" w:sz="0" w:space="0" w:color="auto"/>
            <w:bottom w:val="none" w:sz="0" w:space="0" w:color="auto"/>
            <w:right w:val="none" w:sz="0" w:space="0" w:color="auto"/>
          </w:divBdr>
        </w:div>
        <w:div w:id="768046853">
          <w:marLeft w:val="0"/>
          <w:marRight w:val="0"/>
          <w:marTop w:val="0"/>
          <w:marBottom w:val="0"/>
          <w:divBdr>
            <w:top w:val="none" w:sz="0" w:space="0" w:color="auto"/>
            <w:left w:val="none" w:sz="0" w:space="0" w:color="auto"/>
            <w:bottom w:val="none" w:sz="0" w:space="0" w:color="auto"/>
            <w:right w:val="none" w:sz="0" w:space="0" w:color="auto"/>
          </w:divBdr>
        </w:div>
        <w:div w:id="850533320">
          <w:marLeft w:val="0"/>
          <w:marRight w:val="0"/>
          <w:marTop w:val="0"/>
          <w:marBottom w:val="0"/>
          <w:divBdr>
            <w:top w:val="none" w:sz="0" w:space="0" w:color="auto"/>
            <w:left w:val="none" w:sz="0" w:space="0" w:color="auto"/>
            <w:bottom w:val="none" w:sz="0" w:space="0" w:color="auto"/>
            <w:right w:val="none" w:sz="0" w:space="0" w:color="auto"/>
          </w:divBdr>
          <w:divsChild>
            <w:div w:id="1789354062">
              <w:marLeft w:val="0"/>
              <w:marRight w:val="0"/>
              <w:marTop w:val="0"/>
              <w:marBottom w:val="0"/>
              <w:divBdr>
                <w:top w:val="none" w:sz="0" w:space="0" w:color="auto"/>
                <w:left w:val="none" w:sz="0" w:space="0" w:color="auto"/>
                <w:bottom w:val="none" w:sz="0" w:space="0" w:color="auto"/>
                <w:right w:val="none" w:sz="0" w:space="0" w:color="auto"/>
              </w:divBdr>
              <w:divsChild>
                <w:div w:id="129678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764193">
          <w:marLeft w:val="0"/>
          <w:marRight w:val="0"/>
          <w:marTop w:val="0"/>
          <w:marBottom w:val="0"/>
          <w:divBdr>
            <w:top w:val="none" w:sz="0" w:space="0" w:color="auto"/>
            <w:left w:val="none" w:sz="0" w:space="0" w:color="auto"/>
            <w:bottom w:val="none" w:sz="0" w:space="0" w:color="auto"/>
            <w:right w:val="none" w:sz="0" w:space="0" w:color="auto"/>
          </w:divBdr>
        </w:div>
        <w:div w:id="977417368">
          <w:marLeft w:val="0"/>
          <w:marRight w:val="0"/>
          <w:marTop w:val="0"/>
          <w:marBottom w:val="0"/>
          <w:divBdr>
            <w:top w:val="none" w:sz="0" w:space="0" w:color="auto"/>
            <w:left w:val="none" w:sz="0" w:space="0" w:color="auto"/>
            <w:bottom w:val="none" w:sz="0" w:space="0" w:color="auto"/>
            <w:right w:val="none" w:sz="0" w:space="0" w:color="auto"/>
          </w:divBdr>
        </w:div>
        <w:div w:id="1174102949">
          <w:marLeft w:val="0"/>
          <w:marRight w:val="0"/>
          <w:marTop w:val="0"/>
          <w:marBottom w:val="0"/>
          <w:divBdr>
            <w:top w:val="none" w:sz="0" w:space="0" w:color="auto"/>
            <w:left w:val="none" w:sz="0" w:space="0" w:color="auto"/>
            <w:bottom w:val="none" w:sz="0" w:space="0" w:color="auto"/>
            <w:right w:val="none" w:sz="0" w:space="0" w:color="auto"/>
          </w:divBdr>
        </w:div>
        <w:div w:id="1289895950">
          <w:marLeft w:val="0"/>
          <w:marRight w:val="0"/>
          <w:marTop w:val="0"/>
          <w:marBottom w:val="0"/>
          <w:divBdr>
            <w:top w:val="none" w:sz="0" w:space="0" w:color="auto"/>
            <w:left w:val="none" w:sz="0" w:space="0" w:color="auto"/>
            <w:bottom w:val="none" w:sz="0" w:space="0" w:color="auto"/>
            <w:right w:val="none" w:sz="0" w:space="0" w:color="auto"/>
          </w:divBdr>
        </w:div>
        <w:div w:id="1661153165">
          <w:marLeft w:val="0"/>
          <w:marRight w:val="0"/>
          <w:marTop w:val="0"/>
          <w:marBottom w:val="0"/>
          <w:divBdr>
            <w:top w:val="none" w:sz="0" w:space="0" w:color="auto"/>
            <w:left w:val="none" w:sz="0" w:space="0" w:color="auto"/>
            <w:bottom w:val="none" w:sz="0" w:space="0" w:color="auto"/>
            <w:right w:val="none" w:sz="0" w:space="0" w:color="auto"/>
          </w:divBdr>
        </w:div>
        <w:div w:id="1807310538">
          <w:marLeft w:val="0"/>
          <w:marRight w:val="0"/>
          <w:marTop w:val="0"/>
          <w:marBottom w:val="0"/>
          <w:divBdr>
            <w:top w:val="none" w:sz="0" w:space="0" w:color="auto"/>
            <w:left w:val="none" w:sz="0" w:space="0" w:color="auto"/>
            <w:bottom w:val="none" w:sz="0" w:space="0" w:color="auto"/>
            <w:right w:val="none" w:sz="0" w:space="0" w:color="auto"/>
          </w:divBdr>
        </w:div>
        <w:div w:id="1852406373">
          <w:marLeft w:val="0"/>
          <w:marRight w:val="0"/>
          <w:marTop w:val="0"/>
          <w:marBottom w:val="0"/>
          <w:divBdr>
            <w:top w:val="none" w:sz="0" w:space="0" w:color="auto"/>
            <w:left w:val="none" w:sz="0" w:space="0" w:color="auto"/>
            <w:bottom w:val="none" w:sz="0" w:space="0" w:color="auto"/>
            <w:right w:val="none" w:sz="0" w:space="0" w:color="auto"/>
          </w:divBdr>
        </w:div>
        <w:div w:id="2141612097">
          <w:marLeft w:val="0"/>
          <w:marRight w:val="0"/>
          <w:marTop w:val="0"/>
          <w:marBottom w:val="0"/>
          <w:divBdr>
            <w:top w:val="none" w:sz="0" w:space="0" w:color="auto"/>
            <w:left w:val="none" w:sz="0" w:space="0" w:color="auto"/>
            <w:bottom w:val="none" w:sz="0" w:space="0" w:color="auto"/>
            <w:right w:val="none" w:sz="0" w:space="0" w:color="auto"/>
          </w:divBdr>
        </w:div>
      </w:divsChild>
    </w:div>
    <w:div w:id="1242987807">
      <w:bodyDiv w:val="1"/>
      <w:marLeft w:val="0"/>
      <w:marRight w:val="0"/>
      <w:marTop w:val="0"/>
      <w:marBottom w:val="0"/>
      <w:divBdr>
        <w:top w:val="none" w:sz="0" w:space="0" w:color="auto"/>
        <w:left w:val="none" w:sz="0" w:space="0" w:color="auto"/>
        <w:bottom w:val="none" w:sz="0" w:space="0" w:color="auto"/>
        <w:right w:val="none" w:sz="0" w:space="0" w:color="auto"/>
      </w:divBdr>
      <w:divsChild>
        <w:div w:id="1534684183">
          <w:marLeft w:val="0"/>
          <w:marRight w:val="0"/>
          <w:marTop w:val="0"/>
          <w:marBottom w:val="0"/>
          <w:divBdr>
            <w:top w:val="none" w:sz="0" w:space="0" w:color="auto"/>
            <w:left w:val="none" w:sz="0" w:space="0" w:color="auto"/>
            <w:bottom w:val="none" w:sz="0" w:space="0" w:color="auto"/>
            <w:right w:val="none" w:sz="0" w:space="0" w:color="auto"/>
          </w:divBdr>
        </w:div>
        <w:div w:id="2143228371">
          <w:marLeft w:val="0"/>
          <w:marRight w:val="0"/>
          <w:marTop w:val="0"/>
          <w:marBottom w:val="0"/>
          <w:divBdr>
            <w:top w:val="none" w:sz="0" w:space="0" w:color="auto"/>
            <w:left w:val="none" w:sz="0" w:space="0" w:color="auto"/>
            <w:bottom w:val="none" w:sz="0" w:space="0" w:color="auto"/>
            <w:right w:val="none" w:sz="0" w:space="0" w:color="auto"/>
          </w:divBdr>
        </w:div>
      </w:divsChild>
    </w:div>
    <w:div w:id="1692758191">
      <w:bodyDiv w:val="1"/>
      <w:marLeft w:val="0"/>
      <w:marRight w:val="0"/>
      <w:marTop w:val="0"/>
      <w:marBottom w:val="0"/>
      <w:divBdr>
        <w:top w:val="none" w:sz="0" w:space="0" w:color="auto"/>
        <w:left w:val="none" w:sz="0" w:space="0" w:color="auto"/>
        <w:bottom w:val="none" w:sz="0" w:space="0" w:color="auto"/>
        <w:right w:val="none" w:sz="0" w:space="0" w:color="auto"/>
      </w:divBdr>
      <w:divsChild>
        <w:div w:id="103693321">
          <w:marLeft w:val="0"/>
          <w:marRight w:val="0"/>
          <w:marTop w:val="0"/>
          <w:marBottom w:val="0"/>
          <w:divBdr>
            <w:top w:val="none" w:sz="0" w:space="0" w:color="auto"/>
            <w:left w:val="none" w:sz="0" w:space="0" w:color="auto"/>
            <w:bottom w:val="none" w:sz="0" w:space="0" w:color="auto"/>
            <w:right w:val="none" w:sz="0" w:space="0" w:color="auto"/>
          </w:divBdr>
        </w:div>
        <w:div w:id="614093712">
          <w:marLeft w:val="0"/>
          <w:marRight w:val="0"/>
          <w:marTop w:val="0"/>
          <w:marBottom w:val="0"/>
          <w:divBdr>
            <w:top w:val="none" w:sz="0" w:space="0" w:color="auto"/>
            <w:left w:val="none" w:sz="0" w:space="0" w:color="auto"/>
            <w:bottom w:val="none" w:sz="0" w:space="0" w:color="auto"/>
            <w:right w:val="none" w:sz="0" w:space="0" w:color="auto"/>
          </w:divBdr>
        </w:div>
      </w:divsChild>
    </w:div>
    <w:div w:id="1728453628">
      <w:bodyDiv w:val="1"/>
      <w:marLeft w:val="0"/>
      <w:marRight w:val="0"/>
      <w:marTop w:val="0"/>
      <w:marBottom w:val="0"/>
      <w:divBdr>
        <w:top w:val="none" w:sz="0" w:space="0" w:color="auto"/>
        <w:left w:val="none" w:sz="0" w:space="0" w:color="auto"/>
        <w:bottom w:val="none" w:sz="0" w:space="0" w:color="auto"/>
        <w:right w:val="none" w:sz="0" w:space="0" w:color="auto"/>
      </w:divBdr>
      <w:divsChild>
        <w:div w:id="1308166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ckdoc.ru/addons/codex/gk/sub_1026.php" TargetMode="External"/><Relationship Id="rId13" Type="http://schemas.openxmlformats.org/officeDocument/2006/relationships/hyperlink" Target="http://www.quickdoc.ru/addons/codex/gk/sub_1026.php" TargetMode="External"/><Relationship Id="rId18" Type="http://schemas.openxmlformats.org/officeDocument/2006/relationships/hyperlink" Target="http://www.quickdoc.ru/addons/codex/gk/sub_1028.php" TargetMode="External"/><Relationship Id="rId3" Type="http://schemas.openxmlformats.org/officeDocument/2006/relationships/settings" Target="settings.xml"/><Relationship Id="rId21" Type="http://schemas.openxmlformats.org/officeDocument/2006/relationships/hyperlink" Target="http://www.quickdoc.ru/addons/codex/gk/sub_2032.php" TargetMode="External"/><Relationship Id="rId7" Type="http://schemas.openxmlformats.org/officeDocument/2006/relationships/hyperlink" Target="http://www.quickdoc.ru/addons/codex/gk/sub_1024.php" TargetMode="External"/><Relationship Id="rId12" Type="http://schemas.openxmlformats.org/officeDocument/2006/relationships/hyperlink" Target="http://www.quickdoc.ru/addons/codex/gk/sub_1022.php" TargetMode="External"/><Relationship Id="rId17" Type="http://schemas.openxmlformats.org/officeDocument/2006/relationships/hyperlink" Target="http://www.quickdoc.ru/addons/codex/gk/sub_1024.php" TargetMode="External"/><Relationship Id="rId2" Type="http://schemas.openxmlformats.org/officeDocument/2006/relationships/styles" Target="styles.xml"/><Relationship Id="rId16" Type="http://schemas.openxmlformats.org/officeDocument/2006/relationships/hyperlink" Target="http://www.quickdoc.ru/addons/codex/gk/sub_1024.php" TargetMode="External"/><Relationship Id="rId20" Type="http://schemas.openxmlformats.org/officeDocument/2006/relationships/hyperlink" Target="http://www.quickdoc.ru/addons/codex/gk/sub_2032.php" TargetMode="External"/><Relationship Id="rId1" Type="http://schemas.openxmlformats.org/officeDocument/2006/relationships/numbering" Target="numbering.xml"/><Relationship Id="rId6" Type="http://schemas.openxmlformats.org/officeDocument/2006/relationships/hyperlink" Target="http://www.quickdoc.ru/addons/codex/gk/sub_2032.php" TargetMode="External"/><Relationship Id="rId11" Type="http://schemas.openxmlformats.org/officeDocument/2006/relationships/hyperlink" Target="http://www.quickdoc.ru/addons/codex/gk/sub_1024.php" TargetMode="External"/><Relationship Id="rId5" Type="http://schemas.openxmlformats.org/officeDocument/2006/relationships/hyperlink" Target="http://www.quickdoc.ru/addons/codex/gk/sub_2032.php" TargetMode="External"/><Relationship Id="rId15" Type="http://schemas.openxmlformats.org/officeDocument/2006/relationships/hyperlink" Target="http://www.quickdoc.ru/addons/codex/gk/sub_1006.php" TargetMode="External"/><Relationship Id="rId23" Type="http://schemas.openxmlformats.org/officeDocument/2006/relationships/theme" Target="theme/theme1.xml"/><Relationship Id="rId10" Type="http://schemas.openxmlformats.org/officeDocument/2006/relationships/hyperlink" Target="http://www.quickdoc.ru/addons/codex/gk/sub_1024.php" TargetMode="External"/><Relationship Id="rId19" Type="http://schemas.openxmlformats.org/officeDocument/2006/relationships/hyperlink" Target="http://www.quickdoc.ru/addons/codex/gk/sub_2032.php" TargetMode="External"/><Relationship Id="rId4" Type="http://schemas.openxmlformats.org/officeDocument/2006/relationships/webSettings" Target="webSettings.xml"/><Relationship Id="rId9" Type="http://schemas.openxmlformats.org/officeDocument/2006/relationships/hyperlink" Target="http://www.quickdoc.ru/addons/codex/gk/sub_2032.php" TargetMode="External"/><Relationship Id="rId14" Type="http://schemas.openxmlformats.org/officeDocument/2006/relationships/hyperlink" Target="http://www.quickdoc.ru/addons/codex/gk/sub_2032.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18988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Договор дарения является одним из старейших договоров гражданского права</vt:lpstr>
    </vt:vector>
  </TitlesOfParts>
  <Company>Дом</Company>
  <LinksUpToDate>false</LinksUpToDate>
  <CharactersWithSpaces>22275</CharactersWithSpaces>
  <SharedDoc>false</SharedDoc>
  <HLinks>
    <vt:vector size="102" baseType="variant">
      <vt:variant>
        <vt:i4>1966107</vt:i4>
      </vt:variant>
      <vt:variant>
        <vt:i4>48</vt:i4>
      </vt:variant>
      <vt:variant>
        <vt:i4>0</vt:i4>
      </vt:variant>
      <vt:variant>
        <vt:i4>5</vt:i4>
      </vt:variant>
      <vt:variant>
        <vt:lpwstr>http://www.quickdoc.ru/addons/codex/gk/sub_2032.php</vt:lpwstr>
      </vt:variant>
      <vt:variant>
        <vt:lpwstr>sub_5743</vt:lpwstr>
      </vt:variant>
      <vt:variant>
        <vt:i4>1048606</vt:i4>
      </vt:variant>
      <vt:variant>
        <vt:i4>45</vt:i4>
      </vt:variant>
      <vt:variant>
        <vt:i4>0</vt:i4>
      </vt:variant>
      <vt:variant>
        <vt:i4>5</vt:i4>
      </vt:variant>
      <vt:variant>
        <vt:lpwstr>http://www.quickdoc.ru/addons/codex/gk/sub_2032.php</vt:lpwstr>
      </vt:variant>
      <vt:variant>
        <vt:lpwstr>sub_5812</vt:lpwstr>
      </vt:variant>
      <vt:variant>
        <vt:i4>1245214</vt:i4>
      </vt:variant>
      <vt:variant>
        <vt:i4>42</vt:i4>
      </vt:variant>
      <vt:variant>
        <vt:i4>0</vt:i4>
      </vt:variant>
      <vt:variant>
        <vt:i4>5</vt:i4>
      </vt:variant>
      <vt:variant>
        <vt:lpwstr>http://www.quickdoc.ru/addons/codex/gk/sub_2032.php</vt:lpwstr>
      </vt:variant>
      <vt:variant>
        <vt:lpwstr>sub_5811</vt:lpwstr>
      </vt:variant>
      <vt:variant>
        <vt:i4>1703958</vt:i4>
      </vt:variant>
      <vt:variant>
        <vt:i4>39</vt:i4>
      </vt:variant>
      <vt:variant>
        <vt:i4>0</vt:i4>
      </vt:variant>
      <vt:variant>
        <vt:i4>5</vt:i4>
      </vt:variant>
      <vt:variant>
        <vt:lpwstr>http://www.quickdoc.ru/addons/codex/gk/sub_1028.php</vt:lpwstr>
      </vt:variant>
      <vt:variant>
        <vt:lpwstr>sub_4321</vt:lpwstr>
      </vt:variant>
      <vt:variant>
        <vt:i4>2162735</vt:i4>
      </vt:variant>
      <vt:variant>
        <vt:i4>36</vt:i4>
      </vt:variant>
      <vt:variant>
        <vt:i4>0</vt:i4>
      </vt:variant>
      <vt:variant>
        <vt:i4>5</vt:i4>
      </vt:variant>
      <vt:variant>
        <vt:lpwstr>http://www.quickdoc.ru/addons/codex/gk/sub_1024.php</vt:lpwstr>
      </vt:variant>
      <vt:variant>
        <vt:lpwstr>sub_391</vt:lpwstr>
      </vt:variant>
      <vt:variant>
        <vt:i4>2097199</vt:i4>
      </vt:variant>
      <vt:variant>
        <vt:i4>33</vt:i4>
      </vt:variant>
      <vt:variant>
        <vt:i4>0</vt:i4>
      </vt:variant>
      <vt:variant>
        <vt:i4>5</vt:i4>
      </vt:variant>
      <vt:variant>
        <vt:lpwstr>http://www.quickdoc.ru/addons/codex/gk/sub_1024.php</vt:lpwstr>
      </vt:variant>
      <vt:variant>
        <vt:lpwstr>sub_389</vt:lpwstr>
      </vt:variant>
      <vt:variant>
        <vt:i4>2687023</vt:i4>
      </vt:variant>
      <vt:variant>
        <vt:i4>30</vt:i4>
      </vt:variant>
      <vt:variant>
        <vt:i4>0</vt:i4>
      </vt:variant>
      <vt:variant>
        <vt:i4>5</vt:i4>
      </vt:variant>
      <vt:variant>
        <vt:lpwstr>http://www.quickdoc.ru/addons/codex/gk/sub_1006.php</vt:lpwstr>
      </vt:variant>
      <vt:variant>
        <vt:lpwstr>sub_131</vt:lpwstr>
      </vt:variant>
      <vt:variant>
        <vt:i4>1966107</vt:i4>
      </vt:variant>
      <vt:variant>
        <vt:i4>27</vt:i4>
      </vt:variant>
      <vt:variant>
        <vt:i4>0</vt:i4>
      </vt:variant>
      <vt:variant>
        <vt:i4>5</vt:i4>
      </vt:variant>
      <vt:variant>
        <vt:lpwstr>http://www.quickdoc.ru/addons/codex/gk/sub_2032.php</vt:lpwstr>
      </vt:variant>
      <vt:variant>
        <vt:lpwstr>sub_5743</vt:lpwstr>
      </vt:variant>
      <vt:variant>
        <vt:i4>2621482</vt:i4>
      </vt:variant>
      <vt:variant>
        <vt:i4>24</vt:i4>
      </vt:variant>
      <vt:variant>
        <vt:i4>0</vt:i4>
      </vt:variant>
      <vt:variant>
        <vt:i4>5</vt:i4>
      </vt:variant>
      <vt:variant>
        <vt:lpwstr>http://www.quickdoc.ru/addons/codex/gk/sub_1026.php</vt:lpwstr>
      </vt:variant>
      <vt:variant>
        <vt:lpwstr>sub_409</vt:lpwstr>
      </vt:variant>
      <vt:variant>
        <vt:i4>2687017</vt:i4>
      </vt:variant>
      <vt:variant>
        <vt:i4>21</vt:i4>
      </vt:variant>
      <vt:variant>
        <vt:i4>0</vt:i4>
      </vt:variant>
      <vt:variant>
        <vt:i4>5</vt:i4>
      </vt:variant>
      <vt:variant>
        <vt:lpwstr>http://www.quickdoc.ru/addons/codex/gk/sub_1022.php</vt:lpwstr>
      </vt:variant>
      <vt:variant>
        <vt:lpwstr>sub_313</vt:lpwstr>
      </vt:variant>
      <vt:variant>
        <vt:i4>2162735</vt:i4>
      </vt:variant>
      <vt:variant>
        <vt:i4>18</vt:i4>
      </vt:variant>
      <vt:variant>
        <vt:i4>0</vt:i4>
      </vt:variant>
      <vt:variant>
        <vt:i4>5</vt:i4>
      </vt:variant>
      <vt:variant>
        <vt:lpwstr>http://www.quickdoc.ru/addons/codex/gk/sub_1024.php</vt:lpwstr>
      </vt:variant>
      <vt:variant>
        <vt:lpwstr>sub_392</vt:lpwstr>
      </vt:variant>
      <vt:variant>
        <vt:i4>2162735</vt:i4>
      </vt:variant>
      <vt:variant>
        <vt:i4>15</vt:i4>
      </vt:variant>
      <vt:variant>
        <vt:i4>0</vt:i4>
      </vt:variant>
      <vt:variant>
        <vt:i4>5</vt:i4>
      </vt:variant>
      <vt:variant>
        <vt:lpwstr>http://www.quickdoc.ru/addons/codex/gk/sub_1024.php</vt:lpwstr>
      </vt:variant>
      <vt:variant>
        <vt:lpwstr>sub_391</vt:lpwstr>
      </vt:variant>
      <vt:variant>
        <vt:i4>2949167</vt:i4>
      </vt:variant>
      <vt:variant>
        <vt:i4>12</vt:i4>
      </vt:variant>
      <vt:variant>
        <vt:i4>0</vt:i4>
      </vt:variant>
      <vt:variant>
        <vt:i4>5</vt:i4>
      </vt:variant>
      <vt:variant>
        <vt:lpwstr>http://www.quickdoc.ru/addons/codex/gk/sub_2032.php</vt:lpwstr>
      </vt:variant>
      <vt:variant>
        <vt:lpwstr>sub_572</vt:lpwstr>
      </vt:variant>
      <vt:variant>
        <vt:i4>2687018</vt:i4>
      </vt:variant>
      <vt:variant>
        <vt:i4>9</vt:i4>
      </vt:variant>
      <vt:variant>
        <vt:i4>0</vt:i4>
      </vt:variant>
      <vt:variant>
        <vt:i4>5</vt:i4>
      </vt:variant>
      <vt:variant>
        <vt:lpwstr>http://www.quickdoc.ru/addons/codex/gk/sub_1026.php</vt:lpwstr>
      </vt:variant>
      <vt:variant>
        <vt:lpwstr>sub_415</vt:lpwstr>
      </vt:variant>
      <vt:variant>
        <vt:i4>2097199</vt:i4>
      </vt:variant>
      <vt:variant>
        <vt:i4>6</vt:i4>
      </vt:variant>
      <vt:variant>
        <vt:i4>0</vt:i4>
      </vt:variant>
      <vt:variant>
        <vt:i4>5</vt:i4>
      </vt:variant>
      <vt:variant>
        <vt:lpwstr>http://www.quickdoc.ru/addons/codex/gk/sub_1024.php</vt:lpwstr>
      </vt:variant>
      <vt:variant>
        <vt:lpwstr>sub_383</vt:lpwstr>
      </vt:variant>
      <vt:variant>
        <vt:i4>1572891</vt:i4>
      </vt:variant>
      <vt:variant>
        <vt:i4>3</vt:i4>
      </vt:variant>
      <vt:variant>
        <vt:i4>0</vt:i4>
      </vt:variant>
      <vt:variant>
        <vt:i4>5</vt:i4>
      </vt:variant>
      <vt:variant>
        <vt:lpwstr>http://www.quickdoc.ru/addons/codex/gk/sub_2032.php</vt:lpwstr>
      </vt:variant>
      <vt:variant>
        <vt:lpwstr>sub_2032</vt:lpwstr>
      </vt:variant>
      <vt:variant>
        <vt:i4>2949167</vt:i4>
      </vt:variant>
      <vt:variant>
        <vt:i4>0</vt:i4>
      </vt:variant>
      <vt:variant>
        <vt:i4>0</vt:i4>
      </vt:variant>
      <vt:variant>
        <vt:i4>5</vt:i4>
      </vt:variant>
      <vt:variant>
        <vt:lpwstr>http://www.quickdoc.ru/addons/codex/gk/sub_2032.php</vt:lpwstr>
      </vt:variant>
      <vt:variant>
        <vt:lpwstr>sub_572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дарения является одним из старейших договоров гражданского права</dc:title>
  <dc:subject/>
  <dc:creator>Инна</dc:creator>
  <cp:keywords/>
  <dc:description/>
  <cp:lastModifiedBy>admin</cp:lastModifiedBy>
  <cp:revision>2</cp:revision>
  <dcterms:created xsi:type="dcterms:W3CDTF">2014-05-09T21:06:00Z</dcterms:created>
  <dcterms:modified xsi:type="dcterms:W3CDTF">2014-05-09T21:06:00Z</dcterms:modified>
</cp:coreProperties>
</file>