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E5A" w:rsidRDefault="00192E5A" w:rsidP="00D462A4">
      <w:pPr>
        <w:pStyle w:val="a3"/>
        <w:spacing w:before="0" w:beforeAutospacing="0" w:after="0" w:afterAutospacing="0"/>
        <w:ind w:firstLine="454"/>
        <w:jc w:val="center"/>
        <w:rPr>
          <w:rStyle w:val="a4"/>
          <w:sz w:val="28"/>
          <w:szCs w:val="28"/>
        </w:rPr>
      </w:pPr>
    </w:p>
    <w:p w:rsidR="001C6C2C" w:rsidRPr="00C05C59" w:rsidRDefault="001C6C2C" w:rsidP="00D462A4">
      <w:pPr>
        <w:pStyle w:val="a3"/>
        <w:spacing w:before="0" w:beforeAutospacing="0" w:after="0" w:afterAutospacing="0"/>
        <w:ind w:firstLine="454"/>
        <w:jc w:val="center"/>
        <w:rPr>
          <w:sz w:val="28"/>
          <w:szCs w:val="28"/>
        </w:rPr>
      </w:pPr>
      <w:r w:rsidRPr="00C05C59">
        <w:rPr>
          <w:rStyle w:val="a4"/>
          <w:sz w:val="28"/>
          <w:szCs w:val="28"/>
        </w:rPr>
        <w:t>БАНКОВСКАЯ СИСТЕМА УЗБЕКИСТАНА:</w:t>
      </w:r>
      <w:r w:rsidR="00C05C59" w:rsidRPr="00C05C59">
        <w:rPr>
          <w:rStyle w:val="a4"/>
          <w:sz w:val="28"/>
          <w:szCs w:val="28"/>
        </w:rPr>
        <w:t xml:space="preserve"> </w:t>
      </w:r>
      <w:r w:rsidRPr="00C05C59">
        <w:rPr>
          <w:rStyle w:val="a4"/>
          <w:sz w:val="28"/>
          <w:szCs w:val="28"/>
        </w:rPr>
        <w:t>СОВРЕМЕННОЕ СОСТОЯНИЕ И ПЕРСПЕКТИВЫ РАЗВИТИЯ</w:t>
      </w:r>
    </w:p>
    <w:p w:rsidR="00C05C59" w:rsidRPr="0047784E" w:rsidRDefault="00C05C59" w:rsidP="00D462A4">
      <w:pPr>
        <w:pStyle w:val="a3"/>
        <w:spacing w:before="0" w:beforeAutospacing="0" w:after="0" w:afterAutospacing="0"/>
        <w:ind w:firstLine="454"/>
        <w:jc w:val="both"/>
        <w:rPr>
          <w:sz w:val="28"/>
          <w:szCs w:val="28"/>
        </w:rPr>
      </w:pPr>
    </w:p>
    <w:p w:rsidR="001C6C2C" w:rsidRPr="0047784E" w:rsidRDefault="00D90FDA" w:rsidP="00D462A4">
      <w:pPr>
        <w:pStyle w:val="a3"/>
        <w:spacing w:before="0" w:beforeAutospacing="0" w:after="0" w:afterAutospacing="0"/>
        <w:ind w:firstLine="45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97pt;margin-top:5.7pt;width:171pt;height:180.75pt;z-index:251656704;mso-wrap-distance-left:2.25pt;mso-wrap-distance-right:2.25pt;mso-position-vertical-relative:line" o:allowoverlap="f">
            <v:imagedata r:id="rId4" o:title="152-43"/>
            <w10:wrap type="square"/>
          </v:shape>
        </w:pict>
      </w:r>
      <w:r w:rsidR="001C6C2C" w:rsidRPr="0047784E">
        <w:t>Последнее десятилетие для Узбекистана стало своего рода “эпохой перемен”. В стране осуществляются полномасштабные реформы, направленные на формирование рыночной многоукладной экономики. Важную роль здесь играет создание сильного и стабильно развивающегося банковского сектора. Период независимости стал для банковского сектора страны периодом перехода от монобанковской системы к созданию нового, отвечающего требованиям рыночной экономики, современного банковского сектора, формирования системы универсальных банков.</w:t>
      </w:r>
    </w:p>
    <w:p w:rsidR="001C6C2C" w:rsidRPr="0047784E" w:rsidRDefault="001C6C2C" w:rsidP="00D462A4">
      <w:pPr>
        <w:pStyle w:val="a3"/>
        <w:spacing w:before="0" w:beforeAutospacing="0" w:after="0" w:afterAutospacing="0"/>
        <w:ind w:firstLine="454"/>
        <w:jc w:val="both"/>
      </w:pPr>
      <w:r w:rsidRPr="0047784E">
        <w:t xml:space="preserve">Создание современной банковской системы в Узбекистане проходило поэтапно. Узбекистан не пытался форсировать процесс либерализации банковского сектора, делая акцент на качестве и своевременности проводимых реформ. </w:t>
      </w:r>
    </w:p>
    <w:p w:rsidR="001C6C2C" w:rsidRPr="0047784E" w:rsidRDefault="001C6C2C" w:rsidP="00D462A4">
      <w:pPr>
        <w:pStyle w:val="a3"/>
        <w:spacing w:before="0" w:beforeAutospacing="0" w:after="0" w:afterAutospacing="0"/>
        <w:ind w:firstLine="454"/>
        <w:jc w:val="both"/>
      </w:pPr>
      <w:r w:rsidRPr="0047784E">
        <w:t xml:space="preserve">Начальный этап реформирования был связан с осуществлением ряда мер, направленных на формирование основ банковской системы. Принятие в 1991 году Закона Республики Узбекистан “О банках и банковской деятельности” стало основой для создания двухуровневой банковской системы. </w:t>
      </w:r>
    </w:p>
    <w:p w:rsidR="001C6C2C" w:rsidRPr="0047784E" w:rsidRDefault="001C6C2C" w:rsidP="00D462A4">
      <w:pPr>
        <w:pStyle w:val="a3"/>
        <w:spacing w:before="0" w:beforeAutospacing="0" w:after="0" w:afterAutospacing="0"/>
        <w:ind w:firstLine="454"/>
        <w:jc w:val="both"/>
      </w:pPr>
      <w:r w:rsidRPr="0047784E">
        <w:t>В соответствии с этим законом был создан независимый Центральный банк страны, на который были возложены задачи регулирования денежного обращения, формирования системы коммерческих банков, а также создания платежной системы. Для выполнения этих качественно новых задач, кардинально отличающихся от прежних, в Центральном банке были созданы подразделения, ответственные за разработку и проведение денежно-кредитной и валютной политики, регулирование и надзор за банковской деятельностью, развитие системы расчетов и платежей.</w:t>
      </w:r>
    </w:p>
    <w:p w:rsidR="001C6C2C" w:rsidRPr="0047784E" w:rsidRDefault="001C6C2C" w:rsidP="00D462A4">
      <w:pPr>
        <w:pStyle w:val="a3"/>
        <w:spacing w:before="0" w:beforeAutospacing="0" w:after="0" w:afterAutospacing="0"/>
        <w:ind w:firstLine="454"/>
        <w:jc w:val="both"/>
      </w:pPr>
      <w:r w:rsidRPr="0047784E">
        <w:t>Финансирование различных отраслей экономики должны были теперь осуществлять создаваемые специализированные коммерческие банки, которые приступили к разработке стратегии своего развития и формированию своих внутренних подразделений.</w:t>
      </w:r>
    </w:p>
    <w:p w:rsidR="001C6C2C" w:rsidRPr="0047784E" w:rsidRDefault="001C6C2C" w:rsidP="00D462A4">
      <w:pPr>
        <w:pStyle w:val="a3"/>
        <w:spacing w:before="0" w:beforeAutospacing="0" w:after="0" w:afterAutospacing="0"/>
        <w:ind w:firstLine="454"/>
        <w:jc w:val="both"/>
      </w:pPr>
      <w:r w:rsidRPr="0047784E">
        <w:t>Введение в обращение в конце 1993 года сум-купона в качестве промежуточной валюты, а с 1 июля 1994 года - полноценной национальной валюты – сум, стало важной вехой в формировании независимой банковской системы. Отныне Центральный банк стал полностью самостоятелен в своих действиях, которые были направлены, в первую очередь, на эффективное создание национальной денежной системы с рыночными инструментами ее регулирования. Именно с этого времени деятельность Центрального банка в областях разработки и проведения денежно-кредитной политики и валютного регулирования, регулирования банковской деятельности и создания эффективной платежной системы была полностью направлена на обеспечение стабильности национальной валюты.</w:t>
      </w:r>
    </w:p>
    <w:p w:rsidR="001C6C2C" w:rsidRPr="0047784E" w:rsidRDefault="001C6C2C" w:rsidP="00D462A4">
      <w:pPr>
        <w:pStyle w:val="a3"/>
        <w:spacing w:before="0" w:beforeAutospacing="0" w:after="0" w:afterAutospacing="0"/>
        <w:ind w:firstLine="454"/>
        <w:jc w:val="both"/>
      </w:pPr>
      <w:r w:rsidRPr="0047784E">
        <w:t>Одновременно были созданы необходимые условия для формирования конкурентной среды на кредитных и депозитных рынках, а также улучшения качества обслуживания населения. После отмены положения, ограничивавшая сумму привлекаемых сбережений населения объемом собственного капитала банка, существенно расширились возможности банковских учреждений и еще более усилилась конкуренция на этом рынке. Результаты не заставили себя ждать: если в начале 1994 года 98,5% сбережений населения, хранящихся в банковской системе, приходилось на долю Сберегательного (нынешнего Народного) банка, а на остальные банки – 1,5%, то уже к концу того же года доля других коммерческих банков достигла 12,8%. На сегодняшний день этот показатель составляет 83%.</w:t>
      </w:r>
    </w:p>
    <w:p w:rsidR="001C6C2C" w:rsidRPr="0047784E" w:rsidRDefault="001C6C2C" w:rsidP="00D462A4">
      <w:pPr>
        <w:pStyle w:val="a3"/>
        <w:spacing w:before="0" w:beforeAutospacing="0" w:after="0" w:afterAutospacing="0"/>
        <w:ind w:firstLine="454"/>
        <w:jc w:val="both"/>
      </w:pPr>
      <w:r w:rsidRPr="0047784E">
        <w:t>Началом следующего этапа стало качественное обновление законодательной базы, основные положения которого соответствуют международной банковской практике. Парламентом страны были приняты два закона: “О Центральном банке Республики Узбекистан” и “О банках и банковской деятельности”. При их разработке был учтен опыт стран с развитыми финансовыми системами. Согласно первому из них Центральный банк Республики Узбекистан становился полноправным органом монетарного регулирования и банковского надзора. Вторым законом были четко определены субъекты банковской деятельности и все правовые аспекты функционирования второго уровня банковской системы - коммерческих банков. В этом законе были заложены правовые основы, необходимые для формирования универсальных коммерческих банков на основе диверсификации банковских активов и привлечения иностранного капитала в банковскую систему.</w:t>
      </w:r>
    </w:p>
    <w:p w:rsidR="001C6C2C" w:rsidRPr="0047784E" w:rsidRDefault="001C6C2C" w:rsidP="00D462A4">
      <w:pPr>
        <w:pStyle w:val="a3"/>
        <w:spacing w:before="0" w:beforeAutospacing="0" w:after="0" w:afterAutospacing="0"/>
        <w:ind w:firstLine="454"/>
        <w:jc w:val="both"/>
      </w:pPr>
      <w:r w:rsidRPr="0047784E">
        <w:t xml:space="preserve">На данном этапе было также уделено внимание дальнейшему совершенствованию механизма расчетов и созданию современной системы электронных платежей, обеспечению банков компьютерным и телекоммуникационным оборудованием. Понимая всю важность данной работы, Правительство пошло на нестандартный шаг, освободив </w:t>
      </w:r>
      <w:r w:rsidR="00D90FDA">
        <w:rPr>
          <w:noProof/>
        </w:rPr>
        <w:pict>
          <v:shape id="_x0000_s1027" type="#_x0000_t75" alt="" style="position:absolute;left:0;text-align:left;margin-left:270pt;margin-top:4.2pt;width:198.75pt;height:132pt;z-index:251657728;mso-wrap-distance-left:2.25pt;mso-wrap-distance-right:2.25pt;mso-position-horizontal-relative:text;mso-position-vertical-relative:line" o:allowoverlap="f">
            <v:imagedata r:id="rId5" o:title="152-42"/>
            <w10:wrap type="square"/>
          </v:shape>
        </w:pict>
      </w:r>
      <w:r w:rsidRPr="0047784E">
        <w:t>банки от уплаты ряда налогов с направлением этих средств на вышеуказанные цели. Это позволило за короткий срок, за полтора года, создать практически “с нуля” современную межбанковскую электронную систему платежей.</w:t>
      </w:r>
    </w:p>
    <w:p w:rsidR="001C6C2C" w:rsidRPr="0047784E" w:rsidRDefault="001C6C2C" w:rsidP="00D462A4">
      <w:pPr>
        <w:pStyle w:val="a3"/>
        <w:spacing w:before="0" w:beforeAutospacing="0" w:after="0" w:afterAutospacing="0"/>
        <w:ind w:firstLine="454"/>
        <w:jc w:val="both"/>
      </w:pPr>
      <w:r w:rsidRPr="0047784E">
        <w:t>Налоговые льготы, предоставленные банкам, позволили также создать Национальную информационную базу банковских депозитариев - многоцелевую систему создания, хранения и обновления информации о всех клиентах банков. Одним из ее пользователей является кредитное бюро, заинтересованное в сборе данных о финансовом состоянии и кредитной истории заемщиков, позволяющих снизить кредитный риск. Благодаря принятым мерам по автоматизации и компьютеризации банковской системы страны создан не только комплекс информационных систем и локальных программ, используемых для внутренних нужд банка, но и целостная национальная система, обеспечивающая финансовую деятельность всего государства.</w:t>
      </w:r>
    </w:p>
    <w:p w:rsidR="001C6C2C" w:rsidRPr="0047784E" w:rsidRDefault="001C6C2C" w:rsidP="00D462A4">
      <w:pPr>
        <w:pStyle w:val="a3"/>
        <w:spacing w:before="0" w:beforeAutospacing="0" w:after="0" w:afterAutospacing="0"/>
        <w:ind w:firstLine="454"/>
        <w:jc w:val="both"/>
      </w:pPr>
      <w:r w:rsidRPr="0047784E">
        <w:t>Вместе с этим, в целях обеспечения открытости банковской системы для клиентов и широкой общественности, продолжения работ по созданию в банках современных информационных систем была начата разработка и внедрение новой системы бухгалтерского учета. Специалисты Центрального банка в тесном сотрудничестве с экспертами наиболее известных консалтинговых компаний мира за менее чем 3 года разработали и ввели в практику новые планы счетов и систему бухгалтерского учета для банков, соответствующие международным стандартам финансовой отчетности. Экономическое значение внедрения в практику таких форм отчетности, обеспечивающих открытость информации о банковской деятельности, велико. Банки, привлекая свободные средства клиентов и вкладчиков, кредитуют предприятия и предпринимателей или инвестируют их на финансовом рынке. Вследствие этого банки несут высокие социальные обязательства. Кроме того, перевод бухгалтерского учета на международные стандарты позволяет использовать современные банковские технологии и максимально автоматизировать банковские операции.</w:t>
      </w:r>
    </w:p>
    <w:p w:rsidR="001C6C2C" w:rsidRPr="0047784E" w:rsidRDefault="001C6C2C" w:rsidP="00D462A4">
      <w:pPr>
        <w:pStyle w:val="a3"/>
        <w:spacing w:before="0" w:beforeAutospacing="0" w:after="0" w:afterAutospacing="0"/>
        <w:ind w:firstLine="454"/>
        <w:jc w:val="both"/>
      </w:pPr>
      <w:r w:rsidRPr="0047784E">
        <w:t>Другим, не менее важным направлением преобразований в банковской системе страны в этом периоде стало динамичное развитие банковского аудита. В 1997 году по инициативе Правительства и Центрального банка был начат аудит ведущих коммерческих банков страны всемирно известными аудиторскими компаниями. В результате полученные качественные аудиторские заключения позволили объективно оценить сильные и слабые стороны деятельности ведущих коммерческих банков республики и принять соответствующие шаги в направлении дальнейшего повышения конкурентоспособности наших банков, достижения ими международных стандартов.</w:t>
      </w:r>
    </w:p>
    <w:p w:rsidR="001C6C2C" w:rsidRPr="0047784E" w:rsidRDefault="001C6C2C" w:rsidP="00D462A4">
      <w:pPr>
        <w:pStyle w:val="a3"/>
        <w:spacing w:before="0" w:beforeAutospacing="0" w:after="0" w:afterAutospacing="0"/>
        <w:ind w:firstLine="454"/>
        <w:jc w:val="both"/>
      </w:pPr>
      <w:r w:rsidRPr="0047784E">
        <w:t xml:space="preserve">Задачами следующего этапа развития банковской системы стали привлечение частного капитала в банковскую сферу, повышение уровня корпоративного управления в акционерных коммерческих банках и дальнейшее улучшение системы надзора над банками. </w:t>
      </w:r>
    </w:p>
    <w:p w:rsidR="001C6C2C" w:rsidRPr="0047784E" w:rsidRDefault="001C6C2C" w:rsidP="00D462A4">
      <w:pPr>
        <w:pStyle w:val="a3"/>
        <w:spacing w:before="0" w:beforeAutospacing="0" w:after="0" w:afterAutospacing="0"/>
        <w:ind w:firstLine="454"/>
        <w:jc w:val="both"/>
      </w:pPr>
      <w:r w:rsidRPr="0047784E">
        <w:t>Одним из стратегических направлений преобразований в банковской сфере на данном этапе стал приток частного капитала в этот сектор экономики. Данный процесс активизировался с выходом в 1997 году соответствующего Указа Президента республики, предоставляющего ряд льгот и стимулов для открытия частных банков. Рост количества последних отражает большой интерес, проявляемый частным сектором к финансовому рынку страны. Это, в свою очередь, позитивно сказывается на процессах развития и стимулирования предприятий малого и среднего бизнеса.</w:t>
      </w:r>
    </w:p>
    <w:p w:rsidR="001C6C2C" w:rsidRPr="0047784E" w:rsidRDefault="001C6C2C" w:rsidP="00D462A4">
      <w:pPr>
        <w:pStyle w:val="a3"/>
        <w:spacing w:before="0" w:beforeAutospacing="0" w:after="0" w:afterAutospacing="0"/>
        <w:ind w:firstLine="454"/>
        <w:jc w:val="both"/>
      </w:pPr>
      <w:r w:rsidRPr="0047784E">
        <w:t>Наряду с привлечением в банковский сектор частного капитала, были предприняты меры по дальнейшему укреплению системы корпоративного управления банками, в соответствие с которыми были осуществлены конкретные мероприятия по повышению роли акционеров и советов банков в их управлении, качественному улучшению внутрибанковской служб аудита.</w:t>
      </w:r>
    </w:p>
    <w:p w:rsidR="001C6C2C" w:rsidRPr="0047784E" w:rsidRDefault="001C6C2C" w:rsidP="00D462A4">
      <w:pPr>
        <w:pStyle w:val="a3"/>
        <w:spacing w:before="0" w:beforeAutospacing="0" w:after="0" w:afterAutospacing="0"/>
        <w:ind w:firstLine="454"/>
        <w:jc w:val="both"/>
      </w:pPr>
      <w:r w:rsidRPr="0047784E">
        <w:t xml:space="preserve">Для повышения эффективности банковской системы, наряду с созданием внутренних механизмов саморегулирования, Центральный банк направил свои усилия на дальнейшее совершенствование системы банковского надзора. Для выполнения этой задачи, на основе “Принципов эффективного банковского надзора” Базельского комитета по банковскому надзору, были полностью переработаны внутренние нормативные документы, регулирующие банковскую деятельность. Наряду с этим, были внедрены системы компьютерного дистанционного мониторинга за деятельностью банков и инспектирования банков на местах в соответствии с международно-признанной системой CAMEL. Существенную помощь в этом деле оказали Всемирный Банк (ВБ) и Агентство по международному развитию США (USAID). </w:t>
      </w:r>
    </w:p>
    <w:p w:rsidR="001C6C2C" w:rsidRPr="0047784E" w:rsidRDefault="001C6C2C" w:rsidP="00D462A4">
      <w:pPr>
        <w:pStyle w:val="a3"/>
        <w:spacing w:before="0" w:beforeAutospacing="0" w:after="0" w:afterAutospacing="0"/>
        <w:ind w:firstLine="454"/>
        <w:jc w:val="both"/>
      </w:pPr>
      <w:r w:rsidRPr="0047784E">
        <w:t>Произошедшие во второй половине 1990-х годов финансовые кризисы в ряде стран и регионов мира повысили значимость данных проектов и послужили определению четких ориентиров в его реформировании. В результате были пересмотрены методы осуществления дистанционного надзора и инспектирования на местах, оптимизирована структура службы банковского надзора, переработаны действующие и разработаны новые нормативные документы, устанавливающие детальные требования к ведению банковской деятельности и ее регулированию.</w:t>
      </w:r>
    </w:p>
    <w:p w:rsidR="001C6C2C" w:rsidRPr="0047784E" w:rsidRDefault="001C6C2C" w:rsidP="00D462A4">
      <w:pPr>
        <w:pStyle w:val="a3"/>
        <w:spacing w:before="0" w:beforeAutospacing="0" w:after="0" w:afterAutospacing="0"/>
        <w:ind w:firstLine="454"/>
        <w:jc w:val="both"/>
      </w:pPr>
      <w:r w:rsidRPr="0047784E">
        <w:t>Логическим шагом в направлении усиления банковского надзора стало принятие ряда требований по минимальному размеру уставных капиталов коммерческих банков, максимальной доле одного акционера в уставном капитале банка, взаимному участию коммерческих банков в уставных капиталах друг друга, приватизации банков и другим.</w:t>
      </w:r>
    </w:p>
    <w:p w:rsidR="001C6C2C" w:rsidRPr="0047784E" w:rsidRDefault="001C6C2C" w:rsidP="00D462A4">
      <w:pPr>
        <w:pStyle w:val="a3"/>
        <w:spacing w:before="0" w:beforeAutospacing="0" w:after="0" w:afterAutospacing="0"/>
        <w:ind w:firstLine="454"/>
        <w:jc w:val="both"/>
      </w:pPr>
      <w:r w:rsidRPr="0047784E">
        <w:t xml:space="preserve">К концу 1990-х в стране была создана всесторонне устойчивая банковская система, эффективно функционировал соответствующий международным стандартам современный банковский надзор, был налажен механизм регулирования банковской деятельности. Вместе с тем, роль банковской системы в обеспечении устойчивого экономического роста делала необходимой, наряду с созданием эффективного банковского надзора и системы регулирования банковской деятельности, ее дальнейшую либерализацию и углубление реформ, которые должны были укрепить доверие ко всей банковской сфере и создать необходимые условия для превращения банков в подлинных финансовых посредников. Это требовало повышения финансовой устойчивости банков и уровня их капитализации за счет привлечения средств новых акционеров, диверсификации форм собственности в банковской системе, стимулирования конкуренции в этом секторе экономики, совершенствования системы электронных платежей, развития эффективных информационных систем и повышению технической оснащенности банков путем использования современного оборудования и средств связи. </w:t>
      </w:r>
    </w:p>
    <w:p w:rsidR="001C6C2C" w:rsidRPr="0047784E" w:rsidRDefault="001C6C2C" w:rsidP="00D462A4">
      <w:pPr>
        <w:pStyle w:val="a3"/>
        <w:spacing w:before="0" w:beforeAutospacing="0" w:after="0" w:afterAutospacing="0"/>
        <w:ind w:firstLine="454"/>
        <w:jc w:val="both"/>
      </w:pPr>
      <w:r w:rsidRPr="0047784E">
        <w:t xml:space="preserve">Наряду с микроэкономическими мерами, положительно влияющими на эффективность развития отечественной банковской системы, в качестве одного последних макроэкономических факторов, способствующих активности банков, выступает либерализация валютного рынка и создание необходимых условий по обеспечению конвертируемости сума по текущим международным операциям. Принятые в этой области меры позволили Республике Узбекистан с 15 октября 2003 года принять обязательства по разделам 2(а), 3 и 4 Статьи VIII Статей Соглашения Международного валютного фонда. Важно отметить, что Узбекистан добился данной цели в первую очередь, опираясь на собственные ресурсы, без привлечения внешних заимствований. При этом были не только сохранены, но и значительно увеличены объемы золотовалютных резервов республики. </w:t>
      </w:r>
    </w:p>
    <w:p w:rsidR="001C6C2C" w:rsidRPr="0047784E" w:rsidRDefault="001C6C2C" w:rsidP="00D462A4">
      <w:pPr>
        <w:pStyle w:val="a3"/>
        <w:spacing w:before="0" w:beforeAutospacing="0" w:after="0" w:afterAutospacing="0"/>
        <w:ind w:firstLine="454"/>
        <w:jc w:val="both"/>
      </w:pPr>
      <w:r w:rsidRPr="0047784E">
        <w:t>Обеспечение конвертируемости сума по текущим международным операциям и принятие соответствующих обязательств потребовали разработки нового проекта Закона Республики Узбекистан “О валютном регулировании”, в котором были учтены замечания и предложения экспертов Международного валютного фонда. С принятием Закона на декабрьской сессии парламента в 2003 году национальное законодательство по валютному регулированию приведено в соответствие с международной практикой и положениями Статьи VIII Статей Соглашения МВФ.</w:t>
      </w:r>
    </w:p>
    <w:p w:rsidR="001C6C2C" w:rsidRPr="0047784E" w:rsidRDefault="001C6C2C" w:rsidP="00D462A4">
      <w:pPr>
        <w:pStyle w:val="a3"/>
        <w:spacing w:before="0" w:beforeAutospacing="0" w:after="0" w:afterAutospacing="0"/>
        <w:ind w:firstLine="454"/>
        <w:jc w:val="both"/>
      </w:pPr>
      <w:r w:rsidRPr="0047784E">
        <w:t>В настоящее время с полной уверенностью можно утверждать, что созданная в Узбекистане система надзора за банками и их инспектирования соответствует практике центральных банков развитых стран.</w:t>
      </w:r>
    </w:p>
    <w:p w:rsidR="001C6C2C" w:rsidRPr="0047784E" w:rsidRDefault="001C6C2C" w:rsidP="00D462A4">
      <w:pPr>
        <w:pStyle w:val="a3"/>
        <w:spacing w:before="0" w:beforeAutospacing="0" w:after="0" w:afterAutospacing="0"/>
        <w:ind w:firstLine="454"/>
        <w:jc w:val="both"/>
      </w:pPr>
      <w:r w:rsidRPr="0047784E">
        <w:t>Необходимость усиления ряда институциональных основ функционирования банковской системы и повышения эффективности системы в целом предопределили принятие в последние годы ряда программных документов, направленных на либерализацию и реформирование банковской системы. При этом, в основу документов заложены системность и поэтапность подхода к либерализации банковской деятельности. Необходимо отметить, что приверженность этим принципам позволили Узбекистану избежать утраты доверия населения к отечественным банкам, что наблюдалось в ряде стран с транзитной экономикой. Это, безусловно, является большим успехом в деле создания стабильной и надежной банковской системы и служит плацдармом для дальнейших преобразований финансовой системы.</w:t>
      </w:r>
    </w:p>
    <w:p w:rsidR="001C6C2C" w:rsidRPr="0047784E" w:rsidRDefault="001C6C2C" w:rsidP="00D462A4">
      <w:pPr>
        <w:pStyle w:val="a3"/>
        <w:spacing w:before="0" w:beforeAutospacing="0" w:after="0" w:afterAutospacing="0"/>
        <w:ind w:firstLine="454"/>
        <w:jc w:val="both"/>
      </w:pPr>
      <w:r w:rsidRPr="0047784E">
        <w:t>Сегодня перед Узбекистаном стоит задача создания эффективного банковского сектора с современной банковской инфраструктурой. Реализуемая программа реформирования банковской системы определяет основные направления ее либерализации путем активизации процесса приватизации банков, привлечения в капиталы банков дополнительных иностранных и отечественных инвестиций, дальнейшей коммерциализации их деятельности, расширения доступа предпринимательских структур к банковскому финансированию и повышения доверия к банкам со стороны вкладчиков.</w:t>
      </w:r>
    </w:p>
    <w:p w:rsidR="001C6C2C" w:rsidRPr="0047784E" w:rsidRDefault="001C6C2C" w:rsidP="00D462A4">
      <w:pPr>
        <w:pStyle w:val="a3"/>
        <w:spacing w:before="0" w:beforeAutospacing="0" w:after="0" w:afterAutospacing="0"/>
        <w:ind w:firstLine="454"/>
        <w:jc w:val="both"/>
      </w:pPr>
      <w:r w:rsidRPr="0047784E">
        <w:t>В среднесрочной перспективе определены две основные стратегические задачи, которые будут определять развитие банковского сектора Узбекистана. Во-первых, повышение финансовой устойчивости банков и расширение спектра финансовых услуг на внутреннем рынке. Во-вторых, активизация банков Узбекистана на международном рынке капитала. Все эти меры, безусловно, свидетельствуют о стремлении и готовности страны к интеграции в глобализирующуюся мировую экономику.</w:t>
      </w:r>
    </w:p>
    <w:p w:rsidR="001C6C2C" w:rsidRPr="0047784E" w:rsidRDefault="001C6C2C" w:rsidP="00D462A4">
      <w:pPr>
        <w:pStyle w:val="a3"/>
        <w:spacing w:before="0" w:beforeAutospacing="0" w:after="0" w:afterAutospacing="0"/>
        <w:ind w:firstLine="454"/>
        <w:jc w:val="both"/>
      </w:pPr>
      <w:r w:rsidRPr="0047784E">
        <w:t>С точки зрения внутреннего аспекта основное внимание будет уделено укреплению финансового состояния жизнеспособных банков и выведению с рынка проблемных банков, повышению уровня капитализации банков и качества капитала, расширение ассортимента банковских услуг, а также усилению взаимодействия банков с реальной экономикой, доведению показателей развития банковского сектора Узбекистана до международных стандартов.</w:t>
      </w:r>
    </w:p>
    <w:p w:rsidR="001C6C2C" w:rsidRPr="0047784E" w:rsidRDefault="001C6C2C" w:rsidP="00D462A4">
      <w:pPr>
        <w:pStyle w:val="a3"/>
        <w:spacing w:before="0" w:beforeAutospacing="0" w:after="0" w:afterAutospacing="0"/>
        <w:ind w:firstLine="454"/>
        <w:jc w:val="both"/>
      </w:pPr>
      <w:r w:rsidRPr="0047784E">
        <w:t xml:space="preserve">С точки зрения международного аспекта в долгосрочном </w:t>
      </w:r>
      <w:r w:rsidR="00D90FDA">
        <w:rPr>
          <w:noProof/>
        </w:rPr>
        <w:pict>
          <v:shape id="_x0000_s1028" type="#_x0000_t75" alt="" style="position:absolute;left:0;text-align:left;margin-left:351pt;margin-top:18pt;width:114.75pt;height:169.5pt;z-index:251658752;mso-wrap-distance-left:2.25pt;mso-wrap-distance-right:2.25pt;mso-position-horizontal-relative:text;mso-position-vertical-relative:line" o:allowoverlap="f">
            <v:imagedata r:id="rId6" o:title="152-44"/>
            <w10:wrap type="square"/>
          </v:shape>
        </w:pict>
      </w:r>
      <w:r w:rsidRPr="0047784E">
        <w:t xml:space="preserve">плане необходимо реально влиться в мировую банковскую систему, т.е. выступать не только в качестве ее заемщиков, а стать полноправными участниками международных валютно-кредитных отношений. </w:t>
      </w:r>
    </w:p>
    <w:p w:rsidR="001C6C2C" w:rsidRPr="0047784E" w:rsidRDefault="001C6C2C" w:rsidP="00D462A4">
      <w:pPr>
        <w:pStyle w:val="a3"/>
        <w:spacing w:before="0" w:beforeAutospacing="0" w:after="0" w:afterAutospacing="0"/>
        <w:ind w:firstLine="454"/>
        <w:jc w:val="both"/>
      </w:pPr>
      <w:r w:rsidRPr="0047784E">
        <w:t>Хорошей предпосылкой для этого является то обстоятельство, что банковская система Узбекистана по основным качественным параметрам (доля капитала и активов банковской системы в валовом внутреннем продукте (ВВП) относится к странам-лидерам в группе транзитных экономик.</w:t>
      </w:r>
    </w:p>
    <w:p w:rsidR="001C6C2C" w:rsidRPr="0047784E" w:rsidRDefault="001C6C2C" w:rsidP="00D462A4">
      <w:pPr>
        <w:pStyle w:val="a3"/>
        <w:spacing w:before="0" w:beforeAutospacing="0" w:after="0" w:afterAutospacing="0"/>
        <w:ind w:firstLine="454"/>
        <w:jc w:val="both"/>
      </w:pPr>
      <w:r w:rsidRPr="0047784E">
        <w:t>Уже сейчас можно твердо заявить, что за годы реформ в стране создана современная банковская система, которая способствует развитию экономики страны. В настоящее время банковский сектор Узбекистана представлен Центральным банком и 33 коммерческими банками, из которых 3 банка являются государственными, 5 банков - с участием иностранного капитала, 12 банков – с преобладанием частного капитала и 13 банков – со смешанными формами собственности.</w:t>
      </w:r>
    </w:p>
    <w:p w:rsidR="001C6C2C" w:rsidRPr="0047784E" w:rsidRDefault="001C6C2C" w:rsidP="00D462A4">
      <w:pPr>
        <w:pStyle w:val="a3"/>
        <w:spacing w:before="0" w:beforeAutospacing="0" w:after="0" w:afterAutospacing="0"/>
        <w:ind w:firstLine="454"/>
        <w:jc w:val="both"/>
      </w:pPr>
      <w:r w:rsidRPr="0047784E">
        <w:t xml:space="preserve">В целях дальнейшего развития банковской системы, исходя из стратегии либерализации экономики, разработан ряд направлений ее реформирования. </w:t>
      </w:r>
    </w:p>
    <w:p w:rsidR="001C6C2C" w:rsidRPr="0047784E" w:rsidRDefault="001C6C2C" w:rsidP="00D462A4">
      <w:pPr>
        <w:pStyle w:val="a3"/>
        <w:spacing w:before="0" w:beforeAutospacing="0" w:after="0" w:afterAutospacing="0"/>
        <w:ind w:firstLine="454"/>
        <w:jc w:val="both"/>
      </w:pPr>
      <w:r w:rsidRPr="0047784E">
        <w:t xml:space="preserve">Важным направлением изменений в банковском секторе являются процессы реструктуризации и приватизации государственных банков. В данном контексте главной проблемой является организация эффективной и оптимальной продажи части государственной доли в коммерческих банках республики отечественным и, в особенности, иностранным инвесторам. В 2003 году были реализованы государственные доли в уставном капитале пяти коммерческих банков, таких как Тадбиркорбанк, Трастбанк, Савдогарбанк, Авиабанк и Ипак йули банк. В текущем году запланированы приватизация Национального банка ВЭД и банка “Асака”. От того насколько успешно будет реализована приватизация банковского сектора, во многом зависит ход проводимых в стране реформ. Поэтому здесь необходимо выделить тщательность и поступательность действий Узбекистана в процессе решения данной задачи. </w:t>
      </w:r>
    </w:p>
    <w:p w:rsidR="001C6C2C" w:rsidRPr="0047784E" w:rsidRDefault="001C6C2C" w:rsidP="00D462A4">
      <w:pPr>
        <w:pStyle w:val="a3"/>
        <w:spacing w:before="0" w:beforeAutospacing="0" w:after="0" w:afterAutospacing="0"/>
        <w:ind w:firstLine="454"/>
        <w:jc w:val="both"/>
      </w:pPr>
      <w:r w:rsidRPr="0047784E">
        <w:t>В настоящее время прорабатывается ряд вопросов, решение которых позволит более эффективно подготовить отдельные коммерческие банки к акционированию или реструктуризации уставного капитала уже акционированных банков. К таким вопросам относятся изменение структуры управления банком, оценка стоимости банка, оптимальное распределение долей, оценка качества портфеля активов и реструктуризация активов.</w:t>
      </w:r>
    </w:p>
    <w:p w:rsidR="001C6C2C" w:rsidRPr="0047784E" w:rsidRDefault="001C6C2C" w:rsidP="00D462A4">
      <w:pPr>
        <w:pStyle w:val="a3"/>
        <w:spacing w:before="0" w:beforeAutospacing="0" w:after="0" w:afterAutospacing="0"/>
        <w:ind w:firstLine="454"/>
        <w:jc w:val="both"/>
      </w:pPr>
      <w:r w:rsidRPr="0047784E">
        <w:t>Данная работа ведется специально созданным Бюро по приватизации банков, которое работает в тесном контакте с Государственным комитетом по управлению государственным имуществом и поддержке предпринимательства. Для поиска потенциальных иностранных инвесторов, способных приобрести долю в уставном капитале коммерческих банков (в первую очередь, крупнейших банков республики - Национального банка внешнеэкономической деятельности и банка “Асака”) проведены консультации с рядом международных финансовых институтов. Можно констатировать, что авторитетные международные банки выразили интерес к участию в приватизации банков Узбекистана, что подтверждает привлекательность активов этого сектора экономики.</w:t>
      </w:r>
    </w:p>
    <w:p w:rsidR="001C6C2C" w:rsidRPr="0047784E" w:rsidRDefault="001C6C2C" w:rsidP="00D462A4">
      <w:pPr>
        <w:pStyle w:val="a3"/>
        <w:spacing w:before="0" w:beforeAutospacing="0" w:after="0" w:afterAutospacing="0"/>
        <w:ind w:firstLine="454"/>
        <w:jc w:val="both"/>
      </w:pPr>
      <w:r w:rsidRPr="0047784E">
        <w:t xml:space="preserve">Привлечение инвесторов имеет большое значение не только для пополнения бюджета от продажи государственной собственности, но и для увеличения капитала коммерческих банков. При этом особый упор делается на привлечение иностранных стратегических инвесторов. </w:t>
      </w:r>
    </w:p>
    <w:p w:rsidR="001C6C2C" w:rsidRPr="0047784E" w:rsidRDefault="001C6C2C" w:rsidP="00D462A4">
      <w:pPr>
        <w:pStyle w:val="a3"/>
        <w:spacing w:before="0" w:beforeAutospacing="0" w:after="0" w:afterAutospacing="0"/>
        <w:ind w:firstLine="454"/>
        <w:jc w:val="both"/>
      </w:pPr>
      <w:r w:rsidRPr="0047784E">
        <w:t xml:space="preserve">Отвечая на вызовы, банки становятся в определенном смысле “локомотивами” и для всего финансового сектора страны. Банки расширяют набор предлагаемых услуг, выпускают на рынок новые банковские продукты и активно генерируют международные стандарты деятельности финансовых институтов, которые затем плавно осваиваются другими финансовыми учреждениями страны. </w:t>
      </w:r>
    </w:p>
    <w:p w:rsidR="001C6C2C" w:rsidRPr="0047784E" w:rsidRDefault="001C6C2C" w:rsidP="00D462A4">
      <w:pPr>
        <w:pStyle w:val="a3"/>
        <w:spacing w:before="0" w:beforeAutospacing="0" w:after="0" w:afterAutospacing="0"/>
        <w:ind w:firstLine="454"/>
        <w:jc w:val="both"/>
      </w:pPr>
      <w:r w:rsidRPr="0047784E">
        <w:t>Развитие сети новых банков со 100%-ным частным капиталом является другим приоритетным направлением в реформировании банковского сектора Узбекистана. Правительство и Центральный банк всячески стимулируют развитие частных банков. Так, им предоставляюися налоговые и иные льготы, оказывается техническая поддержка в подготовке персонала. В настоящее время количество частных банков составляет около половины от общего числа коммерческих банков страны. Стимулирование развития частных банков в республике способствовало повышению конкуренции, улучшению качества предоставляемых банковских услуг, эффективному рыночному распределению финансовых ресурсов. Это, в свою очередь, должно позитивно сказаться на процессах развития и стимулирования частного предпринимательства в стране.</w:t>
      </w:r>
    </w:p>
    <w:p w:rsidR="001C6C2C" w:rsidRPr="0047784E" w:rsidRDefault="001C6C2C" w:rsidP="00D462A4">
      <w:pPr>
        <w:pStyle w:val="a3"/>
        <w:spacing w:before="0" w:beforeAutospacing="0" w:after="0" w:afterAutospacing="0"/>
        <w:ind w:firstLine="454"/>
        <w:jc w:val="both"/>
      </w:pPr>
      <w:r w:rsidRPr="0047784E">
        <w:t xml:space="preserve">Необходимо отметить, что предусмотренные в стратегии реформирования банковского сектора мероприятия по развитию конкурентной среды предполагают дальнейшее расширение сети банков и их филиалов, стимулирование создания новых банков в регионах страны и др. </w:t>
      </w:r>
    </w:p>
    <w:p w:rsidR="001C6C2C" w:rsidRPr="0047784E" w:rsidRDefault="001C6C2C" w:rsidP="00D462A4">
      <w:pPr>
        <w:pStyle w:val="a3"/>
        <w:spacing w:before="0" w:beforeAutospacing="0" w:after="0" w:afterAutospacing="0"/>
        <w:ind w:firstLine="454"/>
        <w:jc w:val="both"/>
      </w:pPr>
      <w:r w:rsidRPr="0047784E">
        <w:t xml:space="preserve">Развитию конкуренции на финансовом рынке также способствует открытие банков с участием иностранного капитала. На сегодняшний день в пяти банках республики участвует иностранный капитал. Немаловажную роль в процессе повышения конкуренции на внутреннем рынке играет Центральный банк, который поощряет приток иностранного капитала на финансовый рынок республики. Мы исходим из того, что в ближайшей перспективе представляется желательным усиление роли банков, которые контролируются иностранным капиталом. Приток западного капитала необходим как сам по себе, так и с точки зрения привнесения на внутренний рынок современных банковских технологий, новых финансовых продуктов и культуры банковского дела в целом, а также катализатора конкурентной среды на финансовом рынке страны, что положительно влияет на качество оказываемых банком услуг. Возросшая в последние годы роль внешней торговли в экономике страны, а также вступление Узбекистана в ближайшей перспективе во Всемирную торговую организацию позволяют говорить о том, что процесс создания банков с участием иностранного капитала активизируется. </w:t>
      </w:r>
    </w:p>
    <w:p w:rsidR="001C6C2C" w:rsidRPr="0047784E" w:rsidRDefault="001C6C2C" w:rsidP="00D462A4">
      <w:pPr>
        <w:pStyle w:val="a3"/>
        <w:spacing w:before="0" w:beforeAutospacing="0" w:after="0" w:afterAutospacing="0"/>
        <w:ind w:firstLine="454"/>
        <w:jc w:val="both"/>
      </w:pPr>
      <w:r w:rsidRPr="0047784E">
        <w:t>Значительно активизировалась работа банков по привлечению кредитных линий международных финансовых организаций, в том числе для реализации программ по поддержке малого и среднего бизнеса. На сегодняшний день по реализации вышеуказанных программ ведется сотрудничество с Европейским банком реконструкции и развития, Азиатским банком развития, Международной финансовой корпорацией, Кредитным агентством развития Германии, Эксимбанками США и Японии. Безусловным достижением стал рост привлечения кредитов без предоставления гарантий правительства. Это подтверждает правильность проводимых в стране реформ и придает уверенность в деле либерализации экономики в целом и банковского сектора в частности.</w:t>
      </w:r>
    </w:p>
    <w:p w:rsidR="001C6C2C" w:rsidRPr="0047784E" w:rsidRDefault="001C6C2C" w:rsidP="00D462A4">
      <w:pPr>
        <w:pStyle w:val="a3"/>
        <w:spacing w:before="0" w:beforeAutospacing="0" w:after="0" w:afterAutospacing="0"/>
        <w:ind w:firstLine="454"/>
        <w:jc w:val="both"/>
      </w:pPr>
      <w:r w:rsidRPr="0047784E">
        <w:t xml:space="preserve">Уже сейчас можно почувствовать действенность проводимых реформ. Проведенная работа значительно повысила возможности банков в области кредитования и активизации инвестиционных процессов. Так, только за счет иностранных кредитных линий реализовано более 200 инвестиционных проектов по развитию субъектов малого и среднего бизнеса, частных предприятий, акционерных обществ и сельскохозяйственных предприятий. </w:t>
      </w:r>
    </w:p>
    <w:p w:rsidR="001C6C2C" w:rsidRPr="0047784E" w:rsidRDefault="001C6C2C" w:rsidP="00D462A4">
      <w:pPr>
        <w:pStyle w:val="a3"/>
        <w:spacing w:before="0" w:beforeAutospacing="0" w:after="0" w:afterAutospacing="0"/>
        <w:ind w:firstLine="454"/>
        <w:jc w:val="both"/>
      </w:pPr>
      <w:r w:rsidRPr="0047784E">
        <w:t>Другим направлением повышения эффективности банков и усиления конкуренции в банковском секторе является процесс консолидации банков. За последние годы в республике произошло 6 реорганизаций мелких банков путем их добровольного слияния или поглощения их более крупными банками. Это является относительно новой тенденцией в банковском секторе страны, но отражает процессы, происходящие в мировом банковском сообществе.</w:t>
      </w:r>
    </w:p>
    <w:p w:rsidR="001C6C2C" w:rsidRPr="0047784E" w:rsidRDefault="001C6C2C" w:rsidP="00D462A4">
      <w:pPr>
        <w:pStyle w:val="a3"/>
        <w:spacing w:before="0" w:beforeAutospacing="0" w:after="0" w:afterAutospacing="0"/>
        <w:ind w:firstLine="454"/>
        <w:jc w:val="both"/>
      </w:pPr>
      <w:r w:rsidRPr="0047784E">
        <w:t>Ряд слияний и поглощений благодаря снижению издержек и диверсификации рисков положительно повлиял как на операционную деятельность отдельных банков, так и на укрепление банковской системы в целом, за счет повышения устойчивости банков. Заинтересованность банков в этих процессах объясняется в, первую очередь, стремлением повысить свою конкурентоспособность на рынке и увеличить ресурсную базу, а также снизить управленческие и операционные расходы.</w:t>
      </w:r>
    </w:p>
    <w:p w:rsidR="001C6C2C" w:rsidRPr="0047784E" w:rsidRDefault="001C6C2C" w:rsidP="00D462A4">
      <w:pPr>
        <w:pStyle w:val="a3"/>
        <w:spacing w:before="0" w:beforeAutospacing="0" w:after="0" w:afterAutospacing="0"/>
        <w:ind w:firstLine="454"/>
        <w:jc w:val="both"/>
      </w:pPr>
      <w:r w:rsidRPr="0047784E">
        <w:t>Наряду с консолидацией банковского сектора, важное значение имеет повышение уровня конкуренции на финансовом рынке. С этой целью придается особое значение созданию небанковских финансовых институтов, в частности, кредитных союзов. К настоящему времени сформирована эффективная законодательная и нормативно-правовая база деятельности кредитных союзов. В разных регионах республики функционируют 14 таких финансовых посредников. Создание кредитных организаций альтернативных банкам в значительной степени способствует удовлетворению потребности в финансировании предприятий малого и среднего бизнеса, особенно тех из них, которые находятся на начальном этапе своего развития или же ведут свою деятельность в отдаленных сельских районах.</w:t>
      </w:r>
    </w:p>
    <w:p w:rsidR="001C6C2C" w:rsidRPr="0047784E" w:rsidRDefault="001C6C2C" w:rsidP="00D462A4">
      <w:pPr>
        <w:pStyle w:val="a3"/>
        <w:spacing w:before="0" w:beforeAutospacing="0" w:after="0" w:afterAutospacing="0"/>
        <w:ind w:firstLine="454"/>
        <w:jc w:val="both"/>
      </w:pPr>
      <w:r w:rsidRPr="0047784E">
        <w:t>Большое внимание уделяется повышению в целом доверия к банковской системе, где особое значение придается вопросу доверия населения к банкам. Мировая практика показывает, что внедрение системы гарантирования вкладов граждан в банках на законодательной основе положительно влияет на повышение их доверия к банковской системе, в результате чего растет объем личных сбережений в банках. Именно поэтому в 2002 г. парламентом страны был принят Закон “О гарантиях защиты вкладов граждан в банках”. Это позволило создать надежный и эффективный механизм защиты вкладов населения в банках.</w:t>
      </w:r>
    </w:p>
    <w:p w:rsidR="001C6C2C" w:rsidRPr="0047784E" w:rsidRDefault="001C6C2C" w:rsidP="00D462A4">
      <w:pPr>
        <w:pStyle w:val="a3"/>
        <w:spacing w:before="0" w:beforeAutospacing="0" w:after="0" w:afterAutospacing="0"/>
        <w:ind w:firstLine="454"/>
        <w:jc w:val="both"/>
      </w:pPr>
      <w:r w:rsidRPr="0047784E">
        <w:t xml:space="preserve">В целях дальнейшего повышения доверия к банковской системе со стороны общественности и законодательного обеспечения тайны банковских операций в 2003 году был принят Закон “О банковской тайне”. Важность данного Закона определяется тем, что устанавливает четкий порядок предоставления и получения сведений, составляющих банковскую тайну, и направлен на предотвращение незаконного вмешательства в деятельность хозяйствующих субъектов со стороны третьих лиц. При его разработке максимально были учтены интересы граждан, хозяйствующих субъектов, особенности общественного развития страны, а также опыт функционирования института банковской тайны многих зарубежных государств. </w:t>
      </w:r>
    </w:p>
    <w:p w:rsidR="001C6C2C" w:rsidRPr="0047784E" w:rsidRDefault="001C6C2C" w:rsidP="00D462A4">
      <w:pPr>
        <w:pStyle w:val="a3"/>
        <w:spacing w:before="0" w:beforeAutospacing="0" w:after="0" w:afterAutospacing="0"/>
        <w:ind w:firstLine="454"/>
        <w:jc w:val="both"/>
      </w:pPr>
      <w:r w:rsidRPr="0047784E">
        <w:t xml:space="preserve">Коммерческие банки Узбекистана, кроме выполнения своих классических функций, являются активными участниками на фондовом рынке. За последние годы в целях повышения своей конкурентоспособности они значительно активизировали свою деятельность на этом быстро растущем сегменте финансового рынка. </w:t>
      </w:r>
    </w:p>
    <w:p w:rsidR="001C6C2C" w:rsidRPr="0047784E" w:rsidRDefault="001C6C2C" w:rsidP="00D462A4">
      <w:pPr>
        <w:pStyle w:val="a3"/>
        <w:spacing w:before="0" w:beforeAutospacing="0" w:after="0" w:afterAutospacing="0"/>
        <w:ind w:firstLine="454"/>
        <w:jc w:val="both"/>
      </w:pPr>
      <w:r w:rsidRPr="0047784E">
        <w:t>На первых этапах становления фондового рынка Узбекистана основное внимание банков было обращено на эмиссионную и инвестиционную деятельность, что обеспечивало им поступление дешевых финансовых ресурсов и повышение уровня капитализации, а также извлечение прибыли за счет роста курсовой стоимости акций или получение устойчивого дохода по вложенным инвестициям.</w:t>
      </w:r>
    </w:p>
    <w:p w:rsidR="001C6C2C" w:rsidRPr="0047784E" w:rsidRDefault="001C6C2C" w:rsidP="00D462A4">
      <w:pPr>
        <w:pStyle w:val="a3"/>
        <w:spacing w:before="0" w:beforeAutospacing="0" w:after="0" w:afterAutospacing="0"/>
        <w:ind w:firstLine="454"/>
        <w:jc w:val="both"/>
      </w:pPr>
      <w:r w:rsidRPr="0047784E">
        <w:t xml:space="preserve">По мере наращивания оборотов на национальном рынке ценных бумаг коммерческие банки становятся одними из наиболее активных институциональных его участников. Они целенаправленно расширяют объемы эмиссионной деятельности, виды производимых операций и ассортимент оказываемых услуг. </w:t>
      </w:r>
    </w:p>
    <w:p w:rsidR="001C6C2C" w:rsidRPr="0047784E" w:rsidRDefault="001C6C2C" w:rsidP="00D462A4">
      <w:pPr>
        <w:pStyle w:val="a3"/>
        <w:spacing w:before="0" w:beforeAutospacing="0" w:after="0" w:afterAutospacing="0"/>
        <w:ind w:firstLine="454"/>
        <w:jc w:val="both"/>
      </w:pPr>
      <w:r w:rsidRPr="0047784E">
        <w:t>Доказательством вышесказанному может служить деятельность банков на рынке корпоративных облигаций, активное развитие которого можно наблюдать в течении последних лет. Появление новых финансовых инструментов позволяет банкам выступать не только в качестве эмиссионных и инвестиционных структур, но и в качестве основных “игроков” по целому спектру финансовых сделок.</w:t>
      </w:r>
    </w:p>
    <w:p w:rsidR="001C6C2C" w:rsidRPr="0047784E" w:rsidRDefault="001C6C2C" w:rsidP="00D462A4">
      <w:pPr>
        <w:pStyle w:val="a3"/>
        <w:spacing w:before="0" w:beforeAutospacing="0" w:after="0" w:afterAutospacing="0"/>
        <w:ind w:firstLine="454"/>
        <w:jc w:val="both"/>
      </w:pPr>
      <w:r w:rsidRPr="0047784E">
        <w:t>Усложнение финансовых операций и, соответственно, рисков на финансовых рынках, требуют адекватного совершенствования надзорных функций Центрального банка. Поддержание и усиление эффективного надзора за деятельностью коммерческих банков со стороны Центрального банка остается важной задачей на данном этапе развития. В последние годы мы являемся свидетелями растущей финансово-экономической взаимозависимости стран и целых регионов мира. Банковский бизнес занимает лидирующие позиции в процессе глобализации. Мировой рынок капитала, ставший стержнем данного процесса, является уже вполне осязаемой реальностью для хозяйствующих субъектов республики, включая коммерческие банки.</w:t>
      </w:r>
    </w:p>
    <w:p w:rsidR="001C6C2C" w:rsidRPr="0047784E" w:rsidRDefault="001C6C2C" w:rsidP="00D462A4">
      <w:pPr>
        <w:pStyle w:val="a3"/>
        <w:spacing w:before="0" w:beforeAutospacing="0" w:after="0" w:afterAutospacing="0"/>
        <w:ind w:firstLine="454"/>
        <w:jc w:val="both"/>
      </w:pPr>
      <w:r w:rsidRPr="0047784E">
        <w:t>Горький опыт недавних финансовых кризисов еще раз напомнил органам банковского надзора, что их основная функция заключается не в применении тех или иных санкций к банкам, не выполнившим определенные требования по нормативам и лимитам, а в сохранении стабильности банковской системы в целом во избежание финансовых потрясений. Именно исходя из этих соображений надзорные функции Центрального банка была изначально построена как “система раннего предупреждения”.</w:t>
      </w:r>
    </w:p>
    <w:p w:rsidR="001C6C2C" w:rsidRPr="0047784E" w:rsidRDefault="001C6C2C" w:rsidP="00D462A4">
      <w:pPr>
        <w:pStyle w:val="a3"/>
        <w:spacing w:before="0" w:beforeAutospacing="0" w:after="0" w:afterAutospacing="0"/>
        <w:ind w:firstLine="454"/>
        <w:jc w:val="both"/>
      </w:pPr>
      <w:r w:rsidRPr="0047784E">
        <w:t>Наряду с вопросами банковского надзора, значительное внимание уделяется укреплению правоприменения в области контроля за валютными операциями, соблюдения налогового и антимонопольного законодательства в банковской сфере, отмывания нелегально полученных доходов.</w:t>
      </w:r>
    </w:p>
    <w:p w:rsidR="001C6C2C" w:rsidRPr="0047784E" w:rsidRDefault="001C6C2C" w:rsidP="00D462A4">
      <w:pPr>
        <w:pStyle w:val="a3"/>
        <w:spacing w:before="0" w:beforeAutospacing="0" w:after="0" w:afterAutospacing="0"/>
        <w:ind w:firstLine="454"/>
        <w:jc w:val="both"/>
      </w:pPr>
      <w:r w:rsidRPr="0047784E">
        <w:t>Важное направление реформ, осуществляемое органами надзора – обеспечение транспарентности банковских учреждений. Проведение внешнего аудита признанными в мире аудиторскими компаниями позволяет потенциальным отечественным и иностранным инвесторам получить подтверждение достоверности банковской отчетности и ее соответствия установленным стандартам бухгалтерского учета. Требование по регулярной публикации финансовой отчетности позволяет широкой общественности более качественно производить оценку деятельности то или иного банка.</w:t>
      </w:r>
    </w:p>
    <w:p w:rsidR="001C6C2C" w:rsidRPr="0047784E" w:rsidRDefault="001C6C2C" w:rsidP="00D462A4">
      <w:pPr>
        <w:pStyle w:val="a3"/>
        <w:spacing w:before="0" w:beforeAutospacing="0" w:after="0" w:afterAutospacing="0"/>
        <w:ind w:firstLine="454"/>
        <w:jc w:val="both"/>
      </w:pPr>
      <w:r w:rsidRPr="0047784E">
        <w:t>Благодаря принимаемым мерам коммерческие банки республики становятся более привлекательными для иностранных инвесторов. Плодами проводимой работы стал повышенный интерес авторитетных международных организаций к банкам Узбекистана. Это свидетельствует о том, что они пользуются доверием не только внутри страны, но и за ее пределами. Можно смело утверждать, что банковский сектор нашей республики становится более привлекательным для мирового финансового сообщества. Учитывая, что в последнее время снова стал повышаться интерес к зарождающимся рынкам (emerging markets), можно предположить активизацию деятельности иностранных инвесторов в данном секторе экономики Узбекистана.</w:t>
      </w:r>
    </w:p>
    <w:p w:rsidR="001C6C2C" w:rsidRPr="0047784E" w:rsidRDefault="001C6C2C" w:rsidP="00D462A4">
      <w:pPr>
        <w:pStyle w:val="a3"/>
        <w:spacing w:before="0" w:beforeAutospacing="0" w:after="0" w:afterAutospacing="0"/>
        <w:ind w:firstLine="454"/>
        <w:jc w:val="both"/>
      </w:pPr>
      <w:r w:rsidRPr="0047784E">
        <w:t>В результате либерализации и углубления реформирования банковской системы основные показатели, характеризующие ее состояние, имели положительную динамику. Несмотря на существенные достижения в области реформирования, мы должны ясно осознавать, что наблюдающийся в стране экономический рост требует более динамичного развития финансовой инфраструктуры, прежде всего, банковской системы. И хотя на данный момент общее состояние банковского сектора в целом отвечает текущему уровню развития экономики, прогресс еще недостаточен.</w:t>
      </w:r>
    </w:p>
    <w:p w:rsidR="001C6C2C" w:rsidRPr="00C05C59" w:rsidRDefault="001C6C2C" w:rsidP="00D462A4">
      <w:pPr>
        <w:pStyle w:val="a3"/>
        <w:spacing w:before="0" w:beforeAutospacing="0" w:after="0" w:afterAutospacing="0"/>
        <w:ind w:firstLine="454"/>
        <w:jc w:val="both"/>
        <w:rPr>
          <w:sz w:val="28"/>
          <w:szCs w:val="28"/>
        </w:rPr>
      </w:pPr>
      <w:r w:rsidRPr="0047784E">
        <w:t>Сегодня перед банковским сообществом Узбекистана стоит много непростых задач, но перспектива развития этого сектора представляется весьма оптимистичной. Естественно, что столь необходимое развитие банковской системы не произойдет само по себе, а будет результатом повышения эффективности банковской бизнеса, дальнейшей ее либерализации, которые, в конечном итоге, и создадут реальную основу для обеспечения устойчивого роста всей экономики</w:t>
      </w:r>
      <w:r w:rsidRPr="00C05C59">
        <w:rPr>
          <w:sz w:val="28"/>
          <w:szCs w:val="28"/>
        </w:rPr>
        <w:t>.</w:t>
      </w:r>
      <w:bookmarkStart w:id="0" w:name="_GoBack"/>
      <w:bookmarkEnd w:id="0"/>
    </w:p>
    <w:sectPr w:rsidR="001C6C2C" w:rsidRPr="00C05C59" w:rsidSect="00D462A4">
      <w:pgSz w:w="11906" w:h="16838"/>
      <w:pgMar w:top="1134" w:right="1134"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C2C"/>
    <w:rsid w:val="00192E5A"/>
    <w:rsid w:val="001C6C2C"/>
    <w:rsid w:val="0047784E"/>
    <w:rsid w:val="009A3F35"/>
    <w:rsid w:val="00A738CE"/>
    <w:rsid w:val="00C05C59"/>
    <w:rsid w:val="00D462A4"/>
    <w:rsid w:val="00D90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27E248D-7163-4C98-94E9-09B8BD5A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C6C2C"/>
    <w:pPr>
      <w:spacing w:before="100" w:beforeAutospacing="1" w:after="100" w:afterAutospacing="1"/>
    </w:pPr>
  </w:style>
  <w:style w:type="character" w:styleId="a4">
    <w:name w:val="Strong"/>
    <w:basedOn w:val="a0"/>
    <w:qFormat/>
    <w:rsid w:val="001C6C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4337</Words>
  <Characters>24722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БАНКОВСКАЯ СИСТЕМА УЗБЕКИСТАНА: СОВРЕМЕННОЕ СОСТОЯНИЕ И ПЕРСПЕКТИВЫ РАЗВИТИЯ</vt:lpstr>
    </vt:vector>
  </TitlesOfParts>
  <Company>RuAPB</Company>
  <LinksUpToDate>false</LinksUpToDate>
  <CharactersWithSpaces>29001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БАНКОВСКАЯ СИСТЕМА УЗБЕКИСТАНА: СОВРЕМЕННОЕ СОСТОЯНИЕ И ПЕРСПЕКТИВЫ РАЗВИТИЯ</dc:title>
  <dc:subject/>
  <dc:creator>Timur</dc:creator>
  <cp:keywords/>
  <dc:description/>
  <cp:lastModifiedBy>admin</cp:lastModifiedBy>
  <cp:revision>2</cp:revision>
  <dcterms:created xsi:type="dcterms:W3CDTF">2014-04-19T01:50:00Z</dcterms:created>
  <dcterms:modified xsi:type="dcterms:W3CDTF">2014-04-19T01:50:00Z</dcterms:modified>
</cp:coreProperties>
</file>