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70" w:rsidRDefault="00296570" w:rsidP="00293FDF">
      <w:pPr>
        <w:jc w:val="center"/>
        <w:rPr>
          <w:rFonts w:ascii="Arial" w:hAnsi="Arial" w:cs="Arial"/>
        </w:rPr>
      </w:pPr>
    </w:p>
    <w:p w:rsidR="00293FDF" w:rsidRDefault="00293FDF" w:rsidP="00293FDF">
      <w:pPr>
        <w:jc w:val="center"/>
        <w:rPr>
          <w:rFonts w:ascii="Arial" w:hAnsi="Arial" w:cs="Arial"/>
        </w:rPr>
      </w:pPr>
    </w:p>
    <w:p w:rsidR="00293FDF" w:rsidRDefault="00293FDF" w:rsidP="00293FDF">
      <w:pPr>
        <w:jc w:val="center"/>
        <w:rPr>
          <w:rFonts w:ascii="Arial" w:hAnsi="Arial" w:cs="Arial"/>
        </w:rPr>
      </w:pPr>
    </w:p>
    <w:p w:rsidR="00293FDF" w:rsidRDefault="00293FDF" w:rsidP="00293FDF">
      <w:pPr>
        <w:jc w:val="center"/>
        <w:rPr>
          <w:rFonts w:ascii="Arial" w:hAnsi="Arial" w:cs="Arial"/>
        </w:rPr>
      </w:pPr>
    </w:p>
    <w:p w:rsidR="00293FDF" w:rsidRDefault="00293FDF" w:rsidP="00293FDF">
      <w:pPr>
        <w:jc w:val="center"/>
        <w:rPr>
          <w:rFonts w:ascii="Arial" w:hAnsi="Arial" w:cs="Arial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  <w:r>
        <w:rPr>
          <w:color w:val="212121"/>
          <w:sz w:val="29"/>
          <w:szCs w:val="29"/>
        </w:rPr>
        <w:t>Государственный университет – Высшая школа экономики</w:t>
      </w: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  <w:r>
        <w:rPr>
          <w:color w:val="212121"/>
          <w:sz w:val="29"/>
          <w:szCs w:val="29"/>
        </w:rPr>
        <w:t>Факультет права</w:t>
      </w: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  <w:r>
        <w:rPr>
          <w:color w:val="212121"/>
          <w:sz w:val="29"/>
          <w:szCs w:val="29"/>
        </w:rPr>
        <w:t>Кафедра теории права и сравнительного правоведения</w:t>
      </w: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  <w:r>
        <w:rPr>
          <w:color w:val="212121"/>
          <w:sz w:val="29"/>
          <w:szCs w:val="29"/>
        </w:rPr>
        <w:t>Реферат по Теории государства и права</w:t>
      </w: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  <w:r>
        <w:rPr>
          <w:color w:val="212121"/>
          <w:sz w:val="29"/>
          <w:szCs w:val="29"/>
        </w:rPr>
        <w:t>На тему: Формы (источники) права.</w:t>
      </w: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center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  <w:r>
        <w:rPr>
          <w:color w:val="212121"/>
          <w:sz w:val="29"/>
          <w:szCs w:val="29"/>
        </w:rPr>
        <w:t>Выполнил: Саидахмедов А. А.</w:t>
      </w:r>
    </w:p>
    <w:p w:rsidR="00293FDF" w:rsidRDefault="00293FDF" w:rsidP="00293FDF">
      <w:pPr>
        <w:pStyle w:val="2"/>
        <w:jc w:val="right"/>
        <w:rPr>
          <w:color w:val="212121"/>
          <w:sz w:val="29"/>
          <w:szCs w:val="29"/>
        </w:rPr>
      </w:pPr>
    </w:p>
    <w:p w:rsidR="00293FDF" w:rsidRPr="0017360D" w:rsidRDefault="0017360D" w:rsidP="00293FDF">
      <w:pPr>
        <w:pStyle w:val="2"/>
        <w:jc w:val="right"/>
        <w:rPr>
          <w:b w:val="0"/>
          <w:i w:val="0"/>
        </w:rPr>
      </w:pPr>
      <w:r>
        <w:rPr>
          <w:b w:val="0"/>
          <w:i w:val="0"/>
        </w:rPr>
        <w:t>Группа 15</w:t>
      </w:r>
      <w:r w:rsidRPr="0017360D">
        <w:rPr>
          <w:b w:val="0"/>
          <w:i w:val="0"/>
        </w:rPr>
        <w:t>7</w:t>
      </w: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  <w:r>
        <w:rPr>
          <w:color w:val="212121"/>
          <w:sz w:val="29"/>
          <w:szCs w:val="29"/>
        </w:rPr>
        <w:t>Научный руководитель: Шаповалов И. А.</w:t>
      </w: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</w:p>
    <w:p w:rsidR="00293FDF" w:rsidRDefault="00293FDF" w:rsidP="00293FDF">
      <w:pPr>
        <w:shd w:val="clear" w:color="auto" w:fill="FFFFFF"/>
        <w:jc w:val="right"/>
        <w:rPr>
          <w:color w:val="212121"/>
          <w:sz w:val="29"/>
          <w:szCs w:val="29"/>
        </w:rPr>
      </w:pPr>
    </w:p>
    <w:p w:rsidR="00A13FA4" w:rsidRDefault="00A13FA4" w:rsidP="00A13FA4">
      <w:pPr>
        <w:jc w:val="center"/>
        <w:rPr>
          <w:rFonts w:ascii="Arial" w:hAnsi="Arial" w:cs="Arial"/>
        </w:rPr>
      </w:pPr>
    </w:p>
    <w:p w:rsidR="00293FDF" w:rsidRDefault="00293FDF" w:rsidP="00293FDF">
      <w:pPr>
        <w:jc w:val="right"/>
        <w:rPr>
          <w:rFonts w:ascii="Arial" w:hAnsi="Arial" w:cs="Arial"/>
        </w:rPr>
      </w:pPr>
    </w:p>
    <w:p w:rsidR="00293FDF" w:rsidRDefault="00293FDF" w:rsidP="00293FDF">
      <w:pPr>
        <w:jc w:val="right"/>
        <w:rPr>
          <w:rFonts w:ascii="Arial" w:hAnsi="Arial" w:cs="Arial"/>
        </w:rPr>
      </w:pPr>
    </w:p>
    <w:p w:rsidR="00293FDF" w:rsidRDefault="00293FDF" w:rsidP="00293FDF">
      <w:pPr>
        <w:jc w:val="center"/>
        <w:rPr>
          <w:rFonts w:ascii="Arial" w:hAnsi="Arial" w:cs="Arial"/>
        </w:rPr>
      </w:pPr>
    </w:p>
    <w:p w:rsidR="00293FDF" w:rsidRPr="0017360D" w:rsidRDefault="0017360D" w:rsidP="00293FDF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</w:rPr>
        <w:t>Москва 20</w:t>
      </w:r>
      <w:r>
        <w:rPr>
          <w:rFonts w:ascii="Arial" w:hAnsi="Arial" w:cs="Arial"/>
          <w:b/>
          <w:sz w:val="28"/>
          <w:szCs w:val="28"/>
          <w:lang w:val="en-US"/>
        </w:rPr>
        <w:t>10</w:t>
      </w:r>
    </w:p>
    <w:p w:rsidR="00FE3580" w:rsidRDefault="000328D0" w:rsidP="000328D0">
      <w:pPr>
        <w:tabs>
          <w:tab w:val="left" w:pos="3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Содержание.</w:t>
      </w:r>
    </w:p>
    <w:p w:rsidR="00072153" w:rsidRDefault="00072153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72153" w:rsidRDefault="00072153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72153" w:rsidRDefault="00072153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72153" w:rsidRDefault="00072153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72153" w:rsidRDefault="00072153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72153" w:rsidRDefault="00072153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72153" w:rsidRDefault="00072153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Введение……………………………………………………………………3</w:t>
      </w:r>
    </w:p>
    <w:p w:rsidR="00072153" w:rsidRDefault="00072153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Понятие формы (источника) права…………………………………….4</w:t>
      </w:r>
    </w:p>
    <w:p w:rsidR="00072153" w:rsidRDefault="00072153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Особенности источников права в различных правовых системах...5</w:t>
      </w:r>
    </w:p>
    <w:p w:rsidR="00072153" w:rsidRDefault="00072153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Нормативно-правовой акт как источник права……………………...7</w:t>
      </w:r>
    </w:p>
    <w:p w:rsidR="00072153" w:rsidRDefault="00072153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Прецедент как источник права…………………………………………8</w:t>
      </w:r>
    </w:p>
    <w:p w:rsidR="00072153" w:rsidRDefault="00072153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Правовой обычай…………………………………………………………9</w:t>
      </w:r>
    </w:p>
    <w:p w:rsidR="00072153" w:rsidRDefault="00072153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Правовой договор……………………………………………………….10</w:t>
      </w:r>
    </w:p>
    <w:p w:rsidR="001A5582" w:rsidRDefault="001A5582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Заключение………………………………………………………………10</w:t>
      </w:r>
    </w:p>
    <w:p w:rsidR="001A5582" w:rsidRDefault="001A5582" w:rsidP="00072153">
      <w:pPr>
        <w:numPr>
          <w:ilvl w:val="0"/>
          <w:numId w:val="1"/>
        </w:numPr>
        <w:tabs>
          <w:tab w:val="left" w:pos="3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Литер</w:t>
      </w:r>
      <w:r w:rsidR="005E6F9E">
        <w:rPr>
          <w:b/>
          <w:sz w:val="28"/>
          <w:szCs w:val="28"/>
        </w:rPr>
        <w:t>атура……………………………………………………………….12</w:t>
      </w: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A57BB1" w:rsidRDefault="00A57BB1" w:rsidP="00FE3580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328D0" w:rsidRPr="000328D0" w:rsidRDefault="000328D0" w:rsidP="00FE3580">
      <w:pPr>
        <w:tabs>
          <w:tab w:val="left" w:pos="39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</w:t>
      </w:r>
    </w:p>
    <w:p w:rsidR="000328D0" w:rsidRDefault="000328D0" w:rsidP="00F379E2">
      <w:pPr>
        <w:rPr>
          <w:sz w:val="28"/>
          <w:szCs w:val="28"/>
        </w:rPr>
      </w:pPr>
    </w:p>
    <w:p w:rsidR="00F379E2" w:rsidRDefault="00F379E2" w:rsidP="00C36B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источников (форм) права привлекают внимание исследователей права с момента возникновения права, так как вопросы источников (форм) права являются отправной точкой в познании права, институтов права и т. д. </w:t>
      </w:r>
    </w:p>
    <w:p w:rsidR="000E73A3" w:rsidRDefault="00F379E2" w:rsidP="00C36B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Источники (формы) права дают внешнее выражение государству и праву, и от этого во многом зависит их функционирование. Но понятия источники и фо</w:t>
      </w:r>
      <w:r w:rsidR="000328D0">
        <w:rPr>
          <w:sz w:val="28"/>
          <w:szCs w:val="28"/>
        </w:rPr>
        <w:t>р</w:t>
      </w:r>
      <w:r>
        <w:rPr>
          <w:sz w:val="28"/>
          <w:szCs w:val="28"/>
        </w:rPr>
        <w:t>мы права неоднозначны. Одни авторы считают, что различные формы, в которых выражается право, должны носить и издавна носят название источников права. Другие склонны к тому, что понятие и</w:t>
      </w:r>
      <w:r w:rsidR="00DE36B7">
        <w:rPr>
          <w:sz w:val="28"/>
          <w:szCs w:val="28"/>
        </w:rPr>
        <w:t>сточник права очень многообразен</w:t>
      </w:r>
      <w:r w:rsidR="000E73A3">
        <w:rPr>
          <w:sz w:val="28"/>
          <w:szCs w:val="28"/>
        </w:rPr>
        <w:t xml:space="preserve"> и потому следовало бы заменить его понятием форма права. Так, например такую позицию занимал Г. Ф. Шершеневич в своей работе «Общая теория права».</w:t>
      </w:r>
    </w:p>
    <w:p w:rsidR="000E73A3" w:rsidRDefault="000E73A3" w:rsidP="00C36B9D">
      <w:pPr>
        <w:jc w:val="both"/>
        <w:rPr>
          <w:sz w:val="28"/>
          <w:szCs w:val="28"/>
        </w:rPr>
      </w:pPr>
      <w:r>
        <w:rPr>
          <w:sz w:val="28"/>
          <w:szCs w:val="28"/>
        </w:rPr>
        <w:t>Но понятие форма права так же имеет несколько смысловых значений. Потому третьи призывают употреблять эти понятия как синонимы.</w:t>
      </w:r>
    </w:p>
    <w:p w:rsidR="000328D0" w:rsidRDefault="000E73A3" w:rsidP="00C36B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Немалую важность для исследователей права представляют собой вопросы, связанные с понятием источников (форм) права, вопросы классификации источников (форм) права и их системно - иерархического </w:t>
      </w:r>
      <w:r w:rsidR="000328D0">
        <w:rPr>
          <w:sz w:val="28"/>
          <w:szCs w:val="28"/>
        </w:rPr>
        <w:t>построения, вопросы юридической природы различных источников права и др.</w:t>
      </w:r>
    </w:p>
    <w:p w:rsidR="00F379E2" w:rsidRDefault="000328D0" w:rsidP="00C36B9D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со всем вышесказанным, хотел бы выделить следующие разделы в своей работе: понятие формы (источника) права; особенности источников права в различных правовых системах; нормативно-правовой акт как источник права; прецедент как источник пра</w:t>
      </w:r>
      <w:r w:rsidR="001F4F24">
        <w:rPr>
          <w:sz w:val="28"/>
          <w:szCs w:val="28"/>
        </w:rPr>
        <w:t>ва; правовой обычай, правовой</w:t>
      </w:r>
      <w:r>
        <w:rPr>
          <w:sz w:val="28"/>
          <w:szCs w:val="28"/>
        </w:rPr>
        <w:t xml:space="preserve"> договор.</w:t>
      </w: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DE36B7" w:rsidRDefault="00DE36B7" w:rsidP="00F379E2">
      <w:pPr>
        <w:rPr>
          <w:sz w:val="28"/>
          <w:szCs w:val="28"/>
        </w:rPr>
      </w:pPr>
    </w:p>
    <w:p w:rsidR="00C36B9D" w:rsidRDefault="00C36B9D" w:rsidP="00C36B9D">
      <w:pPr>
        <w:jc w:val="both"/>
        <w:rPr>
          <w:sz w:val="28"/>
          <w:szCs w:val="28"/>
        </w:rPr>
      </w:pPr>
    </w:p>
    <w:p w:rsidR="00C36B9D" w:rsidRDefault="00C36B9D" w:rsidP="00C36B9D">
      <w:pPr>
        <w:rPr>
          <w:sz w:val="28"/>
          <w:szCs w:val="28"/>
        </w:rPr>
      </w:pPr>
    </w:p>
    <w:p w:rsidR="00DE36B7" w:rsidRDefault="00C36B9D" w:rsidP="00C36B9D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Понятие формы (источника) права.</w:t>
      </w:r>
    </w:p>
    <w:p w:rsidR="00C36B9D" w:rsidRDefault="00C36B9D" w:rsidP="00C36B9D">
      <w:pPr>
        <w:tabs>
          <w:tab w:val="left" w:pos="4080"/>
        </w:tabs>
        <w:jc w:val="both"/>
        <w:rPr>
          <w:sz w:val="28"/>
          <w:szCs w:val="28"/>
        </w:rPr>
      </w:pPr>
    </w:p>
    <w:p w:rsidR="00C36B9D" w:rsidRDefault="00C36B9D" w:rsidP="00C36B9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уже было сказано, понятие формы (источника) права весьма многозначно.</w:t>
      </w:r>
    </w:p>
    <w:p w:rsidR="00C36B9D" w:rsidRDefault="00C36B9D" w:rsidP="00C36B9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термином источник права понимаются правотворческие силы. Такими силами могут быть воля Бога (особенно в странах с исламской религией), народная воля, государственная власть, идеи равенства и справедливости, правосознание людей. </w:t>
      </w:r>
      <w:r w:rsidR="009F4C13">
        <w:rPr>
          <w:sz w:val="28"/>
          <w:szCs w:val="28"/>
        </w:rPr>
        <w:t>Так же под источником права понимаются материалы, которые легли в основу того или иного законодательства; памятники права, действовавшие в свое время</w:t>
      </w:r>
      <w:r w:rsidR="009454E4">
        <w:rPr>
          <w:sz w:val="28"/>
          <w:szCs w:val="28"/>
        </w:rPr>
        <w:t>, такие как русская правда или К</w:t>
      </w:r>
      <w:r w:rsidR="009F4C13">
        <w:rPr>
          <w:sz w:val="28"/>
          <w:szCs w:val="28"/>
        </w:rPr>
        <w:t>одекс царя Хаммураби; средства познания права из нормативно-правовых актов или законов.</w:t>
      </w:r>
    </w:p>
    <w:p w:rsidR="00CE4D42" w:rsidRDefault="00CE4D42" w:rsidP="00C36B9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права можно считать те материальные и иные условия жизни общества, которые объективно вызывают необходимость издания либо изменения и дополнения тех или иных нормативно-правовых актов, а так же правовой системы в целом</w:t>
      </w:r>
      <w:r>
        <w:rPr>
          <w:rStyle w:val="a4"/>
          <w:sz w:val="28"/>
          <w:szCs w:val="28"/>
        </w:rPr>
        <w:footnoteReference w:id="1"/>
      </w:r>
      <w:r w:rsidR="009F4C13">
        <w:rPr>
          <w:sz w:val="28"/>
          <w:szCs w:val="28"/>
        </w:rPr>
        <w:t>.</w:t>
      </w:r>
    </w:p>
    <w:p w:rsidR="009F4C13" w:rsidRDefault="009F4C13" w:rsidP="00C36B9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права могут быть философские идеи, лёгшие в основу той или иной правовой системы.</w:t>
      </w:r>
    </w:p>
    <w:p w:rsidR="009F4C13" w:rsidRDefault="009F4C13" w:rsidP="00C36B9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Понятие формы права так же неоднозначно. Оно может означать как внешнее выражение чего – либо</w:t>
      </w:r>
      <w:r w:rsidR="000B7A6E">
        <w:rPr>
          <w:sz w:val="28"/>
          <w:szCs w:val="28"/>
        </w:rPr>
        <w:t>,</w:t>
      </w:r>
      <w:r>
        <w:rPr>
          <w:sz w:val="28"/>
          <w:szCs w:val="28"/>
        </w:rPr>
        <w:t xml:space="preserve"> так и связь, организацию, взаимодействие элементов и процессов между собой и внешними условиями.</w:t>
      </w:r>
    </w:p>
    <w:p w:rsidR="009F4C13" w:rsidRPr="00C25AAA" w:rsidRDefault="009F4C13" w:rsidP="00C36B9D">
      <w:pPr>
        <w:tabs>
          <w:tab w:val="left" w:pos="40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Однако сколько бы значений не имели понятия источника и формы права, важно то, что эти понятия, вместе или врозь, </w:t>
      </w:r>
      <w:r w:rsidRPr="00C25AAA">
        <w:rPr>
          <w:b/>
          <w:sz w:val="28"/>
          <w:szCs w:val="28"/>
        </w:rPr>
        <w:t>рассматриваются как способ, которым государственная власть придаёт правилу поведения общезначимую силу</w:t>
      </w:r>
      <w:r w:rsidR="00446F11" w:rsidRPr="00C25AAA">
        <w:rPr>
          <w:b/>
          <w:sz w:val="28"/>
          <w:szCs w:val="28"/>
        </w:rPr>
        <w:t>.</w:t>
      </w:r>
    </w:p>
    <w:p w:rsidR="00446F11" w:rsidRDefault="00446F11" w:rsidP="00C36B9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 выделить основные источники права. Это нормативно-правовые акты государственных органов, нормативно-правовые акты, принимаемые с санкции государства общественными организациями, прецеденты, правовые обычаи, правовые или нормативные договоры.</w:t>
      </w:r>
      <w:r w:rsidR="00FE3580">
        <w:rPr>
          <w:sz w:val="28"/>
          <w:szCs w:val="28"/>
        </w:rPr>
        <w:t xml:space="preserve"> В качестве важнейших форм (источников) мусульманского права выступают Коран – священная книга ислама, сунна или традиции, связанные с посланием Аллаха, иджма или «единое соглашение мусульманского общества» и кияс или суждение по аналогии.</w:t>
      </w:r>
    </w:p>
    <w:p w:rsidR="00FE3580" w:rsidRDefault="00FE3580" w:rsidP="00C36B9D">
      <w:pPr>
        <w:tabs>
          <w:tab w:val="left" w:pos="4080"/>
        </w:tabs>
        <w:jc w:val="both"/>
        <w:rPr>
          <w:sz w:val="28"/>
          <w:szCs w:val="28"/>
        </w:rPr>
      </w:pPr>
    </w:p>
    <w:p w:rsidR="00FE3580" w:rsidRDefault="00FE3580" w:rsidP="00FE3580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Особенности источников права в различных правовых системах.</w:t>
      </w:r>
    </w:p>
    <w:p w:rsidR="00FE3580" w:rsidRDefault="00FE3580" w:rsidP="00FE3580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A13FA4" w:rsidRDefault="00A13FA4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Источники права в ходе исторического процесса эволюционируют, изменяются, совершенствуются. И в каждой правовой системе по-своему.</w:t>
      </w:r>
      <w:r w:rsidR="008208D7">
        <w:rPr>
          <w:sz w:val="28"/>
          <w:szCs w:val="28"/>
        </w:rPr>
        <w:t xml:space="preserve"> Одни </w:t>
      </w:r>
      <w:r w:rsidR="008D1FA8">
        <w:rPr>
          <w:sz w:val="28"/>
          <w:szCs w:val="28"/>
        </w:rPr>
        <w:t>формы (источники) права,</w:t>
      </w:r>
      <w:r w:rsidR="008208D7">
        <w:rPr>
          <w:sz w:val="28"/>
          <w:szCs w:val="28"/>
        </w:rPr>
        <w:t xml:space="preserve"> пройдя значительную эволюцию</w:t>
      </w:r>
      <w:r w:rsidR="008D1FA8">
        <w:rPr>
          <w:sz w:val="28"/>
          <w:szCs w:val="28"/>
        </w:rPr>
        <w:t>, сохранились в правовых системах и по сей день. Таковыми, например, можно назвать такие формы (источники) права как правовой обычай, закон, прецедент. А некоторые источники исчезли, не оставив и следа. Такие источники права как сочинения римских юристов имели в свое время общеобязательную силу для судей и выступали в качестве закона, однако, со временем они утратили свою первоначальную значимость и существуют сегодня как исторические ценности.</w:t>
      </w:r>
    </w:p>
    <w:p w:rsidR="004406AC" w:rsidRDefault="004406AC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уже было сказано, развитие, изменение, иерархия источников права во многом зависит и от тех правовых систем, в которых они существуют.</w:t>
      </w:r>
    </w:p>
    <w:p w:rsidR="009454E4" w:rsidRDefault="009454E4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в правовой системе </w:t>
      </w:r>
      <w:r w:rsidRPr="00C25AAA">
        <w:rPr>
          <w:b/>
          <w:sz w:val="28"/>
          <w:szCs w:val="28"/>
        </w:rPr>
        <w:t>Великобритании</w:t>
      </w:r>
      <w:r>
        <w:rPr>
          <w:sz w:val="28"/>
          <w:szCs w:val="28"/>
        </w:rPr>
        <w:t xml:space="preserve"> исследователями выделяются три основных источника права: статутное право, делегированное законодательство и обычное право.</w:t>
      </w:r>
    </w:p>
    <w:p w:rsidR="009454E4" w:rsidRDefault="009454E4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Статутное право – это право, возникающее в результате законодательной деятельности парламента.</w:t>
      </w:r>
    </w:p>
    <w:p w:rsidR="009454E4" w:rsidRDefault="002842DC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Делегированное законодательство – законодательство, исходящее от всех тех государственных органов, которым частично делегируется законодательная власть со стороны парламента.</w:t>
      </w:r>
    </w:p>
    <w:p w:rsidR="002842DC" w:rsidRDefault="002842DC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Обычное право – право, возникающее в результате правотворческой деятельности различных судебных инстанций.</w:t>
      </w:r>
    </w:p>
    <w:p w:rsidR="002842DC" w:rsidRDefault="002842DC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Однако, эти перечисленные источники права в различных частях Великобритании имеют различную значимость, несмотря на то, что вместе эти части Великобритании: Англия, Шотландия, Уэльс, Северная Ирландия составляют единое политическое образование</w:t>
      </w:r>
      <w:r w:rsidR="00D62635">
        <w:rPr>
          <w:sz w:val="28"/>
          <w:szCs w:val="28"/>
        </w:rPr>
        <w:t>.</w:t>
      </w:r>
    </w:p>
    <w:p w:rsidR="00D62635" w:rsidRDefault="00D62635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Так, правовая система Шотландии, испытавшая значительное влияние со стороны римского права, значительно отличается от правовых систем Северной Ирландии, Англии и Уэльса. Правовые системы Северной Ирландии и Уэльса, тоже претерпевшие незначительное влияние римского права</w:t>
      </w:r>
      <w:r w:rsidR="002C7C17">
        <w:rPr>
          <w:sz w:val="28"/>
          <w:szCs w:val="28"/>
        </w:rPr>
        <w:t>, отличаются от правовой системы Англии, но уже не столь значительно как в случае с Шотландией.</w:t>
      </w:r>
    </w:p>
    <w:p w:rsidR="002C7C17" w:rsidRDefault="002C7C17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Такое различие в правовых системах частей не означает какой-либо разлад в правовой системе Великобритании. В правовой системе Великобритании </w:t>
      </w:r>
      <w:r w:rsidR="000B7A6E">
        <w:rPr>
          <w:sz w:val="28"/>
          <w:szCs w:val="28"/>
        </w:rPr>
        <w:t>существует</w:t>
      </w:r>
      <w:r>
        <w:rPr>
          <w:sz w:val="28"/>
          <w:szCs w:val="28"/>
        </w:rPr>
        <w:t xml:space="preserve"> общее связующее звено в виде актов (статутов) британского парламента.</w:t>
      </w:r>
    </w:p>
    <w:p w:rsidR="002C7C17" w:rsidRDefault="002C7C17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правовой системе </w:t>
      </w:r>
      <w:r w:rsidRPr="00C25AAA">
        <w:rPr>
          <w:b/>
          <w:sz w:val="28"/>
          <w:szCs w:val="28"/>
        </w:rPr>
        <w:t>Австралии</w:t>
      </w:r>
      <w:r>
        <w:rPr>
          <w:sz w:val="28"/>
          <w:szCs w:val="28"/>
        </w:rPr>
        <w:t xml:space="preserve"> </w:t>
      </w:r>
      <w:r w:rsidR="000B7A6E">
        <w:rPr>
          <w:sz w:val="28"/>
          <w:szCs w:val="28"/>
        </w:rPr>
        <w:t>выделяются</w:t>
      </w:r>
      <w:r>
        <w:rPr>
          <w:sz w:val="28"/>
          <w:szCs w:val="28"/>
        </w:rPr>
        <w:t xml:space="preserve"> четыре основных источника права. </w:t>
      </w:r>
      <w:r w:rsidR="002048DC">
        <w:rPr>
          <w:sz w:val="28"/>
          <w:szCs w:val="28"/>
        </w:rPr>
        <w:t>И</w:t>
      </w:r>
      <w:r>
        <w:rPr>
          <w:sz w:val="28"/>
          <w:szCs w:val="28"/>
        </w:rPr>
        <w:t>сследователями в первую очередь называются обычное право, делегированное законодательство и обычаи</w:t>
      </w:r>
      <w:r w:rsidR="002048DC">
        <w:rPr>
          <w:sz w:val="28"/>
          <w:szCs w:val="28"/>
        </w:rPr>
        <w:t>.</w:t>
      </w:r>
    </w:p>
    <w:p w:rsidR="00976578" w:rsidRDefault="002048DC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правовой системе Австралии понятие «обычное право» представляет собой не только совокупность правил, устанавливаемых решением отдельных судей и судебных органов, принимаемых ими  при рассмотрении конкретных дел, но и принципы, на основе которых устанавливаются эти решения.</w:t>
      </w:r>
    </w:p>
    <w:p w:rsidR="002048DC" w:rsidRDefault="00976578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японской правовой системе зарубежные авторы выделяют следующие источники права: Конституция 1947 года или Конст</w:t>
      </w:r>
      <w:r w:rsidR="00877AA3">
        <w:rPr>
          <w:sz w:val="28"/>
          <w:szCs w:val="28"/>
        </w:rPr>
        <w:t xml:space="preserve">итуция Мейджи; акты парламента, </w:t>
      </w:r>
      <w:r>
        <w:rPr>
          <w:sz w:val="28"/>
          <w:szCs w:val="28"/>
        </w:rPr>
        <w:t xml:space="preserve">правительственные указы, </w:t>
      </w:r>
      <w:r w:rsidR="00877AA3">
        <w:rPr>
          <w:sz w:val="28"/>
          <w:szCs w:val="28"/>
        </w:rPr>
        <w:t>ордонансы, правила и процедуры судопроизводства, правила управления судебными делами.</w:t>
      </w:r>
    </w:p>
    <w:p w:rsidR="00877AA3" w:rsidRDefault="00877AA3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актами парламента в правовой системе </w:t>
      </w:r>
      <w:r w:rsidRPr="00C25AAA">
        <w:rPr>
          <w:b/>
          <w:sz w:val="28"/>
          <w:szCs w:val="28"/>
        </w:rPr>
        <w:t>Японии</w:t>
      </w:r>
      <w:r>
        <w:rPr>
          <w:sz w:val="28"/>
          <w:szCs w:val="28"/>
        </w:rPr>
        <w:t xml:space="preserve"> понимаются акты </w:t>
      </w:r>
      <w:r w:rsidR="000B7A6E">
        <w:rPr>
          <w:sz w:val="28"/>
          <w:szCs w:val="28"/>
        </w:rPr>
        <w:t>парламента</w:t>
      </w:r>
      <w:r>
        <w:rPr>
          <w:sz w:val="28"/>
          <w:szCs w:val="28"/>
        </w:rPr>
        <w:t>, принимаемые в основном по инициативе кабинета и его отдельных органов.</w:t>
      </w:r>
    </w:p>
    <w:p w:rsidR="00877AA3" w:rsidRDefault="00877AA3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 правительственными указами понимаются указы, издаваемые кабинетом и его различными ведом</w:t>
      </w:r>
      <w:r w:rsidR="007E4B58">
        <w:rPr>
          <w:sz w:val="28"/>
          <w:szCs w:val="28"/>
        </w:rPr>
        <w:t>с</w:t>
      </w:r>
      <w:r>
        <w:rPr>
          <w:sz w:val="28"/>
          <w:szCs w:val="28"/>
        </w:rPr>
        <w:t>твами</w:t>
      </w:r>
      <w:r w:rsidR="007E4B58">
        <w:rPr>
          <w:sz w:val="28"/>
          <w:szCs w:val="28"/>
        </w:rPr>
        <w:t xml:space="preserve">. Целью таких указов становится воплощение в жизнь положений </w:t>
      </w:r>
      <w:r w:rsidR="000B7A6E">
        <w:rPr>
          <w:sz w:val="28"/>
          <w:szCs w:val="28"/>
        </w:rPr>
        <w:t>конституции</w:t>
      </w:r>
      <w:r w:rsidR="007E4B58">
        <w:rPr>
          <w:sz w:val="28"/>
          <w:szCs w:val="28"/>
        </w:rPr>
        <w:t xml:space="preserve"> страны и законов.</w:t>
      </w:r>
    </w:p>
    <w:p w:rsidR="007E4B58" w:rsidRDefault="007E4B58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Понятие «ордонансы» интерпретируется как положения, принимаемые местными представительными органами. Нарушителя ордонансов ожидает тюремное заключение.</w:t>
      </w:r>
      <w:r>
        <w:rPr>
          <w:rStyle w:val="a4"/>
          <w:sz w:val="28"/>
          <w:szCs w:val="28"/>
        </w:rPr>
        <w:footnoteReference w:id="2"/>
      </w:r>
    </w:p>
    <w:p w:rsidR="00766B5C" w:rsidRDefault="00766B5C" w:rsidP="00FE3580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рассматривать не конкретно правовые системы отдельных стран, а правовые семьи, то сравнивая между собой романо-германскую правовую семью и правовую семью общего права, можно отметить, что в </w:t>
      </w:r>
      <w:r w:rsidR="0090309B">
        <w:rPr>
          <w:sz w:val="28"/>
          <w:szCs w:val="28"/>
        </w:rPr>
        <w:t xml:space="preserve">странах, относящихся к романо-германской правовой семье, решая юридические вопросы, используют юридическую технику, в </w:t>
      </w:r>
      <w:r w:rsidR="000B7A6E">
        <w:rPr>
          <w:sz w:val="28"/>
          <w:szCs w:val="28"/>
        </w:rPr>
        <w:t>основе</w:t>
      </w:r>
      <w:r w:rsidR="0090309B">
        <w:rPr>
          <w:sz w:val="28"/>
          <w:szCs w:val="28"/>
        </w:rPr>
        <w:t xml:space="preserve"> которой находится закон. В странах, которые относятся к семье общего права, прецеденты, судебные решения как источник права и регулятивные средства осуществления политической власти выступают на первый план при решении </w:t>
      </w:r>
      <w:r w:rsidR="000B7A6E">
        <w:rPr>
          <w:sz w:val="28"/>
          <w:szCs w:val="28"/>
        </w:rPr>
        <w:t>аналогичных</w:t>
      </w:r>
      <w:r w:rsidR="0090309B">
        <w:rPr>
          <w:sz w:val="28"/>
          <w:szCs w:val="28"/>
        </w:rPr>
        <w:t xml:space="preserve"> юридических вопросов.</w:t>
      </w:r>
      <w:r>
        <w:rPr>
          <w:sz w:val="28"/>
          <w:szCs w:val="28"/>
        </w:rPr>
        <w:t xml:space="preserve"> </w:t>
      </w:r>
    </w:p>
    <w:p w:rsidR="0067194A" w:rsidRDefault="0067194A" w:rsidP="00FE3580">
      <w:pPr>
        <w:tabs>
          <w:tab w:val="left" w:pos="4080"/>
        </w:tabs>
        <w:jc w:val="both"/>
        <w:rPr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A57BB1" w:rsidRDefault="00A57BB1" w:rsidP="0067194A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67194A" w:rsidRDefault="0067194A" w:rsidP="0067194A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Нормативно-правовой акт как источник права.</w:t>
      </w:r>
    </w:p>
    <w:p w:rsidR="0067194A" w:rsidRDefault="00C9595E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Один из самых важных источников права – нормативно-правовой акт или просто нормативный акт.</w:t>
      </w:r>
    </w:p>
    <w:p w:rsidR="00C9595E" w:rsidRDefault="00C9595E" w:rsidP="0067194A">
      <w:pPr>
        <w:tabs>
          <w:tab w:val="left" w:pos="4080"/>
        </w:tabs>
        <w:jc w:val="both"/>
        <w:rPr>
          <w:sz w:val="28"/>
          <w:szCs w:val="28"/>
        </w:rPr>
      </w:pPr>
      <w:r w:rsidRPr="00C25AAA">
        <w:rPr>
          <w:b/>
          <w:sz w:val="28"/>
          <w:szCs w:val="28"/>
        </w:rPr>
        <w:t xml:space="preserve">Нормативно-правовой акт </w:t>
      </w:r>
      <w:r>
        <w:rPr>
          <w:sz w:val="28"/>
          <w:szCs w:val="28"/>
        </w:rPr>
        <w:t xml:space="preserve">– это решения </w:t>
      </w:r>
      <w:r w:rsidR="000B7A6E">
        <w:rPr>
          <w:sz w:val="28"/>
          <w:szCs w:val="28"/>
        </w:rPr>
        <w:t>компетентных</w:t>
      </w:r>
      <w:r>
        <w:rPr>
          <w:sz w:val="28"/>
          <w:szCs w:val="28"/>
        </w:rPr>
        <w:t xml:space="preserve"> государственных органов, выраженные в письменном виде, в которых содержатся нормы права.</w:t>
      </w:r>
      <w:r w:rsidR="00D26250">
        <w:rPr>
          <w:sz w:val="28"/>
          <w:szCs w:val="28"/>
        </w:rPr>
        <w:t xml:space="preserve"> Акты применения права и </w:t>
      </w:r>
      <w:r w:rsidR="00D0082E">
        <w:rPr>
          <w:sz w:val="28"/>
          <w:szCs w:val="28"/>
        </w:rPr>
        <w:t>индивидуальные акты отличаются от нормативно-правовых актов тем, что они привязаны к определенным субъектам и к конкретным обстоятельствам места и времени.</w:t>
      </w:r>
    </w:p>
    <w:p w:rsidR="0036156B" w:rsidRDefault="0036156B" w:rsidP="0067194A">
      <w:pPr>
        <w:tabs>
          <w:tab w:val="left" w:pos="4080"/>
        </w:tabs>
        <w:jc w:val="both"/>
        <w:rPr>
          <w:sz w:val="28"/>
          <w:szCs w:val="28"/>
        </w:rPr>
      </w:pPr>
    </w:p>
    <w:p w:rsidR="0036156B" w:rsidRPr="0036156B" w:rsidRDefault="0036156B" w:rsidP="0036156B">
      <w:pPr>
        <w:pStyle w:val="a7"/>
        <w:ind w:firstLine="0"/>
        <w:rPr>
          <w:sz w:val="28"/>
          <w:szCs w:val="28"/>
        </w:rPr>
      </w:pPr>
    </w:p>
    <w:p w:rsidR="0036156B" w:rsidRPr="0036156B" w:rsidRDefault="007458EA" w:rsidP="0036156B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5pt;height:244.5pt" fillcolor="window">
            <v:imagedata r:id="rId7" o:title="str177"/>
          </v:shape>
        </w:pict>
      </w:r>
    </w:p>
    <w:p w:rsidR="0036156B" w:rsidRPr="0036156B" w:rsidRDefault="0036156B" w:rsidP="0036156B">
      <w:pPr>
        <w:pStyle w:val="a7"/>
        <w:ind w:firstLine="0"/>
        <w:jc w:val="center"/>
        <w:rPr>
          <w:sz w:val="28"/>
          <w:szCs w:val="28"/>
        </w:rPr>
      </w:pPr>
      <w:r w:rsidRPr="0036156B">
        <w:rPr>
          <w:sz w:val="28"/>
          <w:szCs w:val="28"/>
        </w:rPr>
        <w:t>Рис. 1. Виды нормативных актов</w:t>
      </w:r>
      <w:r w:rsidR="00A57BB1">
        <w:rPr>
          <w:sz w:val="28"/>
          <w:szCs w:val="28"/>
        </w:rPr>
        <w:t>.</w:t>
      </w:r>
    </w:p>
    <w:p w:rsidR="0036156B" w:rsidRDefault="0036156B" w:rsidP="0067194A">
      <w:pPr>
        <w:tabs>
          <w:tab w:val="left" w:pos="4080"/>
        </w:tabs>
        <w:jc w:val="both"/>
        <w:rPr>
          <w:sz w:val="28"/>
          <w:szCs w:val="28"/>
        </w:rPr>
      </w:pPr>
    </w:p>
    <w:p w:rsidR="0044756A" w:rsidRDefault="0044756A" w:rsidP="0067194A">
      <w:pPr>
        <w:tabs>
          <w:tab w:val="left" w:pos="4080"/>
        </w:tabs>
        <w:jc w:val="both"/>
        <w:rPr>
          <w:sz w:val="28"/>
          <w:szCs w:val="28"/>
        </w:rPr>
      </w:pPr>
    </w:p>
    <w:p w:rsidR="00C9595E" w:rsidRDefault="00C9595E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Обычно </w:t>
      </w:r>
      <w:r w:rsidR="00083BBD">
        <w:rPr>
          <w:sz w:val="28"/>
          <w:szCs w:val="28"/>
        </w:rPr>
        <w:t>нормативно-право</w:t>
      </w:r>
      <w:r>
        <w:rPr>
          <w:sz w:val="28"/>
          <w:szCs w:val="28"/>
        </w:rPr>
        <w:t>выми</w:t>
      </w:r>
      <w:r w:rsidR="00083BBD">
        <w:rPr>
          <w:sz w:val="28"/>
          <w:szCs w:val="28"/>
        </w:rPr>
        <w:t xml:space="preserve"> актами являются законы, постановления правительства, указы, приказы министров, приказы председателей государственных комитетов, декреты, </w:t>
      </w:r>
      <w:r w:rsidR="00555EB3">
        <w:rPr>
          <w:sz w:val="28"/>
          <w:szCs w:val="28"/>
        </w:rPr>
        <w:t>решения и постановления, принимаемые местными органами государственной власти.</w:t>
      </w:r>
    </w:p>
    <w:p w:rsidR="0075522F" w:rsidRDefault="00555EB3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 следует сказать о законах. </w:t>
      </w:r>
      <w:r>
        <w:rPr>
          <w:b/>
          <w:sz w:val="28"/>
          <w:szCs w:val="28"/>
        </w:rPr>
        <w:t xml:space="preserve">Закон - </w:t>
      </w:r>
      <w:r w:rsidRPr="00555EB3">
        <w:rPr>
          <w:sz w:val="28"/>
          <w:szCs w:val="28"/>
        </w:rPr>
        <w:t>это принимаемый в особом порядке и обладающий высшей юридической силой нормативный правовой акт, выра</w:t>
      </w:r>
      <w:r w:rsidRPr="00555EB3">
        <w:rPr>
          <w:sz w:val="28"/>
          <w:szCs w:val="28"/>
        </w:rPr>
        <w:softHyphen/>
        <w:t>жающий государственную волю по ключевым вопросам общест</w:t>
      </w:r>
      <w:r w:rsidRPr="00555EB3">
        <w:rPr>
          <w:sz w:val="28"/>
          <w:szCs w:val="28"/>
        </w:rPr>
        <w:softHyphen/>
        <w:t>венной жизни</w:t>
      </w:r>
      <w:r>
        <w:t xml:space="preserve">. </w:t>
      </w:r>
      <w:r w:rsidR="00C25AAA">
        <w:rPr>
          <w:sz w:val="28"/>
          <w:szCs w:val="28"/>
        </w:rPr>
        <w:t xml:space="preserve">Законы с точки зрения их юридических качеств обладают высшей юридической силой: остальные нормативные акты не должны противоречить законам; законы утверждаются, изменяются или </w:t>
      </w:r>
      <w:r w:rsidR="000B7A6E">
        <w:rPr>
          <w:sz w:val="28"/>
          <w:szCs w:val="28"/>
        </w:rPr>
        <w:t>отменяются</w:t>
      </w:r>
      <w:r w:rsidR="00C25AAA">
        <w:rPr>
          <w:sz w:val="28"/>
          <w:szCs w:val="28"/>
        </w:rPr>
        <w:t xml:space="preserve"> одним и тем же органом, то есть не имеет места участия сразу двух органов в утверждении, отмене или изменении закона; все остальные нормативные акты должны исходить </w:t>
      </w:r>
      <w:r w:rsidR="0075522F">
        <w:rPr>
          <w:sz w:val="28"/>
          <w:szCs w:val="28"/>
        </w:rPr>
        <w:t xml:space="preserve">из законов. Законы должны соблюдать все; законы должны быть совершенными по содержанию и по форме, и они должны регулировать </w:t>
      </w:r>
      <w:r w:rsidR="000B7A6E">
        <w:rPr>
          <w:sz w:val="28"/>
          <w:szCs w:val="28"/>
        </w:rPr>
        <w:t>действительно</w:t>
      </w:r>
      <w:r w:rsidR="0075522F">
        <w:rPr>
          <w:sz w:val="28"/>
          <w:szCs w:val="28"/>
        </w:rPr>
        <w:t xml:space="preserve"> коренные вопросы.</w:t>
      </w:r>
    </w:p>
    <w:p w:rsidR="00555EB3" w:rsidRDefault="0075522F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Законы бывают </w:t>
      </w:r>
      <w:r w:rsidRPr="0075522F">
        <w:rPr>
          <w:b/>
          <w:sz w:val="28"/>
          <w:szCs w:val="28"/>
        </w:rPr>
        <w:t>обыкновенными и конституционными</w:t>
      </w:r>
      <w:r>
        <w:rPr>
          <w:sz w:val="28"/>
          <w:szCs w:val="28"/>
        </w:rPr>
        <w:t xml:space="preserve">. Конституционные – это конституции, основополагающие законы, примыкающие к конституциям и регулирующие вопросы, связанные с общественным и государственным устройством. </w:t>
      </w:r>
    </w:p>
    <w:p w:rsidR="0075522F" w:rsidRDefault="0075522F" w:rsidP="0067194A">
      <w:pPr>
        <w:tabs>
          <w:tab w:val="left" w:pos="4080"/>
        </w:tabs>
        <w:jc w:val="both"/>
        <w:rPr>
          <w:sz w:val="28"/>
          <w:szCs w:val="28"/>
        </w:rPr>
      </w:pPr>
    </w:p>
    <w:p w:rsidR="00117184" w:rsidRDefault="00117184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Система нормативно-правовых актов в каждой стране определяется конституцией, а так же изданными не ее основе специальными законами, положениями о тех или иных государственных органах, правительственными постановлениями. Законодательством устанавливаются также порядок издания, изменения, отмены и дополнения нормативно-правовых актов, орган, издающий тот или иной нормативно-правовой акт, процедура его издания.</w:t>
      </w:r>
      <w:r>
        <w:rPr>
          <w:rStyle w:val="a4"/>
          <w:sz w:val="28"/>
          <w:szCs w:val="28"/>
        </w:rPr>
        <w:footnoteReference w:id="3"/>
      </w:r>
    </w:p>
    <w:p w:rsidR="00D26250" w:rsidRDefault="00D26250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акты в силу своей легкости в обращении, четкости, определенности, способу оформления, а так же в силу того</w:t>
      </w:r>
      <w:r w:rsidR="000B7A6E">
        <w:rPr>
          <w:sz w:val="28"/>
          <w:szCs w:val="28"/>
        </w:rPr>
        <w:t>,</w:t>
      </w:r>
      <w:r>
        <w:rPr>
          <w:sz w:val="28"/>
          <w:szCs w:val="28"/>
        </w:rPr>
        <w:t xml:space="preserve"> что они издаются государственными органами, имеют значительные преимущества перед другими источниками права.</w:t>
      </w:r>
    </w:p>
    <w:p w:rsidR="00D0082E" w:rsidRDefault="00D0082E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своей юридической силе нормативно-правовые акты подразделяются на законы и подзаконные акты </w:t>
      </w:r>
      <w:r w:rsidR="000B7A6E">
        <w:rPr>
          <w:sz w:val="28"/>
          <w:szCs w:val="28"/>
        </w:rPr>
        <w:t>(</w:t>
      </w:r>
      <w:r>
        <w:rPr>
          <w:sz w:val="28"/>
          <w:szCs w:val="28"/>
        </w:rPr>
        <w:t>о законах смотри выше).</w:t>
      </w:r>
      <w:r w:rsidR="00B64D88">
        <w:rPr>
          <w:sz w:val="28"/>
          <w:szCs w:val="28"/>
        </w:rPr>
        <w:t xml:space="preserve"> Под </w:t>
      </w:r>
      <w:r w:rsidR="00B64D88" w:rsidRPr="00B64D88">
        <w:rPr>
          <w:b/>
          <w:sz w:val="28"/>
          <w:szCs w:val="28"/>
        </w:rPr>
        <w:t>юридической силой</w:t>
      </w:r>
      <w:r w:rsidR="00B64D88">
        <w:rPr>
          <w:sz w:val="28"/>
          <w:szCs w:val="28"/>
        </w:rPr>
        <w:t xml:space="preserve"> следует понимать значимость нормативно-правового акта, определяемый положением органа в общей системе правотворческих государственных органов, его компетенцией.</w:t>
      </w:r>
    </w:p>
    <w:p w:rsidR="000B7A6E" w:rsidRDefault="000B7A6E" w:rsidP="0067194A">
      <w:pPr>
        <w:tabs>
          <w:tab w:val="left" w:pos="4080"/>
        </w:tabs>
        <w:jc w:val="both"/>
        <w:rPr>
          <w:sz w:val="28"/>
          <w:szCs w:val="28"/>
        </w:rPr>
      </w:pPr>
      <w:r w:rsidRPr="000B7A6E">
        <w:rPr>
          <w:b/>
          <w:sz w:val="28"/>
          <w:szCs w:val="28"/>
        </w:rPr>
        <w:t>Подзаконный акт</w:t>
      </w:r>
      <w:r>
        <w:rPr>
          <w:sz w:val="28"/>
          <w:szCs w:val="28"/>
        </w:rPr>
        <w:t xml:space="preserve"> – это правовой акт государственного органа власти, который имеет более низкую юридическую значимость, чем закон.</w:t>
      </w:r>
      <w:r w:rsidR="00956EC5">
        <w:rPr>
          <w:sz w:val="28"/>
          <w:szCs w:val="28"/>
        </w:rPr>
        <w:t xml:space="preserve"> К ним относятся</w:t>
      </w:r>
      <w:r w:rsidR="00FA00FB">
        <w:rPr>
          <w:sz w:val="28"/>
          <w:szCs w:val="28"/>
        </w:rPr>
        <w:t xml:space="preserve"> постановления и распоряжения правительства.</w:t>
      </w:r>
    </w:p>
    <w:p w:rsidR="00B64D88" w:rsidRDefault="000B7A6E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64D88">
        <w:rPr>
          <w:sz w:val="28"/>
          <w:szCs w:val="28"/>
        </w:rPr>
        <w:t xml:space="preserve"> зависимости от юридической силы, в каждой стране устанавливается строгая иерархия нормативно-правовых актов. Под строгой иерархией</w:t>
      </w:r>
      <w:r>
        <w:rPr>
          <w:sz w:val="28"/>
          <w:szCs w:val="28"/>
        </w:rPr>
        <w:t xml:space="preserve"> следует понимать строгую систему расположения, соподчиненности</w:t>
      </w:r>
      <w:r w:rsidR="00956EC5">
        <w:rPr>
          <w:sz w:val="28"/>
          <w:szCs w:val="28"/>
        </w:rPr>
        <w:t xml:space="preserve"> нормативно-правовых</w:t>
      </w:r>
      <w:r>
        <w:rPr>
          <w:sz w:val="28"/>
          <w:szCs w:val="28"/>
        </w:rPr>
        <w:t xml:space="preserve"> </w:t>
      </w:r>
      <w:r w:rsidR="00956EC5">
        <w:rPr>
          <w:sz w:val="28"/>
          <w:szCs w:val="28"/>
        </w:rPr>
        <w:t xml:space="preserve">актов. </w:t>
      </w:r>
      <w:r w:rsidR="00C046C9">
        <w:rPr>
          <w:sz w:val="28"/>
          <w:szCs w:val="28"/>
        </w:rPr>
        <w:t>Это очень важно, так как «сложившаяся и поддерживаемая в каждой стране иерархия нормативно-правовых актов имеет важнейшее значение для упорядочения процессов правотворчества и правоприменения, для создания и поддержания режима законности и конституционности».</w:t>
      </w:r>
      <w:r w:rsidR="00C046C9">
        <w:rPr>
          <w:rStyle w:val="a4"/>
          <w:sz w:val="28"/>
          <w:szCs w:val="28"/>
        </w:rPr>
        <w:footnoteReference w:id="4"/>
      </w:r>
    </w:p>
    <w:p w:rsidR="001219D1" w:rsidRDefault="001219D1" w:rsidP="0067194A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нормативно-правовые акты действуют во времени: </w:t>
      </w:r>
      <w:r w:rsidRPr="001219D1">
        <w:rPr>
          <w:sz w:val="28"/>
          <w:szCs w:val="28"/>
        </w:rPr>
        <w:t>связано с вступлением нормативного акта в силу и моментом утраты им юридической силы</w:t>
      </w:r>
      <w:r>
        <w:rPr>
          <w:sz w:val="28"/>
          <w:szCs w:val="28"/>
        </w:rPr>
        <w:t>; в пространстве:</w:t>
      </w:r>
      <w:r w:rsidRPr="001219D1">
        <w:t xml:space="preserve"> </w:t>
      </w:r>
      <w:r w:rsidRPr="001219D1">
        <w:rPr>
          <w:sz w:val="28"/>
          <w:szCs w:val="28"/>
        </w:rPr>
        <w:t>связывается с их распространением на государственную территорию</w:t>
      </w:r>
      <w:r>
        <w:rPr>
          <w:sz w:val="28"/>
          <w:szCs w:val="28"/>
        </w:rPr>
        <w:t xml:space="preserve">; по кругу лиц, охватываемых этими актами: </w:t>
      </w:r>
      <w:r w:rsidRPr="001219D1">
        <w:rPr>
          <w:sz w:val="28"/>
          <w:szCs w:val="28"/>
        </w:rPr>
        <w:t>означает по общему правилу распро</w:t>
      </w:r>
      <w:r w:rsidRPr="001219D1">
        <w:rPr>
          <w:sz w:val="28"/>
          <w:szCs w:val="28"/>
        </w:rPr>
        <w:softHyphen/>
        <w:t>странение нормативных требований на всех адресатов в рамках территориальной сферы действия того или иного акта</w:t>
      </w:r>
      <w:r>
        <w:rPr>
          <w:sz w:val="28"/>
          <w:szCs w:val="28"/>
        </w:rPr>
        <w:t>.</w:t>
      </w:r>
    </w:p>
    <w:p w:rsidR="00956EC5" w:rsidRDefault="00956EC5" w:rsidP="0067194A">
      <w:pPr>
        <w:tabs>
          <w:tab w:val="left" w:pos="4080"/>
        </w:tabs>
        <w:jc w:val="both"/>
        <w:rPr>
          <w:sz w:val="28"/>
          <w:szCs w:val="28"/>
        </w:rPr>
      </w:pPr>
    </w:p>
    <w:p w:rsidR="00956EC5" w:rsidRDefault="00956EC5" w:rsidP="00956EC5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Прецедент как источник права.</w:t>
      </w:r>
    </w:p>
    <w:p w:rsidR="001219D1" w:rsidRDefault="001219D1" w:rsidP="001219D1">
      <w:pPr>
        <w:tabs>
          <w:tab w:val="left" w:pos="4080"/>
        </w:tabs>
        <w:jc w:val="both"/>
        <w:rPr>
          <w:sz w:val="28"/>
          <w:szCs w:val="28"/>
        </w:rPr>
      </w:pPr>
    </w:p>
    <w:p w:rsidR="00956EC5" w:rsidRDefault="001219D1" w:rsidP="001219D1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Немало важное место среди форм (источников) права з</w:t>
      </w:r>
      <w:r w:rsidR="0036156B">
        <w:rPr>
          <w:sz w:val="28"/>
          <w:szCs w:val="28"/>
        </w:rPr>
        <w:t xml:space="preserve">анимает прецедент, потому что прецедент, как уже упоминалось, занимает самое важное место в   правовой системе стран, принадлежащих к семье общего права. </w:t>
      </w:r>
    </w:p>
    <w:p w:rsidR="0036156B" w:rsidRDefault="0036156B" w:rsidP="001219D1">
      <w:pPr>
        <w:tabs>
          <w:tab w:val="left" w:pos="4080"/>
        </w:tabs>
        <w:jc w:val="both"/>
        <w:rPr>
          <w:sz w:val="28"/>
          <w:szCs w:val="28"/>
        </w:rPr>
      </w:pPr>
      <w:r w:rsidRPr="0036156B">
        <w:rPr>
          <w:b/>
          <w:sz w:val="28"/>
          <w:szCs w:val="28"/>
        </w:rPr>
        <w:t>Прецедент</w:t>
      </w:r>
      <w:r>
        <w:rPr>
          <w:sz w:val="28"/>
          <w:szCs w:val="28"/>
        </w:rPr>
        <w:t xml:space="preserve"> </w:t>
      </w:r>
      <w:r w:rsidR="00C046C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046C9">
        <w:rPr>
          <w:sz w:val="28"/>
          <w:szCs w:val="28"/>
        </w:rPr>
        <w:t>решение судебного органа по конкретному делу, которое (в дальнейшем) рассматривается в качестве образца при рассмотрении таких же или аналогичных дел.</w:t>
      </w:r>
    </w:p>
    <w:p w:rsidR="00602DEB" w:rsidRDefault="00103873" w:rsidP="001219D1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источник права прецедент известен с древнейших времен, так например, в Древнем Риме прецедентами выступали эдикты (устные заявления) или решения по конкретным вопросам преторов и других магистратов. Кстати, затем эти эдикты и решения стали часто повторяться в последующих эдиктах, и со временем решения и правила, сформулированные преторами в разное время, постепенно сложились</w:t>
      </w:r>
      <w:r w:rsidR="00602DEB">
        <w:rPr>
          <w:sz w:val="28"/>
          <w:szCs w:val="28"/>
        </w:rPr>
        <w:t xml:space="preserve"> в систему общеобязательных норм под названием преторского права. Прецедент широко использовался и в Средние века, а в настоящее время это один из основных источников права в правовых системах США, Канады, Австралии, Великобритании и других стран.</w:t>
      </w:r>
    </w:p>
    <w:p w:rsidR="00C046C9" w:rsidRDefault="00C046C9" w:rsidP="001219D1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Прецедентов существует два. Это судебный прецедент и административный прецедент. Примером судебного прецедента может служить решение, принимаемое по гражданскому или уголовному делу. Примером административного прецедента – решение, принимаемое административным органом или административным судом.</w:t>
      </w:r>
    </w:p>
    <w:p w:rsidR="00602DEB" w:rsidRDefault="00602DEB" w:rsidP="001219D1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имея такой авторитет, прецедент находится в подчиненном положении по отношению к закону, потому что </w:t>
      </w:r>
      <w:r w:rsidR="0044756A">
        <w:rPr>
          <w:sz w:val="28"/>
          <w:szCs w:val="28"/>
        </w:rPr>
        <w:t>суд, создавая прецедент, должен действовать строго в соответствии с законом, и законодательный акт, принятый уполномоченным на то органом и в соответствии с установленной процедурой, должен признаваться и применяться судами.</w:t>
      </w:r>
    </w:p>
    <w:p w:rsidR="0044756A" w:rsidRDefault="0044756A" w:rsidP="001219D1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Часто прецедент рождается тогда, когда какая-то сфера общественных отношений не урегулирована с помощью норм, содержащихся в законе. </w:t>
      </w:r>
    </w:p>
    <w:p w:rsidR="00A57BB1" w:rsidRDefault="00A57BB1" w:rsidP="001219D1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Своеобразной разновидностью прецедента является судебная практика. Судебная практика как источник права весьма широко распространена</w:t>
      </w:r>
      <w:r w:rsidR="004E164B">
        <w:rPr>
          <w:sz w:val="28"/>
          <w:szCs w:val="28"/>
        </w:rPr>
        <w:t xml:space="preserve"> в Великобритании и других странах.</w:t>
      </w:r>
    </w:p>
    <w:p w:rsidR="004E164B" w:rsidRDefault="004E164B" w:rsidP="001219D1">
      <w:pPr>
        <w:tabs>
          <w:tab w:val="left" w:pos="4080"/>
        </w:tabs>
        <w:jc w:val="both"/>
        <w:rPr>
          <w:sz w:val="28"/>
          <w:szCs w:val="28"/>
        </w:rPr>
      </w:pPr>
    </w:p>
    <w:p w:rsidR="004E164B" w:rsidRDefault="004E164B" w:rsidP="004E164B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Правовой обычай.</w:t>
      </w:r>
    </w:p>
    <w:p w:rsidR="004E164B" w:rsidRDefault="004E164B" w:rsidP="004E164B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Правовой обычай – древнейший и важнейший источник права. Исторически он предшествует всем другим известным источникам права.</w:t>
      </w:r>
      <w:r w:rsidR="000311DE">
        <w:rPr>
          <w:sz w:val="28"/>
          <w:szCs w:val="28"/>
        </w:rPr>
        <w:t xml:space="preserve"> Исследователи говорят, что он возник на переходном этапе общества от догосударственной организации общества (первобытно-общинной) к государственной. Причина тому санкционирование нарождающимися государственными структурами существующих обыкновений. Правовой обычай занимал ведущее положение в древних обществах, например в Древнем Риме из правового обычая складывались важнейшие отрасли и институты права.</w:t>
      </w:r>
    </w:p>
    <w:p w:rsidR="00331252" w:rsidRDefault="00331252" w:rsidP="004E164B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определения правового обычая, то </w:t>
      </w:r>
      <w:r w:rsidRPr="00331252">
        <w:rPr>
          <w:b/>
          <w:sz w:val="28"/>
          <w:szCs w:val="28"/>
        </w:rPr>
        <w:t>правовой обычай</w:t>
      </w:r>
      <w:r>
        <w:rPr>
          <w:sz w:val="28"/>
          <w:szCs w:val="28"/>
        </w:rPr>
        <w:t xml:space="preserve"> – санкционированное государством правило поведения, сложившееся в обществе в результате его многократного и длительного применения.</w:t>
      </w:r>
    </w:p>
    <w:p w:rsidR="00331252" w:rsidRDefault="00331252" w:rsidP="004E164B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Основное различие правового обычая от неправового обычая состоит в том, что правовой обычай, будучи санкционированным государством, приобретает юридическую силу и обеспечивается государственным принуждением.</w:t>
      </w:r>
    </w:p>
    <w:p w:rsidR="00331252" w:rsidRDefault="00331252" w:rsidP="004E164B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ходе исторического процесса, правовые обычаи вытеснялись законами, и в настоящее время занимают незначительное место  в системе форм (источников) права большинства стран.</w:t>
      </w:r>
    </w:p>
    <w:p w:rsidR="00E229BD" w:rsidRDefault="00E229BD" w:rsidP="004E164B">
      <w:pPr>
        <w:tabs>
          <w:tab w:val="left" w:pos="4080"/>
        </w:tabs>
        <w:jc w:val="both"/>
        <w:rPr>
          <w:sz w:val="28"/>
          <w:szCs w:val="28"/>
        </w:rPr>
      </w:pPr>
    </w:p>
    <w:p w:rsidR="00E229BD" w:rsidRDefault="001F4F24" w:rsidP="00E229BD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Правовой</w:t>
      </w:r>
      <w:r w:rsidR="00E229BD">
        <w:rPr>
          <w:b/>
          <w:sz w:val="28"/>
          <w:szCs w:val="28"/>
        </w:rPr>
        <w:t xml:space="preserve"> договор</w:t>
      </w:r>
    </w:p>
    <w:p w:rsidR="00E229BD" w:rsidRDefault="00E229BD" w:rsidP="00E229BD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E229BD" w:rsidRDefault="00E229BD" w:rsidP="00E229B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договор – ещё один вид формы (источника) права.</w:t>
      </w:r>
    </w:p>
    <w:p w:rsidR="00E229BD" w:rsidRDefault="00E229BD" w:rsidP="00E229B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договор содержит в себе правила общего характера, нормы поведения, обязательные для всех. Этим он отличается от</w:t>
      </w:r>
      <w:r w:rsidR="00130FA7">
        <w:rPr>
          <w:sz w:val="28"/>
          <w:szCs w:val="28"/>
        </w:rPr>
        <w:t xml:space="preserve"> обычных договоров, заключаемых в сферах хозяйственной деятельности, торговли, обмена товарами и других сферах.</w:t>
      </w:r>
    </w:p>
    <w:p w:rsidR="00130FA7" w:rsidRDefault="00130FA7" w:rsidP="00E229B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Правовые договоры имеют место во взаимоотношениях между государствами, между г</w:t>
      </w:r>
      <w:r w:rsidR="001F4F24">
        <w:rPr>
          <w:sz w:val="28"/>
          <w:szCs w:val="28"/>
        </w:rPr>
        <w:t xml:space="preserve">осударствами и в отношениях </w:t>
      </w:r>
      <w:r>
        <w:rPr>
          <w:sz w:val="28"/>
          <w:szCs w:val="28"/>
        </w:rPr>
        <w:t>между государством и его субъектами.</w:t>
      </w:r>
    </w:p>
    <w:p w:rsidR="00130FA7" w:rsidRDefault="001F4F24" w:rsidP="00E229B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Один из важных видов правового договора – международный договор.</w:t>
      </w:r>
      <w:r w:rsidR="00A239EF">
        <w:rPr>
          <w:sz w:val="28"/>
          <w:szCs w:val="28"/>
        </w:rPr>
        <w:t xml:space="preserve"> Он представляет собой соглашение между различными субъектами международного права.</w:t>
      </w:r>
      <w:r w:rsidR="004F1266">
        <w:rPr>
          <w:sz w:val="28"/>
          <w:szCs w:val="28"/>
        </w:rPr>
        <w:t xml:space="preserve"> М</w:t>
      </w:r>
      <w:r w:rsidR="00A239EF">
        <w:rPr>
          <w:sz w:val="28"/>
          <w:szCs w:val="28"/>
        </w:rPr>
        <w:t xml:space="preserve">еждународное право призвано регулировать отношения </w:t>
      </w:r>
      <w:r w:rsidR="004F1266">
        <w:rPr>
          <w:sz w:val="28"/>
          <w:szCs w:val="28"/>
        </w:rPr>
        <w:t xml:space="preserve">между государствами. Это достигается путем установления, прекращения или изменения взаимных прав и обязанностей между государствами. </w:t>
      </w:r>
    </w:p>
    <w:p w:rsidR="004F1266" w:rsidRDefault="004F1266" w:rsidP="00E229B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договоры бывают различных видов: двусторонние и многосторонние, политические, экономические договоры и договоры по специальным вопросам.</w:t>
      </w:r>
    </w:p>
    <w:p w:rsidR="004F1266" w:rsidRDefault="004F1266" w:rsidP="00E229B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Ещё одним примером правового договора может служить коллективный договор. Такой договор регулирует трудовые, социально-экономические и иные взаимоотношения между работниками и работодателем.</w:t>
      </w:r>
    </w:p>
    <w:p w:rsidR="001F4F24" w:rsidRDefault="001F4F24" w:rsidP="00E229BD">
      <w:pPr>
        <w:tabs>
          <w:tab w:val="left" w:pos="4080"/>
        </w:tabs>
        <w:jc w:val="both"/>
        <w:rPr>
          <w:sz w:val="28"/>
          <w:szCs w:val="28"/>
        </w:rPr>
      </w:pPr>
    </w:p>
    <w:p w:rsidR="001F4F24" w:rsidRDefault="001F4F24" w:rsidP="001F4F24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1F4F24">
        <w:rPr>
          <w:b/>
          <w:sz w:val="28"/>
          <w:szCs w:val="28"/>
        </w:rPr>
        <w:t>аключение</w:t>
      </w:r>
      <w:r>
        <w:rPr>
          <w:b/>
          <w:sz w:val="28"/>
          <w:szCs w:val="28"/>
        </w:rPr>
        <w:t>.</w:t>
      </w:r>
    </w:p>
    <w:p w:rsidR="000568A5" w:rsidRDefault="001F4F24" w:rsidP="001F4F24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множество значений слов форма и источники права. Однако существует тенденция употребления этих терминов как синонимов, обозначавших бы одно и </w:t>
      </w:r>
      <w:r w:rsidR="000568A5">
        <w:rPr>
          <w:sz w:val="28"/>
          <w:szCs w:val="28"/>
        </w:rPr>
        <w:t>тоже, а именно способ выражения государственной воли.</w:t>
      </w:r>
    </w:p>
    <w:p w:rsidR="000568A5" w:rsidRDefault="000568A5" w:rsidP="001F4F24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мире существует множество источников права и в зависимости от традиций, обычаев, времени, исторических событий в каждой правовой системе и правовой семье преобладают свои источники права.</w:t>
      </w:r>
    </w:p>
    <w:p w:rsidR="001F4F24" w:rsidRDefault="000568A5" w:rsidP="001F4F24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можно выделить два наиболее важных источника права. это нормативно-правовой акт и прецедент. Первый преобладает в правовых системах, где при решении юридических задач, ведущая роль отводится законам, второй же в правовых системах, где при решении юридических задач, значительная роль отводится </w:t>
      </w:r>
      <w:r w:rsidR="00A239EF">
        <w:rPr>
          <w:sz w:val="28"/>
          <w:szCs w:val="28"/>
        </w:rPr>
        <w:t>прецедентам – судебным решениям.</w:t>
      </w:r>
    </w:p>
    <w:p w:rsidR="00A239EF" w:rsidRDefault="00A239EF" w:rsidP="001F4F24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Однако, как отмечают многие исследователи, пальма первенства склоняется в сторону нормативно-правовых актов, то есть в сторону закона.</w:t>
      </w:r>
    </w:p>
    <w:p w:rsidR="00A239EF" w:rsidRDefault="00A239EF" w:rsidP="001F4F24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России, то я думаю, и это очевидно, что российская правовая система признаёт в первейшую очередь закон, тем самым имеет нечто общее с романо-германской правовой семьёй. </w:t>
      </w: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1F4F24">
      <w:pPr>
        <w:tabs>
          <w:tab w:val="left" w:pos="4080"/>
        </w:tabs>
        <w:jc w:val="both"/>
        <w:rPr>
          <w:sz w:val="28"/>
          <w:szCs w:val="28"/>
        </w:rPr>
      </w:pP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Литература.</w:t>
      </w: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5E6F9E" w:rsidRDefault="005E6F9E" w:rsidP="005E6F9E">
      <w:pPr>
        <w:numPr>
          <w:ilvl w:val="0"/>
          <w:numId w:val="2"/>
        </w:numPr>
        <w:tabs>
          <w:tab w:val="left" w:pos="4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Марченко М. Н. Теория государства и права : учеб. – 2-е изд., перераб. и доп. – М. : Проспект, 2009. – 640 с.</w:t>
      </w:r>
    </w:p>
    <w:p w:rsidR="005E6F9E" w:rsidRPr="005E6F9E" w:rsidRDefault="005E6F9E" w:rsidP="005E6F9E">
      <w:pPr>
        <w:pStyle w:val="aa"/>
        <w:numPr>
          <w:ilvl w:val="0"/>
          <w:numId w:val="2"/>
        </w:numPr>
        <w:spacing w:after="0"/>
        <w:rPr>
          <w:b/>
          <w:sz w:val="28"/>
          <w:szCs w:val="28"/>
        </w:rPr>
      </w:pPr>
      <w:r w:rsidRPr="005E6F9E">
        <w:rPr>
          <w:b/>
          <w:sz w:val="28"/>
          <w:szCs w:val="28"/>
        </w:rPr>
        <w:t>Общая теория права и государства: Учебник. / Под ред. 0-28 В.В. Лазарева. — 3-е изд., перераб. и доп. — М.: Юристъ, 2001. — 520с.</w:t>
      </w:r>
    </w:p>
    <w:p w:rsidR="005E6F9E" w:rsidRPr="005E6F9E" w:rsidRDefault="005E6F9E" w:rsidP="005E6F9E">
      <w:pPr>
        <w:numPr>
          <w:ilvl w:val="0"/>
          <w:numId w:val="2"/>
        </w:numPr>
        <w:tabs>
          <w:tab w:val="left" w:pos="4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Марченко М. Н. Источники права: учеб. пособие. – М. : ТК Велби, Изд-во Проспект, 2005. – 760 с.</w:t>
      </w: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4F1266" w:rsidRDefault="004F1266" w:rsidP="004F1266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4F1266" w:rsidRPr="004F1266" w:rsidRDefault="004F1266" w:rsidP="004F1266">
      <w:pPr>
        <w:tabs>
          <w:tab w:val="left" w:pos="4080"/>
        </w:tabs>
        <w:rPr>
          <w:b/>
          <w:sz w:val="28"/>
          <w:szCs w:val="28"/>
        </w:rPr>
      </w:pPr>
      <w:bookmarkStart w:id="0" w:name="_GoBack"/>
      <w:bookmarkEnd w:id="0"/>
    </w:p>
    <w:sectPr w:rsidR="004F1266" w:rsidRPr="004F1266" w:rsidSect="00072153">
      <w:footerReference w:type="even" r:id="rId8"/>
      <w:footerReference w:type="default" r:id="rId9"/>
      <w:footnotePr>
        <w:numRestart w:val="eachPage"/>
      </w:footnotePr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D29" w:rsidRDefault="004A5D29">
      <w:r>
        <w:separator/>
      </w:r>
    </w:p>
  </w:endnote>
  <w:endnote w:type="continuationSeparator" w:id="0">
    <w:p w:rsidR="004A5D29" w:rsidRDefault="004A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153" w:rsidRDefault="00072153" w:rsidP="00B947D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72153" w:rsidRDefault="00072153" w:rsidP="0007215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153" w:rsidRDefault="00072153" w:rsidP="00B947D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6570">
      <w:rPr>
        <w:rStyle w:val="a9"/>
        <w:noProof/>
      </w:rPr>
      <w:t>2</w:t>
    </w:r>
    <w:r>
      <w:rPr>
        <w:rStyle w:val="a9"/>
      </w:rPr>
      <w:fldChar w:fldCharType="end"/>
    </w:r>
  </w:p>
  <w:p w:rsidR="00072153" w:rsidRDefault="00072153" w:rsidP="0007215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D29" w:rsidRDefault="004A5D29">
      <w:r>
        <w:separator/>
      </w:r>
    </w:p>
  </w:footnote>
  <w:footnote w:type="continuationSeparator" w:id="0">
    <w:p w:rsidR="004A5D29" w:rsidRDefault="004A5D29">
      <w:r>
        <w:continuationSeparator/>
      </w:r>
    </w:p>
  </w:footnote>
  <w:footnote w:id="1">
    <w:p w:rsidR="00CE4D42" w:rsidRDefault="00CE4D42">
      <w:pPr>
        <w:pStyle w:val="a3"/>
      </w:pPr>
      <w:r>
        <w:rPr>
          <w:rStyle w:val="a4"/>
        </w:rPr>
        <w:footnoteRef/>
      </w:r>
      <w:r>
        <w:t xml:space="preserve"> Марченко М. Н.  Т</w:t>
      </w:r>
      <w:r w:rsidR="009F4C13">
        <w:t>еория государства и права. М., 2009. С. 504 – 505.</w:t>
      </w:r>
    </w:p>
  </w:footnote>
  <w:footnote w:id="2">
    <w:p w:rsidR="007E4B58" w:rsidRDefault="007E4B58">
      <w:pPr>
        <w:pStyle w:val="a3"/>
      </w:pPr>
      <w:r>
        <w:rPr>
          <w:rStyle w:val="a4"/>
        </w:rPr>
        <w:footnoteRef/>
      </w:r>
      <w:r>
        <w:t xml:space="preserve"> </w:t>
      </w:r>
      <w:r w:rsidR="00766B5C">
        <w:t>Марченко М. Н.  Источники права. М., 2005. С. 6</w:t>
      </w:r>
    </w:p>
  </w:footnote>
  <w:footnote w:id="3">
    <w:p w:rsidR="00117184" w:rsidRDefault="00117184">
      <w:pPr>
        <w:pStyle w:val="a3"/>
      </w:pPr>
      <w:r>
        <w:rPr>
          <w:rStyle w:val="a4"/>
        </w:rPr>
        <w:footnoteRef/>
      </w:r>
      <w:r>
        <w:t xml:space="preserve"> Марченко М. Н.  Теория государства </w:t>
      </w:r>
      <w:r w:rsidR="00D26250">
        <w:t>и права. М., 2009. С. 510.</w:t>
      </w:r>
    </w:p>
  </w:footnote>
  <w:footnote w:id="4">
    <w:p w:rsidR="00C046C9" w:rsidRDefault="00C046C9">
      <w:pPr>
        <w:pStyle w:val="a3"/>
      </w:pPr>
      <w:r>
        <w:rPr>
          <w:rStyle w:val="a4"/>
        </w:rPr>
        <w:footnoteRef/>
      </w:r>
      <w:r>
        <w:t xml:space="preserve"> Там же. С. 513.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C7CBC"/>
    <w:multiLevelType w:val="hybridMultilevel"/>
    <w:tmpl w:val="407C3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715BA0"/>
    <w:multiLevelType w:val="multilevel"/>
    <w:tmpl w:val="AA564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677B3A"/>
    <w:multiLevelType w:val="hybridMultilevel"/>
    <w:tmpl w:val="D2EAF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9E2"/>
    <w:rsid w:val="000311DE"/>
    <w:rsid w:val="000328D0"/>
    <w:rsid w:val="000568A5"/>
    <w:rsid w:val="00072153"/>
    <w:rsid w:val="00083BBD"/>
    <w:rsid w:val="000B7A6E"/>
    <w:rsid w:val="000E73A3"/>
    <w:rsid w:val="00100BFC"/>
    <w:rsid w:val="00103873"/>
    <w:rsid w:val="00117184"/>
    <w:rsid w:val="001219D1"/>
    <w:rsid w:val="00130FA7"/>
    <w:rsid w:val="0017360D"/>
    <w:rsid w:val="001A5582"/>
    <w:rsid w:val="001C759A"/>
    <w:rsid w:val="001F4F24"/>
    <w:rsid w:val="002048DC"/>
    <w:rsid w:val="002842DC"/>
    <w:rsid w:val="00293FDF"/>
    <w:rsid w:val="00296570"/>
    <w:rsid w:val="002C7C17"/>
    <w:rsid w:val="00331252"/>
    <w:rsid w:val="0036156B"/>
    <w:rsid w:val="004406AC"/>
    <w:rsid w:val="00446F11"/>
    <w:rsid w:val="0044756A"/>
    <w:rsid w:val="00462671"/>
    <w:rsid w:val="004A1A1F"/>
    <w:rsid w:val="004A5D29"/>
    <w:rsid w:val="004E164B"/>
    <w:rsid w:val="004F1266"/>
    <w:rsid w:val="00555EB3"/>
    <w:rsid w:val="005B2E24"/>
    <w:rsid w:val="005E6F9E"/>
    <w:rsid w:val="00600223"/>
    <w:rsid w:val="00602DEB"/>
    <w:rsid w:val="0067194A"/>
    <w:rsid w:val="007458EA"/>
    <w:rsid w:val="0075522F"/>
    <w:rsid w:val="00766B5C"/>
    <w:rsid w:val="00780717"/>
    <w:rsid w:val="0078583A"/>
    <w:rsid w:val="007E4B58"/>
    <w:rsid w:val="008208D7"/>
    <w:rsid w:val="00877AA3"/>
    <w:rsid w:val="008D1FA8"/>
    <w:rsid w:val="0090309B"/>
    <w:rsid w:val="00911D04"/>
    <w:rsid w:val="009454E4"/>
    <w:rsid w:val="00956EC5"/>
    <w:rsid w:val="00976578"/>
    <w:rsid w:val="009F4C13"/>
    <w:rsid w:val="00A13FA4"/>
    <w:rsid w:val="00A239EF"/>
    <w:rsid w:val="00A57BB1"/>
    <w:rsid w:val="00A57C88"/>
    <w:rsid w:val="00AA5282"/>
    <w:rsid w:val="00B10CFF"/>
    <w:rsid w:val="00B35FCA"/>
    <w:rsid w:val="00B64D88"/>
    <w:rsid w:val="00B947D7"/>
    <w:rsid w:val="00C046C9"/>
    <w:rsid w:val="00C25AAA"/>
    <w:rsid w:val="00C36B9D"/>
    <w:rsid w:val="00C9595E"/>
    <w:rsid w:val="00CE4D42"/>
    <w:rsid w:val="00D0082E"/>
    <w:rsid w:val="00D26250"/>
    <w:rsid w:val="00D47DA3"/>
    <w:rsid w:val="00D62635"/>
    <w:rsid w:val="00DE36B7"/>
    <w:rsid w:val="00E229BD"/>
    <w:rsid w:val="00F2472E"/>
    <w:rsid w:val="00F379E2"/>
    <w:rsid w:val="00FA00FB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C486019-9465-4020-8705-1B801D90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293F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E4D42"/>
    <w:rPr>
      <w:sz w:val="20"/>
      <w:szCs w:val="20"/>
    </w:rPr>
  </w:style>
  <w:style w:type="character" w:styleId="a4">
    <w:name w:val="footnote reference"/>
    <w:basedOn w:val="a0"/>
    <w:semiHidden/>
    <w:rsid w:val="00CE4D42"/>
    <w:rPr>
      <w:vertAlign w:val="superscript"/>
    </w:rPr>
  </w:style>
  <w:style w:type="paragraph" w:styleId="a5">
    <w:name w:val="endnote text"/>
    <w:basedOn w:val="a"/>
    <w:semiHidden/>
    <w:rsid w:val="007E4B58"/>
    <w:rPr>
      <w:sz w:val="20"/>
      <w:szCs w:val="20"/>
    </w:rPr>
  </w:style>
  <w:style w:type="character" w:styleId="a6">
    <w:name w:val="endnote reference"/>
    <w:basedOn w:val="a0"/>
    <w:semiHidden/>
    <w:rsid w:val="007E4B58"/>
    <w:rPr>
      <w:vertAlign w:val="superscript"/>
    </w:rPr>
  </w:style>
  <w:style w:type="paragraph" w:customStyle="1" w:styleId="a7">
    <w:name w:val="Обычный текст"/>
    <w:basedOn w:val="a"/>
    <w:rsid w:val="0036156B"/>
    <w:pPr>
      <w:ind w:firstLine="720"/>
      <w:jc w:val="both"/>
    </w:pPr>
    <w:rPr>
      <w:szCs w:val="20"/>
    </w:rPr>
  </w:style>
  <w:style w:type="paragraph" w:styleId="a8">
    <w:name w:val="footer"/>
    <w:basedOn w:val="a"/>
    <w:rsid w:val="0007215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72153"/>
  </w:style>
  <w:style w:type="paragraph" w:styleId="aa">
    <w:name w:val="Normal (Web)"/>
    <w:basedOn w:val="a"/>
    <w:rsid w:val="005E6F9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-срик</dc:creator>
  <cp:keywords/>
  <dc:description/>
  <cp:lastModifiedBy>admin</cp:lastModifiedBy>
  <cp:revision>2</cp:revision>
  <dcterms:created xsi:type="dcterms:W3CDTF">2014-04-27T16:07:00Z</dcterms:created>
  <dcterms:modified xsi:type="dcterms:W3CDTF">2014-04-27T16:07:00Z</dcterms:modified>
</cp:coreProperties>
</file>