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2E9" w:rsidRDefault="004F62E9" w:rsidP="00694899">
      <w:pPr>
        <w:pageBreakBefore/>
        <w:ind w:firstLine="567"/>
        <w:jc w:val="both"/>
        <w:rPr>
          <w:b/>
          <w:bCs/>
          <w:sz w:val="24"/>
          <w:szCs w:val="24"/>
          <w:lang w:val="en-US"/>
        </w:rPr>
      </w:pPr>
    </w:p>
    <w:p w:rsidR="00694899" w:rsidRPr="00694899" w:rsidRDefault="00694899" w:rsidP="00694899">
      <w:pPr>
        <w:pageBreakBefore/>
        <w:ind w:firstLine="567"/>
        <w:jc w:val="both"/>
        <w:rPr>
          <w:b/>
          <w:bCs/>
          <w:sz w:val="24"/>
          <w:szCs w:val="24"/>
        </w:rPr>
      </w:pPr>
      <w:r w:rsidRPr="00694899">
        <w:rPr>
          <w:b/>
          <w:bCs/>
          <w:sz w:val="24"/>
          <w:szCs w:val="24"/>
          <w:lang w:val="en-US"/>
        </w:rPr>
        <w:t>II</w:t>
      </w:r>
      <w:r w:rsidRPr="00694899">
        <w:rPr>
          <w:b/>
          <w:bCs/>
          <w:sz w:val="24"/>
          <w:szCs w:val="24"/>
        </w:rPr>
        <w:t xml:space="preserve"> ОБЗОР ОСНОВНЫХ ИСТОЧНИКОВ КОНСТИТУЦИОННОГО ПРАВА</w:t>
      </w:r>
    </w:p>
    <w:p w:rsidR="00694899" w:rsidRPr="00694899" w:rsidRDefault="00694899" w:rsidP="00694899">
      <w:pPr>
        <w:ind w:firstLine="567"/>
        <w:jc w:val="both"/>
        <w:rPr>
          <w:sz w:val="24"/>
          <w:szCs w:val="24"/>
        </w:rPr>
      </w:pPr>
      <w:r w:rsidRPr="00694899">
        <w:rPr>
          <w:sz w:val="24"/>
          <w:szCs w:val="24"/>
        </w:rPr>
        <w:t>Общее представление о системе источников рассматриваемой отрасли права дает схема (см. схему 1), некоторые пояснения к которой я хочу вам предложить.</w:t>
      </w:r>
    </w:p>
    <w:p w:rsidR="00694899" w:rsidRPr="00694899" w:rsidRDefault="001C020C" w:rsidP="00694899">
      <w:pPr>
        <w:ind w:firstLine="567"/>
        <w:jc w:val="both"/>
        <w:rPr>
          <w:sz w:val="24"/>
          <w:szCs w:val="24"/>
          <w:lang w:val="en-US"/>
        </w:rPr>
      </w:pPr>
      <w:r>
        <w:rPr>
          <w:sz w:val="24"/>
          <w:szCs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pt;height:264.75pt">
            <v:imagedata r:id="rId5" o:title=""/>
          </v:shape>
        </w:pict>
      </w:r>
    </w:p>
    <w:p w:rsidR="00694899" w:rsidRPr="00694899" w:rsidRDefault="00694899" w:rsidP="00694899">
      <w:pPr>
        <w:ind w:firstLine="567"/>
        <w:jc w:val="both"/>
        <w:rPr>
          <w:sz w:val="24"/>
          <w:szCs w:val="24"/>
        </w:rPr>
      </w:pPr>
      <w:r w:rsidRPr="00694899">
        <w:rPr>
          <w:sz w:val="24"/>
          <w:szCs w:val="24"/>
        </w:rPr>
        <w:t>Система нормативных правовых актов, являющихся источниками конституционного права, многообразна и включает в себя несколько их видов.</w:t>
      </w:r>
    </w:p>
    <w:p w:rsidR="00694899" w:rsidRPr="00694899" w:rsidRDefault="00694899" w:rsidP="00694899">
      <w:pPr>
        <w:pStyle w:val="a3"/>
        <w:ind w:firstLine="567"/>
        <w:jc w:val="both"/>
        <w:rPr>
          <w:rFonts w:ascii="Times New Roman" w:hAnsi="Times New Roman" w:cs="Times New Roman"/>
          <w:sz w:val="24"/>
          <w:szCs w:val="24"/>
        </w:rPr>
      </w:pPr>
      <w:r w:rsidRPr="00694899">
        <w:rPr>
          <w:rFonts w:ascii="Times New Roman" w:hAnsi="Times New Roman" w:cs="Times New Roman"/>
          <w:sz w:val="24"/>
          <w:szCs w:val="24"/>
        </w:rPr>
        <w:t>Источниками конституционного права РФ служат правовые нормативные акты, т.е. такие акты, которые содержат хотя бы одну норму конституционного права. К ним относятся:</w:t>
      </w:r>
    </w:p>
    <w:p w:rsidR="00694899" w:rsidRPr="00694899" w:rsidRDefault="00694899" w:rsidP="00694899">
      <w:pPr>
        <w:pStyle w:val="a3"/>
        <w:numPr>
          <w:ilvl w:val="0"/>
          <w:numId w:val="3"/>
        </w:numPr>
        <w:jc w:val="both"/>
        <w:rPr>
          <w:rFonts w:ascii="Times New Roman" w:hAnsi="Times New Roman" w:cs="Times New Roman"/>
          <w:sz w:val="24"/>
          <w:szCs w:val="24"/>
        </w:rPr>
      </w:pPr>
      <w:r w:rsidRPr="00694899">
        <w:rPr>
          <w:rFonts w:ascii="Times New Roman" w:hAnsi="Times New Roman" w:cs="Times New Roman"/>
          <w:sz w:val="24"/>
          <w:szCs w:val="24"/>
        </w:rPr>
        <w:t>правовые акты, действующие на всей территории Российской Федерации,</w:t>
      </w:r>
    </w:p>
    <w:p w:rsidR="00694899" w:rsidRPr="00694899" w:rsidRDefault="00694899" w:rsidP="00694899">
      <w:pPr>
        <w:pStyle w:val="a3"/>
        <w:numPr>
          <w:ilvl w:val="0"/>
          <w:numId w:val="3"/>
        </w:numPr>
        <w:jc w:val="both"/>
        <w:rPr>
          <w:rFonts w:ascii="Times New Roman" w:hAnsi="Times New Roman" w:cs="Times New Roman"/>
          <w:sz w:val="24"/>
          <w:szCs w:val="24"/>
        </w:rPr>
      </w:pPr>
      <w:r w:rsidRPr="00694899">
        <w:rPr>
          <w:rFonts w:ascii="Times New Roman" w:hAnsi="Times New Roman" w:cs="Times New Roman"/>
          <w:sz w:val="24"/>
          <w:szCs w:val="24"/>
        </w:rPr>
        <w:t>акты, имеющие сферу действия только на территории конкретного субъекта Федерации или территории, в пределах которой осуществляется местное самоуправление.</w:t>
      </w:r>
    </w:p>
    <w:p w:rsidR="00694899" w:rsidRPr="00694899" w:rsidRDefault="00694899" w:rsidP="00694899">
      <w:pPr>
        <w:pStyle w:val="a3"/>
        <w:jc w:val="both"/>
        <w:rPr>
          <w:rFonts w:ascii="Times New Roman" w:hAnsi="Times New Roman" w:cs="Times New Roman"/>
          <w:sz w:val="24"/>
          <w:szCs w:val="24"/>
        </w:rPr>
      </w:pPr>
      <w:r w:rsidRPr="00694899">
        <w:rPr>
          <w:rFonts w:ascii="Times New Roman" w:hAnsi="Times New Roman" w:cs="Times New Roman"/>
          <w:sz w:val="24"/>
          <w:szCs w:val="24"/>
        </w:rPr>
        <w:t xml:space="preserve">     В первой группе особое место занимает Конституция Российской Федерации.</w:t>
      </w:r>
    </w:p>
    <w:p w:rsidR="00694899" w:rsidRPr="00694899" w:rsidRDefault="00694899" w:rsidP="00694899">
      <w:pPr>
        <w:pStyle w:val="a3"/>
        <w:jc w:val="both"/>
        <w:rPr>
          <w:rFonts w:ascii="Times New Roman" w:hAnsi="Times New Roman" w:cs="Times New Roman"/>
          <w:sz w:val="24"/>
          <w:szCs w:val="24"/>
        </w:rPr>
      </w:pPr>
      <w:r w:rsidRPr="00694899">
        <w:rPr>
          <w:rFonts w:ascii="Times New Roman" w:hAnsi="Times New Roman" w:cs="Times New Roman"/>
          <w:sz w:val="24"/>
          <w:szCs w:val="24"/>
        </w:rPr>
        <w:t xml:space="preserve">     К числу источников конституционного права, устанавливающих нормы общефедерального значения, относятся и федеральные законы. В Конституции предусматривается принятие федеральных конституционных законов и федеральных законов, которые различаются:</w:t>
      </w:r>
    </w:p>
    <w:p w:rsidR="00694899" w:rsidRPr="00694899" w:rsidRDefault="00694899" w:rsidP="00694899">
      <w:pPr>
        <w:pStyle w:val="a3"/>
        <w:numPr>
          <w:ilvl w:val="0"/>
          <w:numId w:val="7"/>
        </w:numPr>
        <w:jc w:val="both"/>
        <w:rPr>
          <w:rFonts w:ascii="Times New Roman" w:hAnsi="Times New Roman" w:cs="Times New Roman"/>
          <w:sz w:val="24"/>
          <w:szCs w:val="24"/>
        </w:rPr>
      </w:pPr>
      <w:r w:rsidRPr="00694899">
        <w:rPr>
          <w:rFonts w:ascii="Times New Roman" w:hAnsi="Times New Roman" w:cs="Times New Roman"/>
          <w:sz w:val="24"/>
          <w:szCs w:val="24"/>
        </w:rPr>
        <w:t>по юридической силе;</w:t>
      </w:r>
    </w:p>
    <w:p w:rsidR="00694899" w:rsidRPr="00694899" w:rsidRDefault="00694899" w:rsidP="00694899">
      <w:pPr>
        <w:pStyle w:val="a3"/>
        <w:numPr>
          <w:ilvl w:val="0"/>
          <w:numId w:val="7"/>
        </w:numPr>
        <w:jc w:val="both"/>
        <w:rPr>
          <w:rFonts w:ascii="Times New Roman" w:hAnsi="Times New Roman" w:cs="Times New Roman"/>
          <w:sz w:val="24"/>
          <w:szCs w:val="24"/>
        </w:rPr>
      </w:pPr>
      <w:r w:rsidRPr="00694899">
        <w:rPr>
          <w:rFonts w:ascii="Times New Roman" w:hAnsi="Times New Roman" w:cs="Times New Roman"/>
          <w:sz w:val="24"/>
          <w:szCs w:val="24"/>
        </w:rPr>
        <w:t>по порядку принятия;</w:t>
      </w:r>
    </w:p>
    <w:p w:rsidR="00694899" w:rsidRPr="00694899" w:rsidRDefault="00694899" w:rsidP="00694899">
      <w:pPr>
        <w:pStyle w:val="a3"/>
        <w:numPr>
          <w:ilvl w:val="0"/>
          <w:numId w:val="7"/>
        </w:numPr>
        <w:jc w:val="both"/>
        <w:rPr>
          <w:rFonts w:ascii="Times New Roman" w:hAnsi="Times New Roman" w:cs="Times New Roman"/>
          <w:sz w:val="24"/>
          <w:szCs w:val="24"/>
        </w:rPr>
      </w:pPr>
      <w:r w:rsidRPr="00694899">
        <w:rPr>
          <w:rFonts w:ascii="Times New Roman" w:hAnsi="Times New Roman" w:cs="Times New Roman"/>
          <w:sz w:val="24"/>
          <w:szCs w:val="24"/>
        </w:rPr>
        <w:t>по предметам ведения;</w:t>
      </w:r>
    </w:p>
    <w:p w:rsidR="00694899" w:rsidRPr="00694899" w:rsidRDefault="00694899" w:rsidP="00694899">
      <w:pPr>
        <w:pStyle w:val="a3"/>
        <w:numPr>
          <w:ilvl w:val="0"/>
          <w:numId w:val="7"/>
        </w:numPr>
        <w:jc w:val="both"/>
        <w:rPr>
          <w:rFonts w:ascii="Times New Roman" w:hAnsi="Times New Roman" w:cs="Times New Roman"/>
          <w:sz w:val="24"/>
          <w:szCs w:val="24"/>
        </w:rPr>
      </w:pPr>
      <w:r w:rsidRPr="00694899">
        <w:rPr>
          <w:rFonts w:ascii="Times New Roman" w:hAnsi="Times New Roman" w:cs="Times New Roman"/>
          <w:sz w:val="24"/>
          <w:szCs w:val="24"/>
        </w:rPr>
        <w:t>по возможности применения в отношении них отлагательного вето Президентом РФ.</w:t>
      </w:r>
    </w:p>
    <w:p w:rsidR="00694899" w:rsidRPr="00694899" w:rsidRDefault="00694899" w:rsidP="00694899">
      <w:pPr>
        <w:pStyle w:val="a3"/>
        <w:jc w:val="both"/>
        <w:rPr>
          <w:rFonts w:ascii="Times New Roman" w:hAnsi="Times New Roman" w:cs="Times New Roman"/>
          <w:sz w:val="24"/>
          <w:szCs w:val="24"/>
        </w:rPr>
      </w:pPr>
      <w:r w:rsidRPr="00694899">
        <w:rPr>
          <w:rFonts w:ascii="Times New Roman" w:hAnsi="Times New Roman" w:cs="Times New Roman"/>
          <w:sz w:val="24"/>
          <w:szCs w:val="24"/>
        </w:rPr>
        <w:t xml:space="preserve">     К источникам конституционного права относятся:</w:t>
      </w:r>
    </w:p>
    <w:p w:rsidR="00694899" w:rsidRPr="00694899" w:rsidRDefault="00694899" w:rsidP="00694899">
      <w:pPr>
        <w:pStyle w:val="a3"/>
        <w:numPr>
          <w:ilvl w:val="0"/>
          <w:numId w:val="1"/>
        </w:numPr>
        <w:jc w:val="both"/>
        <w:rPr>
          <w:rFonts w:ascii="Times New Roman" w:hAnsi="Times New Roman" w:cs="Times New Roman"/>
          <w:sz w:val="24"/>
          <w:szCs w:val="24"/>
        </w:rPr>
      </w:pPr>
      <w:r w:rsidRPr="00694899">
        <w:rPr>
          <w:rFonts w:ascii="Times New Roman" w:hAnsi="Times New Roman" w:cs="Times New Roman"/>
          <w:sz w:val="24"/>
          <w:szCs w:val="24"/>
        </w:rPr>
        <w:t>"Федеральный конституционный закон о референдуме Российской Федерации",</w:t>
      </w:r>
    </w:p>
    <w:p w:rsidR="00694899" w:rsidRPr="00694899" w:rsidRDefault="00694899" w:rsidP="00694899">
      <w:pPr>
        <w:pStyle w:val="a3"/>
        <w:numPr>
          <w:ilvl w:val="0"/>
          <w:numId w:val="1"/>
        </w:numPr>
        <w:jc w:val="both"/>
        <w:rPr>
          <w:rFonts w:ascii="Times New Roman" w:hAnsi="Times New Roman" w:cs="Times New Roman"/>
          <w:sz w:val="24"/>
          <w:szCs w:val="24"/>
        </w:rPr>
      </w:pPr>
      <w:r w:rsidRPr="00694899">
        <w:rPr>
          <w:rFonts w:ascii="Times New Roman" w:hAnsi="Times New Roman" w:cs="Times New Roman"/>
          <w:sz w:val="24"/>
          <w:szCs w:val="24"/>
        </w:rPr>
        <w:t>"Федеральный конституционный закон о Конституционном Суде",</w:t>
      </w:r>
    </w:p>
    <w:p w:rsidR="00694899" w:rsidRPr="00694899" w:rsidRDefault="00694899" w:rsidP="00694899">
      <w:pPr>
        <w:pStyle w:val="a3"/>
        <w:jc w:val="both"/>
        <w:rPr>
          <w:rFonts w:ascii="Times New Roman" w:hAnsi="Times New Roman" w:cs="Times New Roman"/>
          <w:sz w:val="24"/>
          <w:szCs w:val="24"/>
        </w:rPr>
      </w:pPr>
      <w:r w:rsidRPr="00694899">
        <w:rPr>
          <w:rFonts w:ascii="Times New Roman" w:hAnsi="Times New Roman" w:cs="Times New Roman"/>
          <w:sz w:val="24"/>
          <w:szCs w:val="24"/>
        </w:rPr>
        <w:t>такие законы РФ, как:</w:t>
      </w:r>
    </w:p>
    <w:p w:rsidR="00694899" w:rsidRPr="00694899" w:rsidRDefault="00694899" w:rsidP="00694899">
      <w:pPr>
        <w:pStyle w:val="a3"/>
        <w:numPr>
          <w:ilvl w:val="0"/>
          <w:numId w:val="2"/>
        </w:numPr>
        <w:jc w:val="both"/>
        <w:rPr>
          <w:rFonts w:ascii="Times New Roman" w:hAnsi="Times New Roman" w:cs="Times New Roman"/>
          <w:sz w:val="24"/>
          <w:szCs w:val="24"/>
        </w:rPr>
      </w:pPr>
      <w:r w:rsidRPr="00694899">
        <w:rPr>
          <w:rFonts w:ascii="Times New Roman" w:hAnsi="Times New Roman" w:cs="Times New Roman"/>
          <w:sz w:val="24"/>
          <w:szCs w:val="24"/>
        </w:rPr>
        <w:t>"Закон о гражданстве РФ",</w:t>
      </w:r>
    </w:p>
    <w:p w:rsidR="00694899" w:rsidRPr="00694899" w:rsidRDefault="00694899" w:rsidP="00694899">
      <w:pPr>
        <w:pStyle w:val="a3"/>
        <w:numPr>
          <w:ilvl w:val="0"/>
          <w:numId w:val="2"/>
        </w:numPr>
        <w:jc w:val="both"/>
        <w:rPr>
          <w:rFonts w:ascii="Times New Roman" w:hAnsi="Times New Roman" w:cs="Times New Roman"/>
          <w:sz w:val="24"/>
          <w:szCs w:val="24"/>
        </w:rPr>
      </w:pPr>
      <w:r w:rsidRPr="00694899">
        <w:rPr>
          <w:rFonts w:ascii="Times New Roman" w:hAnsi="Times New Roman" w:cs="Times New Roman"/>
          <w:sz w:val="24"/>
          <w:szCs w:val="24"/>
        </w:rPr>
        <w:t>"Закон о статусе депутата Совета Федерации и статусе депутата Государственной Думы Федерального Собрания Российской Федерации" и многие другие.</w:t>
      </w:r>
    </w:p>
    <w:p w:rsidR="00694899" w:rsidRPr="00694899" w:rsidRDefault="00694899" w:rsidP="00694899">
      <w:pPr>
        <w:pStyle w:val="a3"/>
        <w:jc w:val="both"/>
        <w:rPr>
          <w:rFonts w:ascii="Times New Roman" w:hAnsi="Times New Roman" w:cs="Times New Roman"/>
          <w:sz w:val="24"/>
          <w:szCs w:val="24"/>
        </w:rPr>
      </w:pPr>
      <w:r w:rsidRPr="00694899">
        <w:rPr>
          <w:rFonts w:ascii="Times New Roman" w:hAnsi="Times New Roman" w:cs="Times New Roman"/>
          <w:sz w:val="24"/>
          <w:szCs w:val="24"/>
        </w:rPr>
        <w:t xml:space="preserve">     Источниками конституционного права являются и содержащие конституционно-правовые нормы правовые акты, принимаемые Президентом РФ, Советом Федерации, Государственной Думой, Правительством РФ. Это:</w:t>
      </w:r>
    </w:p>
    <w:p w:rsidR="00694899" w:rsidRPr="00694899" w:rsidRDefault="00694899" w:rsidP="00694899">
      <w:pPr>
        <w:pStyle w:val="a3"/>
        <w:numPr>
          <w:ilvl w:val="0"/>
          <w:numId w:val="4"/>
        </w:numPr>
        <w:jc w:val="both"/>
        <w:rPr>
          <w:rFonts w:ascii="Times New Roman" w:hAnsi="Times New Roman" w:cs="Times New Roman"/>
          <w:sz w:val="24"/>
          <w:szCs w:val="24"/>
        </w:rPr>
      </w:pPr>
      <w:r w:rsidRPr="00694899">
        <w:rPr>
          <w:rFonts w:ascii="Times New Roman" w:hAnsi="Times New Roman" w:cs="Times New Roman"/>
          <w:sz w:val="24"/>
          <w:szCs w:val="24"/>
        </w:rPr>
        <w:t>указы и другие нормативные акты Президента,</w:t>
      </w:r>
    </w:p>
    <w:p w:rsidR="00694899" w:rsidRPr="00694899" w:rsidRDefault="00694899" w:rsidP="00694899">
      <w:pPr>
        <w:pStyle w:val="a3"/>
        <w:numPr>
          <w:ilvl w:val="0"/>
          <w:numId w:val="4"/>
        </w:numPr>
        <w:jc w:val="both"/>
        <w:rPr>
          <w:rFonts w:ascii="Times New Roman" w:hAnsi="Times New Roman" w:cs="Times New Roman"/>
          <w:sz w:val="24"/>
          <w:szCs w:val="24"/>
        </w:rPr>
      </w:pPr>
      <w:r w:rsidRPr="00694899">
        <w:rPr>
          <w:rFonts w:ascii="Times New Roman" w:hAnsi="Times New Roman" w:cs="Times New Roman"/>
          <w:sz w:val="24"/>
          <w:szCs w:val="24"/>
        </w:rPr>
        <w:t>постановления палат Федерального Собрания,</w:t>
      </w:r>
    </w:p>
    <w:p w:rsidR="00694899" w:rsidRPr="00694899" w:rsidRDefault="00694899" w:rsidP="00694899">
      <w:pPr>
        <w:pStyle w:val="a3"/>
        <w:numPr>
          <w:ilvl w:val="0"/>
          <w:numId w:val="4"/>
        </w:numPr>
        <w:jc w:val="both"/>
        <w:rPr>
          <w:rFonts w:ascii="Times New Roman" w:hAnsi="Times New Roman" w:cs="Times New Roman"/>
          <w:sz w:val="24"/>
          <w:szCs w:val="24"/>
        </w:rPr>
      </w:pPr>
      <w:r w:rsidRPr="00694899">
        <w:rPr>
          <w:rFonts w:ascii="Times New Roman" w:hAnsi="Times New Roman" w:cs="Times New Roman"/>
          <w:sz w:val="24"/>
          <w:szCs w:val="24"/>
        </w:rPr>
        <w:t>постановления Правительства.</w:t>
      </w:r>
    </w:p>
    <w:p w:rsidR="00694899" w:rsidRPr="00694899" w:rsidRDefault="00694899" w:rsidP="00694899">
      <w:pPr>
        <w:pStyle w:val="a3"/>
        <w:jc w:val="both"/>
        <w:rPr>
          <w:rFonts w:ascii="Times New Roman" w:hAnsi="Times New Roman" w:cs="Times New Roman"/>
          <w:sz w:val="24"/>
          <w:szCs w:val="24"/>
        </w:rPr>
      </w:pPr>
      <w:r w:rsidRPr="00694899">
        <w:rPr>
          <w:rFonts w:ascii="Times New Roman" w:hAnsi="Times New Roman" w:cs="Times New Roman"/>
          <w:sz w:val="24"/>
          <w:szCs w:val="24"/>
        </w:rPr>
        <w:t xml:space="preserve">  Источники отрасли:</w:t>
      </w:r>
    </w:p>
    <w:p w:rsidR="00694899" w:rsidRPr="00694899" w:rsidRDefault="00694899" w:rsidP="00694899">
      <w:pPr>
        <w:pStyle w:val="a3"/>
        <w:numPr>
          <w:ilvl w:val="0"/>
          <w:numId w:val="5"/>
        </w:numPr>
        <w:jc w:val="both"/>
        <w:rPr>
          <w:rFonts w:ascii="Times New Roman" w:hAnsi="Times New Roman" w:cs="Times New Roman"/>
          <w:sz w:val="24"/>
          <w:szCs w:val="24"/>
        </w:rPr>
      </w:pPr>
      <w:r w:rsidRPr="00694899">
        <w:rPr>
          <w:rFonts w:ascii="Times New Roman" w:hAnsi="Times New Roman" w:cs="Times New Roman"/>
          <w:sz w:val="24"/>
          <w:szCs w:val="24"/>
        </w:rPr>
        <w:t>Регламенты палат Федерального Собрания,</w:t>
      </w:r>
    </w:p>
    <w:p w:rsidR="00694899" w:rsidRPr="00694899" w:rsidRDefault="00694899" w:rsidP="00694899">
      <w:pPr>
        <w:pStyle w:val="a3"/>
        <w:numPr>
          <w:ilvl w:val="0"/>
          <w:numId w:val="5"/>
        </w:numPr>
        <w:jc w:val="both"/>
        <w:rPr>
          <w:rFonts w:ascii="Times New Roman" w:hAnsi="Times New Roman" w:cs="Times New Roman"/>
          <w:sz w:val="24"/>
          <w:szCs w:val="24"/>
        </w:rPr>
      </w:pPr>
      <w:r w:rsidRPr="00694899">
        <w:rPr>
          <w:rFonts w:ascii="Times New Roman" w:hAnsi="Times New Roman" w:cs="Times New Roman"/>
          <w:sz w:val="24"/>
          <w:szCs w:val="24"/>
        </w:rPr>
        <w:t>Положения о различных вспомогательных органах, образуемых органами законодательной и исполнительной власти.</w:t>
      </w:r>
    </w:p>
    <w:p w:rsidR="00694899" w:rsidRPr="00694899" w:rsidRDefault="00694899" w:rsidP="00694899">
      <w:pPr>
        <w:ind w:firstLine="567"/>
        <w:jc w:val="both"/>
        <w:rPr>
          <w:sz w:val="24"/>
          <w:szCs w:val="24"/>
        </w:rPr>
      </w:pPr>
      <w:r w:rsidRPr="00694899">
        <w:rPr>
          <w:sz w:val="24"/>
          <w:szCs w:val="24"/>
        </w:rPr>
        <w:t xml:space="preserve">Характеризуя виды источников права, следует выделить такой специфичный вид, обусловленный федеративным устройством, как договоры о разграничении или взаимном делегировании предметов ведения и полномочий между органами государственной власти Российской Федерации и ее субъектов, заключаемые на основании упомянутой части 3 статьи </w:t>
      </w:r>
      <w:r w:rsidRPr="00694899">
        <w:rPr>
          <w:sz w:val="24"/>
          <w:szCs w:val="24"/>
          <w:lang w:val="en-US"/>
        </w:rPr>
        <w:t>II</w:t>
      </w:r>
      <w:r w:rsidRPr="00694899">
        <w:rPr>
          <w:sz w:val="24"/>
          <w:szCs w:val="24"/>
        </w:rPr>
        <w:t xml:space="preserve"> Конституции Российской Федерации. Примерами таких договоров могут служить договор "О разграничении предметов ведения и взаимном делегировании полномочий между органами государственной власти Российской Федерации и органами государственной власти Республики Татарстан (от 15.02.1994 г.), почти аналогичный договор с Республикой Башкортостан (июль </w:t>
      </w:r>
      <w:smartTag w:uri="urn:schemas-microsoft-com:office:smarttags" w:element="metricconverter">
        <w:smartTagPr>
          <w:attr w:name="ProductID" w:val="1994 г"/>
        </w:smartTagPr>
        <w:r w:rsidRPr="00694899">
          <w:rPr>
            <w:sz w:val="24"/>
            <w:szCs w:val="24"/>
          </w:rPr>
          <w:t>1994 г</w:t>
        </w:r>
      </w:smartTag>
      <w:r w:rsidRPr="00694899">
        <w:rPr>
          <w:sz w:val="24"/>
          <w:szCs w:val="24"/>
        </w:rPr>
        <w:t xml:space="preserve">.). Всего на март </w:t>
      </w:r>
      <w:smartTag w:uri="urn:schemas-microsoft-com:office:smarttags" w:element="metricconverter">
        <w:smartTagPr>
          <w:attr w:name="ProductID" w:val="1996 г"/>
        </w:smartTagPr>
        <w:r w:rsidRPr="00694899">
          <w:rPr>
            <w:sz w:val="24"/>
            <w:szCs w:val="24"/>
          </w:rPr>
          <w:t>1996 г</w:t>
        </w:r>
      </w:smartTag>
      <w:r w:rsidRPr="00694899">
        <w:rPr>
          <w:sz w:val="24"/>
          <w:szCs w:val="24"/>
        </w:rPr>
        <w:t>. было заключено 12 подобных договоров.</w:t>
      </w:r>
    </w:p>
    <w:p w:rsidR="00694899" w:rsidRPr="00694899" w:rsidRDefault="00694899" w:rsidP="00694899">
      <w:pPr>
        <w:ind w:firstLine="567"/>
        <w:jc w:val="both"/>
        <w:rPr>
          <w:sz w:val="24"/>
          <w:szCs w:val="24"/>
        </w:rPr>
      </w:pPr>
      <w:r w:rsidRPr="00694899">
        <w:rPr>
          <w:sz w:val="24"/>
          <w:szCs w:val="24"/>
        </w:rPr>
        <w:t>Значительной частью источников конституционого права являются постановления Конституционного Суда Российской Федерации о толковании Конституции Российской Федерации, выносимые на основании части 5 статьи 125 Конституции. Эти постановления также содержат нормы конституционного характера.</w:t>
      </w:r>
    </w:p>
    <w:p w:rsidR="00694899" w:rsidRPr="00694899" w:rsidRDefault="00694899" w:rsidP="00694899">
      <w:pPr>
        <w:pStyle w:val="a3"/>
        <w:jc w:val="both"/>
        <w:rPr>
          <w:rFonts w:ascii="Times New Roman" w:hAnsi="Times New Roman" w:cs="Times New Roman"/>
          <w:sz w:val="24"/>
          <w:szCs w:val="24"/>
        </w:rPr>
      </w:pPr>
      <w:r w:rsidRPr="00694899">
        <w:rPr>
          <w:rFonts w:ascii="Times New Roman" w:hAnsi="Times New Roman" w:cs="Times New Roman"/>
          <w:sz w:val="24"/>
          <w:szCs w:val="24"/>
        </w:rPr>
        <w:t xml:space="preserve">     Особое место среди источников конституционного права занимают декларации:</w:t>
      </w:r>
    </w:p>
    <w:p w:rsidR="00694899" w:rsidRPr="00694899" w:rsidRDefault="00694899" w:rsidP="00694899">
      <w:pPr>
        <w:pStyle w:val="a3"/>
        <w:numPr>
          <w:ilvl w:val="0"/>
          <w:numId w:val="6"/>
        </w:numPr>
        <w:jc w:val="both"/>
        <w:rPr>
          <w:rFonts w:ascii="Times New Roman" w:hAnsi="Times New Roman" w:cs="Times New Roman"/>
          <w:sz w:val="24"/>
          <w:szCs w:val="24"/>
        </w:rPr>
      </w:pPr>
      <w:r w:rsidRPr="00694899">
        <w:rPr>
          <w:rFonts w:ascii="Times New Roman" w:hAnsi="Times New Roman" w:cs="Times New Roman"/>
          <w:sz w:val="24"/>
          <w:szCs w:val="24"/>
        </w:rPr>
        <w:t>Декларация о государственном суверенитете,</w:t>
      </w:r>
    </w:p>
    <w:p w:rsidR="00694899" w:rsidRPr="00694899" w:rsidRDefault="00694899" w:rsidP="00694899">
      <w:pPr>
        <w:pStyle w:val="a3"/>
        <w:numPr>
          <w:ilvl w:val="0"/>
          <w:numId w:val="6"/>
        </w:numPr>
        <w:jc w:val="both"/>
        <w:rPr>
          <w:rFonts w:ascii="Times New Roman" w:hAnsi="Times New Roman" w:cs="Times New Roman"/>
          <w:sz w:val="24"/>
          <w:szCs w:val="24"/>
        </w:rPr>
      </w:pPr>
      <w:r w:rsidRPr="00694899">
        <w:rPr>
          <w:rFonts w:ascii="Times New Roman" w:hAnsi="Times New Roman" w:cs="Times New Roman"/>
          <w:sz w:val="24"/>
          <w:szCs w:val="24"/>
        </w:rPr>
        <w:t>Декларация о языках народов России,</w:t>
      </w:r>
    </w:p>
    <w:p w:rsidR="00694899" w:rsidRPr="00694899" w:rsidRDefault="00694899" w:rsidP="00694899">
      <w:pPr>
        <w:pStyle w:val="a3"/>
        <w:numPr>
          <w:ilvl w:val="0"/>
          <w:numId w:val="6"/>
        </w:numPr>
        <w:jc w:val="both"/>
        <w:rPr>
          <w:rFonts w:ascii="Times New Roman" w:hAnsi="Times New Roman" w:cs="Times New Roman"/>
          <w:sz w:val="24"/>
          <w:szCs w:val="24"/>
        </w:rPr>
      </w:pPr>
      <w:r w:rsidRPr="00694899">
        <w:rPr>
          <w:rFonts w:ascii="Times New Roman" w:hAnsi="Times New Roman" w:cs="Times New Roman"/>
          <w:sz w:val="24"/>
          <w:szCs w:val="24"/>
        </w:rPr>
        <w:t>Декларация прав и свобод человека и гражданина.</w:t>
      </w:r>
    </w:p>
    <w:p w:rsidR="00694899" w:rsidRPr="00694899" w:rsidRDefault="00694899" w:rsidP="00694899">
      <w:pPr>
        <w:pStyle w:val="a3"/>
        <w:jc w:val="both"/>
        <w:rPr>
          <w:rFonts w:ascii="Times New Roman" w:hAnsi="Times New Roman" w:cs="Times New Roman"/>
          <w:sz w:val="24"/>
          <w:szCs w:val="24"/>
        </w:rPr>
      </w:pPr>
      <w:r w:rsidRPr="00694899">
        <w:rPr>
          <w:rFonts w:ascii="Times New Roman" w:hAnsi="Times New Roman" w:cs="Times New Roman"/>
          <w:sz w:val="24"/>
          <w:szCs w:val="24"/>
        </w:rPr>
        <w:t xml:space="preserve">     К числу источников, действующих только на территории субъектов РФ, относятся прежде всего конституции республик и уставы других субъектов РФ. Эти акты содержат нормы, в обобщенной форме закрепляющие правовой статус данного субъекта Федерации, основы его устройства, компетенцию, структуру органов государственной власти.</w:t>
      </w:r>
    </w:p>
    <w:p w:rsidR="00694899" w:rsidRPr="00694899" w:rsidRDefault="00694899" w:rsidP="00694899">
      <w:pPr>
        <w:pStyle w:val="a3"/>
        <w:jc w:val="both"/>
        <w:rPr>
          <w:rFonts w:ascii="Times New Roman" w:hAnsi="Times New Roman" w:cs="Times New Roman"/>
          <w:sz w:val="24"/>
          <w:szCs w:val="24"/>
        </w:rPr>
      </w:pPr>
      <w:r w:rsidRPr="00694899">
        <w:rPr>
          <w:rFonts w:ascii="Times New Roman" w:hAnsi="Times New Roman" w:cs="Times New Roman"/>
          <w:sz w:val="24"/>
          <w:szCs w:val="24"/>
        </w:rPr>
        <w:t xml:space="preserve">     Конституции республик и уставы должны соответствовать Конституции России и федеральным законам. По отношению к другим нормативным правовым актам, принимаемым органами субъекта Федерации, они обладают более высокой юридической силой. Формами установления правовых норм, действующих только на территории субъекта, являются такие правовые нормативные акты, как законы, постановления, иные нормативные акты, принимаемые его органами законодательной и исполнительной власти. К источникам отрасли относятся и правовые акты представительных органов местного самоуправления, содержащие конституционно-правовые нормы, в частности, их уставы (положения).</w:t>
      </w:r>
    </w:p>
    <w:p w:rsidR="00694899" w:rsidRPr="00694899" w:rsidRDefault="00694899" w:rsidP="00694899">
      <w:pPr>
        <w:pStyle w:val="a3"/>
        <w:jc w:val="both"/>
        <w:rPr>
          <w:rFonts w:ascii="Times New Roman" w:hAnsi="Times New Roman" w:cs="Times New Roman"/>
          <w:sz w:val="24"/>
          <w:szCs w:val="24"/>
        </w:rPr>
      </w:pPr>
      <w:r w:rsidRPr="00694899">
        <w:rPr>
          <w:rFonts w:ascii="Times New Roman" w:hAnsi="Times New Roman" w:cs="Times New Roman"/>
          <w:sz w:val="24"/>
          <w:szCs w:val="24"/>
        </w:rPr>
        <w:t xml:space="preserve">     Среди источников конституционного права следует выделить и такую специфическую форму, как договоры. В их числе можно назвать Федеративный договор от 31 марта </w:t>
      </w:r>
      <w:smartTag w:uri="urn:schemas-microsoft-com:office:smarttags" w:element="metricconverter">
        <w:smartTagPr>
          <w:attr w:name="ProductID" w:val="1992 г"/>
        </w:smartTagPr>
        <w:r w:rsidRPr="00694899">
          <w:rPr>
            <w:rFonts w:ascii="Times New Roman" w:hAnsi="Times New Roman" w:cs="Times New Roman"/>
            <w:sz w:val="24"/>
            <w:szCs w:val="24"/>
          </w:rPr>
          <w:t>1992 г</w:t>
        </w:r>
      </w:smartTag>
      <w:r w:rsidRPr="00694899">
        <w:rPr>
          <w:rFonts w:ascii="Times New Roman" w:hAnsi="Times New Roman" w:cs="Times New Roman"/>
          <w:sz w:val="24"/>
          <w:szCs w:val="24"/>
        </w:rPr>
        <w:t>.</w:t>
      </w:r>
    </w:p>
    <w:p w:rsidR="00694899" w:rsidRPr="00694899" w:rsidRDefault="00694899" w:rsidP="00694899">
      <w:pPr>
        <w:pStyle w:val="a3"/>
        <w:jc w:val="both"/>
        <w:rPr>
          <w:rFonts w:ascii="Times New Roman" w:hAnsi="Times New Roman" w:cs="Times New Roman"/>
          <w:sz w:val="24"/>
          <w:szCs w:val="24"/>
        </w:rPr>
      </w:pPr>
      <w:r w:rsidRPr="00694899">
        <w:rPr>
          <w:rFonts w:ascii="Times New Roman" w:hAnsi="Times New Roman" w:cs="Times New Roman"/>
          <w:sz w:val="24"/>
          <w:szCs w:val="24"/>
        </w:rPr>
        <w:t xml:space="preserve">     В систему источников конституционного права входят и некоторые законы бывшего СССР в той части, в которой они не противоречат Конституции России и ее законам.</w:t>
      </w:r>
    </w:p>
    <w:p w:rsidR="00694899" w:rsidRPr="00694899" w:rsidRDefault="00694899" w:rsidP="00694899">
      <w:pPr>
        <w:spacing w:before="266"/>
        <w:ind w:right="-1" w:firstLine="567"/>
        <w:jc w:val="both"/>
        <w:rPr>
          <w:b/>
          <w:bCs/>
          <w:sz w:val="24"/>
          <w:szCs w:val="24"/>
        </w:rPr>
      </w:pPr>
      <w:r w:rsidRPr="00694899">
        <w:rPr>
          <w:b/>
          <w:bCs/>
          <w:sz w:val="24"/>
          <w:szCs w:val="24"/>
        </w:rPr>
        <w:t>Конституция Российской Федерации основной источник конституционного права.</w:t>
      </w:r>
    </w:p>
    <w:p w:rsidR="00694899" w:rsidRPr="00694899" w:rsidRDefault="00694899" w:rsidP="00694899">
      <w:pPr>
        <w:ind w:firstLine="567"/>
        <w:jc w:val="both"/>
        <w:rPr>
          <w:sz w:val="24"/>
          <w:szCs w:val="24"/>
        </w:rPr>
      </w:pPr>
      <w:r w:rsidRPr="00694899">
        <w:rPr>
          <w:sz w:val="24"/>
          <w:szCs w:val="24"/>
        </w:rPr>
        <w:t>Каждая конституция — это «визитная карточка» государства и общества. В ней отражаются основные интеллектуальные, ценностные потенциалы, притом в концентрированно-нормативной форме. Конституция служит не только фиксированным «моментом покоя», высшей, формой гражданского согласия, достигаемого путем борьбы, компромиссов, завоеваний власти, противоборства программы с концепцией. Ею задается курс дальнейшего развития, и сверка с конституционным компасом служит мерилом оценки деятельности государственных институтов, партий, общественных движений, лидеров и, конечно, граждан. Конституция это основной закон, обладающий высшей юридической силой и закрепляющий основы общественных отношений во всех сферах жизни общества и государства.</w:t>
      </w:r>
    </w:p>
    <w:p w:rsidR="00694899" w:rsidRPr="00694899" w:rsidRDefault="00694899" w:rsidP="00694899">
      <w:pPr>
        <w:ind w:firstLine="567"/>
        <w:jc w:val="both"/>
        <w:rPr>
          <w:sz w:val="24"/>
          <w:szCs w:val="24"/>
        </w:rPr>
      </w:pPr>
      <w:r w:rsidRPr="00694899">
        <w:rPr>
          <w:sz w:val="24"/>
          <w:szCs w:val="24"/>
        </w:rPr>
        <w:t xml:space="preserve">Конституция Российской Федерации, была принята всенародным голосованием 12 декабря и вступила в силу 25 декабря </w:t>
      </w:r>
      <w:smartTag w:uri="urn:schemas-microsoft-com:office:smarttags" w:element="metricconverter">
        <w:smartTagPr>
          <w:attr w:name="ProductID" w:val="1993 г"/>
        </w:smartTagPr>
        <w:r w:rsidRPr="00694899">
          <w:rPr>
            <w:sz w:val="24"/>
            <w:szCs w:val="24"/>
          </w:rPr>
          <w:t>1993 г</w:t>
        </w:r>
      </w:smartTag>
      <w:r w:rsidRPr="00694899">
        <w:rPr>
          <w:sz w:val="24"/>
          <w:szCs w:val="24"/>
        </w:rPr>
        <w:t xml:space="preserve">., с изменениями, которые внесены в статью 65 двумя Указами Президента Российской Федерации на основании части 2 ее же статьи 137, истолкованной Конституционным Судом Российской Федерации в постановлении от 28 ноября </w:t>
      </w:r>
      <w:smartTag w:uri="urn:schemas-microsoft-com:office:smarttags" w:element="metricconverter">
        <w:smartTagPr>
          <w:attr w:name="ProductID" w:val="1995 г"/>
        </w:smartTagPr>
        <w:r w:rsidRPr="00694899">
          <w:rPr>
            <w:sz w:val="24"/>
            <w:szCs w:val="24"/>
          </w:rPr>
          <w:t>1995 г</w:t>
        </w:r>
      </w:smartTag>
      <w:r w:rsidRPr="00694899">
        <w:rPr>
          <w:sz w:val="24"/>
          <w:szCs w:val="24"/>
        </w:rPr>
        <w:t>.</w:t>
      </w:r>
    </w:p>
    <w:p w:rsidR="00694899" w:rsidRPr="00694899" w:rsidRDefault="00694899" w:rsidP="00694899">
      <w:pPr>
        <w:pStyle w:val="a3"/>
        <w:ind w:firstLine="567"/>
        <w:jc w:val="both"/>
        <w:rPr>
          <w:rFonts w:ascii="Times New Roman" w:hAnsi="Times New Roman" w:cs="Times New Roman"/>
          <w:sz w:val="24"/>
          <w:szCs w:val="24"/>
        </w:rPr>
      </w:pPr>
      <w:r w:rsidRPr="00694899">
        <w:rPr>
          <w:rFonts w:ascii="Times New Roman" w:hAnsi="Times New Roman" w:cs="Times New Roman"/>
          <w:sz w:val="24"/>
          <w:szCs w:val="24"/>
        </w:rPr>
        <w:t>Юридические признаки Конституции РФ:</w:t>
      </w:r>
    </w:p>
    <w:p w:rsidR="00694899" w:rsidRPr="00694899" w:rsidRDefault="00694899" w:rsidP="00694899">
      <w:pPr>
        <w:pStyle w:val="a3"/>
        <w:ind w:firstLine="567"/>
        <w:jc w:val="both"/>
        <w:rPr>
          <w:rFonts w:ascii="Times New Roman" w:hAnsi="Times New Roman" w:cs="Times New Roman"/>
          <w:sz w:val="24"/>
          <w:szCs w:val="24"/>
        </w:rPr>
      </w:pPr>
      <w:r w:rsidRPr="00694899">
        <w:rPr>
          <w:rFonts w:ascii="Times New Roman" w:hAnsi="Times New Roman" w:cs="Times New Roman"/>
          <w:sz w:val="24"/>
          <w:szCs w:val="24"/>
        </w:rPr>
        <w:t>1. Высшая юридическая сила: все нормативные правовые акты на территории РФ не должны противоречить Конституции РФ. При этом действие Конституции распространяется на всю территорию Федерации, безотносительно к тому, сколько избирателей проголосовало "за" и "против" Конституции РФ на территории того или иного ее субъекта.</w:t>
      </w:r>
    </w:p>
    <w:p w:rsidR="00694899" w:rsidRPr="00694899" w:rsidRDefault="00694899" w:rsidP="00694899">
      <w:pPr>
        <w:pStyle w:val="a3"/>
        <w:ind w:firstLine="567"/>
        <w:jc w:val="both"/>
        <w:rPr>
          <w:rFonts w:ascii="Times New Roman" w:hAnsi="Times New Roman" w:cs="Times New Roman"/>
          <w:sz w:val="24"/>
          <w:szCs w:val="24"/>
        </w:rPr>
      </w:pPr>
      <w:r w:rsidRPr="00694899">
        <w:rPr>
          <w:rFonts w:ascii="Times New Roman" w:hAnsi="Times New Roman" w:cs="Times New Roman"/>
          <w:sz w:val="24"/>
          <w:szCs w:val="24"/>
        </w:rPr>
        <w:t>2. Особый порядок принятия и изменения. Конституция РФ принимается либо посредством референдума, либо Конституционным собранием, специально образуемым для решения вопроса о принятии новой Конституции РФ.</w:t>
      </w:r>
    </w:p>
    <w:p w:rsidR="00694899" w:rsidRPr="00694899" w:rsidRDefault="00694899" w:rsidP="00694899">
      <w:pPr>
        <w:pStyle w:val="a3"/>
        <w:ind w:firstLine="567"/>
        <w:jc w:val="both"/>
        <w:rPr>
          <w:rFonts w:ascii="Times New Roman" w:hAnsi="Times New Roman" w:cs="Times New Roman"/>
          <w:sz w:val="24"/>
          <w:szCs w:val="24"/>
        </w:rPr>
      </w:pPr>
      <w:r w:rsidRPr="00694899">
        <w:rPr>
          <w:rFonts w:ascii="Times New Roman" w:hAnsi="Times New Roman" w:cs="Times New Roman"/>
          <w:sz w:val="24"/>
          <w:szCs w:val="24"/>
        </w:rPr>
        <w:t>3. Конституция является нормотворческой базой текущего законодательства. Это значит, что с принятием Конституции все действующие акты должны быть приведены в соответствие с ней (либо отменены те из них, которые полностью ей противоречат). В то же время Конституция требует издания большого числа новых норативно-правовых актов.</w:t>
      </w:r>
    </w:p>
    <w:p w:rsidR="00694899" w:rsidRPr="00694899" w:rsidRDefault="00694899" w:rsidP="00694899">
      <w:pPr>
        <w:pStyle w:val="a3"/>
        <w:ind w:firstLine="567"/>
        <w:jc w:val="both"/>
        <w:rPr>
          <w:rFonts w:ascii="Times New Roman" w:hAnsi="Times New Roman" w:cs="Times New Roman"/>
          <w:sz w:val="24"/>
          <w:szCs w:val="24"/>
        </w:rPr>
      </w:pPr>
      <w:r w:rsidRPr="00694899">
        <w:rPr>
          <w:rFonts w:ascii="Times New Roman" w:hAnsi="Times New Roman" w:cs="Times New Roman"/>
          <w:sz w:val="24"/>
          <w:szCs w:val="24"/>
        </w:rPr>
        <w:t>4. Прямое действие норм Конституции. Многие ее нормы не нуждаются в опосредовании актами текущего законодательства, а если и нуждаются, то, тем не менее, до издания таковых действуют непосредственно. Если же акт текущего законодательства противоречит Конституции, то до его отмены также действует соответствующая норма Конституции.</w:t>
      </w:r>
    </w:p>
    <w:p w:rsidR="00694899" w:rsidRPr="00694899" w:rsidRDefault="00694899" w:rsidP="00694899">
      <w:pPr>
        <w:spacing w:before="266"/>
        <w:ind w:right="-1" w:firstLine="567"/>
        <w:jc w:val="both"/>
        <w:rPr>
          <w:sz w:val="24"/>
          <w:szCs w:val="24"/>
        </w:rPr>
      </w:pPr>
      <w:r w:rsidRPr="00694899">
        <w:rPr>
          <w:sz w:val="24"/>
          <w:szCs w:val="24"/>
        </w:rPr>
        <w:t>К числу особенностей Конституции Российской Федерации можно отнести следующее:</w:t>
      </w:r>
    </w:p>
    <w:p w:rsidR="00694899" w:rsidRPr="00694899" w:rsidRDefault="00694899" w:rsidP="00694899">
      <w:pPr>
        <w:numPr>
          <w:ilvl w:val="0"/>
          <w:numId w:val="8"/>
        </w:numPr>
        <w:ind w:left="0" w:firstLine="567"/>
        <w:jc w:val="both"/>
        <w:rPr>
          <w:sz w:val="24"/>
          <w:szCs w:val="24"/>
        </w:rPr>
      </w:pPr>
      <w:r w:rsidRPr="00694899">
        <w:rPr>
          <w:sz w:val="24"/>
          <w:szCs w:val="24"/>
        </w:rPr>
        <w:t>нормы, устанавливаемые в Конституции, имеют учредительный характер, являются первичными. Они не связаны какими-либо законами, которые были бы для них юридически обязательными, могут устанавливать ,в частности, новые институты, изменять систему государственных органов;</w:t>
      </w:r>
    </w:p>
    <w:p w:rsidR="00694899" w:rsidRPr="00694899" w:rsidRDefault="00694899" w:rsidP="00694899">
      <w:pPr>
        <w:numPr>
          <w:ilvl w:val="0"/>
          <w:numId w:val="8"/>
        </w:numPr>
        <w:ind w:left="0" w:firstLine="567"/>
        <w:jc w:val="both"/>
        <w:rPr>
          <w:sz w:val="24"/>
          <w:szCs w:val="24"/>
        </w:rPr>
      </w:pPr>
      <w:r w:rsidRPr="00694899">
        <w:rPr>
          <w:sz w:val="24"/>
          <w:szCs w:val="24"/>
        </w:rPr>
        <w:t>в Конституции устанавливаются государственно-правовые нормы общего характера, являющиеся основополагающими для всего государственно-правового регулирования. В них определяются все основные связи, посредством которых данная общность людей объединяется в гражданское общество, определяет механизмы управления государственными и общественными делами;</w:t>
      </w:r>
    </w:p>
    <w:p w:rsidR="00694899" w:rsidRPr="00694899" w:rsidRDefault="00694899" w:rsidP="00694899">
      <w:pPr>
        <w:numPr>
          <w:ilvl w:val="0"/>
          <w:numId w:val="8"/>
        </w:numPr>
        <w:ind w:left="0" w:firstLine="567"/>
        <w:jc w:val="both"/>
        <w:rPr>
          <w:sz w:val="24"/>
          <w:szCs w:val="24"/>
        </w:rPr>
      </w:pPr>
      <w:r w:rsidRPr="00694899">
        <w:rPr>
          <w:sz w:val="24"/>
          <w:szCs w:val="24"/>
        </w:rPr>
        <w:t xml:space="preserve"> Конституция как источник права характеризуется и широтой содержания выраженных в ней норм. Они охватывают устройство государства, его сущность и формы, определяют субъекты власти, механизм её реализации, принципы участия в управлении всех субъектов политической деятельности. В Конституции закреплены и принципы экономической структуры общества, формы собственности, способы охраны прав всех субъектов экономической жизни. Через конституционные нормы определяются основы правового статуса личности, права и свободы граждан, охраняемые и гарантируемые от нарушений государством. Таким образом, нормы Конституции касаются всех сфер жизни общества: политической, экономической, социальной, духовной. Такой широтой содержания своих норм Конституция отличается от всех иных источников конституционного права;</w:t>
      </w:r>
    </w:p>
    <w:p w:rsidR="00694899" w:rsidRPr="00694899" w:rsidRDefault="00694899" w:rsidP="00694899">
      <w:pPr>
        <w:numPr>
          <w:ilvl w:val="0"/>
          <w:numId w:val="8"/>
        </w:numPr>
        <w:ind w:left="0" w:firstLine="567"/>
        <w:jc w:val="both"/>
        <w:rPr>
          <w:sz w:val="24"/>
          <w:szCs w:val="24"/>
        </w:rPr>
      </w:pPr>
      <w:r w:rsidRPr="00694899">
        <w:rPr>
          <w:sz w:val="24"/>
          <w:szCs w:val="24"/>
        </w:rPr>
        <w:t>Конституция имеет высшую юридическую силу, прямое действие и применяется на всей территории России. Законы и иные нормативные акты, принимаемые в Российской Федерации, не должны противоречить Конституции(ст.15);</w:t>
      </w:r>
    </w:p>
    <w:p w:rsidR="00694899" w:rsidRPr="00694899" w:rsidRDefault="00694899" w:rsidP="00694899">
      <w:pPr>
        <w:numPr>
          <w:ilvl w:val="0"/>
          <w:numId w:val="8"/>
        </w:numPr>
        <w:ind w:left="0" w:firstLine="567"/>
        <w:jc w:val="both"/>
        <w:rPr>
          <w:sz w:val="24"/>
          <w:szCs w:val="24"/>
        </w:rPr>
      </w:pPr>
      <w:r w:rsidRPr="00694899">
        <w:rPr>
          <w:sz w:val="24"/>
          <w:szCs w:val="24"/>
        </w:rPr>
        <w:t>в Конституции определяются многие другие виды источников федерального уровня. В ней устанавливаются наименования правовых актов, их юридическая сила, порядок принятия, отмены и опубликования;</w:t>
      </w:r>
    </w:p>
    <w:p w:rsidR="00694899" w:rsidRPr="00694899" w:rsidRDefault="00694899" w:rsidP="00694899">
      <w:pPr>
        <w:numPr>
          <w:ilvl w:val="0"/>
          <w:numId w:val="8"/>
        </w:numPr>
        <w:ind w:left="0" w:firstLine="567"/>
        <w:jc w:val="both"/>
        <w:rPr>
          <w:sz w:val="24"/>
          <w:szCs w:val="24"/>
        </w:rPr>
      </w:pPr>
      <w:r w:rsidRPr="00694899">
        <w:rPr>
          <w:sz w:val="24"/>
          <w:szCs w:val="24"/>
        </w:rPr>
        <w:t>значение Конституции как основного источника определяется и тем, что установленные в ней нормы выступают в качестве формы воплощения государственной воли народа. В Конституции определяются те цели, которые общество перед собой ставит, принципы его организации и жизнедеятельности;</w:t>
      </w:r>
    </w:p>
    <w:p w:rsidR="00694899" w:rsidRPr="00694899" w:rsidRDefault="00694899" w:rsidP="00694899">
      <w:pPr>
        <w:numPr>
          <w:ilvl w:val="0"/>
          <w:numId w:val="8"/>
        </w:numPr>
        <w:ind w:left="0" w:firstLine="567"/>
        <w:jc w:val="both"/>
        <w:rPr>
          <w:sz w:val="24"/>
          <w:szCs w:val="24"/>
        </w:rPr>
      </w:pPr>
      <w:r w:rsidRPr="00694899">
        <w:rPr>
          <w:sz w:val="24"/>
          <w:szCs w:val="24"/>
        </w:rPr>
        <w:t>Конституция по сравнению с другими источниками является актом наивысшего не только правового уровня, но и общественного значения. Её нормы касаются каждого гражданина, всех субъектов общественной деятельности.</w:t>
      </w:r>
    </w:p>
    <w:p w:rsidR="00694899" w:rsidRPr="00694899" w:rsidRDefault="00694899" w:rsidP="00694899">
      <w:pPr>
        <w:pStyle w:val="a3"/>
        <w:ind w:firstLine="567"/>
        <w:jc w:val="both"/>
        <w:rPr>
          <w:rFonts w:ascii="Times New Roman" w:hAnsi="Times New Roman" w:cs="Times New Roman"/>
          <w:sz w:val="24"/>
          <w:szCs w:val="24"/>
        </w:rPr>
      </w:pPr>
      <w:r w:rsidRPr="00694899">
        <w:rPr>
          <w:rFonts w:ascii="Times New Roman" w:hAnsi="Times New Roman" w:cs="Times New Roman"/>
          <w:sz w:val="24"/>
          <w:szCs w:val="24"/>
        </w:rPr>
        <w:t>По своей форме и сущности Конституция РФ это писаная Конституция демократического, федеративного, правового, социального, светского государства с республиканской формой правления. В то же время это и Конституция общества, поскольку она регулирует и такие общественные отношения, в которых государство не принимает непосредственного участия.</w:t>
      </w:r>
    </w:p>
    <w:p w:rsidR="00694899" w:rsidRPr="00694899" w:rsidRDefault="00694899" w:rsidP="00694899">
      <w:pPr>
        <w:pStyle w:val="a3"/>
        <w:ind w:firstLine="567"/>
        <w:jc w:val="both"/>
        <w:rPr>
          <w:rFonts w:ascii="Times New Roman" w:hAnsi="Times New Roman" w:cs="Times New Roman"/>
          <w:sz w:val="24"/>
          <w:szCs w:val="24"/>
        </w:rPr>
      </w:pPr>
      <w:r w:rsidRPr="00694899">
        <w:rPr>
          <w:rFonts w:ascii="Times New Roman" w:hAnsi="Times New Roman" w:cs="Times New Roman"/>
          <w:sz w:val="24"/>
          <w:szCs w:val="24"/>
        </w:rPr>
        <w:t>Правовая охрана Конституции это совокупность юридических средств, обеспечивающих соблюдение режима конституционной законности.</w:t>
      </w:r>
    </w:p>
    <w:p w:rsidR="00694899" w:rsidRPr="00694899" w:rsidRDefault="00694899" w:rsidP="00694899">
      <w:pPr>
        <w:keepNext/>
        <w:pageBreakBefore/>
        <w:spacing w:before="266"/>
        <w:ind w:firstLine="567"/>
        <w:jc w:val="both"/>
        <w:rPr>
          <w:b/>
          <w:bCs/>
          <w:sz w:val="24"/>
          <w:szCs w:val="24"/>
        </w:rPr>
      </w:pPr>
      <w:r w:rsidRPr="00694899">
        <w:rPr>
          <w:b/>
          <w:bCs/>
          <w:sz w:val="24"/>
          <w:szCs w:val="24"/>
        </w:rPr>
        <w:t>Федеральные конституционные законы как источники конституционного права.</w:t>
      </w:r>
    </w:p>
    <w:p w:rsidR="00694899" w:rsidRPr="00694899" w:rsidRDefault="00694899" w:rsidP="00694899">
      <w:pPr>
        <w:spacing w:before="266"/>
        <w:ind w:right="-1" w:firstLine="567"/>
        <w:jc w:val="both"/>
        <w:rPr>
          <w:sz w:val="24"/>
          <w:szCs w:val="24"/>
        </w:rPr>
      </w:pPr>
      <w:r w:rsidRPr="00694899">
        <w:rPr>
          <w:sz w:val="24"/>
          <w:szCs w:val="24"/>
        </w:rPr>
        <w:t>Следующим источником конституционного права Росссии являются федеральные конституционные законы, впервые названные в Конституции РФ 1993 года. Они регулируют важнейшие отношения в сфере организации и осуществления государственной власти и взаимоотношений государства и гражданина. Все федеральные конституционные законы перечислены в самой Конституции. Их тринадцать. К сожалению, в связи с нечеткостью конституционных формулировок имеются разночтения даже в количестве таких законов: от 12 до 16. Идея конституционных законов преследовала цель уменьшить объем самой Конституции Российской Федерации.</w:t>
      </w:r>
    </w:p>
    <w:p w:rsidR="00694899" w:rsidRPr="00694899" w:rsidRDefault="00694899" w:rsidP="00694899">
      <w:pPr>
        <w:spacing w:before="266"/>
        <w:ind w:right="-1" w:firstLine="567"/>
        <w:jc w:val="both"/>
        <w:rPr>
          <w:sz w:val="24"/>
          <w:szCs w:val="24"/>
        </w:rPr>
      </w:pPr>
      <w:r w:rsidRPr="00694899">
        <w:rPr>
          <w:sz w:val="24"/>
          <w:szCs w:val="24"/>
        </w:rPr>
        <w:t xml:space="preserve">По своей юридической силе федеральные конституционные законы занимают промежуточное место между Конституцией Российской Федерации и обычными федеральными законами, принимаются по более сложной процедуре, чем последние, требуя более высокой степени общественного согласия. Такое представление о соотношении юридической силы Конституции Российской Федерации, федеральных конституционных законов и обычных федеральных законов преобладает. Основанием для него могут служить положения части 1 статьи 15 ("Законы и иные правовые акты, принимаемые в Российской Федерации, не должны противоречить Конституции Российской Федерации") и части 3 статьи 76 Конституции ("Федеральные законы не могут противоречить федеральным конституционным законам"). Нельзя, однако, не признать определенных оснований и для иной позиции, согласно которой федеральные конституционные законы имеют ту же силу, что и Конституция, как это, например, имеет место в Италии или Франции. </w:t>
      </w:r>
    </w:p>
    <w:p w:rsidR="00694899" w:rsidRPr="00694899" w:rsidRDefault="00694899" w:rsidP="00694899">
      <w:pPr>
        <w:pStyle w:val="a4"/>
        <w:ind w:firstLine="567"/>
        <w:jc w:val="both"/>
        <w:rPr>
          <w:color w:val="auto"/>
        </w:rPr>
      </w:pPr>
      <w:r w:rsidRPr="00694899">
        <w:rPr>
          <w:color w:val="auto"/>
        </w:rPr>
        <w:t>На сегодняшний день у нас действуют лишь 6 федеральных конституционных законов. Таким образом, законодатель реализовал свою обязанность принять предусмотренные Конституцией федеральные конституционные законы только наполовину. Действуют федеральные конституционные законоы “О референдуме Российской Федерации”, “О судебной системе Российской Федерации”, “О Конституционном Суде Российской Федерации”, “О Высшем Арбитражном Суде Российской Федерации”, “О Правительстве Российской Федерации”, “Об Уполномоченном по правам человека в Российской Федерации”. Остальные – среди них конституционные законы о флаге, гербе, гимне, чрезвычайном положении, военном положении, Верховном Суде РФ, Конституционном Собрании, принятии в Российскую Федерацию и образовании в ее составе нового субъекта, порядке изменения конституционно-правового статуса субъекта – до сих пор еще не приняты. Таким образом, остаются не урегулированными правом важнейшие конституционно-правовые отношения, касающиеся символов власти, устройства Федерации, статуса органов государственной власти, порядка пересмотра Конституции, непосредственно затрагивающие положение человека в государстве.</w:t>
      </w:r>
    </w:p>
    <w:p w:rsidR="00694899" w:rsidRPr="00694899" w:rsidRDefault="00694899" w:rsidP="00694899">
      <w:pPr>
        <w:pStyle w:val="a4"/>
        <w:ind w:firstLine="567"/>
        <w:jc w:val="both"/>
        <w:rPr>
          <w:color w:val="auto"/>
        </w:rPr>
      </w:pPr>
      <w:r w:rsidRPr="00694899">
        <w:rPr>
          <w:color w:val="auto"/>
        </w:rPr>
        <w:t>Источниками конституционного права являются обычные федеральные законы, если они регулируют конституционно-правовые отношения, то есть отношения по поводу установления системы органов государственной власти и местного самоуправления, их формирования и принципов деятельности, распределения полномочий по осуществлению властных функций, а также закрепляют различные формы правовой связи человека с государством (гражданство, состояние в гражданстве другого государства, состояние без гражданства, статус беженца и вынужденного переселенца), предусматривают правовой механизм реализации конституционных прав и свобод человека и гражданина, гарантируют со стороны государства обеспечение, охрану и защиту таких прав.</w:t>
      </w:r>
    </w:p>
    <w:tbl>
      <w:tblPr>
        <w:tblW w:w="5000" w:type="pct"/>
        <w:jc w:val="center"/>
        <w:tblCellSpacing w:w="30" w:type="dxa"/>
        <w:tblCellMar>
          <w:top w:w="60" w:type="dxa"/>
          <w:left w:w="60" w:type="dxa"/>
          <w:bottom w:w="60" w:type="dxa"/>
          <w:right w:w="60" w:type="dxa"/>
        </w:tblCellMar>
        <w:tblLook w:val="0000" w:firstRow="0" w:lastRow="0" w:firstColumn="0" w:lastColumn="0" w:noHBand="0" w:noVBand="0"/>
      </w:tblPr>
      <w:tblGrid>
        <w:gridCol w:w="11220"/>
      </w:tblGrid>
      <w:tr w:rsidR="00694899" w:rsidRPr="00694899">
        <w:trPr>
          <w:tblCellSpacing w:w="30" w:type="dxa"/>
          <w:jc w:val="center"/>
        </w:trPr>
        <w:tc>
          <w:tcPr>
            <w:tcW w:w="0" w:type="auto"/>
            <w:vAlign w:val="center"/>
          </w:tcPr>
          <w:p w:rsidR="00694899" w:rsidRPr="00694899" w:rsidRDefault="00694899" w:rsidP="00694899">
            <w:pPr>
              <w:autoSpaceDE/>
              <w:autoSpaceDN/>
              <w:jc w:val="center"/>
              <w:rPr>
                <w:color w:val="51535E"/>
                <w:sz w:val="24"/>
                <w:szCs w:val="24"/>
              </w:rPr>
            </w:pPr>
            <w:r w:rsidRPr="00694899">
              <w:rPr>
                <w:color w:val="51535E"/>
                <w:sz w:val="24"/>
                <w:szCs w:val="24"/>
              </w:rPr>
              <w:t xml:space="preserve">1. Понятие источника конституционного права России </w:t>
            </w:r>
          </w:p>
        </w:tc>
      </w:tr>
      <w:tr w:rsidR="00694899" w:rsidRPr="00694899">
        <w:trPr>
          <w:tblCellSpacing w:w="30" w:type="dxa"/>
          <w:jc w:val="center"/>
        </w:trPr>
        <w:tc>
          <w:tcPr>
            <w:tcW w:w="0" w:type="auto"/>
            <w:vAlign w:val="center"/>
          </w:tcPr>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В юридической литературе выделяются следующие виды источников конституционного права: Конституция РФ, содержащие нормы конституционного права федеральные законы, подзаконных актов (актов Президента РФ и постановлений Правительства РФ), акты Федерального Собрания, международные и внутригосударственные договора, акты субъектов РФ, сохраняющих свое действие актов бывшего СССР и РСФСР. Также выделяются такие источники как: естественное право, декларации, акты органов местного самоуправления, судебные акты. Рассмотрим их подробнее.</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xml:space="preserve">Базисным источником современного конституционного права – выступает </w:t>
            </w:r>
            <w:r w:rsidRPr="00694899">
              <w:rPr>
                <w:b/>
                <w:bCs/>
                <w:i/>
                <w:iCs/>
                <w:color w:val="51535E"/>
                <w:sz w:val="24"/>
                <w:szCs w:val="24"/>
              </w:rPr>
              <w:t>Конституция Российской Федерации</w:t>
            </w:r>
            <w:hyperlink r:id="rId6" w:anchor="_ftn12#_ftn12" w:history="1">
              <w:r w:rsidRPr="00694899">
                <w:rPr>
                  <w:b/>
                  <w:bCs/>
                  <w:i/>
                  <w:iCs/>
                  <w:color w:val="2F6790"/>
                  <w:sz w:val="24"/>
                  <w:szCs w:val="24"/>
                </w:rPr>
                <w:t>[12]</w:t>
              </w:r>
            </w:hyperlink>
            <w:r w:rsidRPr="00694899">
              <w:rPr>
                <w:b/>
                <w:bCs/>
                <w:i/>
                <w:iCs/>
                <w:color w:val="51535E"/>
                <w:sz w:val="24"/>
                <w:szCs w:val="24"/>
              </w:rPr>
              <w:t>.</w:t>
            </w:r>
            <w:r w:rsidRPr="00694899">
              <w:rPr>
                <w:color w:val="51535E"/>
                <w:sz w:val="24"/>
                <w:szCs w:val="24"/>
              </w:rPr>
              <w:t xml:space="preserve"> В Конституции РФ нашли свое урегулирование наиболее важные для общества, государства и отдельного человека общественные отношения.</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Конституция закрепляет не только основы конституционного права, но и регламентирует основы иных отраслей права. При этом конституция не только сама по себе является законом, но и устанавливает виды иных правовых актов, принимаемых в данном государстве, порядок их принятия и их юридическую силу.</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В юридической литературе выделяются основные черты Конституции и ее свойства.</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К основным чертам Конституции РФ относят:</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особый субъект, который устанавливает конституцию или от имени которого она принимается;</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учредительный, первичный характер конституционных установлений;</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всеохватывающий характер конституционной регламентации, регламентация основополагающих общественных отношений во всех сферах жизни общества;</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политическая направленность и большой идеологический потенциал</w:t>
            </w:r>
            <w:hyperlink r:id="rId7" w:anchor="_ftn13#_ftn13" w:history="1">
              <w:r w:rsidRPr="00694899">
                <w:rPr>
                  <w:color w:val="2F6790"/>
                  <w:sz w:val="24"/>
                  <w:szCs w:val="24"/>
                </w:rPr>
                <w:t>[13]</w:t>
              </w:r>
            </w:hyperlink>
            <w:r w:rsidRPr="00694899">
              <w:rPr>
                <w:color w:val="51535E"/>
                <w:sz w:val="24"/>
                <w:szCs w:val="24"/>
              </w:rPr>
              <w:t>.</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К особым свойствам Конституции РФ, то есть «качественным характеристикам, которые отличают данный правовой акт от актов текущего законодательства»</w:t>
            </w:r>
            <w:hyperlink r:id="rId8" w:anchor="_ftn14#_ftn14" w:history="1">
              <w:r w:rsidRPr="00694899">
                <w:rPr>
                  <w:color w:val="2F6790"/>
                  <w:sz w:val="24"/>
                  <w:szCs w:val="24"/>
                </w:rPr>
                <w:t>[14]</w:t>
              </w:r>
            </w:hyperlink>
            <w:r w:rsidRPr="00694899">
              <w:rPr>
                <w:color w:val="51535E"/>
                <w:sz w:val="24"/>
                <w:szCs w:val="24"/>
              </w:rPr>
              <w:t>, относят:</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верховенство;</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высшую юридическую силу;</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прямое действие Конституции РФ;</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действие Конституции РФ на всей территории страны;</w:t>
            </w:r>
          </w:p>
          <w:p w:rsidR="00694899" w:rsidRPr="00694899" w:rsidRDefault="00694899" w:rsidP="00694899">
            <w:pPr>
              <w:autoSpaceDE/>
              <w:autoSpaceDN/>
              <w:spacing w:before="100" w:beforeAutospacing="1" w:after="100" w:afterAutospacing="1"/>
              <w:rPr>
                <w:color w:val="51535E"/>
                <w:sz w:val="24"/>
                <w:szCs w:val="24"/>
              </w:rPr>
            </w:pPr>
            <w:r w:rsidRPr="00694899">
              <w:rPr>
                <w:i/>
                <w:iCs/>
                <w:color w:val="51535E"/>
                <w:sz w:val="24"/>
                <w:szCs w:val="24"/>
              </w:rPr>
              <w:t xml:space="preserve">- </w:t>
            </w:r>
            <w:r w:rsidRPr="00694899">
              <w:rPr>
                <w:color w:val="51535E"/>
                <w:sz w:val="24"/>
                <w:szCs w:val="24"/>
              </w:rPr>
              <w:t>Конституция РФ выступает в качестве базы, основы правовой системы России;</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особую охрану Конституции РФ;</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особый порядок принятия и пересмотра конституции, внесения в нее поправок.</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xml:space="preserve">Следующим источником, а точнее группой источников являются </w:t>
            </w:r>
            <w:r w:rsidRPr="00694899">
              <w:rPr>
                <w:b/>
                <w:bCs/>
                <w:i/>
                <w:iCs/>
                <w:color w:val="51535E"/>
                <w:sz w:val="24"/>
                <w:szCs w:val="24"/>
              </w:rPr>
              <w:t>международные договоры</w:t>
            </w:r>
            <w:r w:rsidRPr="00694899">
              <w:rPr>
                <w:color w:val="51535E"/>
                <w:sz w:val="24"/>
                <w:szCs w:val="24"/>
              </w:rPr>
              <w:t>. В силу ч.4 ст.15 Конституции РФ общепризнанные принципы и нормы международного права и международные договоры Российской Федерации являются составной частью ее правовой системы.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xml:space="preserve">К источникам конституционного права относят </w:t>
            </w:r>
            <w:r w:rsidRPr="00694899">
              <w:rPr>
                <w:b/>
                <w:bCs/>
                <w:i/>
                <w:iCs/>
                <w:color w:val="51535E"/>
                <w:sz w:val="24"/>
                <w:szCs w:val="24"/>
              </w:rPr>
              <w:t xml:space="preserve">федеративные договора о разграничении предметов ведения и полномочий. </w:t>
            </w:r>
            <w:r w:rsidRPr="00694899">
              <w:rPr>
                <w:color w:val="51535E"/>
                <w:sz w:val="24"/>
                <w:szCs w:val="24"/>
              </w:rPr>
              <w:t>Конституция РФ устанавливает, что разграничение предметов ведения и полномочий между органами государственной власти Российской Федерации и органами власти субъектов Российской Федерации осуществляется настоящей Конституцией, Федеративным и иными договорами о разграничении предметов ведения и полномочий (ч.3 ст.11 Конституции РФ).</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Дискуссионным является вопрос о включении в число источников конституционного права</w:t>
            </w:r>
            <w:r w:rsidRPr="00694899">
              <w:rPr>
                <w:b/>
                <w:bCs/>
                <w:i/>
                <w:iCs/>
                <w:color w:val="51535E"/>
                <w:sz w:val="24"/>
                <w:szCs w:val="24"/>
              </w:rPr>
              <w:t xml:space="preserve"> актов органов союзного государства.</w:t>
            </w:r>
            <w:r w:rsidRPr="00694899">
              <w:rPr>
                <w:color w:val="51535E"/>
                <w:sz w:val="24"/>
                <w:szCs w:val="24"/>
              </w:rPr>
              <w:t xml:space="preserve"> Учитывая процесс по созданию союзного государства проводимый Российской Федерацией, Белоруссией, встает вопрос о юридической силе актов союзного государства. Так, например, были приняты Постановление Высшего Государственного Совета Союзного государства от 27 июня </w:t>
            </w:r>
            <w:smartTag w:uri="urn:schemas-microsoft-com:office:smarttags" w:element="metricconverter">
              <w:smartTagPr>
                <w:attr w:name="ProductID" w:val="2000 г"/>
              </w:smartTagPr>
              <w:r w:rsidRPr="00694899">
                <w:rPr>
                  <w:color w:val="51535E"/>
                  <w:sz w:val="24"/>
                  <w:szCs w:val="24"/>
                </w:rPr>
                <w:t>2000 г</w:t>
              </w:r>
            </w:smartTag>
            <w:r w:rsidRPr="00694899">
              <w:rPr>
                <w:color w:val="51535E"/>
                <w:sz w:val="24"/>
                <w:szCs w:val="24"/>
              </w:rPr>
              <w:t xml:space="preserve">. N 7 "О Статуте и Регламенте Высшего Государственного Совета Союзного государства"; Постановление Совета Министров Союзного государства от 25 апреля </w:t>
            </w:r>
            <w:smartTag w:uri="urn:schemas-microsoft-com:office:smarttags" w:element="metricconverter">
              <w:smartTagPr>
                <w:attr w:name="ProductID" w:val="2000 г"/>
              </w:smartTagPr>
              <w:r w:rsidRPr="00694899">
                <w:rPr>
                  <w:color w:val="51535E"/>
                  <w:sz w:val="24"/>
                  <w:szCs w:val="24"/>
                </w:rPr>
                <w:t>2000 г</w:t>
              </w:r>
            </w:smartTag>
            <w:r w:rsidRPr="00694899">
              <w:rPr>
                <w:color w:val="51535E"/>
                <w:sz w:val="24"/>
                <w:szCs w:val="24"/>
              </w:rPr>
              <w:t>. N 1 "О Регламенте Совета Министров Союзного государства". Между тем, исследователи не относят названные (и иные) акты к источникам конституционного права, констатируя, что «что для более тесной интеграции России и Республики Беларусь: принятия конституции или конституционного акта, содержащего положения, противоречащие Конституции РФ, устанавливающие новые виды нормативных актов, обязательных для применения на территории РФ, необходимо не только проведение референдума о принятии этих актов, но и внесение соответствующих изменений в Конституцию РФ, что невозможно до принятия федерального конституционного закона о Конституционном Собрании»</w:t>
            </w:r>
            <w:hyperlink r:id="rId9" w:anchor="_ftn15#_ftn15" w:history="1">
              <w:r w:rsidRPr="00694899">
                <w:rPr>
                  <w:color w:val="2F6790"/>
                  <w:sz w:val="24"/>
                  <w:szCs w:val="24"/>
                </w:rPr>
                <w:t>[15]</w:t>
              </w:r>
            </w:hyperlink>
            <w:r w:rsidRPr="00694899">
              <w:rPr>
                <w:color w:val="51535E"/>
                <w:sz w:val="24"/>
                <w:szCs w:val="24"/>
              </w:rPr>
              <w:t>. Тем самым союзным актам с Белоруссией, пока, не придается значение источников конституционного права.</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xml:space="preserve">Дискуссионным является и отнесение к источникам конституционного права </w:t>
            </w:r>
            <w:r w:rsidRPr="00694899">
              <w:rPr>
                <w:b/>
                <w:bCs/>
                <w:i/>
                <w:iCs/>
                <w:color w:val="51535E"/>
                <w:sz w:val="24"/>
                <w:szCs w:val="24"/>
              </w:rPr>
              <w:t>решений референдумов.</w:t>
            </w:r>
            <w:r w:rsidRPr="00694899">
              <w:rPr>
                <w:color w:val="51535E"/>
                <w:sz w:val="24"/>
                <w:szCs w:val="24"/>
              </w:rPr>
              <w:t xml:space="preserve"> Конституция РФ называет референдум высшим непосредственным выражением власти народа (ч.3 ст.3 Конституции РФ). Действует Федеральный конституционный закон от 28 июня 2004г. №5-ФКЗ "О референдуме Российской Федерации"</w:t>
            </w:r>
            <w:hyperlink r:id="rId10" w:anchor="_ftn16#_ftn16" w:history="1">
              <w:r w:rsidRPr="00694899">
                <w:rPr>
                  <w:color w:val="2F6790"/>
                  <w:sz w:val="24"/>
                  <w:szCs w:val="24"/>
                </w:rPr>
                <w:t>[16]</w:t>
              </w:r>
            </w:hyperlink>
            <w:r w:rsidRPr="00694899">
              <w:rPr>
                <w:color w:val="51535E"/>
                <w:sz w:val="24"/>
                <w:szCs w:val="24"/>
              </w:rPr>
              <w:t>. Референдум определен как - всенародное голосование граждан Российской Федерации, обладающих правом на участие в референдуме, по вопросам государственного значения. Статья 83 ФКЗ «О референдуме» закрепляет, что решение, принятое на референдуме, вступает в силу со дня официального опубликования Центральной избирательной комиссией Российской Федерации результатов референдума. Решение, принятое на референдуме, является общеобязательным и не нуждается в дополнительном утверждении. Решение, принятое на референдуме, действует на всей территории Российской Федерации. Решение, принятое на референдуме, может быть отменено или изменено не иначе как путем принятия решения на новом референдуме, если в самом решении не указан иной порядок отмены или изменения такого решения. Если для реализации решения, принятого на референдуме, требуется издание нормативного правового акта, федеральный орган государственной власти, в компетенцию которого входит данный вопрос, обязан в течение 15 дней со дня вступления в силу решения, принятого на референдуме, определить срок подготовки этого нормативного правового акта, который не должен превышать три месяца со дня принятия решения на референдуме.</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Несмотря на множество вопросов в теории, «непонятна процессуальная форма самого решения референдума. Должен ли его подписывать Президент? Кто отвечает за его обнародование? Кто исполняет это решение, и какую ответственность несут лица, ответственные за это?». Положения ФКЗ «О референдуме», безусловно, позволяют отнести решения референдума к источникам конституционного права.</w:t>
            </w:r>
          </w:p>
          <w:p w:rsidR="00694899" w:rsidRPr="00694899" w:rsidRDefault="00694899" w:rsidP="00694899">
            <w:pPr>
              <w:autoSpaceDE/>
              <w:autoSpaceDN/>
              <w:spacing w:before="100" w:beforeAutospacing="1" w:after="100" w:afterAutospacing="1"/>
              <w:rPr>
                <w:color w:val="51535E"/>
                <w:sz w:val="24"/>
                <w:szCs w:val="24"/>
              </w:rPr>
            </w:pPr>
            <w:r w:rsidRPr="00694899">
              <w:rPr>
                <w:b/>
                <w:bCs/>
                <w:i/>
                <w:iCs/>
                <w:color w:val="51535E"/>
                <w:sz w:val="24"/>
                <w:szCs w:val="24"/>
              </w:rPr>
              <w:t>Законодательные акты Российской Федерации и ее субъектов</w:t>
            </w:r>
            <w:r w:rsidRPr="00694899">
              <w:rPr>
                <w:color w:val="51535E"/>
                <w:sz w:val="24"/>
                <w:szCs w:val="24"/>
              </w:rPr>
              <w:t>. Источниками конституционного права являются не все федеральные законы, а только те, которые содержат конституционно-правовые нормы. Например, в их перечне можно назвать следующие федеральные законы: «Об основных гарантиях избирательных прав и права на участие в референдуме РФ» «О выборах Президента РФ», «О выборах депутатов Государственной Думы Федерального собрания РФ» и мн.др.</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Не уделяя внимания характеристики данных источников, ввиду выделения специальной главы, перейдем к рассмотрению следующей группы. Заметим лишь, что к источникам конституционного права необходимо отнести и нормативные акты СССР и РСФСР действующие в настоящее время и имеющие предметом регулирования конституционно-правовые отношения – это прежде всего множество актов (Указов ВС СССР) о присоединении СССР к международным договорам.</w:t>
            </w:r>
          </w:p>
          <w:p w:rsidR="00694899" w:rsidRPr="00694899" w:rsidRDefault="00694899" w:rsidP="00694899">
            <w:pPr>
              <w:autoSpaceDE/>
              <w:autoSpaceDN/>
              <w:spacing w:before="100" w:beforeAutospacing="1" w:after="100" w:afterAutospacing="1"/>
              <w:rPr>
                <w:color w:val="51535E"/>
                <w:sz w:val="24"/>
                <w:szCs w:val="24"/>
              </w:rPr>
            </w:pPr>
            <w:r w:rsidRPr="00694899">
              <w:rPr>
                <w:b/>
                <w:bCs/>
                <w:i/>
                <w:iCs/>
                <w:color w:val="51535E"/>
                <w:sz w:val="24"/>
                <w:szCs w:val="24"/>
              </w:rPr>
              <w:t>Акты Президента РФ</w:t>
            </w:r>
            <w:r w:rsidRPr="00694899">
              <w:rPr>
                <w:color w:val="51535E"/>
                <w:sz w:val="24"/>
                <w:szCs w:val="24"/>
              </w:rPr>
              <w:t xml:space="preserve"> можно отнести к источникам конституционного права в том случае, когда они являются, во-первых, нормативными, во-вторых, регулируют конституционно-правовые отношения. Так, например, можно выделить Указ Президента РФ от 14 ноября </w:t>
            </w:r>
            <w:smartTag w:uri="urn:schemas-microsoft-com:office:smarttags" w:element="metricconverter">
              <w:smartTagPr>
                <w:attr w:name="ProductID" w:val="2002 г"/>
              </w:smartTagPr>
              <w:r w:rsidRPr="00694899">
                <w:rPr>
                  <w:color w:val="51535E"/>
                  <w:sz w:val="24"/>
                  <w:szCs w:val="24"/>
                </w:rPr>
                <w:t>2002 г</w:t>
              </w:r>
            </w:smartTag>
            <w:r w:rsidRPr="00694899">
              <w:rPr>
                <w:color w:val="51535E"/>
                <w:sz w:val="24"/>
                <w:szCs w:val="24"/>
              </w:rPr>
              <w:t>. N 1325 "Об утверждении Положения о порядке рассмотрения вопросов гражданства Российской Федерации"</w:t>
            </w:r>
            <w:hyperlink r:id="rId11" w:anchor="_ftn17#_ftn17" w:history="1">
              <w:r w:rsidRPr="00694899">
                <w:rPr>
                  <w:color w:val="2F6790"/>
                  <w:sz w:val="24"/>
                  <w:szCs w:val="24"/>
                </w:rPr>
                <w:t>[17]</w:t>
              </w:r>
            </w:hyperlink>
            <w:r w:rsidRPr="00694899">
              <w:rPr>
                <w:color w:val="51535E"/>
                <w:sz w:val="24"/>
                <w:szCs w:val="24"/>
              </w:rPr>
              <w:t xml:space="preserve"> (с изменениями от 31 декабря </w:t>
            </w:r>
            <w:smartTag w:uri="urn:schemas-microsoft-com:office:smarttags" w:element="metricconverter">
              <w:smartTagPr>
                <w:attr w:name="ProductID" w:val="2003 г"/>
              </w:smartTagPr>
              <w:r w:rsidRPr="00694899">
                <w:rPr>
                  <w:color w:val="51535E"/>
                  <w:sz w:val="24"/>
                  <w:szCs w:val="24"/>
                </w:rPr>
                <w:t>2003 г</w:t>
              </w:r>
            </w:smartTag>
            <w:r w:rsidRPr="00694899">
              <w:rPr>
                <w:color w:val="51535E"/>
                <w:sz w:val="24"/>
                <w:szCs w:val="24"/>
              </w:rPr>
              <w:t>.).</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xml:space="preserve">К источникам конституционного права относятся и правовые </w:t>
            </w:r>
            <w:r w:rsidRPr="00694899">
              <w:rPr>
                <w:b/>
                <w:bCs/>
                <w:i/>
                <w:iCs/>
                <w:color w:val="51535E"/>
                <w:sz w:val="24"/>
                <w:szCs w:val="24"/>
              </w:rPr>
              <w:t>акты Правительства РФ</w:t>
            </w:r>
            <w:r w:rsidRPr="00694899">
              <w:rPr>
                <w:color w:val="51535E"/>
                <w:sz w:val="24"/>
                <w:szCs w:val="24"/>
              </w:rPr>
              <w:t>, содержащие конституционно-правовые нормы. Прежде всего, необходимо выделить правительственные постановления по конкретизации правового статуса граждан, лиц без гражданства, иностранных граждан, беженцев, вынужденных переселенцев. Значительную группу образуют постановления Правительства, связанные с регламентацией организационно-правотворческих и процедурных аспектов его деятельности, обеспечением взаимодействия Правительства РФ с Президентом РФ, Федеральным Собранием РФ, другими государственными органами. Многие постановления издаются в целях конкретизации и детализации принятых законов и указов. Однако Правительство РФ, как справедливо подчеркивает О.Е. Кутафин, в рамках своих полномочий может регламентировать общественные отношения, неурегулированные в законодательных актах</w:t>
            </w:r>
            <w:hyperlink r:id="rId12" w:anchor="_ftn18#_ftn18" w:history="1">
              <w:r w:rsidRPr="00694899">
                <w:rPr>
                  <w:color w:val="2F6790"/>
                  <w:sz w:val="24"/>
                  <w:szCs w:val="24"/>
                </w:rPr>
                <w:t>[18]</w:t>
              </w:r>
            </w:hyperlink>
            <w:r w:rsidRPr="00694899">
              <w:rPr>
                <w:color w:val="51535E"/>
                <w:sz w:val="24"/>
                <w:szCs w:val="24"/>
              </w:rPr>
              <w:t>. Отдельные исследователи не согласны с выделением постановлений Правительства РФ в качестве источников конституционного права. Авторы курса лекций «Основы теории конституционного права» М.П. Авдеенкова, Ю.А. Дмитриев считают, что данные источники «выступают формами административного права ... и не могут быть признаны формами конституционного права. Все акты Правительства РФ являются актами реализации исполнительной власти и должны быть отнесены к формам административного или иных отраслей права. Но среди них нет форм конституционного права»</w:t>
            </w:r>
            <w:hyperlink r:id="rId13" w:anchor="_ftn19#_ftn19" w:history="1">
              <w:r w:rsidRPr="00694899">
                <w:rPr>
                  <w:color w:val="2F6790"/>
                  <w:sz w:val="24"/>
                  <w:szCs w:val="24"/>
                </w:rPr>
                <w:t>[19]</w:t>
              </w:r>
            </w:hyperlink>
            <w:r w:rsidRPr="00694899">
              <w:rPr>
                <w:color w:val="51535E"/>
                <w:sz w:val="24"/>
                <w:szCs w:val="24"/>
              </w:rPr>
              <w:t>.</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В юридической литературе сходятся во мнении, что не являются источниками конституционного права ведомственные акты и акты органов местного самоуправления.</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xml:space="preserve">В качестве источника конституционного права выделяются </w:t>
            </w:r>
            <w:r w:rsidRPr="00694899">
              <w:rPr>
                <w:b/>
                <w:bCs/>
                <w:i/>
                <w:iCs/>
                <w:color w:val="51535E"/>
                <w:sz w:val="24"/>
                <w:szCs w:val="24"/>
              </w:rPr>
              <w:t>акты палат Федерального собрания РФ.</w:t>
            </w:r>
            <w:r w:rsidRPr="00694899">
              <w:rPr>
                <w:color w:val="51535E"/>
                <w:sz w:val="24"/>
                <w:szCs w:val="24"/>
              </w:rPr>
              <w:t xml:space="preserve"> Конституция РФ (ст.ст.102, 103) предусматривает возможность принятия палатами Федерального собрания РФ постановлений по вопросам, отнесенным к его ведению. И здесь необходимо выделить регламенты палат: </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xml:space="preserve">- Постановление Государственной Думы Федерального Собрания РФ от 22 января </w:t>
            </w:r>
            <w:smartTag w:uri="urn:schemas-microsoft-com:office:smarttags" w:element="metricconverter">
              <w:smartTagPr>
                <w:attr w:name="ProductID" w:val="1998 г"/>
              </w:smartTagPr>
              <w:r w:rsidRPr="00694899">
                <w:rPr>
                  <w:color w:val="51535E"/>
                  <w:sz w:val="24"/>
                  <w:szCs w:val="24"/>
                </w:rPr>
                <w:t>1998 г</w:t>
              </w:r>
            </w:smartTag>
            <w:r w:rsidRPr="00694899">
              <w:rPr>
                <w:color w:val="51535E"/>
                <w:sz w:val="24"/>
                <w:szCs w:val="24"/>
              </w:rPr>
              <w:t>. N 2134-II ГД "О Регламенте Государственной Думы Федерального Собрания Российской Федерации"</w:t>
            </w:r>
            <w:hyperlink r:id="rId14" w:anchor="_ftn20#_ftn20" w:history="1">
              <w:r w:rsidRPr="00694899">
                <w:rPr>
                  <w:color w:val="2F6790"/>
                  <w:sz w:val="24"/>
                  <w:szCs w:val="24"/>
                </w:rPr>
                <w:t>[20]</w:t>
              </w:r>
            </w:hyperlink>
            <w:r w:rsidRPr="00694899">
              <w:rPr>
                <w:color w:val="51535E"/>
                <w:sz w:val="24"/>
                <w:szCs w:val="24"/>
              </w:rPr>
              <w:t xml:space="preserve"> (с изменениями от 15 апреля, 19 июня, 16 июля, 23 октября, 4 декабря </w:t>
            </w:r>
            <w:smartTag w:uri="urn:schemas-microsoft-com:office:smarttags" w:element="metricconverter">
              <w:smartTagPr>
                <w:attr w:name="ProductID" w:val="1998 г"/>
              </w:smartTagPr>
              <w:r w:rsidRPr="00694899">
                <w:rPr>
                  <w:color w:val="51535E"/>
                  <w:sz w:val="24"/>
                  <w:szCs w:val="24"/>
                </w:rPr>
                <w:t>1998 г</w:t>
              </w:r>
            </w:smartTag>
            <w:r w:rsidRPr="00694899">
              <w:rPr>
                <w:color w:val="51535E"/>
                <w:sz w:val="24"/>
                <w:szCs w:val="24"/>
              </w:rPr>
              <w:t xml:space="preserve">., 21 апреля, 21, 29 сентября, 26 ноября </w:t>
            </w:r>
            <w:smartTag w:uri="urn:schemas-microsoft-com:office:smarttags" w:element="metricconverter">
              <w:smartTagPr>
                <w:attr w:name="ProductID" w:val="1999 г"/>
              </w:smartTagPr>
              <w:r w:rsidRPr="00694899">
                <w:rPr>
                  <w:color w:val="51535E"/>
                  <w:sz w:val="24"/>
                  <w:szCs w:val="24"/>
                </w:rPr>
                <w:t>1999 г</w:t>
              </w:r>
            </w:smartTag>
            <w:r w:rsidRPr="00694899">
              <w:rPr>
                <w:color w:val="51535E"/>
                <w:sz w:val="24"/>
                <w:szCs w:val="24"/>
              </w:rPr>
              <w:t xml:space="preserve">., 19 января, 15 марта, 19 мая, 2, 28 июня, 7 июля, 4, 27 октября, 6, 15, 22 декабря </w:t>
            </w:r>
            <w:smartTag w:uri="urn:schemas-microsoft-com:office:smarttags" w:element="metricconverter">
              <w:smartTagPr>
                <w:attr w:name="ProductID" w:val="2000 г"/>
              </w:smartTagPr>
              <w:r w:rsidRPr="00694899">
                <w:rPr>
                  <w:color w:val="51535E"/>
                  <w:sz w:val="24"/>
                  <w:szCs w:val="24"/>
                </w:rPr>
                <w:t>2000 г</w:t>
              </w:r>
            </w:smartTag>
            <w:r w:rsidRPr="00694899">
              <w:rPr>
                <w:color w:val="51535E"/>
                <w:sz w:val="24"/>
                <w:szCs w:val="24"/>
              </w:rPr>
              <w:t xml:space="preserve">., 14 марта, 5 апреля, 13, 22 июня, 13, 19 декабря </w:t>
            </w:r>
            <w:smartTag w:uri="urn:schemas-microsoft-com:office:smarttags" w:element="metricconverter">
              <w:smartTagPr>
                <w:attr w:name="ProductID" w:val="2001 г"/>
              </w:smartTagPr>
              <w:r w:rsidRPr="00694899">
                <w:rPr>
                  <w:color w:val="51535E"/>
                  <w:sz w:val="24"/>
                  <w:szCs w:val="24"/>
                </w:rPr>
                <w:t>2001 г</w:t>
              </w:r>
            </w:smartTag>
            <w:r w:rsidRPr="00694899">
              <w:rPr>
                <w:color w:val="51535E"/>
                <w:sz w:val="24"/>
                <w:szCs w:val="24"/>
              </w:rPr>
              <w:t xml:space="preserve">., 8 февраля, 13, 20 марта, 20, 27 сентября, 23 октября, 15 ноября, 11, 15 декабря </w:t>
            </w:r>
            <w:smartTag w:uri="urn:schemas-microsoft-com:office:smarttags" w:element="metricconverter">
              <w:smartTagPr>
                <w:attr w:name="ProductID" w:val="2002 г"/>
              </w:smartTagPr>
              <w:r w:rsidRPr="00694899">
                <w:rPr>
                  <w:color w:val="51535E"/>
                  <w:sz w:val="24"/>
                  <w:szCs w:val="24"/>
                </w:rPr>
                <w:t>2002 г</w:t>
              </w:r>
            </w:smartTag>
            <w:r w:rsidRPr="00694899">
              <w:rPr>
                <w:color w:val="51535E"/>
                <w:sz w:val="24"/>
                <w:szCs w:val="24"/>
              </w:rPr>
              <w:t xml:space="preserve">., 12 февраля, 2 апреля, 23 мая, 29 декабря </w:t>
            </w:r>
            <w:smartTag w:uri="urn:schemas-microsoft-com:office:smarttags" w:element="metricconverter">
              <w:smartTagPr>
                <w:attr w:name="ProductID" w:val="2003 г"/>
              </w:smartTagPr>
              <w:r w:rsidRPr="00694899">
                <w:rPr>
                  <w:color w:val="51535E"/>
                  <w:sz w:val="24"/>
                  <w:szCs w:val="24"/>
                </w:rPr>
                <w:t>2003 г</w:t>
              </w:r>
            </w:smartTag>
            <w:r w:rsidRPr="00694899">
              <w:rPr>
                <w:color w:val="51535E"/>
                <w:sz w:val="24"/>
                <w:szCs w:val="24"/>
              </w:rPr>
              <w:t xml:space="preserve">., 16 января, 11, 13, 20 февраля, 19, 24 марта, 2, 23 апреля, 21 мая, 9 июля, 10 ноября </w:t>
            </w:r>
            <w:smartTag w:uri="urn:schemas-microsoft-com:office:smarttags" w:element="metricconverter">
              <w:smartTagPr>
                <w:attr w:name="ProductID" w:val="2004 г"/>
              </w:smartTagPr>
              <w:r w:rsidRPr="00694899">
                <w:rPr>
                  <w:color w:val="51535E"/>
                  <w:sz w:val="24"/>
                  <w:szCs w:val="24"/>
                </w:rPr>
                <w:t>2004 г</w:t>
              </w:r>
            </w:smartTag>
            <w:r w:rsidRPr="00694899">
              <w:rPr>
                <w:color w:val="51535E"/>
                <w:sz w:val="24"/>
                <w:szCs w:val="24"/>
              </w:rPr>
              <w:t xml:space="preserve">., 2, 18 февраля, 2, 30 марта, 10, 17 июня, 8 июля </w:t>
            </w:r>
            <w:smartTag w:uri="urn:schemas-microsoft-com:office:smarttags" w:element="metricconverter">
              <w:smartTagPr>
                <w:attr w:name="ProductID" w:val="2005 г"/>
              </w:smartTagPr>
              <w:r w:rsidRPr="00694899">
                <w:rPr>
                  <w:color w:val="51535E"/>
                  <w:sz w:val="24"/>
                  <w:szCs w:val="24"/>
                </w:rPr>
                <w:t>2005 г</w:t>
              </w:r>
            </w:smartTag>
            <w:r w:rsidRPr="00694899">
              <w:rPr>
                <w:color w:val="51535E"/>
                <w:sz w:val="24"/>
                <w:szCs w:val="24"/>
              </w:rPr>
              <w:t>.);</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xml:space="preserve">- Постановление Совета Федерации Федерального Собрания РФ от 30 января </w:t>
            </w:r>
            <w:smartTag w:uri="urn:schemas-microsoft-com:office:smarttags" w:element="metricconverter">
              <w:smartTagPr>
                <w:attr w:name="ProductID" w:val="2002 г"/>
              </w:smartTagPr>
              <w:r w:rsidRPr="00694899">
                <w:rPr>
                  <w:color w:val="51535E"/>
                  <w:sz w:val="24"/>
                  <w:szCs w:val="24"/>
                </w:rPr>
                <w:t>2002 г</w:t>
              </w:r>
            </w:smartTag>
            <w:r w:rsidRPr="00694899">
              <w:rPr>
                <w:color w:val="51535E"/>
                <w:sz w:val="24"/>
                <w:szCs w:val="24"/>
              </w:rPr>
              <w:t>. N 33-СФ "О Регламенте Совета Федерации Федерального Собрания Российской Федерации"</w:t>
            </w:r>
            <w:hyperlink r:id="rId15" w:anchor="_ftn21#_ftn21" w:history="1">
              <w:r w:rsidRPr="00694899">
                <w:rPr>
                  <w:color w:val="2F6790"/>
                  <w:sz w:val="24"/>
                  <w:szCs w:val="24"/>
                </w:rPr>
                <w:t>[21]</w:t>
              </w:r>
            </w:hyperlink>
            <w:r w:rsidRPr="00694899">
              <w:rPr>
                <w:color w:val="51535E"/>
                <w:sz w:val="24"/>
                <w:szCs w:val="24"/>
              </w:rPr>
              <w:t xml:space="preserve"> (с изменениями от 29 марта, 29 мая, 11 декабря </w:t>
            </w:r>
            <w:smartTag w:uri="urn:schemas-microsoft-com:office:smarttags" w:element="metricconverter">
              <w:smartTagPr>
                <w:attr w:name="ProductID" w:val="2002 г"/>
              </w:smartTagPr>
              <w:r w:rsidRPr="00694899">
                <w:rPr>
                  <w:color w:val="51535E"/>
                  <w:sz w:val="24"/>
                  <w:szCs w:val="24"/>
                </w:rPr>
                <w:t>2002 г</w:t>
              </w:r>
            </w:smartTag>
            <w:r w:rsidRPr="00694899">
              <w:rPr>
                <w:color w:val="51535E"/>
                <w:sz w:val="24"/>
                <w:szCs w:val="24"/>
              </w:rPr>
              <w:t xml:space="preserve">., 12 февраля, 26 марта </w:t>
            </w:r>
            <w:smartTag w:uri="urn:schemas-microsoft-com:office:smarttags" w:element="metricconverter">
              <w:smartTagPr>
                <w:attr w:name="ProductID" w:val="2003 г"/>
              </w:smartTagPr>
              <w:r w:rsidRPr="00694899">
                <w:rPr>
                  <w:color w:val="51535E"/>
                  <w:sz w:val="24"/>
                  <w:szCs w:val="24"/>
                </w:rPr>
                <w:t>2003 г</w:t>
              </w:r>
            </w:smartTag>
            <w:r w:rsidRPr="00694899">
              <w:rPr>
                <w:color w:val="51535E"/>
                <w:sz w:val="24"/>
                <w:szCs w:val="24"/>
              </w:rPr>
              <w:t xml:space="preserve">., 26 мая, 24 декабря </w:t>
            </w:r>
            <w:smartTag w:uri="urn:schemas-microsoft-com:office:smarttags" w:element="metricconverter">
              <w:smartTagPr>
                <w:attr w:name="ProductID" w:val="2004 г"/>
              </w:smartTagPr>
              <w:r w:rsidRPr="00694899">
                <w:rPr>
                  <w:color w:val="51535E"/>
                  <w:sz w:val="24"/>
                  <w:szCs w:val="24"/>
                </w:rPr>
                <w:t>2004 г</w:t>
              </w:r>
            </w:smartTag>
            <w:r w:rsidRPr="00694899">
              <w:rPr>
                <w:color w:val="51535E"/>
                <w:sz w:val="24"/>
                <w:szCs w:val="24"/>
              </w:rPr>
              <w:t xml:space="preserve">., 9 февраля </w:t>
            </w:r>
            <w:smartTag w:uri="urn:schemas-microsoft-com:office:smarttags" w:element="metricconverter">
              <w:smartTagPr>
                <w:attr w:name="ProductID" w:val="2005 г"/>
              </w:smartTagPr>
              <w:r w:rsidRPr="00694899">
                <w:rPr>
                  <w:color w:val="51535E"/>
                  <w:sz w:val="24"/>
                  <w:szCs w:val="24"/>
                </w:rPr>
                <w:t>2005 г</w:t>
              </w:r>
            </w:smartTag>
            <w:r w:rsidRPr="00694899">
              <w:rPr>
                <w:color w:val="51535E"/>
                <w:sz w:val="24"/>
                <w:szCs w:val="24"/>
              </w:rPr>
              <w:t>.).</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xml:space="preserve">Нельзя отнести к числу источников конституционного права РФ и </w:t>
            </w:r>
            <w:r w:rsidRPr="00694899">
              <w:rPr>
                <w:b/>
                <w:bCs/>
                <w:i/>
                <w:iCs/>
                <w:color w:val="51535E"/>
                <w:sz w:val="24"/>
                <w:szCs w:val="24"/>
              </w:rPr>
              <w:t xml:space="preserve">декларации (речь </w:t>
            </w:r>
            <w:r w:rsidRPr="00694899">
              <w:rPr>
                <w:i/>
                <w:iCs/>
                <w:color w:val="51535E"/>
                <w:sz w:val="24"/>
                <w:szCs w:val="24"/>
              </w:rPr>
              <w:t>идет о внутренних, национальных декларациях, принимаемых Федеральным собранием РФ)</w:t>
            </w:r>
            <w:r w:rsidRPr="00694899">
              <w:rPr>
                <w:color w:val="51535E"/>
                <w:sz w:val="24"/>
                <w:szCs w:val="24"/>
              </w:rPr>
              <w:t xml:space="preserve">. Данный вид актов характерен для государств с переходным режимом – как показывает история декларации принимаются, как векторы дальнейшего политического, конституционного развития. Действующее законодательство и, прежде всего, Конституция РФ (ст.ст. 101-103, 105, 108) не предусматривает возможность принятия деклараций. Принимаемые в настоящее время декларации - акты политического характера, не имеющие юридической силы. </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xml:space="preserve">Между тем, на наш взгляд, на определенном этапе развития государства и права, декларации могут выступать источниками конституционного права. Так, например, источником конституционного права являлись Декларации Верховного Совета РСФСР (Декларация от 25 октября </w:t>
            </w:r>
            <w:smartTag w:uri="urn:schemas-microsoft-com:office:smarttags" w:element="metricconverter">
              <w:smartTagPr>
                <w:attr w:name="ProductID" w:val="1991 г"/>
              </w:smartTagPr>
              <w:r w:rsidRPr="00694899">
                <w:rPr>
                  <w:color w:val="51535E"/>
                  <w:sz w:val="24"/>
                  <w:szCs w:val="24"/>
                </w:rPr>
                <w:t>1991 г</w:t>
              </w:r>
            </w:smartTag>
            <w:r w:rsidRPr="00694899">
              <w:rPr>
                <w:color w:val="51535E"/>
                <w:sz w:val="24"/>
                <w:szCs w:val="24"/>
              </w:rPr>
              <w:t xml:space="preserve">. N 1808/I-I "О языках народов России"; Декларация о государственном суверенитете Российской Советской Федеративной Социалистической Республики от 12 июня </w:t>
            </w:r>
            <w:smartTag w:uri="urn:schemas-microsoft-com:office:smarttags" w:element="metricconverter">
              <w:smartTagPr>
                <w:attr w:name="ProductID" w:val="1990 г"/>
              </w:smartTagPr>
              <w:r w:rsidRPr="00694899">
                <w:rPr>
                  <w:color w:val="51535E"/>
                  <w:sz w:val="24"/>
                  <w:szCs w:val="24"/>
                </w:rPr>
                <w:t>1990 г</w:t>
              </w:r>
            </w:smartTag>
            <w:r w:rsidRPr="00694899">
              <w:rPr>
                <w:color w:val="51535E"/>
                <w:sz w:val="24"/>
                <w:szCs w:val="24"/>
              </w:rPr>
              <w:t>.)</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После их реализации – они «фактически утратили юридическую силу»</w:t>
            </w:r>
            <w:hyperlink r:id="rId16" w:anchor="_ftn22#_ftn22" w:history="1">
              <w:r w:rsidRPr="00694899">
                <w:rPr>
                  <w:color w:val="2F6790"/>
                  <w:sz w:val="24"/>
                  <w:szCs w:val="24"/>
                </w:rPr>
                <w:t>[22]</w:t>
              </w:r>
            </w:hyperlink>
            <w:r w:rsidRPr="00694899">
              <w:rPr>
                <w:color w:val="51535E"/>
                <w:sz w:val="24"/>
                <w:szCs w:val="24"/>
              </w:rPr>
              <w:t xml:space="preserve"> и перестали быть источником конституционного права.</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xml:space="preserve">В настоящее время дискуссионным является вопрос об отнесении </w:t>
            </w:r>
            <w:r w:rsidRPr="00694899">
              <w:rPr>
                <w:b/>
                <w:bCs/>
                <w:i/>
                <w:iCs/>
                <w:color w:val="51535E"/>
                <w:sz w:val="24"/>
                <w:szCs w:val="24"/>
              </w:rPr>
              <w:t>актов судов общей юрисдикции и актов Конституционного суда РФ</w:t>
            </w:r>
            <w:r w:rsidRPr="00694899">
              <w:rPr>
                <w:color w:val="51535E"/>
                <w:sz w:val="24"/>
                <w:szCs w:val="24"/>
              </w:rPr>
              <w:t xml:space="preserve"> к источникам конституционного права.</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Не вдаваясь в подробности глубокой дискуссии отмети лишь, что отдельные исследователи категорично не относят обозначенные акты к источникам права, другие делают некоторое исключение. Так, М.П Авдеенко, Ю.А. Дмитриев считают, что к источникам конституционного права необходимо отнести: решения Верховного суда РФ, акты Конституционного суда РФ; «и только один вид решений судов общей юрисдикции ниже Верховного Суда РФ, которые являются формой права — решения о признании нормативно-правовых актов недействующими»</w:t>
            </w:r>
            <w:hyperlink r:id="rId17" w:anchor="_ftn23#_ftn23" w:history="1">
              <w:r w:rsidRPr="00694899">
                <w:rPr>
                  <w:color w:val="2F6790"/>
                  <w:sz w:val="24"/>
                  <w:szCs w:val="24"/>
                </w:rPr>
                <w:t>[23]</w:t>
              </w:r>
            </w:hyperlink>
            <w:r w:rsidRPr="00694899">
              <w:rPr>
                <w:color w:val="51535E"/>
                <w:sz w:val="24"/>
                <w:szCs w:val="24"/>
              </w:rPr>
              <w:t>. На наш взгляд, учитывая растущую роль судебных актов вышестоящих инстанций в стране, можно отнести акты ВС РФ и Конституционного суда РФ к источникам конституционного права, тем более что на практике, последние выступают таковыми.</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Отдельные исследователи выделяют среди источников конституционного права -</w:t>
            </w:r>
            <w:r w:rsidRPr="00694899">
              <w:rPr>
                <w:b/>
                <w:bCs/>
                <w:i/>
                <w:iCs/>
                <w:color w:val="51535E"/>
                <w:sz w:val="24"/>
                <w:szCs w:val="24"/>
              </w:rPr>
              <w:t>естественное право</w:t>
            </w:r>
            <w:r w:rsidRPr="00694899">
              <w:rPr>
                <w:color w:val="51535E"/>
                <w:sz w:val="24"/>
                <w:szCs w:val="24"/>
              </w:rPr>
              <w:t>. Так, авторы учебного курса А.Е. Козлов и М.В. Баглай полагают, что источники конституционного права образуют две основные сферы: естественное право и позитивное право</w:t>
            </w:r>
            <w:hyperlink r:id="rId18" w:anchor="_ftn24#_ftn24" w:history="1">
              <w:r w:rsidRPr="00694899">
                <w:rPr>
                  <w:color w:val="2F6790"/>
                  <w:sz w:val="24"/>
                  <w:szCs w:val="24"/>
                </w:rPr>
                <w:t>[24]</w:t>
              </w:r>
            </w:hyperlink>
            <w:r w:rsidRPr="00694899">
              <w:rPr>
                <w:color w:val="51535E"/>
                <w:sz w:val="24"/>
                <w:szCs w:val="24"/>
              </w:rPr>
              <w:t xml:space="preserve">. «Право, по мнению М.В. Баглая, нельзя сводить только к писаной его части, к позитивному праву. Это тем более верно в отношении конституционного права, которое призвано охранять свободу человека». Тем самым ученый считает, что основные права и свободы человека, естественные права, - являются источником конституционного права. </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Точка зрения на естественное право как источник права конституционного была подвергнута критике. Большинство ученых соглашаются со значением концепции естественного права, учете ее принципов при конституционном нормотворчестве, между тем, ученые приводят основательные доводы: во-первых, естественное право – расплывчатая категория, имеющая разный вес в разных правовых системах, что оставляет широкое поле для субъективизма при использовании данного источника; во-вторых, возникает сложность разрешения противоречий естественного права и права позитивного. Так, Е.В. Колюшин подчеркивает: «Политически красиво звучит заявление о ничтожности закона, если он противоречит естественному праву, однако, правовой подход требует задать вопрос: а судьи кто? Кто определяет, противоречит ли закон естественному праву или не противоречит»</w:t>
            </w:r>
            <w:hyperlink r:id="rId19" w:anchor="_ftn25#_ftn25" w:history="1">
              <w:r w:rsidRPr="00694899">
                <w:rPr>
                  <w:color w:val="2F6790"/>
                  <w:sz w:val="24"/>
                  <w:szCs w:val="24"/>
                </w:rPr>
                <w:t>[25]</w:t>
              </w:r>
            </w:hyperlink>
            <w:r w:rsidRPr="00694899">
              <w:rPr>
                <w:color w:val="51535E"/>
                <w:sz w:val="24"/>
                <w:szCs w:val="24"/>
              </w:rPr>
              <w:t>. Кроме того, необходимо констатировать, что большинство принципов естественного права нашли свое закрепление как в международных актах, так и национальном законодательстве РФ.</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Итак, в исчерпывающий перечень источников конституционного права РФ, на наш взгляд, необходимо включить (приведем источники в порядке иерархии по юридической силе):</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Конституция РФ;</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международные принципы и международные акты;</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акты Конституционного суда РФ;</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решения референдума РФ;</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федеративные договора о разграничении предметов ведения и полномочий;</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законодательные акты;</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регламенты Федерального собрания РФ;</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акты бывшего СССР и РСФСР, сохранившее свое действие;</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подзаконные нормативные акты;</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 акты субъектов РФ (с учетом внутренней классификации по юридической силе).</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Вопрос о единственно-верном построении иерархии источников конституционного права является дискуссионным. Не вдаваясь в содержание дискуссии, отметим лишь, что спорным является место актов Конституционного суда РФ; регламентов Федерального собрания РФ.</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Те источники, которые мы не включили в число источников конституционного права (естественное право, декларации), безусловно, можно включить в число источников науки конституционного права.</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Обратимся к классификации источников конституционного права. Помимо классификации по юридической силе, в юридической литературе классификацию проводят по различным основаниям: территориальной сфере действия; по кругу субъектов права и др.</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По территориальной сфере действия различаются акты, действующие на территории Российской Федерации в целом; акты, действующие на территории субъекта Федерации; акты, действующие на части территории субъекта Федерации. В.Е. Чиркин дополнительно выделяет акты, имеющие экстерриториальное действие, распространяющиеся на граждан РФ, проживающих за границей (например, об участии в выборах)</w:t>
            </w:r>
            <w:hyperlink r:id="rId20" w:anchor="_ftn26#_ftn26" w:history="1">
              <w:r w:rsidRPr="00694899">
                <w:rPr>
                  <w:color w:val="2F6790"/>
                  <w:sz w:val="24"/>
                  <w:szCs w:val="24"/>
                </w:rPr>
                <w:t>[26]</w:t>
              </w:r>
            </w:hyperlink>
            <w:r w:rsidRPr="00694899">
              <w:rPr>
                <w:color w:val="51535E"/>
                <w:sz w:val="24"/>
                <w:szCs w:val="24"/>
              </w:rPr>
              <w:t>.</w:t>
            </w:r>
          </w:p>
          <w:p w:rsidR="00694899"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По кругу субъектов права, на которые распространяется та или иная форма права, их можно подразделить: на формы права, распространяющиеся на всех лиц, находящихся на территории государства; только на граждан России (например, Федеральный конституционный закон «О референдуме»); только на иностранных граждан и лиц без гражданства (например, Федеральный закон «О беженцах»).</w:t>
            </w:r>
          </w:p>
          <w:p w:rsidR="00563455" w:rsidRPr="00694899" w:rsidRDefault="00694899" w:rsidP="00694899">
            <w:pPr>
              <w:autoSpaceDE/>
              <w:autoSpaceDN/>
              <w:spacing w:before="100" w:beforeAutospacing="1" w:after="100" w:afterAutospacing="1"/>
              <w:rPr>
                <w:color w:val="51535E"/>
                <w:sz w:val="24"/>
                <w:szCs w:val="24"/>
              </w:rPr>
            </w:pPr>
            <w:r w:rsidRPr="00694899">
              <w:rPr>
                <w:color w:val="51535E"/>
                <w:sz w:val="24"/>
                <w:szCs w:val="24"/>
              </w:rPr>
              <w:t>В.Е. Чиркин подразделяет формы права также по содержанию, конкретному характеру регулируемых общественных отношений (например, с одной стороны, закон о средствах массовой информации, с другой стороны — закон о земле)</w:t>
            </w:r>
            <w:hyperlink r:id="rId21" w:anchor="_ftn27#_ftn27" w:history="1">
              <w:r w:rsidRPr="00694899">
                <w:rPr>
                  <w:color w:val="2F6790"/>
                  <w:sz w:val="24"/>
                  <w:szCs w:val="24"/>
                </w:rPr>
                <w:t>[27]</w:t>
              </w:r>
            </w:hyperlink>
            <w:r w:rsidRPr="00694899">
              <w:rPr>
                <w:color w:val="51535E"/>
                <w:sz w:val="24"/>
                <w:szCs w:val="24"/>
              </w:rPr>
              <w:t>.</w:t>
            </w:r>
          </w:p>
        </w:tc>
      </w:tr>
    </w:tbl>
    <w:p w:rsidR="00694899" w:rsidRDefault="00694899">
      <w:bookmarkStart w:id="0" w:name="_GoBack"/>
      <w:bookmarkEnd w:id="0"/>
    </w:p>
    <w:sectPr w:rsidR="00694899" w:rsidSect="00694899">
      <w:pgSz w:w="11906" w:h="16838"/>
      <w:pgMar w:top="540" w:right="386" w:bottom="540"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13C2B"/>
    <w:multiLevelType w:val="hybridMultilevel"/>
    <w:tmpl w:val="FD7AFE8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F4F7DD7"/>
    <w:multiLevelType w:val="hybridMultilevel"/>
    <w:tmpl w:val="F4307F3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5D65C2B"/>
    <w:multiLevelType w:val="hybridMultilevel"/>
    <w:tmpl w:val="52B2FA4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34491A9A"/>
    <w:multiLevelType w:val="hybridMultilevel"/>
    <w:tmpl w:val="8A5EC80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3AE529C3"/>
    <w:multiLevelType w:val="hybridMultilevel"/>
    <w:tmpl w:val="CED68D8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617E598F"/>
    <w:multiLevelType w:val="singleLevel"/>
    <w:tmpl w:val="0BC6041E"/>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rPr>
    </w:lvl>
  </w:abstractNum>
  <w:abstractNum w:abstractNumId="6">
    <w:nsid w:val="62517A4B"/>
    <w:multiLevelType w:val="hybridMultilevel"/>
    <w:tmpl w:val="CF08EBF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70042498"/>
    <w:multiLevelType w:val="hybridMultilevel"/>
    <w:tmpl w:val="174AC47C"/>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num w:numId="1">
    <w:abstractNumId w:val="0"/>
  </w:num>
  <w:num w:numId="2">
    <w:abstractNumId w:val="1"/>
  </w:num>
  <w:num w:numId="3">
    <w:abstractNumId w:val="7"/>
  </w:num>
  <w:num w:numId="4">
    <w:abstractNumId w:val="6"/>
  </w:num>
  <w:num w:numId="5">
    <w:abstractNumId w:val="4"/>
  </w:num>
  <w:num w:numId="6">
    <w:abstractNumId w:val="3"/>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037C"/>
    <w:rsid w:val="001C020C"/>
    <w:rsid w:val="00460974"/>
    <w:rsid w:val="004F62E9"/>
    <w:rsid w:val="00563455"/>
    <w:rsid w:val="00694899"/>
    <w:rsid w:val="008A4B0F"/>
    <w:rsid w:val="00B50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AF3870D1-43B0-4C9D-B89E-5C4095DF4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4899"/>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694899"/>
    <w:pPr>
      <w:autoSpaceDE/>
      <w:autoSpaceDN/>
    </w:pPr>
    <w:rPr>
      <w:rFonts w:ascii="Courier New" w:hAnsi="Courier New" w:cs="Courier New"/>
    </w:rPr>
  </w:style>
  <w:style w:type="paragraph" w:styleId="a4">
    <w:name w:val="Normal (Web)"/>
    <w:basedOn w:val="a"/>
    <w:rsid w:val="00694899"/>
    <w:pPr>
      <w:autoSpaceDE/>
      <w:autoSpaceDN/>
      <w:spacing w:before="100" w:beforeAutospacing="1" w:after="100" w:afterAutospacing="1"/>
    </w:pPr>
    <w:rPr>
      <w:color w:val="000000"/>
      <w:sz w:val="24"/>
      <w:szCs w:val="24"/>
    </w:rPr>
  </w:style>
  <w:style w:type="character" w:styleId="a5">
    <w:name w:val="Hyperlink"/>
    <w:basedOn w:val="a0"/>
    <w:rsid w:val="00694899"/>
    <w:rPr>
      <w:rFonts w:ascii="Arial" w:hAnsi="Arial" w:cs="Arial" w:hint="default"/>
      <w:strike w:val="0"/>
      <w:dstrike w:val="0"/>
      <w:color w:val="2F6790"/>
      <w:sz w:val="17"/>
      <w:szCs w:val="17"/>
      <w:u w:val="none"/>
      <w:effect w:val="none"/>
    </w:rPr>
  </w:style>
  <w:style w:type="character" w:styleId="a6">
    <w:name w:val="Emphasis"/>
    <w:basedOn w:val="a0"/>
    <w:qFormat/>
    <w:rsid w:val="006948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5791095">
      <w:bodyDiv w:val="1"/>
      <w:marLeft w:val="0"/>
      <w:marRight w:val="0"/>
      <w:marTop w:val="0"/>
      <w:marBottom w:val="0"/>
      <w:divBdr>
        <w:top w:val="none" w:sz="0" w:space="0" w:color="auto"/>
        <w:left w:val="none" w:sz="0" w:space="0" w:color="auto"/>
        <w:bottom w:val="none" w:sz="0" w:space="0" w:color="auto"/>
        <w:right w:val="none" w:sz="0" w:space="0" w:color="auto"/>
      </w:divBdr>
      <w:divsChild>
        <w:div w:id="1895383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lpravo.ru/diploma/doc29p1/instrum5356/item5358.html" TargetMode="External"/><Relationship Id="rId13" Type="http://schemas.openxmlformats.org/officeDocument/2006/relationships/hyperlink" Target="http://www.allpravo.ru/diploma/doc29p1/instrum5356/item5358.html" TargetMode="External"/><Relationship Id="rId18" Type="http://schemas.openxmlformats.org/officeDocument/2006/relationships/hyperlink" Target="http://www.allpravo.ru/diploma/doc29p1/instrum5356/item5358.html" TargetMode="External"/><Relationship Id="rId3" Type="http://schemas.openxmlformats.org/officeDocument/2006/relationships/settings" Target="settings.xml"/><Relationship Id="rId21" Type="http://schemas.openxmlformats.org/officeDocument/2006/relationships/hyperlink" Target="http://www.allpravo.ru/diploma/doc29p1/instrum5356/item5358.html" TargetMode="External"/><Relationship Id="rId7" Type="http://schemas.openxmlformats.org/officeDocument/2006/relationships/hyperlink" Target="http://www.allpravo.ru/diploma/doc29p1/instrum5356/item5358.html" TargetMode="External"/><Relationship Id="rId12" Type="http://schemas.openxmlformats.org/officeDocument/2006/relationships/hyperlink" Target="http://www.allpravo.ru/diploma/doc29p1/instrum5356/item5358.html" TargetMode="External"/><Relationship Id="rId17" Type="http://schemas.openxmlformats.org/officeDocument/2006/relationships/hyperlink" Target="http://www.allpravo.ru/diploma/doc29p1/instrum5356/item5358.html" TargetMode="External"/><Relationship Id="rId2" Type="http://schemas.openxmlformats.org/officeDocument/2006/relationships/styles" Target="styles.xml"/><Relationship Id="rId16" Type="http://schemas.openxmlformats.org/officeDocument/2006/relationships/hyperlink" Target="http://www.allpravo.ru/diploma/doc29p1/instrum5356/item5358.html" TargetMode="External"/><Relationship Id="rId20" Type="http://schemas.openxmlformats.org/officeDocument/2006/relationships/hyperlink" Target="http://www.allpravo.ru/diploma/doc29p1/instrum5356/item5358.html" TargetMode="External"/><Relationship Id="rId1" Type="http://schemas.openxmlformats.org/officeDocument/2006/relationships/numbering" Target="numbering.xml"/><Relationship Id="rId6" Type="http://schemas.openxmlformats.org/officeDocument/2006/relationships/hyperlink" Target="http://www.allpravo.ru/diploma/doc29p1/instrum5356/item5358.html" TargetMode="External"/><Relationship Id="rId11" Type="http://schemas.openxmlformats.org/officeDocument/2006/relationships/hyperlink" Target="http://www.allpravo.ru/diploma/doc29p1/instrum5356/item5358.html" TargetMode="External"/><Relationship Id="rId5" Type="http://schemas.openxmlformats.org/officeDocument/2006/relationships/image" Target="media/image1.jpeg"/><Relationship Id="rId15" Type="http://schemas.openxmlformats.org/officeDocument/2006/relationships/hyperlink" Target="http://www.allpravo.ru/diploma/doc29p1/instrum5356/item5358.html" TargetMode="External"/><Relationship Id="rId23" Type="http://schemas.openxmlformats.org/officeDocument/2006/relationships/theme" Target="theme/theme1.xml"/><Relationship Id="rId10" Type="http://schemas.openxmlformats.org/officeDocument/2006/relationships/hyperlink" Target="http://www.allpravo.ru/diploma/doc29p1/instrum5356/item5358.html" TargetMode="External"/><Relationship Id="rId19" Type="http://schemas.openxmlformats.org/officeDocument/2006/relationships/hyperlink" Target="http://www.allpravo.ru/diploma/doc29p1/instrum5356/item5358.html" TargetMode="External"/><Relationship Id="rId4" Type="http://schemas.openxmlformats.org/officeDocument/2006/relationships/webSettings" Target="webSettings.xml"/><Relationship Id="rId9" Type="http://schemas.openxmlformats.org/officeDocument/2006/relationships/hyperlink" Target="http://www.allpravo.ru/diploma/doc29p1/instrum5356/item5358.html" TargetMode="External"/><Relationship Id="rId14" Type="http://schemas.openxmlformats.org/officeDocument/2006/relationships/hyperlink" Target="http://www.allpravo.ru/diploma/doc29p1/instrum5356/item5358.htm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4652</Words>
  <Characters>26520</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31110</CharactersWithSpaces>
  <SharedDoc>false</SharedDoc>
  <HLinks>
    <vt:vector size="96" baseType="variant">
      <vt:variant>
        <vt:i4>7340095</vt:i4>
      </vt:variant>
      <vt:variant>
        <vt:i4>45</vt:i4>
      </vt:variant>
      <vt:variant>
        <vt:i4>0</vt:i4>
      </vt:variant>
      <vt:variant>
        <vt:i4>5</vt:i4>
      </vt:variant>
      <vt:variant>
        <vt:lpwstr>http://www.allpravo.ru/diploma/doc29p1/instrum5356/item5358.html</vt:lpwstr>
      </vt:variant>
      <vt:variant>
        <vt:lpwstr>_ftn27#_ftn27</vt:lpwstr>
      </vt:variant>
      <vt:variant>
        <vt:i4>7405631</vt:i4>
      </vt:variant>
      <vt:variant>
        <vt:i4>42</vt:i4>
      </vt:variant>
      <vt:variant>
        <vt:i4>0</vt:i4>
      </vt:variant>
      <vt:variant>
        <vt:i4>5</vt:i4>
      </vt:variant>
      <vt:variant>
        <vt:lpwstr>http://www.allpravo.ru/diploma/doc29p1/instrum5356/item5358.html</vt:lpwstr>
      </vt:variant>
      <vt:variant>
        <vt:lpwstr>_ftn26#_ftn26</vt:lpwstr>
      </vt:variant>
      <vt:variant>
        <vt:i4>7471167</vt:i4>
      </vt:variant>
      <vt:variant>
        <vt:i4>39</vt:i4>
      </vt:variant>
      <vt:variant>
        <vt:i4>0</vt:i4>
      </vt:variant>
      <vt:variant>
        <vt:i4>5</vt:i4>
      </vt:variant>
      <vt:variant>
        <vt:lpwstr>http://www.allpravo.ru/diploma/doc29p1/instrum5356/item5358.html</vt:lpwstr>
      </vt:variant>
      <vt:variant>
        <vt:lpwstr>_ftn25#_ftn25</vt:lpwstr>
      </vt:variant>
      <vt:variant>
        <vt:i4>7536703</vt:i4>
      </vt:variant>
      <vt:variant>
        <vt:i4>36</vt:i4>
      </vt:variant>
      <vt:variant>
        <vt:i4>0</vt:i4>
      </vt:variant>
      <vt:variant>
        <vt:i4>5</vt:i4>
      </vt:variant>
      <vt:variant>
        <vt:lpwstr>http://www.allpravo.ru/diploma/doc29p1/instrum5356/item5358.html</vt:lpwstr>
      </vt:variant>
      <vt:variant>
        <vt:lpwstr>_ftn24#_ftn24</vt:lpwstr>
      </vt:variant>
      <vt:variant>
        <vt:i4>7602239</vt:i4>
      </vt:variant>
      <vt:variant>
        <vt:i4>33</vt:i4>
      </vt:variant>
      <vt:variant>
        <vt:i4>0</vt:i4>
      </vt:variant>
      <vt:variant>
        <vt:i4>5</vt:i4>
      </vt:variant>
      <vt:variant>
        <vt:lpwstr>http://www.allpravo.ru/diploma/doc29p1/instrum5356/item5358.html</vt:lpwstr>
      </vt:variant>
      <vt:variant>
        <vt:lpwstr>_ftn23#_ftn23</vt:lpwstr>
      </vt:variant>
      <vt:variant>
        <vt:i4>7667775</vt:i4>
      </vt:variant>
      <vt:variant>
        <vt:i4>30</vt:i4>
      </vt:variant>
      <vt:variant>
        <vt:i4>0</vt:i4>
      </vt:variant>
      <vt:variant>
        <vt:i4>5</vt:i4>
      </vt:variant>
      <vt:variant>
        <vt:lpwstr>http://www.allpravo.ru/diploma/doc29p1/instrum5356/item5358.html</vt:lpwstr>
      </vt:variant>
      <vt:variant>
        <vt:lpwstr>_ftn22#_ftn22</vt:lpwstr>
      </vt:variant>
      <vt:variant>
        <vt:i4>7733311</vt:i4>
      </vt:variant>
      <vt:variant>
        <vt:i4>27</vt:i4>
      </vt:variant>
      <vt:variant>
        <vt:i4>0</vt:i4>
      </vt:variant>
      <vt:variant>
        <vt:i4>5</vt:i4>
      </vt:variant>
      <vt:variant>
        <vt:lpwstr>http://www.allpravo.ru/diploma/doc29p1/instrum5356/item5358.html</vt:lpwstr>
      </vt:variant>
      <vt:variant>
        <vt:lpwstr>_ftn21#_ftn21</vt:lpwstr>
      </vt:variant>
      <vt:variant>
        <vt:i4>7798847</vt:i4>
      </vt:variant>
      <vt:variant>
        <vt:i4>24</vt:i4>
      </vt:variant>
      <vt:variant>
        <vt:i4>0</vt:i4>
      </vt:variant>
      <vt:variant>
        <vt:i4>5</vt:i4>
      </vt:variant>
      <vt:variant>
        <vt:lpwstr>http://www.allpravo.ru/diploma/doc29p1/instrum5356/item5358.html</vt:lpwstr>
      </vt:variant>
      <vt:variant>
        <vt:lpwstr>_ftn20#_ftn20</vt:lpwstr>
      </vt:variant>
      <vt:variant>
        <vt:i4>8192060</vt:i4>
      </vt:variant>
      <vt:variant>
        <vt:i4>21</vt:i4>
      </vt:variant>
      <vt:variant>
        <vt:i4>0</vt:i4>
      </vt:variant>
      <vt:variant>
        <vt:i4>5</vt:i4>
      </vt:variant>
      <vt:variant>
        <vt:lpwstr>http://www.allpravo.ru/diploma/doc29p1/instrum5356/item5358.html</vt:lpwstr>
      </vt:variant>
      <vt:variant>
        <vt:lpwstr>_ftn19#_ftn19</vt:lpwstr>
      </vt:variant>
      <vt:variant>
        <vt:i4>8126524</vt:i4>
      </vt:variant>
      <vt:variant>
        <vt:i4>18</vt:i4>
      </vt:variant>
      <vt:variant>
        <vt:i4>0</vt:i4>
      </vt:variant>
      <vt:variant>
        <vt:i4>5</vt:i4>
      </vt:variant>
      <vt:variant>
        <vt:lpwstr>http://www.allpravo.ru/diploma/doc29p1/instrum5356/item5358.html</vt:lpwstr>
      </vt:variant>
      <vt:variant>
        <vt:lpwstr>_ftn18#_ftn18</vt:lpwstr>
      </vt:variant>
      <vt:variant>
        <vt:i4>7536700</vt:i4>
      </vt:variant>
      <vt:variant>
        <vt:i4>15</vt:i4>
      </vt:variant>
      <vt:variant>
        <vt:i4>0</vt:i4>
      </vt:variant>
      <vt:variant>
        <vt:i4>5</vt:i4>
      </vt:variant>
      <vt:variant>
        <vt:lpwstr>http://www.allpravo.ru/diploma/doc29p1/instrum5356/item5358.html</vt:lpwstr>
      </vt:variant>
      <vt:variant>
        <vt:lpwstr>_ftn17#_ftn17</vt:lpwstr>
      </vt:variant>
      <vt:variant>
        <vt:i4>7471164</vt:i4>
      </vt:variant>
      <vt:variant>
        <vt:i4>12</vt:i4>
      </vt:variant>
      <vt:variant>
        <vt:i4>0</vt:i4>
      </vt:variant>
      <vt:variant>
        <vt:i4>5</vt:i4>
      </vt:variant>
      <vt:variant>
        <vt:lpwstr>http://www.allpravo.ru/diploma/doc29p1/instrum5356/item5358.html</vt:lpwstr>
      </vt:variant>
      <vt:variant>
        <vt:lpwstr>_ftn16#_ftn16</vt:lpwstr>
      </vt:variant>
      <vt:variant>
        <vt:i4>7405628</vt:i4>
      </vt:variant>
      <vt:variant>
        <vt:i4>9</vt:i4>
      </vt:variant>
      <vt:variant>
        <vt:i4>0</vt:i4>
      </vt:variant>
      <vt:variant>
        <vt:i4>5</vt:i4>
      </vt:variant>
      <vt:variant>
        <vt:lpwstr>http://www.allpravo.ru/diploma/doc29p1/instrum5356/item5358.html</vt:lpwstr>
      </vt:variant>
      <vt:variant>
        <vt:lpwstr>_ftn15#_ftn15</vt:lpwstr>
      </vt:variant>
      <vt:variant>
        <vt:i4>7340092</vt:i4>
      </vt:variant>
      <vt:variant>
        <vt:i4>6</vt:i4>
      </vt:variant>
      <vt:variant>
        <vt:i4>0</vt:i4>
      </vt:variant>
      <vt:variant>
        <vt:i4>5</vt:i4>
      </vt:variant>
      <vt:variant>
        <vt:lpwstr>http://www.allpravo.ru/diploma/doc29p1/instrum5356/item5358.html</vt:lpwstr>
      </vt:variant>
      <vt:variant>
        <vt:lpwstr>_ftn14#_ftn14</vt:lpwstr>
      </vt:variant>
      <vt:variant>
        <vt:i4>7798844</vt:i4>
      </vt:variant>
      <vt:variant>
        <vt:i4>3</vt:i4>
      </vt:variant>
      <vt:variant>
        <vt:i4>0</vt:i4>
      </vt:variant>
      <vt:variant>
        <vt:i4>5</vt:i4>
      </vt:variant>
      <vt:variant>
        <vt:lpwstr>http://www.allpravo.ru/diploma/doc29p1/instrum5356/item5358.html</vt:lpwstr>
      </vt:variant>
      <vt:variant>
        <vt:lpwstr>_ftn13#_ftn13</vt:lpwstr>
      </vt:variant>
      <vt:variant>
        <vt:i4>7733308</vt:i4>
      </vt:variant>
      <vt:variant>
        <vt:i4>0</vt:i4>
      </vt:variant>
      <vt:variant>
        <vt:i4>0</vt:i4>
      </vt:variant>
      <vt:variant>
        <vt:i4>5</vt:i4>
      </vt:variant>
      <vt:variant>
        <vt:lpwstr>http://www.allpravo.ru/diploma/doc29p1/instrum5356/item5358.html</vt:lpwstr>
      </vt:variant>
      <vt:variant>
        <vt:lpwstr>_ftn12#_ftn12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Наденька</dc:creator>
  <cp:keywords/>
  <cp:lastModifiedBy>admin</cp:lastModifiedBy>
  <cp:revision>2</cp:revision>
  <cp:lastPrinted>2009-11-03T12:18:00Z</cp:lastPrinted>
  <dcterms:created xsi:type="dcterms:W3CDTF">2014-04-27T16:05:00Z</dcterms:created>
  <dcterms:modified xsi:type="dcterms:W3CDTF">2014-04-27T16:05:00Z</dcterms:modified>
</cp:coreProperties>
</file>