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649" w:rsidRDefault="008F6D2C">
      <w:pPr>
        <w:pStyle w:val="31"/>
        <w:numPr>
          <w:ilvl w:val="0"/>
          <w:numId w:val="0"/>
        </w:numPr>
      </w:pPr>
      <w:r>
        <w:t>Институт омбудсмена в механизме защиты прав и свобод человека и гражданина</w:t>
      </w:r>
    </w:p>
    <w:p w:rsidR="00FC1649" w:rsidRDefault="008F6D2C">
      <w:pPr>
        <w:pStyle w:val="11"/>
      </w:pPr>
      <w:r>
        <w:t> </w:t>
      </w:r>
    </w:p>
    <w:p w:rsidR="00FC1649" w:rsidRDefault="008F6D2C">
      <w:pPr>
        <w:pStyle w:val="11"/>
      </w:pPr>
      <w:r>
        <w:t xml:space="preserve">Институт омбудсмена в механизме защиты прав и свобод человека и гражданина. (Тезисы) Уполномоченный Верховной Рады по правам человека – это новый институт для национальной правовой системы Украины, где со времени обретения независимости происходит формирование механизма защиты прав человека, необходимого для построения демократического социального правового государства. Определение места института омбудсмена в системе механизма защиты прав человека в Украине имеет важное теоретическое и практическое значение. </w:t>
      </w:r>
    </w:p>
    <w:p w:rsidR="00FC1649" w:rsidRDefault="008F6D2C">
      <w:pPr>
        <w:pStyle w:val="11"/>
      </w:pPr>
      <w:r>
        <w:t xml:space="preserve">Институт омбудсмена является субсидиарно применимым в правовом механизме защиты прав человека и гражданина в Украине. Деятельность Уполномоченного Верховной Рады Украины по правам человека дополняет существующие способы защиты прав и свобод человека и гражданина, не отменяя и не пересматривая компетенции государственных органов, обеспечивающих защиту и восстановление нарушенных прав и свобод. </w:t>
      </w:r>
    </w:p>
    <w:p w:rsidR="00FC1649" w:rsidRDefault="008F6D2C">
      <w:pPr>
        <w:pStyle w:val="11"/>
      </w:pPr>
      <w:r>
        <w:t xml:space="preserve">Омбудсмен осуществляет свою деятельность независимо от других органов государства и должностных лиц. Уполномоченный Верховной Рады Украины по правам человека отчитывается перед Верховной Радой о состоянии соблюдения и защиты прав и свобод человека и гражданина в Украине и о выявленных недостатках в законодательстве о защите прав человека и гражданина. Вмешательство в деятельность Уполномоченного Верховной Рады по правам человека запрещается. </w:t>
      </w:r>
    </w:p>
    <w:p w:rsidR="00FC1649" w:rsidRDefault="008F6D2C">
      <w:pPr>
        <w:pStyle w:val="11"/>
      </w:pPr>
      <w:r>
        <w:t xml:space="preserve">К предмету ведения Уполномоченного Верховной Рады Украины по правам человека отнесены управленческие отношения, возникающие при реализации прав и свобод человека и гражданина. </w:t>
      </w:r>
    </w:p>
    <w:p w:rsidR="00FC1649" w:rsidRDefault="008F6D2C">
      <w:pPr>
        <w:pStyle w:val="11"/>
      </w:pPr>
      <w:r>
        <w:t xml:space="preserve">Уполномоченный Верховной Рады Украины по правам человека не рассматривает обращения, которые рассматриваются судами и прекращает начатое рассмотрение, если заинтересованное лицо обратилось за защитой своих прав в суд, следовательно, судебной юрисдикции, как основному способу защиты и восстановления нарушенных прав и свобод, отдается приоритет в механизме защиты прав и свобод человека и гражданина. </w:t>
      </w:r>
    </w:p>
    <w:p w:rsidR="00FC1649" w:rsidRDefault="008F6D2C">
      <w:pPr>
        <w:pStyle w:val="11"/>
      </w:pPr>
      <w:r>
        <w:t xml:space="preserve">Характерной чертой института является то, что эффективность его работы напрямую зависит от органичного взаимодействия и сотрудничества с другими органами государства, осуществляющими защиту прав человека и гражданина в Украине. Это достигается, прежде всего, обязыванием органов государства и местного самоуправления, равно как и объединений граждан, предприятий, учреждений, организаций сотрудничать с Уполномоченным Верховной Рады Украины по правам человека и предоставлять ему необходимую помощь; предоставлением омбудсмену таких прав как безотлагательного приема должностными лицами, беспрепятственного посещения органов публичной власти, присутствие на их заседаниях, обращения в Конституционный Суд Украины, направление актов реагирования в соответствующие органы и т.д. При этом весомым условием эффективности института выступают также личные и профессиональные качества омбудсмена, прежде всего, такие как моральный облик и опыт правозащитной деятельности. Таким образом, без “полнокровного” функционирования в Украине основных органов, образующих механизм защиты прав человека и гражданина, деятельность Уполномоченного Верховной Рады Украины по правам человека не приведет к достижению каких-либо заметных результатов. </w:t>
      </w:r>
    </w:p>
    <w:p w:rsidR="00FC1649" w:rsidRDefault="008F6D2C">
      <w:pPr>
        <w:pStyle w:val="11"/>
      </w:pPr>
      <w:r>
        <w:t xml:space="preserve">Следует сказать, что производство при рассмотрении дел омбудсменом имеет ряд преимуществ благодаря тому, что он не в такой мере связан правовыми рамками, как суды и иные органы государства и руководствуется соображениями не только законности, но и справедливости, добросовестности, эффективности, целесообразности. Кроме того, рассмотрение обращений носит зачастую более беспристрастный характер, чем, например, при рассмотрении в порядке подчиненности. Это позволяет Уполномоченному Верховной Рады Украины по правам человека также решать жалобы, которые ввиду их незначительности могут быть оставлены без внимания органами исполнительной власти, парламентом, судами. </w:t>
      </w:r>
    </w:p>
    <w:p w:rsidR="00FC1649" w:rsidRDefault="008F6D2C">
      <w:pPr>
        <w:pStyle w:val="11"/>
      </w:pPr>
      <w:r>
        <w:t xml:space="preserve">Омбудсмен обладает более широкими возможностями по использованию в правозащитной деятельности не только актов внутригосударственного законодательства, но и международных стандартов в области прав человека. </w:t>
      </w:r>
    </w:p>
    <w:p w:rsidR="00FC1649" w:rsidRDefault="008F6D2C">
      <w:pPr>
        <w:pStyle w:val="11"/>
      </w:pPr>
      <w:r>
        <w:t xml:space="preserve">Уполномоченный Верховной Рады Украины по правам человека, являясь субъектом права на конституционное представление по вопросам принятия решений Конституционным Судом вправе обращаться, в частности, с конституционным представлением о соответствии Конституции Украины (конституционности) законов Украины и других нормативно-правовых актов Верховной Рады Украины, актов Президента Украины, актов Кабинета Министров Украины, правовых актов Верховного Совета Автономной Республики Крым, на основании конкретных желоб граждан, иностранцев и лиц без гражданства. Это дает дополнительные гарантии для защиты и восстановления нарушенных прав граждан, иностранцев и лиц без гражданства, не являющихся субъектами права на конституционное представление о признании нормативного акта неконституционным. </w:t>
      </w:r>
    </w:p>
    <w:p w:rsidR="00FC1649" w:rsidRDefault="008F6D2C">
      <w:pPr>
        <w:pStyle w:val="11"/>
      </w:pPr>
      <w:r>
        <w:t xml:space="preserve">Значение роли омбудсмена в механизме защиты прав человека возрастает в связи с утратой прокуратурой функции общего надзора при реализации Раздела ХV Переходные положения Конституции Украины. </w:t>
      </w:r>
    </w:p>
    <w:p w:rsidR="00FC1649" w:rsidRDefault="008F6D2C">
      <w:pPr>
        <w:pStyle w:val="11"/>
      </w:pPr>
      <w:r>
        <w:t xml:space="preserve">Подводя итоги можно сказать, что учреждение института Уполномоченного Верховной Рады Украины по правам человека вызвано не столько кризисом публичной администрации и механизма защиты прав человека и гражданина в Украине, сколько стремлением законодателя гарантировать более качественную защиту этих прав и устранить некоторые пробелы в юридическом контроле над органами публичной власти, оставляемые “традиционными” органами, осуществляющими защиту прав и свобод человека и гражданина в Украине, максимально приблизить состояние обеспеченности прав и свобод человека к международно-правовым стандартам, в частности к Всеобщей декларации прав человека. </w:t>
      </w:r>
      <w:bookmarkStart w:id="0" w:name="_GoBack"/>
      <w:bookmarkEnd w:id="0"/>
    </w:p>
    <w:sectPr w:rsidR="00FC1649">
      <w:footnotePr>
        <w:pos w:val="beneathText"/>
      </w:footnotePr>
      <w:pgSz w:w="11905" w:h="16837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D2C"/>
    <w:rsid w:val="000A6CA3"/>
    <w:rsid w:val="008F6D2C"/>
    <w:rsid w:val="00FC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AC3DA-8630-4712-9A9C-852DB94F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31">
    <w:name w:val="Заголовок 31"/>
    <w:basedOn w:val="a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paragraph" w:customStyle="1" w:styleId="11">
    <w:name w:val="Обычный (веб)1"/>
    <w:basedOn w:val="a"/>
    <w:pPr>
      <w:spacing w:before="100" w:after="100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2014-04-27T09:23:00Z</dcterms:created>
  <dcterms:modified xsi:type="dcterms:W3CDTF">2014-04-27T09:23:00Z</dcterms:modified>
</cp:coreProperties>
</file>